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3D" w:rsidRDefault="0045779D" w:rsidP="0076633D">
      <w:pPr>
        <w:rPr>
          <w:rFonts w:ascii="Arial" w:hAnsi="Arial"/>
          <w:color w:val="000000"/>
          <w:sz w:val="16"/>
          <w:lang w:val="en-US"/>
        </w:rPr>
      </w:pPr>
      <w:r>
        <w:rPr>
          <w:noProof/>
          <w:sz w:val="18"/>
          <w:lang w:eastAsia="en-GB"/>
        </w:rPr>
        <w:drawing>
          <wp:inline distT="0" distB="0" distL="0" distR="0">
            <wp:extent cx="1028700" cy="496489"/>
            <wp:effectExtent l="19050" t="0" r="0" b="0"/>
            <wp:docPr id="1" name="Picture 0" descr="NPTCG-Logo-CMYK 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TCG-Logo-CMYK Hi-R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247" cy="49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33D">
        <w:rPr>
          <w:noProof/>
          <w:sz w:val="1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55880</wp:posOffset>
            </wp:positionV>
            <wp:extent cx="1104900" cy="291465"/>
            <wp:effectExtent l="19050" t="0" r="0" b="0"/>
            <wp:wrapThrough wrapText="bothSides">
              <wp:wrapPolygon edited="0">
                <wp:start x="-372" y="0"/>
                <wp:lineTo x="-372" y="19765"/>
                <wp:lineTo x="21600" y="19765"/>
                <wp:lineTo x="21600" y="0"/>
                <wp:lineTo x="-372" y="0"/>
              </wp:wrapPolygon>
            </wp:wrapThrough>
            <wp:docPr id="8" name="Picture 8" descr="edexce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exce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20A" w:rsidRDefault="0099520A" w:rsidP="0076633D">
      <w:pPr>
        <w:jc w:val="center"/>
        <w:rPr>
          <w:rFonts w:ascii="Arial" w:hAnsi="Arial"/>
          <w:color w:val="000000"/>
          <w:sz w:val="16"/>
          <w:lang w:val="en-US"/>
        </w:rPr>
      </w:pPr>
    </w:p>
    <w:p w:rsidR="0076633D" w:rsidRPr="00904544" w:rsidRDefault="0076633D" w:rsidP="0076633D">
      <w:pPr>
        <w:jc w:val="center"/>
        <w:rPr>
          <w:rFonts w:ascii="Arial" w:hAnsi="Arial"/>
          <w:color w:val="000000"/>
          <w:sz w:val="16"/>
          <w:lang w:val="en-US"/>
        </w:rPr>
      </w:pPr>
      <w:r w:rsidRPr="00904544">
        <w:rPr>
          <w:rFonts w:ascii="Arial" w:hAnsi="Arial"/>
          <w:color w:val="000000"/>
          <w:sz w:val="16"/>
          <w:lang w:val="en-US"/>
        </w:rPr>
        <w:t xml:space="preserve">FACULTY OF </w:t>
      </w:r>
      <w:r>
        <w:rPr>
          <w:rFonts w:ascii="Arial" w:hAnsi="Arial"/>
          <w:color w:val="000000"/>
          <w:sz w:val="16"/>
          <w:lang w:val="en-US"/>
        </w:rPr>
        <w:t>SKILLS</w:t>
      </w:r>
    </w:p>
    <w:p w:rsidR="0076633D" w:rsidRPr="00904544" w:rsidRDefault="0076633D" w:rsidP="0076633D">
      <w:pPr>
        <w:jc w:val="center"/>
        <w:rPr>
          <w:rFonts w:ascii="Arial" w:hAnsi="Arial"/>
          <w:b/>
          <w:color w:val="000000"/>
          <w:sz w:val="18"/>
          <w:lang w:val="en-US"/>
        </w:rPr>
      </w:pPr>
      <w:r w:rsidRPr="00904544">
        <w:rPr>
          <w:rFonts w:ascii="Arial" w:hAnsi="Arial"/>
          <w:color w:val="000000"/>
          <w:sz w:val="16"/>
          <w:lang w:val="en-US"/>
        </w:rPr>
        <w:t>School of Construction</w:t>
      </w:r>
      <w:r w:rsidR="0045779D">
        <w:rPr>
          <w:rFonts w:ascii="Arial" w:hAnsi="Arial"/>
          <w:color w:val="000000"/>
          <w:sz w:val="16"/>
          <w:lang w:val="en-US"/>
        </w:rPr>
        <w:t xml:space="preserve"> &amp; the Built Environment</w:t>
      </w:r>
    </w:p>
    <w:p w:rsidR="0076633D" w:rsidRDefault="0076633D" w:rsidP="0076633D">
      <w:pPr>
        <w:jc w:val="center"/>
        <w:rPr>
          <w:rFonts w:ascii="Footlight MT Light" w:hAnsi="Footlight MT Light"/>
          <w:b/>
          <w:color w:val="000000"/>
          <w:sz w:val="24"/>
          <w:lang w:val="en-US"/>
        </w:rPr>
      </w:pPr>
    </w:p>
    <w:p w:rsidR="0076633D" w:rsidRDefault="00E55430" w:rsidP="0076633D">
      <w:pPr>
        <w:jc w:val="center"/>
        <w:rPr>
          <w:rFonts w:ascii="Footlight MT Light" w:hAnsi="Footlight MT Light"/>
          <w:b/>
          <w:color w:val="000000"/>
          <w:sz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13970</wp:posOffset>
                </wp:positionH>
                <wp:positionV relativeFrom="margin">
                  <wp:posOffset>508000</wp:posOffset>
                </wp:positionV>
                <wp:extent cx="5741035" cy="635"/>
                <wp:effectExtent l="13970" t="12700" r="7620" b="152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7142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1pt,40pt" to="453.1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" o:allowincell="f" strokeweight="1pt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</w:p>
    <w:p w:rsidR="0076633D" w:rsidRDefault="0076633D" w:rsidP="0076633D">
      <w:pPr>
        <w:pStyle w:val="Heading4"/>
        <w:rPr>
          <w:rFonts w:ascii="Arial" w:hAnsi="Arial"/>
        </w:rPr>
      </w:pPr>
      <w:r>
        <w:rPr>
          <w:rFonts w:ascii="Arial" w:hAnsi="Arial"/>
        </w:rPr>
        <w:t>ACTIVITY ASSESSMENT SHEET AND ASSESSMENT CRITERIA</w:t>
      </w:r>
    </w:p>
    <w:p w:rsidR="0076633D" w:rsidRDefault="0076633D" w:rsidP="0076633D">
      <w:pPr>
        <w:pStyle w:val="Heading4"/>
        <w:rPr>
          <w:rFonts w:ascii="Arial" w:hAnsi="Arial"/>
        </w:rPr>
      </w:pPr>
      <w:r>
        <w:rPr>
          <w:rFonts w:ascii="Arial" w:hAnsi="Arial"/>
        </w:rPr>
        <w:t xml:space="preserve">BTEC </w:t>
      </w:r>
      <w:r w:rsidR="00184F87">
        <w:rPr>
          <w:rFonts w:ascii="Arial" w:hAnsi="Arial"/>
        </w:rPr>
        <w:t xml:space="preserve">Extended </w:t>
      </w:r>
      <w:r>
        <w:rPr>
          <w:rFonts w:ascii="Arial" w:hAnsi="Arial"/>
        </w:rPr>
        <w:t xml:space="preserve">Diploma </w:t>
      </w:r>
      <w:r w:rsidR="00184F87">
        <w:rPr>
          <w:rFonts w:ascii="Arial" w:hAnsi="Arial"/>
        </w:rPr>
        <w:t>in Construction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252"/>
        <w:gridCol w:w="1559"/>
        <w:gridCol w:w="1806"/>
      </w:tblGrid>
      <w:tr w:rsidR="0076633D" w:rsidTr="00510B26">
        <w:tc>
          <w:tcPr>
            <w:tcW w:w="1668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Unit:</w:t>
            </w:r>
          </w:p>
        </w:tc>
        <w:tc>
          <w:tcPr>
            <w:tcW w:w="4252" w:type="dxa"/>
            <w:vAlign w:val="center"/>
          </w:tcPr>
          <w:p w:rsidR="00510B26" w:rsidRDefault="00905310" w:rsidP="00510B26">
            <w:pPr>
              <w:pStyle w:val="CommentTex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:rsidR="0076633D" w:rsidRDefault="004A27F5" w:rsidP="00905310">
            <w:pPr>
              <w:pStyle w:val="Comment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Building </w:t>
            </w:r>
            <w:r w:rsidR="00905310">
              <w:rPr>
                <w:rFonts w:ascii="Arial" w:hAnsi="Arial"/>
              </w:rPr>
              <w:t>Technology</w:t>
            </w:r>
            <w:r>
              <w:rPr>
                <w:rFonts w:ascii="Arial" w:hAnsi="Arial"/>
              </w:rPr>
              <w:t xml:space="preserve"> in Construction</w:t>
            </w:r>
          </w:p>
        </w:tc>
        <w:tc>
          <w:tcPr>
            <w:tcW w:w="1559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Assessment Ref.</w:t>
            </w:r>
          </w:p>
        </w:tc>
        <w:tc>
          <w:tcPr>
            <w:tcW w:w="1806" w:type="dxa"/>
          </w:tcPr>
          <w:p w:rsidR="0076633D" w:rsidRDefault="0076633D" w:rsidP="002B41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</w:t>
            </w:r>
            <w:r w:rsidR="002B4102">
              <w:rPr>
                <w:rFonts w:ascii="Arial" w:hAnsi="Arial"/>
              </w:rPr>
              <w:t>3</w:t>
            </w:r>
          </w:p>
        </w:tc>
      </w:tr>
      <w:tr w:rsidR="0076633D" w:rsidTr="00510B26">
        <w:tc>
          <w:tcPr>
            <w:tcW w:w="1668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Assessment title:</w:t>
            </w:r>
          </w:p>
        </w:tc>
        <w:tc>
          <w:tcPr>
            <w:tcW w:w="4252" w:type="dxa"/>
          </w:tcPr>
          <w:p w:rsidR="0076633D" w:rsidRDefault="0076633D" w:rsidP="00510B26">
            <w:pPr>
              <w:rPr>
                <w:rFonts w:ascii="Arial" w:hAnsi="Arial"/>
              </w:rPr>
            </w:pPr>
          </w:p>
        </w:tc>
        <w:tc>
          <w:tcPr>
            <w:tcW w:w="1559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issued:</w:t>
            </w:r>
          </w:p>
        </w:tc>
        <w:tc>
          <w:tcPr>
            <w:tcW w:w="1806" w:type="dxa"/>
          </w:tcPr>
          <w:p w:rsidR="0076633D" w:rsidRDefault="0005120B" w:rsidP="00510B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April 2017</w:t>
            </w:r>
          </w:p>
        </w:tc>
      </w:tr>
      <w:tr w:rsidR="0076633D" w:rsidTr="00510B26">
        <w:tc>
          <w:tcPr>
            <w:tcW w:w="1668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Issued by:</w:t>
            </w:r>
          </w:p>
        </w:tc>
        <w:tc>
          <w:tcPr>
            <w:tcW w:w="4252" w:type="dxa"/>
          </w:tcPr>
          <w:p w:rsidR="0076633D" w:rsidRDefault="00125CCF" w:rsidP="00510B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Bryan Shenton</w:t>
            </w:r>
          </w:p>
        </w:tc>
        <w:tc>
          <w:tcPr>
            <w:tcW w:w="1559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due:</w:t>
            </w:r>
          </w:p>
        </w:tc>
        <w:tc>
          <w:tcPr>
            <w:tcW w:w="1806" w:type="dxa"/>
          </w:tcPr>
          <w:p w:rsidR="0076633D" w:rsidRDefault="00125CCF" w:rsidP="00510B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June 2018</w:t>
            </w:r>
            <w:bookmarkStart w:id="0" w:name="_GoBack"/>
            <w:bookmarkEnd w:id="0"/>
          </w:p>
        </w:tc>
      </w:tr>
      <w:tr w:rsidR="0076633D" w:rsidTr="00510B26">
        <w:tc>
          <w:tcPr>
            <w:tcW w:w="1668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Student name:</w:t>
            </w:r>
          </w:p>
        </w:tc>
        <w:tc>
          <w:tcPr>
            <w:tcW w:w="4252" w:type="dxa"/>
          </w:tcPr>
          <w:p w:rsidR="0076633D" w:rsidRDefault="0076633D" w:rsidP="00510B26">
            <w:pPr>
              <w:rPr>
                <w:rFonts w:ascii="Arial" w:hAnsi="Arial"/>
              </w:rPr>
            </w:pPr>
          </w:p>
        </w:tc>
        <w:tc>
          <w:tcPr>
            <w:tcW w:w="1559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received:</w:t>
            </w:r>
          </w:p>
        </w:tc>
        <w:tc>
          <w:tcPr>
            <w:tcW w:w="1806" w:type="dxa"/>
          </w:tcPr>
          <w:p w:rsidR="0076633D" w:rsidRDefault="0076633D" w:rsidP="00510B26">
            <w:pPr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1668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Programme:</w:t>
            </w:r>
          </w:p>
        </w:tc>
        <w:tc>
          <w:tcPr>
            <w:tcW w:w="4252" w:type="dxa"/>
          </w:tcPr>
          <w:p w:rsidR="0076633D" w:rsidRDefault="0076633D" w:rsidP="00510B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BTEC Diploma</w:t>
            </w:r>
          </w:p>
        </w:tc>
        <w:tc>
          <w:tcPr>
            <w:tcW w:w="1559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Year:</w:t>
            </w:r>
          </w:p>
        </w:tc>
        <w:tc>
          <w:tcPr>
            <w:tcW w:w="1806" w:type="dxa"/>
          </w:tcPr>
          <w:p w:rsidR="0076633D" w:rsidRDefault="00012F80" w:rsidP="009053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05120B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-1</w:t>
            </w:r>
            <w:r w:rsidR="0005120B">
              <w:rPr>
                <w:rFonts w:ascii="Arial" w:hAnsi="Arial"/>
              </w:rPr>
              <w:t>7</w:t>
            </w:r>
          </w:p>
        </w:tc>
      </w:tr>
    </w:tbl>
    <w:p w:rsidR="0076633D" w:rsidRDefault="0076633D" w:rsidP="0076633D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84"/>
        <w:gridCol w:w="1559"/>
        <w:gridCol w:w="369"/>
        <w:gridCol w:w="1757"/>
        <w:gridCol w:w="305"/>
        <w:gridCol w:w="1680"/>
        <w:gridCol w:w="382"/>
      </w:tblGrid>
      <w:tr w:rsidR="0076633D" w:rsidTr="00510B26">
        <w:trPr>
          <w:cantSplit/>
        </w:trPr>
        <w:tc>
          <w:tcPr>
            <w:tcW w:w="1242" w:type="dxa"/>
            <w:vMerge w:val="restart"/>
          </w:tcPr>
          <w:p w:rsidR="0076633D" w:rsidRDefault="0076633D" w:rsidP="00510B2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Assessment method/s used</w:t>
            </w:r>
          </w:p>
        </w:tc>
        <w:tc>
          <w:tcPr>
            <w:tcW w:w="1701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Class Exercise</w:t>
            </w:r>
          </w:p>
        </w:tc>
        <w:tc>
          <w:tcPr>
            <w:tcW w:w="284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Drawing Exercise</w:t>
            </w:r>
          </w:p>
        </w:tc>
        <w:tc>
          <w:tcPr>
            <w:tcW w:w="369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7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 of Module Exam</w:t>
            </w:r>
          </w:p>
        </w:tc>
        <w:tc>
          <w:tcPr>
            <w:tcW w:w="305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Laboratory Activity</w:t>
            </w:r>
          </w:p>
        </w:tc>
        <w:tc>
          <w:tcPr>
            <w:tcW w:w="382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76633D" w:rsidTr="00510B26">
        <w:trPr>
          <w:cantSplit/>
        </w:trPr>
        <w:tc>
          <w:tcPr>
            <w:tcW w:w="1242" w:type="dxa"/>
            <w:vMerge/>
          </w:tcPr>
          <w:p w:rsidR="0076633D" w:rsidRDefault="0076633D" w:rsidP="00510B26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Observation</w:t>
            </w:r>
          </w:p>
        </w:tc>
        <w:tc>
          <w:tcPr>
            <w:tcW w:w="284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6"/>
                  </w:rPr>
                  <w:t>Portfolio</w:t>
                </w:r>
              </w:smartTag>
              <w:r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6"/>
                  </w:rPr>
                  <w:t>Building</w:t>
                </w:r>
              </w:smartTag>
            </w:smartTag>
          </w:p>
        </w:tc>
        <w:tc>
          <w:tcPr>
            <w:tcW w:w="369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7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Practical Activity</w:t>
            </w:r>
          </w:p>
        </w:tc>
        <w:tc>
          <w:tcPr>
            <w:tcW w:w="305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Questioning</w:t>
            </w:r>
          </w:p>
        </w:tc>
        <w:tc>
          <w:tcPr>
            <w:tcW w:w="382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76633D" w:rsidTr="00510B26">
        <w:trPr>
          <w:cantSplit/>
        </w:trPr>
        <w:tc>
          <w:tcPr>
            <w:tcW w:w="1242" w:type="dxa"/>
            <w:vMerge/>
          </w:tcPr>
          <w:p w:rsidR="0076633D" w:rsidRDefault="0076633D" w:rsidP="00510B26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Report</w:t>
            </w:r>
          </w:p>
        </w:tc>
        <w:tc>
          <w:tcPr>
            <w:tcW w:w="284" w:type="dxa"/>
          </w:tcPr>
          <w:p w:rsidR="0076633D" w:rsidRPr="00510B26" w:rsidRDefault="00510B26" w:rsidP="00510B26">
            <w:pPr>
              <w:jc w:val="right"/>
              <w:rPr>
                <w:rFonts w:ascii="Wingdings 2" w:hAnsi="Wingdings 2"/>
                <w:b/>
                <w:sz w:val="16"/>
              </w:rPr>
            </w:pPr>
            <w:r w:rsidRPr="00510B26"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1559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Research Based</w:t>
            </w:r>
          </w:p>
        </w:tc>
        <w:tc>
          <w:tcPr>
            <w:tcW w:w="369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7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Test</w:t>
            </w:r>
          </w:p>
        </w:tc>
        <w:tc>
          <w:tcPr>
            <w:tcW w:w="305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82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76633D" w:rsidRDefault="0076633D" w:rsidP="007663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784"/>
      </w:tblGrid>
      <w:tr w:rsidR="0076633D" w:rsidTr="00510B26">
        <w:tc>
          <w:tcPr>
            <w:tcW w:w="4503" w:type="dxa"/>
          </w:tcPr>
          <w:p w:rsidR="0076633D" w:rsidRDefault="0076633D" w:rsidP="00510B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Grading Criteria to be assessed in this exercise:</w:t>
            </w:r>
          </w:p>
        </w:tc>
        <w:tc>
          <w:tcPr>
            <w:tcW w:w="4784" w:type="dxa"/>
          </w:tcPr>
          <w:p w:rsidR="0076633D" w:rsidRPr="00012F80" w:rsidRDefault="009F1AE1" w:rsidP="0008719E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  <w:sz w:val="22"/>
                <w:szCs w:val="22"/>
              </w:rPr>
            </w:pPr>
            <w:r>
              <w:rPr>
                <w:rFonts w:ascii="Humanist521BT-Light" w:eastAsiaTheme="minorHAnsi" w:hAnsi="Humanist521BT-Light" w:cs="Humanist521BT-Light"/>
                <w:sz w:val="22"/>
                <w:szCs w:val="22"/>
              </w:rPr>
              <w:t>P7, P8, M3</w:t>
            </w:r>
          </w:p>
        </w:tc>
      </w:tr>
    </w:tbl>
    <w:p w:rsidR="0076633D" w:rsidRDefault="0076633D" w:rsidP="0076633D">
      <w:pPr>
        <w:jc w:val="center"/>
      </w:pPr>
    </w:p>
    <w:p w:rsidR="0076633D" w:rsidRDefault="002B4102" w:rsidP="0076633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60085" cy="21538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5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B26" w:rsidRDefault="00510B26" w:rsidP="0076633D">
      <w:pPr>
        <w:jc w:val="center"/>
      </w:pPr>
    </w:p>
    <w:p w:rsidR="0076633D" w:rsidRDefault="0076633D" w:rsidP="0076633D">
      <w:pPr>
        <w:rPr>
          <w:i/>
          <w:sz w:val="16"/>
        </w:rPr>
      </w:pPr>
      <w:r>
        <w:rPr>
          <w:rFonts w:ascii="Times-Roman" w:hAnsi="Times-Roman"/>
          <w:i/>
          <w:snapToGrid w:val="0"/>
          <w:sz w:val="16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17"/>
        <w:gridCol w:w="1384"/>
        <w:gridCol w:w="1418"/>
        <w:gridCol w:w="992"/>
        <w:gridCol w:w="1559"/>
      </w:tblGrid>
      <w:tr w:rsidR="0076633D" w:rsidTr="00510B2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Brief has been Internally Verified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D" w:rsidRDefault="00061581" w:rsidP="00510B26">
            <w:pPr>
              <w:rPr>
                <w:rFonts w:ascii="Arial" w:hAnsi="Arial"/>
                <w:i/>
                <w:sz w:val="24"/>
              </w:rPr>
            </w:pPr>
            <w:r w:rsidRPr="00510B26"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510B26">
            <w:pPr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When?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D" w:rsidRDefault="00061581" w:rsidP="00510B26">
            <w:pPr>
              <w:jc w:val="righ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Sept, 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510B26">
            <w:pPr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By Who?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6633D" w:rsidRDefault="00061581" w:rsidP="00510B26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CJ</w:t>
            </w:r>
          </w:p>
        </w:tc>
      </w:tr>
      <w:tr w:rsidR="0076633D" w:rsidTr="00510B2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510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Interim Assessment (no grade award until all module assessments are completed)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D" w:rsidRDefault="0076633D" w:rsidP="00510B26">
            <w:pPr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510B2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Overall Grade Achieved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D" w:rsidRDefault="0076633D" w:rsidP="00510B26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510B2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Points Awarded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6633D" w:rsidRDefault="0076633D" w:rsidP="00510B26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76633D" w:rsidRDefault="0076633D" w:rsidP="0076633D"/>
    <w:p w:rsidR="00CA5BD4" w:rsidRDefault="00CA5BD4" w:rsidP="0076633D"/>
    <w:p w:rsidR="00CA5BD4" w:rsidRDefault="00CA5BD4" w:rsidP="0076633D"/>
    <w:p w:rsidR="00CA5BD4" w:rsidRDefault="00CA5BD4" w:rsidP="0076633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111"/>
        <w:gridCol w:w="284"/>
        <w:gridCol w:w="992"/>
        <w:gridCol w:w="2126"/>
      </w:tblGrid>
      <w:tr w:rsidR="0076633D" w:rsidTr="00510B26">
        <w:tc>
          <w:tcPr>
            <w:tcW w:w="5920" w:type="dxa"/>
            <w:gridSpan w:val="2"/>
            <w:tcBorders>
              <w:bottom w:val="nil"/>
            </w:tcBorders>
            <w:shd w:val="pct25" w:color="000000" w:fill="FFFFFF"/>
            <w:vAlign w:val="bottom"/>
          </w:tcPr>
          <w:p w:rsidR="0076633D" w:rsidRDefault="0076633D" w:rsidP="00510B2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STAFF COMMENTS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shd w:val="pct25" w:color="000000" w:fill="FFFFFF"/>
            <w:vAlign w:val="bottom"/>
          </w:tcPr>
          <w:p w:rsidR="0076633D" w:rsidRDefault="0076633D" w:rsidP="00510B26">
            <w:pPr>
              <w:pStyle w:val="figures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ACTION PLAN</w:t>
            </w:r>
          </w:p>
        </w:tc>
      </w:tr>
      <w:tr w:rsidR="0076633D" w:rsidTr="00510B26">
        <w:tc>
          <w:tcPr>
            <w:tcW w:w="5920" w:type="dxa"/>
            <w:gridSpan w:val="2"/>
            <w:tcBorders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5920" w:type="dxa"/>
            <w:gridSpan w:val="2"/>
            <w:tcBorders>
              <w:top w:val="nil"/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5920" w:type="dxa"/>
            <w:gridSpan w:val="2"/>
            <w:tcBorders>
              <w:top w:val="nil"/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5920" w:type="dxa"/>
            <w:gridSpan w:val="2"/>
            <w:tcBorders>
              <w:top w:val="nil"/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5920" w:type="dxa"/>
            <w:gridSpan w:val="2"/>
            <w:tcBorders>
              <w:bottom w:val="single" w:sz="6" w:space="0" w:color="000000"/>
            </w:tcBorders>
            <w:shd w:val="pct25" w:color="auto" w:fill="FFFFFF"/>
          </w:tcPr>
          <w:p w:rsidR="0076633D" w:rsidRDefault="0076633D" w:rsidP="00510B26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gridSpan w:val="3"/>
            <w:tcBorders>
              <w:bottom w:val="single" w:sz="6" w:space="0" w:color="000000"/>
            </w:tcBorders>
            <w:shd w:val="pct25" w:color="auto" w:fill="FFFFFF"/>
          </w:tcPr>
          <w:p w:rsidR="0076633D" w:rsidRDefault="0076633D" w:rsidP="00510B26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6633D" w:rsidTr="00510B26">
        <w:tc>
          <w:tcPr>
            <w:tcW w:w="1809" w:type="dxa"/>
            <w:shd w:val="pct25" w:color="auto" w:fill="FFFFFF"/>
          </w:tcPr>
          <w:p w:rsidR="0076633D" w:rsidRDefault="0076633D" w:rsidP="00510B26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Student signature:</w:t>
            </w:r>
          </w:p>
        </w:tc>
        <w:tc>
          <w:tcPr>
            <w:tcW w:w="4395" w:type="dxa"/>
            <w:gridSpan w:val="2"/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  <w:shd w:val="pct25" w:color="auto" w:fill="FFFFFF"/>
          </w:tcPr>
          <w:p w:rsidR="0076633D" w:rsidRDefault="0076633D" w:rsidP="00510B26">
            <w:pPr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</w:t>
            </w:r>
          </w:p>
        </w:tc>
        <w:tc>
          <w:tcPr>
            <w:tcW w:w="2126" w:type="dxa"/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1809" w:type="dxa"/>
            <w:shd w:val="pct25" w:color="auto" w:fill="FFFFFF"/>
          </w:tcPr>
          <w:p w:rsidR="0076633D" w:rsidRDefault="0076633D" w:rsidP="00510B26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Tutor signature:</w:t>
            </w:r>
          </w:p>
        </w:tc>
        <w:tc>
          <w:tcPr>
            <w:tcW w:w="4395" w:type="dxa"/>
            <w:gridSpan w:val="2"/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  <w:shd w:val="pct25" w:color="auto" w:fill="FFFFFF"/>
          </w:tcPr>
          <w:p w:rsidR="0076633D" w:rsidRDefault="0076633D" w:rsidP="00510B26">
            <w:pPr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</w:t>
            </w:r>
          </w:p>
        </w:tc>
        <w:tc>
          <w:tcPr>
            <w:tcW w:w="2126" w:type="dxa"/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1809" w:type="dxa"/>
            <w:shd w:val="pct25" w:color="auto" w:fill="FFFFFF"/>
          </w:tcPr>
          <w:p w:rsidR="0076633D" w:rsidRDefault="0076633D" w:rsidP="00510B26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Internally Verified by:</w:t>
            </w:r>
          </w:p>
        </w:tc>
        <w:tc>
          <w:tcPr>
            <w:tcW w:w="4395" w:type="dxa"/>
            <w:gridSpan w:val="2"/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  <w:shd w:val="pct25" w:color="auto" w:fill="FFFFFF"/>
          </w:tcPr>
          <w:p w:rsidR="0076633D" w:rsidRDefault="0076633D" w:rsidP="00510B26">
            <w:pPr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</w:t>
            </w:r>
          </w:p>
        </w:tc>
        <w:tc>
          <w:tcPr>
            <w:tcW w:w="2126" w:type="dxa"/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A232D4" w:rsidRDefault="00A232D4">
      <w:pPr>
        <w:spacing w:after="200" w:line="276" w:lineRule="auto"/>
        <w:rPr>
          <w:rFonts w:ascii="Arial" w:hAnsi="Arial"/>
          <w:b/>
          <w:sz w:val="24"/>
        </w:rPr>
      </w:pPr>
    </w:p>
    <w:p w:rsidR="00112E07" w:rsidRDefault="00112E07" w:rsidP="00454CA6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</w:rPr>
      </w:pPr>
    </w:p>
    <w:p w:rsidR="00112E07" w:rsidRDefault="00112E07" w:rsidP="00454CA6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</w:rPr>
      </w:pPr>
    </w:p>
    <w:p w:rsidR="00112E07" w:rsidRDefault="00112E07" w:rsidP="00454CA6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</w:rPr>
      </w:pPr>
    </w:p>
    <w:p w:rsidR="00112E07" w:rsidRDefault="00112E07" w:rsidP="00454CA6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</w:rPr>
      </w:pPr>
    </w:p>
    <w:p w:rsidR="00454CA6" w:rsidRPr="00454CA6" w:rsidRDefault="00454CA6" w:rsidP="00454CA6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</w:rPr>
      </w:pPr>
      <w:r w:rsidRPr="00454CA6">
        <w:rPr>
          <w:rFonts w:ascii="Arial" w:eastAsiaTheme="minorHAnsi" w:hAnsi="Arial" w:cs="Arial"/>
          <w:b/>
          <w:sz w:val="24"/>
          <w:szCs w:val="24"/>
        </w:rPr>
        <w:t>Aim and purpose</w:t>
      </w:r>
    </w:p>
    <w:p w:rsidR="00112E07" w:rsidRPr="00112E07" w:rsidRDefault="00454CA6" w:rsidP="00112E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12E07">
        <w:rPr>
          <w:rFonts w:ascii="Arial" w:eastAsiaTheme="minorHAnsi" w:hAnsi="Arial" w:cs="Arial"/>
          <w:color w:val="000000"/>
          <w:sz w:val="22"/>
          <w:szCs w:val="22"/>
        </w:rPr>
        <w:t>This unit aims to give learners the opportunity to gain an understanding of common forms of low-rise construction, including the design and construction of their foundations, the techniques used in the construction of superstructures and the implications of issues and constraints on building construction.</w:t>
      </w:r>
    </w:p>
    <w:p w:rsidR="00112E07" w:rsidRDefault="00112E07" w:rsidP="00112E07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76633D" w:rsidRPr="00112E07" w:rsidRDefault="0076633D" w:rsidP="00112E07">
      <w:pPr>
        <w:autoSpaceDE w:val="0"/>
        <w:autoSpaceDN w:val="0"/>
        <w:adjustRightInd w:val="0"/>
        <w:rPr>
          <w:rFonts w:ascii="Humanist521BT-Light" w:eastAsiaTheme="minorHAnsi" w:hAnsi="Humanist521BT-Light" w:cs="Humanist521BT-Light"/>
          <w:b/>
          <w:color w:val="000000"/>
          <w:sz w:val="24"/>
          <w:szCs w:val="24"/>
        </w:rPr>
      </w:pPr>
      <w:r w:rsidRPr="00112E07">
        <w:rPr>
          <w:rFonts w:ascii="Arial" w:hAnsi="Arial"/>
          <w:b/>
          <w:sz w:val="24"/>
          <w:szCs w:val="24"/>
        </w:rPr>
        <w:t>Unit Introduction</w:t>
      </w:r>
    </w:p>
    <w:p w:rsidR="0076633D" w:rsidRDefault="0076633D" w:rsidP="0076633D">
      <w:pPr>
        <w:ind w:left="720"/>
        <w:jc w:val="both"/>
        <w:rPr>
          <w:rFonts w:ascii="Arial" w:hAnsi="Arial"/>
          <w:snapToGrid w:val="0"/>
        </w:rPr>
      </w:pPr>
    </w:p>
    <w:p w:rsidR="00454CA6" w:rsidRPr="00454CA6" w:rsidRDefault="00454CA6" w:rsidP="00112E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454CA6">
        <w:rPr>
          <w:rFonts w:ascii="Arial" w:eastAsiaTheme="minorHAnsi" w:hAnsi="Arial" w:cs="Arial"/>
          <w:sz w:val="22"/>
          <w:szCs w:val="22"/>
        </w:rPr>
        <w:t>Today’s buildings use combinations of traditional and modern techniques and materials in their construction,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and these are influenced by the functional requirements of building elements and by legislation. This has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become more apparent with the Government’s awareness of sustainable construction. Learners need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to be aware of these factors in order to underpin their understanding of building technology.</w:t>
      </w:r>
    </w:p>
    <w:p w:rsidR="0008719E" w:rsidRDefault="00454CA6" w:rsidP="00112E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454CA6">
        <w:rPr>
          <w:rFonts w:ascii="Arial" w:eastAsiaTheme="minorHAnsi" w:hAnsi="Arial" w:cs="Arial"/>
          <w:sz w:val="22"/>
          <w:szCs w:val="22"/>
        </w:rPr>
        <w:t>This unit will introduce learners to the common forms of low-rise construction used for domestic and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commercial buildings, including their substructures and superstructures. They will be shown how the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recent development and use of prefabricated building components and systems has had a major impact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on construction, particularly in terms of reducing site costs and contract completion time.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Learners will develop an understanding of building technology by investigating and evaluating how techniques,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materials, plant equipment and resources are used to construct buildings that will satisfy the functional and</w:t>
      </w:r>
      <w:r w:rsidR="00112E07"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aesthetic needs of their users.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They will come to understand that the impact of these technologies on lifecycle costs and the environment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are of major importance, and that the choice of construction methods and materials must comply with all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relevant legislation and constraints. These include the building regulations, elements of which are intended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to reduce environmental impacts by using codes for sustainable homes. Consideration is given to specific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provisions within the Health and Safety at Work Act and the Construction Design and Management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Regulations, where they relate to site safety.</w:t>
      </w:r>
    </w:p>
    <w:p w:rsidR="0045779D" w:rsidRDefault="0045779D" w:rsidP="00112E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:rsidR="0045779D" w:rsidRDefault="0045779D" w:rsidP="0045779D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</w:rPr>
      </w:pPr>
      <w:r w:rsidRPr="0045779D">
        <w:rPr>
          <w:rFonts w:ascii="Arial" w:eastAsiaTheme="minorHAnsi" w:hAnsi="Arial" w:cs="Arial"/>
          <w:b/>
          <w:sz w:val="24"/>
          <w:szCs w:val="24"/>
        </w:rPr>
        <w:t>Learning outcomes</w:t>
      </w:r>
    </w:p>
    <w:p w:rsidR="0045779D" w:rsidRPr="0045779D" w:rsidRDefault="0045779D" w:rsidP="0045779D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</w:rPr>
      </w:pPr>
    </w:p>
    <w:p w:rsidR="0045779D" w:rsidRDefault="0045779D" w:rsidP="0045779D">
      <w:pPr>
        <w:autoSpaceDE w:val="0"/>
        <w:autoSpaceDN w:val="0"/>
        <w:adjustRightInd w:val="0"/>
        <w:rPr>
          <w:rFonts w:ascii="Humanist531BT-BoldA" w:eastAsiaTheme="minorHAnsi" w:hAnsi="Humanist531BT-BoldA" w:cs="Humanist531BT-BoldA"/>
          <w:b/>
          <w:bCs/>
          <w:color w:val="000000"/>
          <w:sz w:val="22"/>
          <w:szCs w:val="22"/>
        </w:rPr>
      </w:pPr>
      <w:r>
        <w:rPr>
          <w:rFonts w:ascii="Humanist531BT-BoldA" w:eastAsiaTheme="minorHAnsi" w:hAnsi="Humanist531BT-BoldA" w:cs="Humanist531BT-BoldA"/>
          <w:b/>
          <w:bCs/>
          <w:color w:val="000000"/>
          <w:sz w:val="22"/>
          <w:szCs w:val="22"/>
        </w:rPr>
        <w:t>On completion of this unit a learner should:</w:t>
      </w:r>
    </w:p>
    <w:p w:rsidR="0045779D" w:rsidRPr="0045779D" w:rsidRDefault="0045779D" w:rsidP="0045779D">
      <w:pPr>
        <w:autoSpaceDE w:val="0"/>
        <w:autoSpaceDN w:val="0"/>
        <w:adjustRightInd w:val="0"/>
        <w:ind w:left="142" w:hanging="142"/>
        <w:rPr>
          <w:rFonts w:ascii="Arial" w:eastAsiaTheme="minorHAnsi" w:hAnsi="Arial" w:cs="Arial"/>
          <w:color w:val="000000"/>
          <w:sz w:val="22"/>
          <w:szCs w:val="22"/>
        </w:rPr>
      </w:pPr>
      <w:r w:rsidRPr="0045779D">
        <w:rPr>
          <w:rFonts w:ascii="Arial" w:eastAsiaTheme="minorHAnsi" w:hAnsi="Arial" w:cs="Arial"/>
          <w:color w:val="000000"/>
          <w:sz w:val="22"/>
          <w:szCs w:val="22"/>
        </w:rPr>
        <w:t>1 Understand common forms of low-rise construction currently used for commercial buildings</w:t>
      </w:r>
    </w:p>
    <w:p w:rsidR="0045779D" w:rsidRPr="0045779D" w:rsidRDefault="0045779D" w:rsidP="0045779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45779D">
        <w:rPr>
          <w:rFonts w:ascii="Arial" w:eastAsiaTheme="minorHAnsi" w:hAnsi="Arial" w:cs="Arial"/>
          <w:color w:val="000000"/>
          <w:sz w:val="22"/>
          <w:szCs w:val="22"/>
        </w:rPr>
        <w:t>2 Understand foundation design and construction</w:t>
      </w:r>
    </w:p>
    <w:p w:rsidR="0045779D" w:rsidRPr="0045779D" w:rsidRDefault="0045779D" w:rsidP="0045779D">
      <w:pPr>
        <w:autoSpaceDE w:val="0"/>
        <w:autoSpaceDN w:val="0"/>
        <w:adjustRightInd w:val="0"/>
        <w:ind w:left="142" w:hanging="142"/>
        <w:rPr>
          <w:rFonts w:ascii="Arial" w:eastAsiaTheme="minorHAnsi" w:hAnsi="Arial" w:cs="Arial"/>
          <w:color w:val="000000"/>
          <w:sz w:val="22"/>
          <w:szCs w:val="22"/>
        </w:rPr>
      </w:pPr>
      <w:r w:rsidRPr="0045779D">
        <w:rPr>
          <w:rFonts w:ascii="Arial" w:eastAsiaTheme="minorHAnsi" w:hAnsi="Arial" w:cs="Arial"/>
          <w:color w:val="000000"/>
          <w:sz w:val="22"/>
          <w:szCs w:val="22"/>
        </w:rPr>
        <w:t>3 Understand the techniques used in the construction of superstruc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tures for low-rise </w:t>
      </w:r>
      <w:r w:rsidRPr="0045779D">
        <w:rPr>
          <w:rFonts w:ascii="Arial" w:eastAsiaTheme="minorHAnsi" w:hAnsi="Arial" w:cs="Arial"/>
          <w:color w:val="000000"/>
          <w:sz w:val="22"/>
          <w:szCs w:val="22"/>
        </w:rPr>
        <w:t>commercial buildings</w:t>
      </w:r>
    </w:p>
    <w:p w:rsidR="0045779D" w:rsidRPr="0045779D" w:rsidRDefault="0045779D" w:rsidP="0045779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45779D">
        <w:rPr>
          <w:rFonts w:ascii="Arial" w:eastAsiaTheme="minorHAnsi" w:hAnsi="Arial" w:cs="Arial"/>
          <w:color w:val="000000"/>
          <w:sz w:val="22"/>
          <w:szCs w:val="22"/>
        </w:rPr>
        <w:t>4 Understand the implications of issues and constraints on building construction.</w:t>
      </w:r>
    </w:p>
    <w:p w:rsidR="00454CA6" w:rsidRPr="0045779D" w:rsidRDefault="00454CA6" w:rsidP="00FD2721">
      <w:pPr>
        <w:pStyle w:val="Heading2"/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76633D" w:rsidRDefault="0076633D" w:rsidP="00FD2721">
      <w:pPr>
        <w:pStyle w:val="Heading2"/>
        <w:widowControl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>Assessment Brief</w:t>
      </w:r>
    </w:p>
    <w:p w:rsidR="0076633D" w:rsidRDefault="0076633D" w:rsidP="00FD2721">
      <w:pPr>
        <w:jc w:val="both"/>
      </w:pPr>
    </w:p>
    <w:p w:rsidR="00974AFE" w:rsidRPr="003D320E" w:rsidRDefault="00974AFE" w:rsidP="00FD2721">
      <w:pPr>
        <w:jc w:val="both"/>
        <w:rPr>
          <w:sz w:val="24"/>
          <w:szCs w:val="24"/>
        </w:rPr>
      </w:pPr>
      <w:r w:rsidRPr="003D320E">
        <w:rPr>
          <w:sz w:val="24"/>
          <w:szCs w:val="24"/>
        </w:rPr>
        <w:t xml:space="preserve">As a principle designer working for NPTC Group, you are to deliver a presentation to the client during the pre-construction phase of the new £3.5 million pound refurbishment. Highlighting health &amp; safety and environmental constraints that will arise </w:t>
      </w:r>
      <w:r w:rsidR="003D320E" w:rsidRPr="003D320E">
        <w:rPr>
          <w:sz w:val="24"/>
          <w:szCs w:val="24"/>
        </w:rPr>
        <w:t>during the construction process.</w:t>
      </w:r>
      <w:r w:rsidRPr="003D320E">
        <w:rPr>
          <w:sz w:val="24"/>
          <w:szCs w:val="24"/>
        </w:rPr>
        <w:t xml:space="preserve"> </w:t>
      </w:r>
      <w:r w:rsidR="003D320E" w:rsidRPr="003D320E">
        <w:rPr>
          <w:sz w:val="24"/>
          <w:szCs w:val="24"/>
        </w:rPr>
        <w:t xml:space="preserve"> Also as part of the presentation </w:t>
      </w:r>
      <w:proofErr w:type="gramStart"/>
      <w:r w:rsidR="003D320E" w:rsidRPr="003D320E">
        <w:rPr>
          <w:sz w:val="24"/>
          <w:szCs w:val="24"/>
        </w:rPr>
        <w:t xml:space="preserve">explain </w:t>
      </w:r>
      <w:r w:rsidRPr="003D320E">
        <w:rPr>
          <w:sz w:val="24"/>
          <w:szCs w:val="24"/>
        </w:rPr>
        <w:t xml:space="preserve"> the</w:t>
      </w:r>
      <w:proofErr w:type="gramEnd"/>
      <w:r w:rsidRPr="003D320E">
        <w:rPr>
          <w:sz w:val="24"/>
          <w:szCs w:val="24"/>
        </w:rPr>
        <w:t xml:space="preserve"> process of site set up and the infrastructure required.</w:t>
      </w:r>
    </w:p>
    <w:p w:rsidR="00974AFE" w:rsidRDefault="00974AFE" w:rsidP="00FD2721">
      <w:pPr>
        <w:jc w:val="both"/>
      </w:pPr>
    </w:p>
    <w:p w:rsidR="00974AFE" w:rsidRDefault="00974AFE" w:rsidP="00FD2721">
      <w:pPr>
        <w:jc w:val="both"/>
      </w:pPr>
    </w:p>
    <w:p w:rsidR="0076633D" w:rsidRDefault="0076633D" w:rsidP="0076633D">
      <w:pPr>
        <w:pStyle w:val="Heading2"/>
        <w:widowControl/>
        <w:spacing w:before="0" w:after="0"/>
        <w:rPr>
          <w:rFonts w:ascii="Arial" w:hAnsi="Arial"/>
          <w:b w:val="0"/>
          <w:sz w:val="20"/>
          <w:lang w:val="en-GB"/>
        </w:rPr>
      </w:pPr>
    </w:p>
    <w:p w:rsidR="0076633D" w:rsidRDefault="0076633D" w:rsidP="0076633D">
      <w:pPr>
        <w:pStyle w:val="Heading2"/>
        <w:widowControl/>
        <w:spacing w:before="0" w:after="0"/>
        <w:rPr>
          <w:rFonts w:ascii="Arial" w:hAnsi="Arial"/>
        </w:rPr>
      </w:pPr>
      <w:r>
        <w:rPr>
          <w:rFonts w:ascii="Arial" w:hAnsi="Arial"/>
        </w:rPr>
        <w:t>Assessment Tasks</w:t>
      </w:r>
    </w:p>
    <w:p w:rsidR="0076633D" w:rsidRDefault="0076633D" w:rsidP="0076633D">
      <w:pPr>
        <w:tabs>
          <w:tab w:val="left" w:pos="5812"/>
        </w:tabs>
        <w:ind w:left="720"/>
        <w:jc w:val="both"/>
        <w:rPr>
          <w:rFonts w:ascii="Arial" w:hAnsi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708"/>
        <w:gridCol w:w="2835"/>
        <w:gridCol w:w="1106"/>
        <w:gridCol w:w="595"/>
      </w:tblGrid>
      <w:tr w:rsidR="0076633D" w:rsidTr="00510B26">
        <w:tc>
          <w:tcPr>
            <w:tcW w:w="3085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Task Description</w:t>
            </w:r>
          </w:p>
        </w:tc>
        <w:tc>
          <w:tcPr>
            <w:tcW w:w="851" w:type="dxa"/>
          </w:tcPr>
          <w:p w:rsidR="0076633D" w:rsidRPr="00FA6203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6203">
              <w:rPr>
                <w:rFonts w:ascii="Arial" w:hAnsi="Arial" w:cs="Arial"/>
                <w:b/>
                <w:bCs/>
                <w:sz w:val="16"/>
                <w:szCs w:val="16"/>
              </w:rPr>
              <w:t>Criteria Claimed</w:t>
            </w:r>
          </w:p>
        </w:tc>
        <w:tc>
          <w:tcPr>
            <w:tcW w:w="708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Page</w:t>
            </w:r>
          </w:p>
        </w:tc>
        <w:tc>
          <w:tcPr>
            <w:tcW w:w="2835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Tutor Comment</w:t>
            </w:r>
          </w:p>
        </w:tc>
        <w:tc>
          <w:tcPr>
            <w:tcW w:w="1106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Achieved </w:t>
            </w:r>
          </w:p>
        </w:tc>
        <w:tc>
          <w:tcPr>
            <w:tcW w:w="595" w:type="dxa"/>
          </w:tcPr>
          <w:p w:rsidR="0076633D" w:rsidRDefault="0076633D" w:rsidP="00510B26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</w:t>
            </w:r>
          </w:p>
        </w:tc>
      </w:tr>
      <w:tr w:rsidR="0076633D" w:rsidTr="00510B26">
        <w:tc>
          <w:tcPr>
            <w:tcW w:w="3085" w:type="dxa"/>
          </w:tcPr>
          <w:p w:rsidR="0076633D" w:rsidRPr="007910FE" w:rsidRDefault="002B4102" w:rsidP="002B4102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2B4102">
              <w:rPr>
                <w:rFonts w:ascii="Humanist521BT-Light" w:eastAsiaTheme="minorHAnsi" w:hAnsi="Humanist521BT-Light" w:cs="Humanist521BT-Light"/>
              </w:rPr>
              <w:t>You must explain the implications of envir</w:t>
            </w:r>
            <w:r>
              <w:rPr>
                <w:rFonts w:ascii="Humanist521BT-Light" w:eastAsiaTheme="minorHAnsi" w:hAnsi="Humanist521BT-Light" w:cs="Humanist521BT-Light"/>
              </w:rPr>
              <w:t xml:space="preserve">onmental issues and legislative constraints, including </w:t>
            </w:r>
            <w:r w:rsidRPr="002B4102">
              <w:rPr>
                <w:rFonts w:ascii="Humanist521BT-Light" w:eastAsiaTheme="minorHAnsi" w:hAnsi="Humanist521BT-Light" w:cs="Humanist521BT-Light"/>
              </w:rPr>
              <w:t>health and safety issues and the Construction Design and Management Regulations for building construction.</w:t>
            </w:r>
          </w:p>
        </w:tc>
        <w:tc>
          <w:tcPr>
            <w:tcW w:w="851" w:type="dxa"/>
          </w:tcPr>
          <w:p w:rsidR="0076633D" w:rsidRDefault="002B4102" w:rsidP="00510B26">
            <w:pPr>
              <w:tabs>
                <w:tab w:val="left" w:pos="58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P7</w:t>
            </w:r>
          </w:p>
        </w:tc>
        <w:tc>
          <w:tcPr>
            <w:tcW w:w="708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6633D" w:rsidRDefault="000B6A29" w:rsidP="00D21EA1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will be </w:t>
            </w:r>
            <w:r w:rsidR="00D21EA1">
              <w:rPr>
                <w:rFonts w:ascii="Arial" w:hAnsi="Arial" w:cs="Arial"/>
              </w:rPr>
              <w:t>measured</w:t>
            </w:r>
            <w:r>
              <w:rPr>
                <w:rFonts w:ascii="Arial" w:hAnsi="Arial" w:cs="Arial"/>
              </w:rPr>
              <w:t xml:space="preserve"> in Unit </w:t>
            </w:r>
            <w:r w:rsidR="00D21EA1">
              <w:rPr>
                <w:rFonts w:ascii="Arial" w:hAnsi="Arial" w:cs="Arial"/>
              </w:rPr>
              <w:t>1, Health &amp; Safety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6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76633D" w:rsidTr="00510B26">
        <w:tc>
          <w:tcPr>
            <w:tcW w:w="3085" w:type="dxa"/>
          </w:tcPr>
          <w:p w:rsidR="0076633D" w:rsidRPr="00CA5BD4" w:rsidRDefault="002B4102" w:rsidP="002B4102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>
              <w:rPr>
                <w:rFonts w:ascii="Humanist521BT-Light" w:eastAsiaTheme="minorHAnsi" w:hAnsi="Humanist521BT-Light" w:cs="Humanist521BT-Light"/>
              </w:rPr>
              <w:lastRenderedPageBreak/>
              <w:t>You</w:t>
            </w:r>
            <w:r w:rsidRPr="002B4102">
              <w:rPr>
                <w:rFonts w:ascii="Humanist521BT-Light" w:eastAsiaTheme="minorHAnsi" w:hAnsi="Humanist521BT-Light" w:cs="Humanist521BT-Light"/>
              </w:rPr>
              <w:t xml:space="preserve"> must explain the purpose of the various parts of the infrastructure req</w:t>
            </w:r>
            <w:r>
              <w:rPr>
                <w:rFonts w:ascii="Humanist521BT-Light" w:eastAsiaTheme="minorHAnsi" w:hAnsi="Humanist521BT-Light" w:cs="Humanist521BT-Light"/>
              </w:rPr>
              <w:t xml:space="preserve">uired to support the </w:t>
            </w:r>
            <w:r w:rsidRPr="002B4102">
              <w:rPr>
                <w:rFonts w:ascii="Humanist521BT-Light" w:eastAsiaTheme="minorHAnsi" w:hAnsi="Humanist521BT-Light" w:cs="Humanist521BT-Light"/>
              </w:rPr>
              <w:t>construction process. A detailed treatment of how the infrastructure is constr</w:t>
            </w:r>
            <w:r>
              <w:rPr>
                <w:rFonts w:ascii="Humanist521BT-Light" w:eastAsiaTheme="minorHAnsi" w:hAnsi="Humanist521BT-Light" w:cs="Humanist521BT-Light"/>
              </w:rPr>
              <w:t xml:space="preserve">ucted is not required but there </w:t>
            </w:r>
            <w:r w:rsidRPr="002B4102">
              <w:rPr>
                <w:rFonts w:ascii="Humanist521BT-Light" w:eastAsiaTheme="minorHAnsi" w:hAnsi="Humanist521BT-Light" w:cs="Humanist521BT-Light"/>
              </w:rPr>
              <w:t>must be evidence of an understanding of the different components of the infrastructure and the purpose of each.</w:t>
            </w:r>
          </w:p>
        </w:tc>
        <w:tc>
          <w:tcPr>
            <w:tcW w:w="851" w:type="dxa"/>
          </w:tcPr>
          <w:p w:rsidR="0076633D" w:rsidRDefault="002B4102" w:rsidP="00510B26">
            <w:pPr>
              <w:tabs>
                <w:tab w:val="left" w:pos="58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P8</w:t>
            </w:r>
          </w:p>
        </w:tc>
        <w:tc>
          <w:tcPr>
            <w:tcW w:w="708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F5E1B" w:rsidRDefault="00974AFE" w:rsidP="00CF5E1B">
            <w:pPr>
              <w:tabs>
                <w:tab w:val="left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site set up &amp; CDM</w:t>
            </w:r>
          </w:p>
          <w:p w:rsidR="00974AFE" w:rsidRDefault="00974AFE" w:rsidP="00CF5E1B">
            <w:pPr>
              <w:tabs>
                <w:tab w:val="left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regulations</w:t>
            </w:r>
          </w:p>
        </w:tc>
        <w:tc>
          <w:tcPr>
            <w:tcW w:w="1106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555E47" w:rsidTr="00510B26">
        <w:tc>
          <w:tcPr>
            <w:tcW w:w="3085" w:type="dxa"/>
          </w:tcPr>
          <w:p w:rsidR="00555E47" w:rsidRDefault="00CF5E1B" w:rsidP="00CF5E1B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CF5E1B">
              <w:rPr>
                <w:rFonts w:ascii="Humanist521BT-Light" w:eastAsiaTheme="minorHAnsi" w:hAnsi="Humanist521BT-Light" w:cs="Humanist521BT-Light"/>
              </w:rPr>
              <w:t>You must evaluate three pieces of legislation that are considered</w:t>
            </w:r>
            <w:r>
              <w:rPr>
                <w:rFonts w:ascii="Humanist521BT-Light" w:eastAsiaTheme="minorHAnsi" w:hAnsi="Humanist521BT-Light" w:cs="Humanist521BT-Light"/>
              </w:rPr>
              <w:t xml:space="preserve"> before and during construction of both substructures and </w:t>
            </w:r>
            <w:r w:rsidRPr="00CF5E1B">
              <w:rPr>
                <w:rFonts w:ascii="Humanist521BT-Light" w:eastAsiaTheme="minorHAnsi" w:hAnsi="Humanist521BT-Light" w:cs="Humanist521BT-Light"/>
              </w:rPr>
              <w:t>superstructures. Evidence must address the relevan</w:t>
            </w:r>
            <w:r>
              <w:rPr>
                <w:rFonts w:ascii="Humanist521BT-Light" w:eastAsiaTheme="minorHAnsi" w:hAnsi="Humanist521BT-Light" w:cs="Humanist521BT-Light"/>
              </w:rPr>
              <w:t xml:space="preserve">ce of each piece of legislation </w:t>
            </w:r>
            <w:r w:rsidRPr="00CF5E1B">
              <w:rPr>
                <w:rFonts w:ascii="Humanist521BT-Light" w:eastAsiaTheme="minorHAnsi" w:hAnsi="Humanist521BT-Light" w:cs="Humanist521BT-Light"/>
              </w:rPr>
              <w:t>at each stage of the construction process.</w:t>
            </w:r>
          </w:p>
        </w:tc>
        <w:tc>
          <w:tcPr>
            <w:tcW w:w="851" w:type="dxa"/>
          </w:tcPr>
          <w:p w:rsidR="00555E47" w:rsidRDefault="002B4102" w:rsidP="00510B26">
            <w:pPr>
              <w:tabs>
                <w:tab w:val="left" w:pos="581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M3</w:t>
            </w:r>
          </w:p>
        </w:tc>
        <w:tc>
          <w:tcPr>
            <w:tcW w:w="708" w:type="dxa"/>
          </w:tcPr>
          <w:p w:rsidR="00555E47" w:rsidRDefault="00555E47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55E47" w:rsidRDefault="00555E47" w:rsidP="000B6A29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555E47" w:rsidRDefault="00555E47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555E47" w:rsidRDefault="00555E47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76633D" w:rsidTr="00510B26">
        <w:tc>
          <w:tcPr>
            <w:tcW w:w="3085" w:type="dxa"/>
          </w:tcPr>
          <w:p w:rsidR="0076633D" w:rsidRPr="00A232D4" w:rsidRDefault="0076633D" w:rsidP="006343C4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</w:p>
        </w:tc>
        <w:tc>
          <w:tcPr>
            <w:tcW w:w="851" w:type="dxa"/>
          </w:tcPr>
          <w:p w:rsidR="0076633D" w:rsidRDefault="0076633D" w:rsidP="00510B26">
            <w:pPr>
              <w:tabs>
                <w:tab w:val="left" w:pos="581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343C4" w:rsidRDefault="006343C4" w:rsidP="0076633D">
      <w:pPr>
        <w:pStyle w:val="Heading2"/>
        <w:widowControl/>
        <w:tabs>
          <w:tab w:val="left" w:pos="5812"/>
        </w:tabs>
        <w:spacing w:before="0" w:after="0"/>
        <w:jc w:val="both"/>
        <w:rPr>
          <w:rFonts w:ascii="Arial" w:hAnsi="Arial"/>
          <w:lang w:val="en-GB"/>
        </w:rPr>
      </w:pPr>
    </w:p>
    <w:p w:rsidR="006343C4" w:rsidRDefault="006343C4" w:rsidP="0076633D">
      <w:pPr>
        <w:pStyle w:val="Heading2"/>
        <w:widowControl/>
        <w:tabs>
          <w:tab w:val="left" w:pos="5812"/>
        </w:tabs>
        <w:spacing w:before="0" w:after="0"/>
        <w:jc w:val="both"/>
        <w:rPr>
          <w:rFonts w:ascii="Arial" w:hAnsi="Arial"/>
          <w:lang w:val="en-GB"/>
        </w:rPr>
      </w:pPr>
    </w:p>
    <w:p w:rsidR="006343C4" w:rsidRDefault="006343C4" w:rsidP="0076633D">
      <w:pPr>
        <w:pStyle w:val="Heading2"/>
        <w:widowControl/>
        <w:tabs>
          <w:tab w:val="left" w:pos="5812"/>
        </w:tabs>
        <w:spacing w:before="0" w:after="0"/>
        <w:jc w:val="both"/>
        <w:rPr>
          <w:rFonts w:ascii="Arial" w:hAnsi="Arial"/>
          <w:lang w:val="en-GB"/>
        </w:rPr>
      </w:pPr>
    </w:p>
    <w:p w:rsidR="0076633D" w:rsidRDefault="0076633D" w:rsidP="0076633D">
      <w:pPr>
        <w:pStyle w:val="Heading2"/>
        <w:widowControl/>
        <w:tabs>
          <w:tab w:val="left" w:pos="5812"/>
        </w:tabs>
        <w:spacing w:before="0"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Achievement Progress</w:t>
      </w:r>
    </w:p>
    <w:p w:rsidR="0076633D" w:rsidRDefault="0076633D" w:rsidP="0076633D">
      <w:pPr>
        <w:tabs>
          <w:tab w:val="left" w:pos="5812"/>
        </w:tabs>
        <w:jc w:val="both"/>
      </w:pPr>
    </w:p>
    <w:p w:rsidR="0076633D" w:rsidRDefault="0076633D" w:rsidP="007663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following target dates identify what grades should be achieved by key dates throughout the academic year.</w:t>
      </w:r>
    </w:p>
    <w:p w:rsidR="0076633D" w:rsidRDefault="0076633D" w:rsidP="0076633D">
      <w:pPr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4962"/>
      </w:tblGrid>
      <w:tr w:rsidR="0076633D" w:rsidRPr="00207A60" w:rsidTr="00510B26">
        <w:tc>
          <w:tcPr>
            <w:tcW w:w="2223" w:type="dxa"/>
          </w:tcPr>
          <w:p w:rsidR="0076633D" w:rsidRPr="00207A60" w:rsidRDefault="0076633D" w:rsidP="00510B26">
            <w:pPr>
              <w:rPr>
                <w:rFonts w:ascii="Arial" w:hAnsi="Arial" w:cs="Arial"/>
                <w:i/>
              </w:rPr>
            </w:pPr>
            <w:r w:rsidRPr="00207A60">
              <w:rPr>
                <w:rFonts w:ascii="Arial" w:hAnsi="Arial" w:cs="Arial"/>
                <w:i/>
              </w:rPr>
              <w:t>Key date</w:t>
            </w:r>
          </w:p>
        </w:tc>
        <w:tc>
          <w:tcPr>
            <w:tcW w:w="4962" w:type="dxa"/>
          </w:tcPr>
          <w:p w:rsidR="0076633D" w:rsidRPr="00207A60" w:rsidRDefault="0076633D" w:rsidP="00510B2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Performance Criteria that should be achieved by…..</w:t>
            </w:r>
          </w:p>
        </w:tc>
      </w:tr>
      <w:tr w:rsidR="0076633D" w:rsidTr="00510B26">
        <w:tc>
          <w:tcPr>
            <w:tcW w:w="2223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</w:t>
            </w:r>
          </w:p>
        </w:tc>
        <w:tc>
          <w:tcPr>
            <w:tcW w:w="4962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</w:p>
        </w:tc>
      </w:tr>
      <w:tr w:rsidR="0076633D" w:rsidTr="00510B26">
        <w:tc>
          <w:tcPr>
            <w:tcW w:w="2223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half term</w:t>
            </w:r>
          </w:p>
        </w:tc>
        <w:tc>
          <w:tcPr>
            <w:tcW w:w="4962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</w:p>
        </w:tc>
      </w:tr>
      <w:tr w:rsidR="0076633D" w:rsidTr="00510B26">
        <w:tc>
          <w:tcPr>
            <w:tcW w:w="2223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</w:t>
            </w:r>
          </w:p>
        </w:tc>
        <w:tc>
          <w:tcPr>
            <w:tcW w:w="4962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</w:p>
        </w:tc>
      </w:tr>
      <w:tr w:rsidR="0076633D" w:rsidTr="00510B26">
        <w:tc>
          <w:tcPr>
            <w:tcW w:w="2223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Whitsun</w:t>
            </w:r>
          </w:p>
        </w:tc>
        <w:tc>
          <w:tcPr>
            <w:tcW w:w="4962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</w:p>
        </w:tc>
      </w:tr>
    </w:tbl>
    <w:p w:rsidR="0076633D" w:rsidRPr="00091E11" w:rsidRDefault="0076633D" w:rsidP="0076633D">
      <w:pPr>
        <w:ind w:left="720"/>
        <w:rPr>
          <w:rFonts w:ascii="Arial" w:hAnsi="Arial" w:cs="Arial"/>
        </w:rPr>
      </w:pPr>
    </w:p>
    <w:p w:rsidR="0076633D" w:rsidRPr="00091E11" w:rsidRDefault="0076633D" w:rsidP="0076633D"/>
    <w:p w:rsidR="0076633D" w:rsidRPr="00091E11" w:rsidRDefault="0076633D" w:rsidP="0076633D"/>
    <w:p w:rsidR="0076633D" w:rsidRDefault="0076633D" w:rsidP="0076633D">
      <w:pPr>
        <w:pStyle w:val="Heading2"/>
        <w:widowControl/>
        <w:tabs>
          <w:tab w:val="left" w:pos="5812"/>
        </w:tabs>
        <w:spacing w:before="0"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Additional Guidance</w:t>
      </w:r>
    </w:p>
    <w:p w:rsidR="0076633D" w:rsidRDefault="0076633D" w:rsidP="0076633D">
      <w:pPr>
        <w:tabs>
          <w:tab w:val="left" w:pos="5812"/>
        </w:tabs>
        <w:jc w:val="both"/>
      </w:pPr>
    </w:p>
    <w:p w:rsidR="0076633D" w:rsidRDefault="0076633D" w:rsidP="0076633D">
      <w:pPr>
        <w:pStyle w:val="BodyTextIndent"/>
        <w:tabs>
          <w:tab w:val="left" w:pos="5812"/>
        </w:tabs>
        <w:jc w:val="both"/>
      </w:pPr>
      <w:r>
        <w:t>A close adherence to the grading criteria and the unit specification will enable you to maximise your potential to achieve the highest possible grade.</w:t>
      </w:r>
    </w:p>
    <w:p w:rsidR="0076633D" w:rsidRDefault="0076633D" w:rsidP="0076633D">
      <w:pPr>
        <w:tabs>
          <w:tab w:val="left" w:pos="5812"/>
        </w:tabs>
        <w:ind w:left="720"/>
        <w:jc w:val="both"/>
        <w:rPr>
          <w:rFonts w:ascii="Arial" w:hAnsi="Arial"/>
        </w:rPr>
      </w:pPr>
    </w:p>
    <w:p w:rsidR="0076633D" w:rsidRDefault="0076633D" w:rsidP="0076633D">
      <w:pPr>
        <w:tabs>
          <w:tab w:val="left" w:pos="5812"/>
        </w:tabs>
        <w:jc w:val="both"/>
        <w:rPr>
          <w:rFonts w:ascii="Arial" w:hAnsi="Arial"/>
        </w:rPr>
      </w:pPr>
    </w:p>
    <w:p w:rsidR="0076633D" w:rsidRDefault="0076633D" w:rsidP="0076633D">
      <w:pPr>
        <w:tabs>
          <w:tab w:val="left" w:pos="5812"/>
        </w:tabs>
        <w:jc w:val="both"/>
        <w:rPr>
          <w:rFonts w:ascii="Arial" w:hAnsi="Arial"/>
        </w:rPr>
      </w:pPr>
    </w:p>
    <w:p w:rsidR="0076633D" w:rsidRDefault="0076633D" w:rsidP="0076633D">
      <w:pPr>
        <w:tabs>
          <w:tab w:val="left" w:pos="5812"/>
        </w:tabs>
        <w:jc w:val="both"/>
        <w:rPr>
          <w:rFonts w:ascii="Arial" w:hAnsi="Arial"/>
        </w:rPr>
      </w:pPr>
    </w:p>
    <w:p w:rsidR="00510B26" w:rsidRDefault="00510B26"/>
    <w:sectPr w:rsidR="00510B26" w:rsidSect="00510B26">
      <w:pgSz w:w="11907" w:h="16840" w:code="9"/>
      <w:pgMar w:top="907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31BT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760B4"/>
    <w:multiLevelType w:val="hybridMultilevel"/>
    <w:tmpl w:val="6D48E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3D"/>
    <w:rsid w:val="0000653C"/>
    <w:rsid w:val="00012F80"/>
    <w:rsid w:val="0005120B"/>
    <w:rsid w:val="00061581"/>
    <w:rsid w:val="000749FE"/>
    <w:rsid w:val="0008719E"/>
    <w:rsid w:val="000B6A29"/>
    <w:rsid w:val="000F52F1"/>
    <w:rsid w:val="00112E07"/>
    <w:rsid w:val="00125CCF"/>
    <w:rsid w:val="00173529"/>
    <w:rsid w:val="00184F87"/>
    <w:rsid w:val="002B4102"/>
    <w:rsid w:val="002D1231"/>
    <w:rsid w:val="00384540"/>
    <w:rsid w:val="0039253F"/>
    <w:rsid w:val="003D320E"/>
    <w:rsid w:val="00410753"/>
    <w:rsid w:val="00425336"/>
    <w:rsid w:val="00454CA6"/>
    <w:rsid w:val="0045779D"/>
    <w:rsid w:val="00465DDC"/>
    <w:rsid w:val="004A27F5"/>
    <w:rsid w:val="004E7896"/>
    <w:rsid w:val="00510B26"/>
    <w:rsid w:val="005248C0"/>
    <w:rsid w:val="00555E47"/>
    <w:rsid w:val="00563B77"/>
    <w:rsid w:val="00590729"/>
    <w:rsid w:val="00591793"/>
    <w:rsid w:val="00621E27"/>
    <w:rsid w:val="006343C4"/>
    <w:rsid w:val="006E15C3"/>
    <w:rsid w:val="0076633D"/>
    <w:rsid w:val="007910FE"/>
    <w:rsid w:val="0079565E"/>
    <w:rsid w:val="00905310"/>
    <w:rsid w:val="009323CB"/>
    <w:rsid w:val="00974AFE"/>
    <w:rsid w:val="0099520A"/>
    <w:rsid w:val="009A699B"/>
    <w:rsid w:val="009B571F"/>
    <w:rsid w:val="009D27FF"/>
    <w:rsid w:val="009F1AE1"/>
    <w:rsid w:val="00A21EE0"/>
    <w:rsid w:val="00A232D4"/>
    <w:rsid w:val="00A8696D"/>
    <w:rsid w:val="00A925B0"/>
    <w:rsid w:val="00AC52CC"/>
    <w:rsid w:val="00B52EDD"/>
    <w:rsid w:val="00CA5BD4"/>
    <w:rsid w:val="00CF5E1B"/>
    <w:rsid w:val="00D02098"/>
    <w:rsid w:val="00D21EA1"/>
    <w:rsid w:val="00DC2216"/>
    <w:rsid w:val="00E55430"/>
    <w:rsid w:val="00F87F18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B870809-D33C-403A-8DAD-02B9C169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6633D"/>
    <w:pPr>
      <w:keepNext/>
      <w:widowControl w:val="0"/>
      <w:spacing w:before="240" w:after="60"/>
      <w:outlineLvl w:val="1"/>
    </w:pPr>
    <w:rPr>
      <w:rFonts w:ascii="Footlight MT Light" w:hAnsi="Footlight MT Light"/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6633D"/>
    <w:pPr>
      <w:keepNext/>
      <w:jc w:val="center"/>
      <w:outlineLvl w:val="3"/>
    </w:pPr>
    <w:rPr>
      <w:rFonts w:ascii="Footlight MT Light" w:hAnsi="Footlight MT Light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633D"/>
    <w:rPr>
      <w:rFonts w:ascii="Footlight MT Light" w:eastAsia="Times New Roman" w:hAnsi="Footlight MT Light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6633D"/>
    <w:rPr>
      <w:rFonts w:ascii="Footlight MT Light" w:eastAsia="Times New Roman" w:hAnsi="Footlight MT Light" w:cs="Times New Roman"/>
      <w:b/>
      <w:color w:val="000000"/>
      <w:sz w:val="24"/>
      <w:szCs w:val="20"/>
      <w:lang w:val="en-US"/>
    </w:rPr>
  </w:style>
  <w:style w:type="paragraph" w:customStyle="1" w:styleId="figures">
    <w:name w:val="figures"/>
    <w:basedOn w:val="Normal"/>
    <w:rsid w:val="0076633D"/>
    <w:pPr>
      <w:spacing w:line="480" w:lineRule="auto"/>
      <w:jc w:val="center"/>
    </w:pPr>
    <w:rPr>
      <w:rFonts w:ascii="Footlight MT Light" w:hAnsi="Footlight MT Light"/>
      <w:b/>
    </w:rPr>
  </w:style>
  <w:style w:type="paragraph" w:styleId="CommentText">
    <w:name w:val="annotation text"/>
    <w:basedOn w:val="Normal"/>
    <w:link w:val="CommentTextChar"/>
    <w:semiHidden/>
    <w:rsid w:val="0076633D"/>
  </w:style>
  <w:style w:type="character" w:customStyle="1" w:styleId="CommentTextChar">
    <w:name w:val="Comment Text Char"/>
    <w:basedOn w:val="DefaultParagraphFont"/>
    <w:link w:val="CommentText"/>
    <w:semiHidden/>
    <w:rsid w:val="0076633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76633D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76633D"/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76633D"/>
    <w:pPr>
      <w:tabs>
        <w:tab w:val="left" w:pos="5812"/>
      </w:tabs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6633D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76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1EEB7973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gibbcli</dc:creator>
  <cp:lastModifiedBy>Shenton, Bryan</cp:lastModifiedBy>
  <cp:revision>2</cp:revision>
  <dcterms:created xsi:type="dcterms:W3CDTF">2018-04-20T11:28:00Z</dcterms:created>
  <dcterms:modified xsi:type="dcterms:W3CDTF">2018-04-20T11:28:00Z</dcterms:modified>
</cp:coreProperties>
</file>