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07" w:rsidRDefault="00695F07" w:rsidP="00695F07">
      <w:pPr>
        <w:rPr>
          <w:rFonts w:ascii="Arial" w:hAnsi="Arial" w:cs="Arial"/>
          <w:b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-183515</wp:posOffset>
            </wp:positionV>
            <wp:extent cx="1038860" cy="1067435"/>
            <wp:effectExtent l="0" t="0" r="8890" b="0"/>
            <wp:wrapNone/>
            <wp:docPr id="2" name="Picture 2" descr="https://www.yournewu.co.uk/wp-content/uploads/2013/04/USW-logo-Raspberry-Scre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yournewu.co.uk/wp-content/uploads/2013/04/USW-logo-Raspberry-Screen_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F07" w:rsidRDefault="00695F07" w:rsidP="00695F07">
      <w:pPr>
        <w:rPr>
          <w:rFonts w:ascii="Arial" w:hAnsi="Arial" w:cs="Arial"/>
          <w:b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66675</wp:posOffset>
            </wp:positionV>
            <wp:extent cx="1504950" cy="698500"/>
            <wp:effectExtent l="0" t="0" r="0" b="6350"/>
            <wp:wrapNone/>
            <wp:docPr id="1" name="Picture 1" descr="NPTC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PTC Logo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F07" w:rsidRDefault="00695F07" w:rsidP="00695F07">
      <w:pPr>
        <w:rPr>
          <w:rFonts w:ascii="Arial" w:hAnsi="Arial" w:cs="Arial"/>
          <w:b/>
          <w:u w:val="single"/>
          <w:lang w:val="en-GB"/>
        </w:rPr>
      </w:pPr>
    </w:p>
    <w:p w:rsidR="00695F07" w:rsidRDefault="00695F07" w:rsidP="00695F07">
      <w:pPr>
        <w:rPr>
          <w:rFonts w:ascii="Arial" w:hAnsi="Arial" w:cs="Arial"/>
          <w:b/>
          <w:u w:val="single"/>
          <w:lang w:val="en-GB"/>
        </w:rPr>
      </w:pPr>
    </w:p>
    <w:p w:rsidR="00695F07" w:rsidRPr="00E16A59" w:rsidRDefault="00695F07" w:rsidP="00695F07">
      <w:pPr>
        <w:jc w:val="center"/>
        <w:rPr>
          <w:rFonts w:ascii="Arial" w:hAnsi="Arial" w:cs="Arial"/>
          <w:b/>
          <w:u w:val="single"/>
          <w:lang w:eastAsia="en-GB"/>
        </w:rPr>
      </w:pPr>
      <w:r w:rsidRPr="00837B8B">
        <w:rPr>
          <w:rFonts w:ascii="Arial" w:hAnsi="Arial" w:cs="Arial"/>
          <w:b/>
          <w:sz w:val="24"/>
          <w:szCs w:val="24"/>
          <w:u w:val="single"/>
          <w:lang w:eastAsia="en-GB"/>
        </w:rPr>
        <w:t>Teaching Practice Self Evaluation Form</w:t>
      </w:r>
    </w:p>
    <w:p w:rsidR="00695F07" w:rsidRDefault="00695F07" w:rsidP="00695F07"/>
    <w:p w:rsidR="00695F07" w:rsidRDefault="00695F07" w:rsidP="00695F07"/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671"/>
        <w:gridCol w:w="2820"/>
        <w:gridCol w:w="3520"/>
      </w:tblGrid>
      <w:tr w:rsidR="00695F07" w:rsidTr="005D0075">
        <w:trPr>
          <w:trHeight w:val="1036"/>
        </w:trPr>
        <w:tc>
          <w:tcPr>
            <w:tcW w:w="3123" w:type="dxa"/>
          </w:tcPr>
          <w:p w:rsidR="00695F07" w:rsidRPr="00837B8B" w:rsidRDefault="00695F07" w:rsidP="003510DF">
            <w:pPr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  <w:p w:rsidR="00695F07" w:rsidRPr="00837B8B" w:rsidRDefault="00695F07" w:rsidP="003510D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37B8B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Student name:</w:t>
            </w:r>
            <w:r w:rsidR="00EB28A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  <w:p w:rsidR="00695F07" w:rsidRPr="00837B8B" w:rsidRDefault="00695F07" w:rsidP="003510D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91" w:type="dxa"/>
            <w:gridSpan w:val="2"/>
          </w:tcPr>
          <w:p w:rsidR="00695F07" w:rsidRPr="00837B8B" w:rsidRDefault="00695F07" w:rsidP="003510D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695F07" w:rsidRPr="00837B8B" w:rsidRDefault="00EB28A6" w:rsidP="003510D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Observation No:</w:t>
            </w:r>
          </w:p>
        </w:tc>
        <w:tc>
          <w:tcPr>
            <w:tcW w:w="3520" w:type="dxa"/>
          </w:tcPr>
          <w:p w:rsidR="00695F07" w:rsidRPr="00837B8B" w:rsidRDefault="00695F07" w:rsidP="003510D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695F07" w:rsidRPr="00837B8B" w:rsidRDefault="00695F07" w:rsidP="003510D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37B8B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Date of observation:</w:t>
            </w:r>
            <w:r w:rsidR="00EB28A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  <w:p w:rsidR="00695F07" w:rsidRPr="00837B8B" w:rsidRDefault="00695F07" w:rsidP="003510D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695F07" w:rsidRPr="00837B8B" w:rsidRDefault="00695F07" w:rsidP="003510D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95F07" w:rsidTr="005D0075">
        <w:tc>
          <w:tcPr>
            <w:tcW w:w="10134" w:type="dxa"/>
            <w:gridSpan w:val="4"/>
          </w:tcPr>
          <w:p w:rsidR="00695F07" w:rsidRDefault="00695F07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695F07" w:rsidRPr="00455672" w:rsidRDefault="00695F07" w:rsidP="003510D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455672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You are required to describe how your practice reflects theory a</w:t>
            </w:r>
            <w:r w:rsidR="005D0075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nd/or models of good practice (4</w:t>
            </w:r>
            <w:r w:rsidRPr="00455672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00 words).  </w:t>
            </w:r>
          </w:p>
          <w:p w:rsidR="00695F07" w:rsidRPr="00455672" w:rsidRDefault="00695F07" w:rsidP="003510D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695F07" w:rsidRPr="0017226F" w:rsidRDefault="00695F07" w:rsidP="003510DF">
            <w:pPr>
              <w:rPr>
                <w:rFonts w:ascii="Arial" w:hAnsi="Arial" w:cs="Arial"/>
                <w:b/>
                <w:lang w:eastAsia="en-GB"/>
              </w:rPr>
            </w:pPr>
            <w:r w:rsidRPr="00455672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Achievements and action points 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recorded w</w:t>
            </w:r>
            <w:r w:rsidRPr="00455672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ill inform your Personal Development Plan.</w:t>
            </w:r>
          </w:p>
        </w:tc>
      </w:tr>
      <w:tr w:rsidR="00695F07" w:rsidTr="005D0075">
        <w:tc>
          <w:tcPr>
            <w:tcW w:w="10134" w:type="dxa"/>
            <w:gridSpan w:val="4"/>
          </w:tcPr>
          <w:p w:rsidR="00695F07" w:rsidRDefault="00695F07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5D4428" w:rsidRDefault="005D4428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5D4428" w:rsidRDefault="005D4428" w:rsidP="003510DF">
            <w:pPr>
              <w:rPr>
                <w:rFonts w:ascii="Arial" w:hAnsi="Arial" w:cs="Arial"/>
                <w:b/>
                <w:u w:val="single"/>
                <w:lang w:eastAsia="en-GB"/>
              </w:rPr>
            </w:pPr>
            <w:r w:rsidRPr="005D4428">
              <w:rPr>
                <w:rFonts w:ascii="Arial" w:hAnsi="Arial" w:cs="Arial"/>
                <w:b/>
                <w:u w:val="single"/>
                <w:lang w:eastAsia="en-GB"/>
              </w:rPr>
              <w:t>References</w:t>
            </w:r>
          </w:p>
          <w:p w:rsidR="00DC38AE" w:rsidRDefault="00DC38AE" w:rsidP="003510DF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5D0075" w:rsidRDefault="005D0075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Pr="0017226F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695F07" w:rsidTr="005D0075">
        <w:tc>
          <w:tcPr>
            <w:tcW w:w="10134" w:type="dxa"/>
            <w:gridSpan w:val="4"/>
          </w:tcPr>
          <w:p w:rsidR="00695F07" w:rsidRPr="00455672" w:rsidRDefault="00695F07" w:rsidP="003510D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455672">
              <w:rPr>
                <w:rFonts w:ascii="Arial" w:hAnsi="Arial" w:cs="Arial"/>
                <w:b/>
                <w:sz w:val="24"/>
                <w:szCs w:val="24"/>
                <w:lang w:eastAsia="en-GB"/>
              </w:rPr>
              <w:lastRenderedPageBreak/>
              <w:t xml:space="preserve">2.  </w:t>
            </w:r>
            <w:r w:rsidRPr="00455672">
              <w:rPr>
                <w:rFonts w:ascii="Arial" w:hAnsi="Arial" w:cs="Arial"/>
                <w:sz w:val="24"/>
                <w:szCs w:val="24"/>
                <w:lang w:eastAsia="en-GB"/>
              </w:rPr>
              <w:t>Progress on targets from previous observation</w:t>
            </w:r>
            <w:r w:rsidRPr="00455672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and impact </w:t>
            </w:r>
            <w:r w:rsidRPr="00455672">
              <w:rPr>
                <w:rFonts w:ascii="Arial" w:hAnsi="Arial" w:cs="Arial"/>
                <w:sz w:val="24"/>
                <w:szCs w:val="24"/>
                <w:lang w:eastAsia="en-GB"/>
              </w:rPr>
              <w:t>of progress on the teaching and learning experience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must be listed below. </w:t>
            </w:r>
          </w:p>
        </w:tc>
      </w:tr>
      <w:tr w:rsidR="00695F07" w:rsidTr="005D0075">
        <w:tc>
          <w:tcPr>
            <w:tcW w:w="3794" w:type="dxa"/>
            <w:gridSpan w:val="2"/>
          </w:tcPr>
          <w:p w:rsidR="00695F07" w:rsidRPr="00455672" w:rsidRDefault="00695F07" w:rsidP="003510D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55672">
              <w:rPr>
                <w:rFonts w:ascii="Arial" w:hAnsi="Arial" w:cs="Arial"/>
                <w:sz w:val="24"/>
                <w:szCs w:val="24"/>
                <w:lang w:eastAsia="en-GB"/>
              </w:rPr>
              <w:t>Action point</w:t>
            </w:r>
          </w:p>
        </w:tc>
        <w:tc>
          <w:tcPr>
            <w:tcW w:w="6340" w:type="dxa"/>
            <w:gridSpan w:val="2"/>
          </w:tcPr>
          <w:p w:rsidR="00695F07" w:rsidRPr="00455672" w:rsidRDefault="00695F07" w:rsidP="003510D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55672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Progress to date </w:t>
            </w:r>
            <w:r w:rsidRPr="00455672"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  <w:t>and impact</w:t>
            </w:r>
            <w:r w:rsidRPr="0045567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of progress on the teaching and learning experience</w:t>
            </w:r>
          </w:p>
        </w:tc>
      </w:tr>
      <w:tr w:rsidR="00695F07" w:rsidTr="005D0075">
        <w:tc>
          <w:tcPr>
            <w:tcW w:w="3794" w:type="dxa"/>
            <w:gridSpan w:val="2"/>
          </w:tcPr>
          <w:p w:rsidR="00695F07" w:rsidRPr="00455672" w:rsidRDefault="00695F07" w:rsidP="003510DF">
            <w:pPr>
              <w:rPr>
                <w:sz w:val="24"/>
                <w:szCs w:val="24"/>
              </w:rPr>
            </w:pPr>
          </w:p>
          <w:p w:rsidR="00695F07" w:rsidRPr="00455672" w:rsidRDefault="00695F07" w:rsidP="003510DF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</w:tcPr>
          <w:p w:rsidR="00695F07" w:rsidRPr="005D0075" w:rsidRDefault="00695F07" w:rsidP="003510DF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695F07" w:rsidTr="005D0075">
        <w:tc>
          <w:tcPr>
            <w:tcW w:w="3794" w:type="dxa"/>
            <w:gridSpan w:val="2"/>
          </w:tcPr>
          <w:p w:rsidR="00695F07" w:rsidRPr="00455672" w:rsidRDefault="00695F07" w:rsidP="003510DF">
            <w:pPr>
              <w:rPr>
                <w:sz w:val="24"/>
                <w:szCs w:val="24"/>
              </w:rPr>
            </w:pPr>
          </w:p>
          <w:p w:rsidR="00695F07" w:rsidRPr="00455672" w:rsidRDefault="00695F07" w:rsidP="003510DF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</w:tcPr>
          <w:p w:rsidR="007C08E9" w:rsidRPr="005D0075" w:rsidRDefault="007C08E9" w:rsidP="00EB28A6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695F07" w:rsidTr="005D0075">
        <w:tc>
          <w:tcPr>
            <w:tcW w:w="10134" w:type="dxa"/>
            <w:gridSpan w:val="4"/>
          </w:tcPr>
          <w:p w:rsidR="00695F07" w:rsidRDefault="00695F07" w:rsidP="003510D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55672">
              <w:rPr>
                <w:rFonts w:ascii="Arial" w:hAnsi="Arial" w:cs="Arial"/>
                <w:sz w:val="24"/>
                <w:szCs w:val="24"/>
                <w:lang w:eastAsia="en-GB"/>
              </w:rPr>
              <w:t>3. Targets for further development based on the experience of this lesson  (BULLET points only)</w:t>
            </w:r>
          </w:p>
          <w:p w:rsidR="00EB28A6" w:rsidRDefault="00EB28A6" w:rsidP="003510D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EB28A6" w:rsidRPr="00455672" w:rsidRDefault="00EB28A6" w:rsidP="003510DF">
            <w:pPr>
              <w:rPr>
                <w:sz w:val="24"/>
                <w:szCs w:val="24"/>
              </w:rPr>
            </w:pPr>
          </w:p>
        </w:tc>
      </w:tr>
    </w:tbl>
    <w:p w:rsidR="009878D9" w:rsidRDefault="00EB28A6" w:rsidP="00695F07"/>
    <w:p w:rsidR="00E04D91" w:rsidRDefault="00E04D91" w:rsidP="00695F07"/>
    <w:p w:rsidR="00E04D91" w:rsidRDefault="00E04D91" w:rsidP="00695F07"/>
    <w:p w:rsidR="00E04D91" w:rsidRDefault="00E04D91" w:rsidP="00E04D91">
      <w:pPr>
        <w:rPr>
          <w:rFonts w:ascii="Times" w:hAnsi="Times"/>
          <w:sz w:val="22"/>
          <w:szCs w:val="22"/>
        </w:rPr>
      </w:pPr>
      <w:bookmarkStart w:id="0" w:name="_GoBack"/>
      <w:bookmarkEnd w:id="0"/>
    </w:p>
    <w:p w:rsidR="00E04D91" w:rsidRDefault="00E04D91" w:rsidP="00E04D91">
      <w:pPr>
        <w:rPr>
          <w:rFonts w:ascii="Times" w:hAnsi="Times"/>
          <w:sz w:val="22"/>
          <w:szCs w:val="22"/>
        </w:rPr>
      </w:pPr>
    </w:p>
    <w:p w:rsidR="00E04D91" w:rsidRDefault="00E04D91" w:rsidP="00E04D91">
      <w:pPr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Calibri" w:hAnsi="Calibri" w:cs="Arial"/>
          <w:lang w:val="en-GB"/>
        </w:rPr>
      </w:pPr>
    </w:p>
    <w:p w:rsidR="00E04D91" w:rsidRDefault="00E04D91" w:rsidP="00E04D91">
      <w:pPr>
        <w:spacing w:line="360" w:lineRule="auto"/>
        <w:ind w:left="720"/>
        <w:rPr>
          <w:rFonts w:ascii="Calibri" w:hAnsi="Calibri" w:cs="Arial"/>
          <w:lang w:val="en-GB"/>
        </w:rPr>
      </w:pPr>
      <w:r w:rsidRPr="0011276E">
        <w:rPr>
          <w:rFonts w:ascii="Calibri" w:eastAsia="Calibri" w:hAnsi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83B318A" wp14:editId="01E84BAF">
            <wp:simplePos x="0" y="0"/>
            <wp:positionH relativeFrom="margin">
              <wp:posOffset>5098415</wp:posOffset>
            </wp:positionH>
            <wp:positionV relativeFrom="paragraph">
              <wp:posOffset>194310</wp:posOffset>
            </wp:positionV>
            <wp:extent cx="709295" cy="725805"/>
            <wp:effectExtent l="0" t="0" r="0" b="0"/>
            <wp:wrapThrough wrapText="bothSides">
              <wp:wrapPolygon edited="0">
                <wp:start x="0" y="0"/>
                <wp:lineTo x="0" y="20976"/>
                <wp:lineTo x="20885" y="20976"/>
                <wp:lineTo x="20885" y="0"/>
                <wp:lineTo x="0" y="0"/>
              </wp:wrapPolygon>
            </wp:wrapThrough>
            <wp:docPr id="8" name="Picture 8" descr="Description: University of South 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 Wale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76E">
        <w:rPr>
          <w:rFonts w:ascii="Calibri" w:eastAsia="Calibri" w:hAnsi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47AC362A" wp14:editId="34A6CEF0">
            <wp:simplePos x="0" y="0"/>
            <wp:positionH relativeFrom="column">
              <wp:posOffset>-9525</wp:posOffset>
            </wp:positionH>
            <wp:positionV relativeFrom="paragraph">
              <wp:posOffset>199390</wp:posOffset>
            </wp:positionV>
            <wp:extent cx="1176020" cy="561975"/>
            <wp:effectExtent l="0" t="0" r="5080" b="9525"/>
            <wp:wrapThrough wrapText="bothSides">
              <wp:wrapPolygon edited="0">
                <wp:start x="0" y="0"/>
                <wp:lineTo x="0" y="21234"/>
                <wp:lineTo x="21343" y="21234"/>
                <wp:lineTo x="21343" y="0"/>
                <wp:lineTo x="0" y="0"/>
              </wp:wrapPolygon>
            </wp:wrapThrough>
            <wp:docPr id="9" name="Picture 9" descr="Description: http://intranet/nstaff/College_Logo/images/Logos%202013/NPTCG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intranet/nstaff/College_Logo/images/Logos%202013/NPTCG-Logo-CMYK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D91" w:rsidRPr="0011276E" w:rsidRDefault="00E04D91" w:rsidP="00E04D91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E04D91" w:rsidRDefault="00E04D91" w:rsidP="00E04D91">
      <w:pPr>
        <w:suppressAutoHyphens/>
        <w:spacing w:after="200" w:line="276" w:lineRule="auto"/>
        <w:rPr>
          <w:rFonts w:ascii="Comic Sans MS" w:eastAsia="Calibri" w:hAnsi="Comic Sans MS"/>
          <w:sz w:val="22"/>
          <w:szCs w:val="22"/>
          <w:lang w:val="en-GB" w:eastAsia="ar-SA"/>
        </w:rPr>
      </w:pPr>
    </w:p>
    <w:p w:rsidR="00E04D91" w:rsidRPr="0011276E" w:rsidRDefault="00E04D91" w:rsidP="00E04D91">
      <w:pPr>
        <w:suppressAutoHyphens/>
        <w:spacing w:after="200" w:line="276" w:lineRule="auto"/>
        <w:jc w:val="center"/>
        <w:rPr>
          <w:rFonts w:ascii="Arial" w:eastAsia="Calibri" w:hAnsi="Arial"/>
          <w:sz w:val="22"/>
          <w:szCs w:val="22"/>
          <w:lang w:val="en-GB" w:eastAsia="ar-SA"/>
        </w:rPr>
      </w:pPr>
      <w:r w:rsidRPr="0011276E">
        <w:rPr>
          <w:rFonts w:ascii="Comic Sans MS" w:eastAsia="Calibri" w:hAnsi="Comic Sans MS"/>
          <w:sz w:val="22"/>
          <w:szCs w:val="22"/>
          <w:lang w:val="en-GB" w:eastAsia="ar-SA"/>
        </w:rPr>
        <w:t>Professional Certificate in Education/</w:t>
      </w:r>
    </w:p>
    <w:p w:rsidR="00E04D91" w:rsidRPr="0011276E" w:rsidRDefault="00E04D91" w:rsidP="00E04D91">
      <w:pPr>
        <w:suppressAutoHyphens/>
        <w:spacing w:after="200" w:line="276" w:lineRule="auto"/>
        <w:jc w:val="center"/>
        <w:rPr>
          <w:rFonts w:ascii="Comic Sans MS" w:eastAsia="Calibri" w:hAnsi="Comic Sans MS"/>
          <w:sz w:val="22"/>
          <w:szCs w:val="22"/>
          <w:lang w:val="en-GB" w:eastAsia="ar-SA"/>
        </w:rPr>
      </w:pPr>
      <w:r w:rsidRPr="0011276E">
        <w:rPr>
          <w:rFonts w:ascii="Comic Sans MS" w:eastAsia="Calibri" w:hAnsi="Comic Sans MS"/>
          <w:sz w:val="22"/>
          <w:szCs w:val="22"/>
          <w:lang w:val="en-GB" w:eastAsia="ar-SA"/>
        </w:rPr>
        <w:t>Professional Graduate Certificate in Education</w:t>
      </w:r>
    </w:p>
    <w:p w:rsidR="00E04D91" w:rsidRPr="0011276E" w:rsidRDefault="00E04D91" w:rsidP="00E04D91">
      <w:pPr>
        <w:suppressAutoHyphens/>
        <w:spacing w:after="200" w:line="276" w:lineRule="auto"/>
        <w:jc w:val="center"/>
        <w:rPr>
          <w:rFonts w:ascii="Comic Sans MS" w:eastAsia="Calibri" w:hAnsi="Comic Sans MS" w:cs="Arial"/>
          <w:b/>
          <w:sz w:val="22"/>
          <w:szCs w:val="22"/>
          <w:lang w:val="en-GB" w:eastAsia="ar-SA"/>
        </w:rPr>
      </w:pPr>
      <w:r w:rsidRPr="0011276E">
        <w:rPr>
          <w:rFonts w:ascii="Comic Sans MS" w:eastAsia="Calibri" w:hAnsi="Comic Sans MS" w:cs="Arial"/>
          <w:b/>
          <w:sz w:val="22"/>
          <w:szCs w:val="22"/>
          <w:lang w:val="en-GB" w:eastAsia="ar-SA"/>
        </w:rPr>
        <w:t>Post compulsory Education and Training (PcET)</w:t>
      </w:r>
    </w:p>
    <w:p w:rsidR="00E04D91" w:rsidRPr="0011276E" w:rsidRDefault="00E04D91" w:rsidP="00E04D91">
      <w:pPr>
        <w:suppressAutoHyphens/>
        <w:spacing w:after="200" w:line="276" w:lineRule="auto"/>
        <w:jc w:val="center"/>
        <w:rPr>
          <w:rFonts w:ascii="Arial" w:eastAsia="Calibri" w:hAnsi="Arial"/>
          <w:sz w:val="22"/>
          <w:szCs w:val="22"/>
          <w:lang w:val="en-GB" w:eastAsia="ar-SA"/>
        </w:rPr>
      </w:pPr>
    </w:p>
    <w:p w:rsidR="00E04D91" w:rsidRPr="0011276E" w:rsidRDefault="00E04D91" w:rsidP="00E04D91">
      <w:pPr>
        <w:suppressAutoHyphens/>
        <w:spacing w:after="200" w:line="276" w:lineRule="auto"/>
        <w:jc w:val="center"/>
        <w:rPr>
          <w:rFonts w:ascii="Comic Sans MS" w:eastAsia="Calibri" w:hAnsi="Comic Sans MS" w:cs="Arial"/>
          <w:b/>
          <w:sz w:val="22"/>
          <w:szCs w:val="22"/>
          <w:lang w:val="en-GB" w:eastAsia="ar-SA"/>
        </w:rPr>
      </w:pPr>
      <w:r w:rsidRPr="0011276E">
        <w:rPr>
          <w:rFonts w:ascii="Comic Sans MS" w:eastAsia="Calibri" w:hAnsi="Comic Sans MS" w:cs="Arial"/>
          <w:b/>
          <w:sz w:val="22"/>
          <w:szCs w:val="22"/>
          <w:lang w:val="en-GB" w:eastAsia="ar-SA"/>
        </w:rPr>
        <w:t>Module:</w:t>
      </w:r>
      <w:r w:rsidRPr="0011276E">
        <w:rPr>
          <w:rFonts w:ascii="Arial" w:eastAsia="Calibri" w:hAnsi="Arial"/>
          <w:sz w:val="22"/>
          <w:szCs w:val="22"/>
          <w:lang w:val="en-GB" w:eastAsia="ar-SA"/>
        </w:rPr>
        <w:t xml:space="preserve"> </w:t>
      </w:r>
      <w:r w:rsidRPr="0011276E">
        <w:rPr>
          <w:rFonts w:ascii="Comic Sans MS" w:eastAsia="Calibri" w:hAnsi="Comic Sans MS" w:cs="Arial"/>
          <w:b/>
          <w:sz w:val="22"/>
          <w:szCs w:val="22"/>
          <w:lang w:val="en-GB" w:eastAsia="ar-SA"/>
        </w:rPr>
        <w:t>PROFESSIONAL PRACTICE YEAR II</w:t>
      </w:r>
    </w:p>
    <w:p w:rsidR="00E04D91" w:rsidRPr="0011276E" w:rsidRDefault="00E04D91" w:rsidP="00E04D91">
      <w:pPr>
        <w:suppressAutoHyphens/>
        <w:spacing w:after="200" w:line="276" w:lineRule="auto"/>
        <w:jc w:val="center"/>
        <w:rPr>
          <w:rFonts w:ascii="Comic Sans MS" w:eastAsia="Calibri" w:hAnsi="Comic Sans MS" w:cs="Arial"/>
          <w:b/>
          <w:sz w:val="22"/>
          <w:szCs w:val="22"/>
          <w:lang w:val="en-GB" w:eastAsia="ar-SA"/>
        </w:rPr>
      </w:pPr>
      <w:r w:rsidRPr="0011276E">
        <w:rPr>
          <w:rFonts w:ascii="Comic Sans MS" w:eastAsia="Calibri" w:hAnsi="Comic Sans MS" w:cs="Arial"/>
          <w:b/>
          <w:sz w:val="22"/>
          <w:szCs w:val="22"/>
          <w:lang w:val="en-GB" w:eastAsia="ar-SA"/>
        </w:rPr>
        <w:t>Evaluation of Classroom Observation Form</w:t>
      </w:r>
    </w:p>
    <w:p w:rsidR="00E04D91" w:rsidRPr="0011276E" w:rsidRDefault="00E04D91" w:rsidP="00E04D91">
      <w:pPr>
        <w:suppressAutoHyphens/>
        <w:spacing w:after="200" w:line="276" w:lineRule="auto"/>
        <w:jc w:val="center"/>
        <w:rPr>
          <w:rFonts w:ascii="Comic Sans MS" w:eastAsia="Calibri" w:hAnsi="Comic Sans MS" w:cs="Arial"/>
          <w:b/>
          <w:sz w:val="22"/>
          <w:szCs w:val="22"/>
          <w:lang w:val="en-GB" w:eastAsia="ar-SA"/>
        </w:rPr>
      </w:pPr>
      <w:r w:rsidRPr="0011276E">
        <w:rPr>
          <w:rFonts w:ascii="Comic Sans MS" w:eastAsia="Calibri" w:hAnsi="Comic Sans MS" w:cs="Arial"/>
          <w:b/>
          <w:sz w:val="22"/>
          <w:szCs w:val="22"/>
          <w:lang w:val="en-GB" w:eastAsia="ar-SA"/>
        </w:rPr>
        <w:t>Observation 4</w:t>
      </w:r>
    </w:p>
    <w:tbl>
      <w:tblPr>
        <w:tblW w:w="1140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6946"/>
      </w:tblGrid>
      <w:tr w:rsidR="00E04D91" w:rsidRPr="0011276E" w:rsidTr="00234AA9">
        <w:trPr>
          <w:trHeight w:val="759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91" w:rsidRPr="0011276E" w:rsidRDefault="00E04D91" w:rsidP="00234AA9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</w:pPr>
          </w:p>
          <w:p w:rsidR="00E04D91" w:rsidRPr="0011276E" w:rsidRDefault="00E04D91" w:rsidP="00234AA9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</w:pPr>
            <w:r w:rsidRPr="0011276E"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  <w:t xml:space="preserve">Student Name: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  <w:t>Jamie Evans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91" w:rsidRPr="0011276E" w:rsidRDefault="00E04D91" w:rsidP="00234AA9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</w:pPr>
          </w:p>
          <w:p w:rsidR="00E04D91" w:rsidRPr="0011276E" w:rsidRDefault="00E04D91" w:rsidP="00234AA9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</w:pPr>
            <w:r w:rsidRPr="0011276E"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  <w:t xml:space="preserve">Observation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  <w:t>1 Year 2</w:t>
            </w:r>
          </w:p>
        </w:tc>
      </w:tr>
      <w:tr w:rsidR="00E04D91" w:rsidRPr="0011276E" w:rsidTr="00234AA9">
        <w:trPr>
          <w:trHeight w:val="983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91" w:rsidRPr="0011276E" w:rsidRDefault="00E04D91" w:rsidP="00234AA9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</w:pPr>
          </w:p>
          <w:p w:rsidR="00E04D91" w:rsidRPr="0011276E" w:rsidRDefault="00E04D91" w:rsidP="00234AA9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</w:pPr>
            <w:r w:rsidRPr="0011276E"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  <w:t>Criteria:</w:t>
            </w:r>
          </w:p>
          <w:p w:rsidR="00E04D91" w:rsidRPr="0011276E" w:rsidRDefault="00E04D91" w:rsidP="00234AA9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</w:pPr>
            <w:r w:rsidRPr="0011276E"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  <w:t>Links between theory and practi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  <w:t xml:space="preserve">ce </w:t>
            </w:r>
          </w:p>
          <w:p w:rsidR="00E04D91" w:rsidRPr="0011276E" w:rsidRDefault="00E04D91" w:rsidP="00234AA9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</w:pPr>
          </w:p>
          <w:p w:rsidR="00E04D91" w:rsidRPr="0011276E" w:rsidRDefault="00E04D91" w:rsidP="00234AA9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</w:pPr>
            <w:r w:rsidRPr="0011276E"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  <w:t>Written communication skills</w:t>
            </w:r>
          </w:p>
          <w:p w:rsidR="00E04D91" w:rsidRPr="0011276E" w:rsidRDefault="00E04D91" w:rsidP="00234AA9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</w:pPr>
          </w:p>
          <w:p w:rsidR="00E04D91" w:rsidRPr="0011276E" w:rsidRDefault="00E04D91" w:rsidP="00234AA9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</w:pPr>
          </w:p>
          <w:p w:rsidR="00E04D91" w:rsidRPr="0011276E" w:rsidRDefault="00E04D91" w:rsidP="00234AA9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</w:pPr>
          </w:p>
          <w:p w:rsidR="00E04D91" w:rsidRPr="0011276E" w:rsidRDefault="00E04D91" w:rsidP="00234AA9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</w:pPr>
            <w:r w:rsidRPr="0011276E"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  <w:t>Suggestions for improvement in classroom performance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91" w:rsidRPr="0011276E" w:rsidRDefault="00E04D91" w:rsidP="00234AA9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</w:pPr>
          </w:p>
          <w:p w:rsidR="00E04D91" w:rsidRPr="0011276E" w:rsidRDefault="00E04D91" w:rsidP="00234AA9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</w:pPr>
            <w:r w:rsidRPr="0011276E"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  <w:t>Comments:</w:t>
            </w:r>
          </w:p>
          <w:p w:rsidR="00E04D91" w:rsidRPr="0011276E" w:rsidRDefault="00E04D91" w:rsidP="00234AA9">
            <w:pPr>
              <w:suppressAutoHyphens/>
              <w:spacing w:after="200" w:line="276" w:lineRule="auto"/>
              <w:rPr>
                <w:rFonts w:ascii="Bradley Hand ITC" w:eastAsia="Calibri" w:hAnsi="Bradley Hand ITC" w:cs="Arial"/>
                <w:sz w:val="28"/>
                <w:szCs w:val="28"/>
                <w:lang w:val="en-GB" w:eastAsia="ar-SA"/>
              </w:rPr>
            </w:pPr>
            <w:r>
              <w:rPr>
                <w:rFonts w:ascii="Bradley Hand ITC" w:eastAsia="Calibri" w:hAnsi="Bradley Hand ITC" w:cs="Arial"/>
                <w:sz w:val="28"/>
                <w:szCs w:val="28"/>
                <w:lang w:val="en-GB" w:eastAsia="ar-SA"/>
              </w:rPr>
              <w:t xml:space="preserve">Jamie once again </w:t>
            </w:r>
            <w:r w:rsidRPr="0011276E">
              <w:rPr>
                <w:rFonts w:ascii="Bradley Hand ITC" w:eastAsia="Calibri" w:hAnsi="Bradley Hand ITC" w:cs="Arial"/>
                <w:sz w:val="28"/>
                <w:szCs w:val="28"/>
                <w:lang w:val="en-GB" w:eastAsia="ar-SA"/>
              </w:rPr>
              <w:t>your fourth evaluation is clear,</w:t>
            </w:r>
            <w:r>
              <w:rPr>
                <w:rFonts w:ascii="Bradley Hand ITC" w:eastAsia="Calibri" w:hAnsi="Bradley Hand ITC" w:cs="Arial"/>
                <w:sz w:val="28"/>
                <w:szCs w:val="28"/>
                <w:lang w:val="en-GB" w:eastAsia="ar-SA"/>
              </w:rPr>
              <w:t xml:space="preserve"> coherent and analytical. There </w:t>
            </w:r>
            <w:r w:rsidRPr="0011276E">
              <w:rPr>
                <w:rFonts w:ascii="Bradley Hand ITC" w:eastAsia="Calibri" w:hAnsi="Bradley Hand ITC" w:cs="Arial"/>
                <w:sz w:val="28"/>
                <w:szCs w:val="28"/>
                <w:lang w:val="en-GB" w:eastAsia="ar-SA"/>
              </w:rPr>
              <w:t xml:space="preserve">are some </w:t>
            </w:r>
            <w:r>
              <w:rPr>
                <w:rFonts w:ascii="Bradley Hand ITC" w:eastAsia="Calibri" w:hAnsi="Bradley Hand ITC" w:cs="Arial"/>
                <w:sz w:val="28"/>
                <w:szCs w:val="28"/>
                <w:lang w:val="en-GB" w:eastAsia="ar-SA"/>
              </w:rPr>
              <w:t xml:space="preserve">very good </w:t>
            </w:r>
            <w:r w:rsidRPr="0011276E">
              <w:rPr>
                <w:rFonts w:ascii="Bradley Hand ITC" w:eastAsia="Calibri" w:hAnsi="Bradley Hand ITC" w:cs="Arial"/>
                <w:sz w:val="28"/>
                <w:szCs w:val="28"/>
                <w:lang w:val="en-GB" w:eastAsia="ar-SA"/>
              </w:rPr>
              <w:t>links between theory and practice in the evaluation. The evaluation does demonstrate commitment to improvement of practic</w:t>
            </w:r>
            <w:r>
              <w:rPr>
                <w:rFonts w:ascii="Bradley Hand ITC" w:eastAsia="Calibri" w:hAnsi="Bradley Hand ITC" w:cs="Arial"/>
                <w:sz w:val="28"/>
                <w:szCs w:val="28"/>
                <w:lang w:val="en-GB" w:eastAsia="ar-SA"/>
              </w:rPr>
              <w:t>e with one appropriate target</w:t>
            </w:r>
            <w:r w:rsidRPr="0011276E">
              <w:rPr>
                <w:rFonts w:ascii="Bradley Hand ITC" w:eastAsia="Calibri" w:hAnsi="Bradley Hand ITC" w:cs="Arial"/>
                <w:sz w:val="28"/>
                <w:szCs w:val="28"/>
                <w:lang w:val="en-GB" w:eastAsia="ar-SA"/>
              </w:rPr>
              <w:t xml:space="preserve"> identified</w:t>
            </w:r>
            <w:r>
              <w:rPr>
                <w:rFonts w:ascii="Bradley Hand ITC" w:eastAsia="Calibri" w:hAnsi="Bradley Hand ITC" w:cs="Arial"/>
                <w:sz w:val="28"/>
                <w:szCs w:val="28"/>
                <w:lang w:val="en-GB" w:eastAsia="ar-SA"/>
              </w:rPr>
              <w:t xml:space="preserve">. Feelings are part of reflection and drive behaviours so don’t be afraid of reflecting further on how you felt in the session. </w:t>
            </w:r>
          </w:p>
          <w:p w:rsidR="00E04D91" w:rsidRPr="0011276E" w:rsidRDefault="00E04D91" w:rsidP="00234AA9">
            <w:pPr>
              <w:suppressAutoHyphens/>
              <w:spacing w:after="200" w:line="276" w:lineRule="auto"/>
              <w:rPr>
                <w:rFonts w:ascii="Bradley Hand ITC" w:eastAsia="Calibri" w:hAnsi="Bradley Hand ITC" w:cs="Arial"/>
                <w:sz w:val="28"/>
                <w:szCs w:val="28"/>
                <w:lang w:val="en-GB" w:eastAsia="ar-SA"/>
              </w:rPr>
            </w:pPr>
            <w:r w:rsidRPr="0011276E">
              <w:rPr>
                <w:rFonts w:ascii="Bradley Hand ITC" w:eastAsia="Calibri" w:hAnsi="Bradley Hand ITC" w:cs="Arial"/>
                <w:sz w:val="28"/>
                <w:szCs w:val="28"/>
                <w:lang w:val="en-GB" w:eastAsia="ar-SA"/>
              </w:rPr>
              <w:t>Feedback from lesson observation covers this</w:t>
            </w:r>
            <w:r>
              <w:rPr>
                <w:rFonts w:ascii="Bradley Hand ITC" w:eastAsia="Calibri" w:hAnsi="Bradley Hand ITC" w:cs="Arial"/>
                <w:sz w:val="28"/>
                <w:szCs w:val="28"/>
                <w:lang w:val="en-GB" w:eastAsia="ar-SA"/>
              </w:rPr>
              <w:t xml:space="preserve">. A very successful session. I was particularly happy that you felt comfortable taking a risk in the lesson – unless we take risks how can we develop </w:t>
            </w:r>
            <w:r w:rsidRPr="00E04D91">
              <w:rPr>
                <w:rFonts w:ascii="Bradley Hand ITC" w:eastAsia="Calibri" w:hAnsi="Bradley Hand ITC" w:cs="Arial"/>
                <w:sz w:val="28"/>
                <w:szCs w:val="28"/>
                <w:lang w:val="en-GB" w:eastAsia="ar-SA"/>
              </w:rPr>
              <w:sym w:font="Wingdings" w:char="F04A"/>
            </w:r>
            <w:r>
              <w:rPr>
                <w:rFonts w:ascii="Bradley Hand ITC" w:eastAsia="Calibri" w:hAnsi="Bradley Hand ITC" w:cs="Arial"/>
                <w:sz w:val="28"/>
                <w:szCs w:val="28"/>
                <w:lang w:val="en-GB" w:eastAsia="ar-SA"/>
              </w:rPr>
              <w:t xml:space="preserve"> We encourage our students to step out of their comfort zone and so we need to show that we are willing to do the same.</w:t>
            </w:r>
          </w:p>
        </w:tc>
      </w:tr>
      <w:tr w:rsidR="00E04D91" w:rsidRPr="0011276E" w:rsidTr="00234AA9">
        <w:trPr>
          <w:trHeight w:val="1001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91" w:rsidRPr="0011276E" w:rsidRDefault="00E04D91" w:rsidP="00234AA9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</w:pPr>
            <w:r w:rsidRPr="0011276E"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  <w:t>Lecturer Name: Phil Jones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91" w:rsidRPr="0011276E" w:rsidRDefault="00E04D91" w:rsidP="00234AA9">
            <w:pPr>
              <w:suppressAutoHyphens/>
              <w:spacing w:after="200" w:line="276" w:lineRule="auto"/>
              <w:rPr>
                <w:rFonts w:ascii="Script MT Bold" w:eastAsia="Calibri" w:hAnsi="Script MT Bold" w:cs="Arial"/>
                <w:b/>
                <w:sz w:val="28"/>
                <w:szCs w:val="28"/>
                <w:lang w:val="en-GB" w:eastAsia="ar-SA"/>
              </w:rPr>
            </w:pPr>
            <w:r w:rsidRPr="0011276E">
              <w:rPr>
                <w:rFonts w:ascii="Arial" w:eastAsia="Calibri" w:hAnsi="Arial" w:cs="Arial"/>
                <w:b/>
                <w:sz w:val="22"/>
                <w:szCs w:val="22"/>
                <w:lang w:val="en-GB" w:eastAsia="ar-SA"/>
              </w:rPr>
              <w:t xml:space="preserve">Lecturer Signature: </w:t>
            </w:r>
            <w:r w:rsidRPr="0011276E">
              <w:rPr>
                <w:rFonts w:ascii="Script MT Bold" w:eastAsia="Calibri" w:hAnsi="Script MT Bold" w:cs="Arial"/>
                <w:b/>
                <w:sz w:val="28"/>
                <w:szCs w:val="28"/>
                <w:lang w:val="en-GB" w:eastAsia="ar-SA"/>
              </w:rPr>
              <w:t>PWJones</w:t>
            </w:r>
          </w:p>
        </w:tc>
      </w:tr>
    </w:tbl>
    <w:p w:rsidR="00E04D91" w:rsidRPr="0011276E" w:rsidRDefault="00E04D91" w:rsidP="00E04D91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E04D91" w:rsidRDefault="00E04D91" w:rsidP="00E04D91">
      <w:pPr>
        <w:rPr>
          <w:rFonts w:ascii="Times" w:hAnsi="Times"/>
          <w:sz w:val="22"/>
          <w:szCs w:val="22"/>
        </w:rPr>
      </w:pPr>
    </w:p>
    <w:p w:rsidR="00E04D91" w:rsidRDefault="00E04D91" w:rsidP="00E04D91">
      <w:pPr>
        <w:rPr>
          <w:rFonts w:ascii="Times" w:hAnsi="Times"/>
          <w:sz w:val="22"/>
          <w:szCs w:val="22"/>
        </w:rPr>
      </w:pPr>
    </w:p>
    <w:p w:rsidR="00E04D91" w:rsidRDefault="00E04D91" w:rsidP="00E04D91">
      <w:pPr>
        <w:rPr>
          <w:rFonts w:ascii="Times" w:hAnsi="Times"/>
          <w:sz w:val="22"/>
          <w:szCs w:val="22"/>
        </w:rPr>
      </w:pPr>
    </w:p>
    <w:p w:rsidR="00E04D91" w:rsidRDefault="00E04D91" w:rsidP="00695F07"/>
    <w:sectPr w:rsidR="00E04D91" w:rsidSect="00695F07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7277"/>
    <w:multiLevelType w:val="hybridMultilevel"/>
    <w:tmpl w:val="24B0F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07"/>
    <w:rsid w:val="00344B2A"/>
    <w:rsid w:val="00390475"/>
    <w:rsid w:val="00535960"/>
    <w:rsid w:val="005D0075"/>
    <w:rsid w:val="005D4428"/>
    <w:rsid w:val="00695F07"/>
    <w:rsid w:val="00766D18"/>
    <w:rsid w:val="007A6EA1"/>
    <w:rsid w:val="007C08E9"/>
    <w:rsid w:val="00856414"/>
    <w:rsid w:val="00891EC0"/>
    <w:rsid w:val="008C393E"/>
    <w:rsid w:val="0098127D"/>
    <w:rsid w:val="00C327D1"/>
    <w:rsid w:val="00C81476"/>
    <w:rsid w:val="00DC38AE"/>
    <w:rsid w:val="00E04D91"/>
    <w:rsid w:val="00EB28A6"/>
    <w:rsid w:val="00F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1A7D"/>
  <w15:docId w15:val="{FD3626BC-0C14-4DDB-AEFD-006B364B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42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4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00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0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0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07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75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0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yournewu.co.uk/wp-content/uploads/2013/04/USW-logo-Raspberry-Screen_2.jpg" TargetMode="External"/><Relationship Id="rId11" Type="http://schemas.openxmlformats.org/officeDocument/2006/relationships/image" Target="http://intranet/nstaff/College_Logo/images/Logos%202013/NPTCG-Logo-CMYK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www.southwales.ac.uk/static/img/USW-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NTPC Group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TINA Owen</cp:lastModifiedBy>
  <cp:revision>2</cp:revision>
  <dcterms:created xsi:type="dcterms:W3CDTF">2018-11-19T04:11:00Z</dcterms:created>
  <dcterms:modified xsi:type="dcterms:W3CDTF">2018-11-19T04:11:00Z</dcterms:modified>
</cp:coreProperties>
</file>