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activeX/activeX1.xml" ContentType="application/vnd.ms-office.activeX+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DC7" w:rsidRDefault="00927EAE" w:rsidP="00D53FD2">
      <w:pPr>
        <w:rPr>
          <w:noProof/>
          <w:lang w:eastAsia="en-GB"/>
        </w:rPr>
      </w:pPr>
      <w:r>
        <w:rPr>
          <w:noProof/>
          <w:lang w:val="en-US"/>
        </w:rPr>
        <w:pict>
          <v:shapetype id="_x0000_t202" coordsize="21600,21600" o:spt="202" path="m,l,21600r21600,l21600,xe">
            <v:stroke joinstyle="miter"/>
            <v:path gradientshapeok="t" o:connecttype="rect"/>
          </v:shapetype>
          <v:shape id="_x0000_s1026" type="#_x0000_t202" style="position:absolute;margin-left:197.25pt;margin-top:-26.8pt;width:282.9pt;height:139.25pt;z-index:251606016" stroked="f">
            <v:textbox style="mso-next-textbox:#_x0000_s1026">
              <w:txbxContent>
                <w:p w:rsidR="007711CE" w:rsidRDefault="007711CE" w:rsidP="00D53FD2">
                  <w:pPr>
                    <w:jc w:val="center"/>
                    <w:rPr>
                      <w:sz w:val="36"/>
                      <w:szCs w:val="36"/>
                    </w:rPr>
                  </w:pPr>
                </w:p>
                <w:p w:rsidR="007711CE" w:rsidRPr="001E2080" w:rsidRDefault="00D51BA3" w:rsidP="00D53FD2">
                  <w:pPr>
                    <w:jc w:val="center"/>
                    <w:rPr>
                      <w:sz w:val="36"/>
                      <w:szCs w:val="36"/>
                    </w:rPr>
                  </w:pPr>
                  <w:r>
                    <w:rPr>
                      <w:noProof/>
                      <w:lang w:eastAsia="en-GB"/>
                    </w:rPr>
                    <w:drawing>
                      <wp:inline distT="0" distB="0" distL="0" distR="0">
                        <wp:extent cx="2228850" cy="609600"/>
                        <wp:effectExtent l="19050" t="0" r="0" b="0"/>
                        <wp:docPr id="2" name="Picture 2" descr="http://intranet/staff/College_Logo/images/NPTC-Logo%20(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staff/College_Logo/images/NPTC-Logo%20(new).jpg"/>
                                <pic:cNvPicPr>
                                  <a:picLocks noChangeAspect="1" noChangeArrowheads="1"/>
                                </pic:cNvPicPr>
                              </pic:nvPicPr>
                              <pic:blipFill>
                                <a:blip r:embed="rId8"/>
                                <a:srcRect/>
                                <a:stretch>
                                  <a:fillRect/>
                                </a:stretch>
                              </pic:blipFill>
                              <pic:spPr bwMode="auto">
                                <a:xfrm>
                                  <a:off x="0" y="0"/>
                                  <a:ext cx="2228850" cy="609600"/>
                                </a:xfrm>
                                <a:prstGeom prst="rect">
                                  <a:avLst/>
                                </a:prstGeom>
                                <a:noFill/>
                                <a:ln w="9525">
                                  <a:noFill/>
                                  <a:miter lim="800000"/>
                                  <a:headEnd/>
                                  <a:tailEnd/>
                                </a:ln>
                              </pic:spPr>
                            </pic:pic>
                          </a:graphicData>
                        </a:graphic>
                      </wp:inline>
                    </w:drawing>
                  </w:r>
                </w:p>
              </w:txbxContent>
            </v:textbox>
          </v:shape>
        </w:pict>
      </w:r>
    </w:p>
    <w:p w:rsidR="00927EAE" w:rsidRDefault="00927EAE" w:rsidP="00D53FD2">
      <w:bookmarkStart w:id="0" w:name="_GoBack"/>
      <w:bookmarkEnd w:id="0"/>
    </w:p>
    <w:p w:rsidR="00867DC7" w:rsidRDefault="00867DC7" w:rsidP="00D53FD2">
      <w:pPr>
        <w:ind w:left="1440"/>
      </w:pPr>
    </w:p>
    <w:p w:rsidR="00867DC7" w:rsidRDefault="00867DC7" w:rsidP="00D53FD2"/>
    <w:p w:rsidR="00867DC7" w:rsidRDefault="00867DC7" w:rsidP="00D53FD2"/>
    <w:p w:rsidR="00867DC7" w:rsidRDefault="00867DC7" w:rsidP="00D53FD2"/>
    <w:p w:rsidR="00867DC7" w:rsidRDefault="00867DC7" w:rsidP="00D53FD2"/>
    <w:p w:rsidR="00867DC7" w:rsidRDefault="00867DC7" w:rsidP="00D53FD2"/>
    <w:p w:rsidR="00867DC7" w:rsidRDefault="00867DC7" w:rsidP="00D53FD2"/>
    <w:p w:rsidR="00867DC7" w:rsidRDefault="00867DC7" w:rsidP="00D53FD2"/>
    <w:p w:rsidR="00867DC7" w:rsidRPr="00D10FB5" w:rsidRDefault="005E64AD" w:rsidP="00D53FD2">
      <w:pPr>
        <w:jc w:val="center"/>
        <w:rPr>
          <w:rFonts w:ascii="Arial" w:hAnsi="Arial" w:cs="Arial"/>
          <w:b/>
          <w:bCs/>
          <w:sz w:val="44"/>
          <w:szCs w:val="44"/>
        </w:rPr>
      </w:pPr>
      <w:r>
        <w:rPr>
          <w:rFonts w:ascii="Arial" w:hAnsi="Arial" w:cs="Arial"/>
          <w:b/>
          <w:bCs/>
          <w:sz w:val="44"/>
          <w:szCs w:val="44"/>
        </w:rPr>
        <w:t>PRE-VALIDATION</w:t>
      </w:r>
      <w:r w:rsidR="00867DC7">
        <w:rPr>
          <w:rFonts w:ascii="Arial" w:hAnsi="Arial" w:cs="Arial"/>
          <w:b/>
          <w:bCs/>
          <w:sz w:val="44"/>
          <w:szCs w:val="44"/>
        </w:rPr>
        <w:t xml:space="preserve"> </w:t>
      </w:r>
      <w:r w:rsidR="00867DC7" w:rsidRPr="00D10FB5">
        <w:rPr>
          <w:rFonts w:ascii="Arial" w:hAnsi="Arial" w:cs="Arial"/>
          <w:b/>
          <w:bCs/>
          <w:sz w:val="44"/>
          <w:szCs w:val="44"/>
        </w:rPr>
        <w:t>DOCUMENT</w:t>
      </w:r>
    </w:p>
    <w:p w:rsidR="00867DC7" w:rsidRPr="00D10FB5" w:rsidRDefault="00867DC7" w:rsidP="00D53FD2">
      <w:pPr>
        <w:jc w:val="center"/>
        <w:rPr>
          <w:rFonts w:ascii="Arial" w:hAnsi="Arial" w:cs="Arial"/>
          <w:b/>
          <w:bCs/>
          <w:sz w:val="28"/>
          <w:szCs w:val="28"/>
        </w:rPr>
      </w:pPr>
    </w:p>
    <w:p w:rsidR="00867DC7" w:rsidRPr="00D10FB5" w:rsidRDefault="00867DC7" w:rsidP="00D53FD2">
      <w:pPr>
        <w:jc w:val="center"/>
        <w:rPr>
          <w:rFonts w:ascii="Arial" w:hAnsi="Arial" w:cs="Arial"/>
          <w:b/>
          <w:bCs/>
          <w:sz w:val="44"/>
          <w:szCs w:val="44"/>
        </w:rPr>
      </w:pPr>
      <w:r>
        <w:rPr>
          <w:rFonts w:ascii="Arial" w:hAnsi="Arial" w:cs="Arial"/>
          <w:b/>
          <w:bCs/>
          <w:sz w:val="44"/>
          <w:szCs w:val="44"/>
        </w:rPr>
        <w:t xml:space="preserve">The </w:t>
      </w:r>
      <w:smartTag w:uri="urn:schemas-microsoft-com:office:smarttags" w:element="PlaceType">
        <w:smartTag w:uri="urn:schemas-microsoft-com:office:smarttags" w:element="place">
          <w:r>
            <w:rPr>
              <w:rFonts w:ascii="Arial" w:hAnsi="Arial" w:cs="Arial"/>
              <w:b/>
              <w:bCs/>
              <w:sz w:val="44"/>
              <w:szCs w:val="44"/>
            </w:rPr>
            <w:t>School</w:t>
          </w:r>
        </w:smartTag>
        <w:r>
          <w:rPr>
            <w:rFonts w:ascii="Arial" w:hAnsi="Arial" w:cs="Arial"/>
            <w:b/>
            <w:bCs/>
            <w:sz w:val="44"/>
            <w:szCs w:val="44"/>
          </w:rPr>
          <w:t xml:space="preserve"> Of </w:t>
        </w:r>
        <w:smartTag w:uri="urn:schemas-microsoft-com:office:smarttags" w:element="PlaceName">
          <w:r>
            <w:rPr>
              <w:rFonts w:ascii="Arial" w:hAnsi="Arial" w:cs="Arial"/>
              <w:b/>
              <w:bCs/>
              <w:sz w:val="44"/>
              <w:szCs w:val="44"/>
            </w:rPr>
            <w:t>Business</w:t>
          </w:r>
        </w:smartTag>
      </w:smartTag>
      <w:r>
        <w:rPr>
          <w:rFonts w:ascii="Arial" w:hAnsi="Arial" w:cs="Arial"/>
          <w:b/>
          <w:bCs/>
          <w:sz w:val="44"/>
          <w:szCs w:val="44"/>
        </w:rPr>
        <w:t xml:space="preserve"> Tourism and Hospitality</w:t>
      </w:r>
    </w:p>
    <w:p w:rsidR="00867DC7" w:rsidRPr="00D10FB5" w:rsidRDefault="00867DC7" w:rsidP="00D53FD2">
      <w:pPr>
        <w:jc w:val="center"/>
        <w:rPr>
          <w:rFonts w:ascii="Arial" w:hAnsi="Arial" w:cs="Arial"/>
          <w:b/>
          <w:bCs/>
          <w:sz w:val="36"/>
          <w:szCs w:val="36"/>
        </w:rPr>
      </w:pPr>
      <w:r w:rsidRPr="00D10FB5">
        <w:rPr>
          <w:rFonts w:ascii="Arial" w:hAnsi="Arial" w:cs="Arial"/>
          <w:b/>
          <w:bCs/>
          <w:sz w:val="36"/>
          <w:szCs w:val="36"/>
        </w:rPr>
        <w:t>__________________</w:t>
      </w:r>
      <w:r>
        <w:rPr>
          <w:rFonts w:ascii="Arial" w:hAnsi="Arial" w:cs="Arial"/>
          <w:b/>
          <w:bCs/>
          <w:sz w:val="36"/>
          <w:szCs w:val="36"/>
        </w:rPr>
        <w:t>_______________________</w:t>
      </w:r>
    </w:p>
    <w:p w:rsidR="00867DC7" w:rsidRDefault="00867DC7" w:rsidP="00D53FD2">
      <w:pPr>
        <w:jc w:val="center"/>
        <w:rPr>
          <w:rFonts w:ascii="Arial" w:hAnsi="Arial" w:cs="Arial"/>
          <w:b/>
          <w:bCs/>
          <w:sz w:val="36"/>
          <w:szCs w:val="36"/>
        </w:rPr>
      </w:pPr>
    </w:p>
    <w:p w:rsidR="00867DC7" w:rsidRDefault="00867DC7" w:rsidP="00D53FD2">
      <w:pPr>
        <w:jc w:val="center"/>
        <w:rPr>
          <w:rFonts w:ascii="Arial" w:hAnsi="Arial" w:cs="Arial"/>
          <w:b/>
          <w:bCs/>
          <w:sz w:val="36"/>
          <w:szCs w:val="36"/>
        </w:rPr>
      </w:pPr>
      <w:r>
        <w:rPr>
          <w:rFonts w:ascii="Arial" w:hAnsi="Arial" w:cs="Arial"/>
          <w:b/>
          <w:bCs/>
          <w:sz w:val="36"/>
          <w:szCs w:val="36"/>
        </w:rPr>
        <w:t xml:space="preserve">BA /HND/C and </w:t>
      </w:r>
      <w:r w:rsidR="005E64AD">
        <w:rPr>
          <w:rFonts w:ascii="Arial" w:hAnsi="Arial" w:cs="Arial"/>
          <w:b/>
          <w:bCs/>
          <w:sz w:val="36"/>
          <w:szCs w:val="36"/>
        </w:rPr>
        <w:t>FDA</w:t>
      </w:r>
    </w:p>
    <w:p w:rsidR="00867DC7" w:rsidRDefault="00867DC7" w:rsidP="00D53FD2">
      <w:pPr>
        <w:jc w:val="center"/>
        <w:rPr>
          <w:rFonts w:ascii="Arial" w:hAnsi="Arial" w:cs="Arial"/>
          <w:b/>
          <w:bCs/>
          <w:sz w:val="36"/>
          <w:szCs w:val="36"/>
        </w:rPr>
      </w:pPr>
      <w:r>
        <w:rPr>
          <w:rFonts w:ascii="Arial" w:hAnsi="Arial" w:cs="Arial"/>
          <w:b/>
          <w:bCs/>
          <w:sz w:val="36"/>
          <w:szCs w:val="36"/>
        </w:rPr>
        <w:t xml:space="preserve"> in </w:t>
      </w:r>
    </w:p>
    <w:p w:rsidR="00867DC7" w:rsidRPr="00D10FB5" w:rsidRDefault="00867DC7" w:rsidP="00D53FD2">
      <w:pPr>
        <w:jc w:val="center"/>
        <w:rPr>
          <w:rFonts w:ascii="Arial" w:hAnsi="Arial" w:cs="Arial"/>
          <w:b/>
          <w:bCs/>
          <w:sz w:val="36"/>
          <w:szCs w:val="36"/>
        </w:rPr>
      </w:pPr>
      <w:r>
        <w:rPr>
          <w:rFonts w:ascii="Arial" w:hAnsi="Arial" w:cs="Arial"/>
          <w:b/>
          <w:bCs/>
          <w:sz w:val="36"/>
          <w:szCs w:val="36"/>
        </w:rPr>
        <w:t xml:space="preserve">Business Management, International Tourism and Events Management &amp; </w:t>
      </w:r>
      <w:r w:rsidR="005E64AD">
        <w:rPr>
          <w:rFonts w:ascii="Arial" w:hAnsi="Arial" w:cs="Arial"/>
          <w:b/>
          <w:bCs/>
          <w:sz w:val="36"/>
          <w:szCs w:val="36"/>
        </w:rPr>
        <w:t>Hotel and Catering</w:t>
      </w:r>
      <w:r>
        <w:rPr>
          <w:rFonts w:ascii="Arial" w:hAnsi="Arial" w:cs="Arial"/>
          <w:b/>
          <w:bCs/>
          <w:sz w:val="36"/>
          <w:szCs w:val="36"/>
        </w:rPr>
        <w:t xml:space="preserve"> Management</w:t>
      </w:r>
    </w:p>
    <w:p w:rsidR="00867DC7" w:rsidRDefault="005E64AD" w:rsidP="00D53FD2">
      <w:pPr>
        <w:jc w:val="center"/>
        <w:rPr>
          <w:rFonts w:ascii="Arial" w:hAnsi="Arial" w:cs="Arial"/>
          <w:b/>
          <w:bCs/>
          <w:color w:val="000000"/>
          <w:sz w:val="36"/>
          <w:szCs w:val="36"/>
        </w:rPr>
      </w:pPr>
      <w:r>
        <w:rPr>
          <w:rFonts w:ascii="Arial" w:hAnsi="Arial" w:cs="Arial"/>
          <w:b/>
          <w:bCs/>
          <w:color w:val="000000"/>
          <w:sz w:val="36"/>
          <w:szCs w:val="36"/>
        </w:rPr>
        <w:t>FDA in Accounting</w:t>
      </w:r>
    </w:p>
    <w:p w:rsidR="005E64AD" w:rsidRPr="00D10FB5" w:rsidRDefault="005E64AD" w:rsidP="005E64AD">
      <w:pPr>
        <w:ind w:left="720"/>
        <w:jc w:val="center"/>
        <w:rPr>
          <w:rFonts w:ascii="Arial" w:hAnsi="Arial" w:cs="Arial"/>
          <w:b/>
          <w:bCs/>
          <w:shadow/>
          <w:sz w:val="36"/>
          <w:szCs w:val="36"/>
        </w:rPr>
      </w:pPr>
      <w:r>
        <w:rPr>
          <w:rFonts w:ascii="Arial" w:hAnsi="Arial" w:cs="Arial"/>
          <w:b/>
          <w:bCs/>
          <w:color w:val="000000"/>
          <w:sz w:val="36"/>
          <w:szCs w:val="36"/>
        </w:rPr>
        <w:t>Certificate in Management</w:t>
      </w:r>
    </w:p>
    <w:p w:rsidR="00867DC7" w:rsidRPr="005E64AD" w:rsidRDefault="00867DC7" w:rsidP="00701C04">
      <w:pPr>
        <w:pBdr>
          <w:bottom w:val="single" w:sz="6" w:space="1" w:color="auto"/>
        </w:pBdr>
        <w:suppressAutoHyphens/>
        <w:spacing w:after="200" w:line="276" w:lineRule="auto"/>
        <w:ind w:left="360"/>
        <w:rPr>
          <w:b/>
        </w:rPr>
      </w:pPr>
    </w:p>
    <w:p w:rsidR="005E64AD" w:rsidRPr="005E64AD" w:rsidRDefault="005E64AD" w:rsidP="00701C04">
      <w:pPr>
        <w:suppressAutoHyphens/>
        <w:spacing w:after="200" w:line="276" w:lineRule="auto"/>
        <w:ind w:left="360"/>
        <w:rPr>
          <w:rFonts w:ascii="Arial" w:hAnsi="Arial" w:cs="Arial"/>
          <w:b/>
          <w:sz w:val="32"/>
          <w:szCs w:val="32"/>
        </w:rPr>
      </w:pPr>
    </w:p>
    <w:p w:rsidR="00867DC7" w:rsidRDefault="00867DC7" w:rsidP="00D53FD2">
      <w:pPr>
        <w:jc w:val="center"/>
        <w:rPr>
          <w:b/>
          <w:sz w:val="28"/>
          <w:szCs w:val="28"/>
        </w:rPr>
      </w:pPr>
    </w:p>
    <w:p w:rsidR="00867DC7" w:rsidRDefault="00CC766A" w:rsidP="00D53FD2">
      <w:pPr>
        <w:jc w:val="center"/>
        <w:rPr>
          <w:b/>
          <w:sz w:val="28"/>
          <w:szCs w:val="28"/>
        </w:rPr>
      </w:pPr>
      <w:r>
        <w:rPr>
          <w:b/>
          <w:sz w:val="28"/>
          <w:szCs w:val="28"/>
        </w:rPr>
        <w:t>June</w:t>
      </w:r>
      <w:r w:rsidR="00867DC7">
        <w:rPr>
          <w:b/>
          <w:sz w:val="28"/>
          <w:szCs w:val="28"/>
        </w:rPr>
        <w:t xml:space="preserve"> 2012</w:t>
      </w:r>
    </w:p>
    <w:p w:rsidR="00867DC7" w:rsidRDefault="00867DC7" w:rsidP="00D53FD2">
      <w:pPr>
        <w:jc w:val="center"/>
        <w:rPr>
          <w:b/>
          <w:sz w:val="28"/>
          <w:szCs w:val="28"/>
        </w:rPr>
      </w:pPr>
    </w:p>
    <w:p w:rsidR="00867DC7" w:rsidRPr="003839F3" w:rsidRDefault="00867DC7" w:rsidP="00D53FD2">
      <w:pPr>
        <w:jc w:val="center"/>
        <w:rPr>
          <w:b/>
          <w:sz w:val="24"/>
          <w:szCs w:val="24"/>
        </w:rPr>
      </w:pPr>
      <w:r>
        <w:rPr>
          <w:b/>
          <w:sz w:val="24"/>
          <w:szCs w:val="24"/>
        </w:rPr>
        <w:t xml:space="preserve">Proposed </w:t>
      </w:r>
      <w:r w:rsidRPr="003839F3">
        <w:rPr>
          <w:b/>
          <w:sz w:val="24"/>
          <w:szCs w:val="24"/>
        </w:rPr>
        <w:t xml:space="preserve">First Student Intake: </w:t>
      </w:r>
      <w:r>
        <w:rPr>
          <w:b/>
          <w:sz w:val="24"/>
          <w:szCs w:val="24"/>
        </w:rPr>
        <w:t>September 2012</w:t>
      </w:r>
    </w:p>
    <w:p w:rsidR="00867DC7" w:rsidRPr="003839F3" w:rsidRDefault="00867DC7" w:rsidP="00D53FD2">
      <w:pPr>
        <w:jc w:val="center"/>
        <w:rPr>
          <w:b/>
          <w:sz w:val="24"/>
          <w:szCs w:val="24"/>
        </w:rPr>
      </w:pPr>
      <w:r>
        <w:rPr>
          <w:b/>
          <w:sz w:val="24"/>
          <w:szCs w:val="24"/>
        </w:rPr>
        <w:t xml:space="preserve">Proposed </w:t>
      </w:r>
      <w:r w:rsidRPr="003839F3">
        <w:rPr>
          <w:b/>
          <w:sz w:val="24"/>
          <w:szCs w:val="24"/>
        </w:rPr>
        <w:t xml:space="preserve">Last Student Intake: </w:t>
      </w:r>
      <w:r>
        <w:rPr>
          <w:b/>
          <w:sz w:val="24"/>
          <w:szCs w:val="24"/>
        </w:rPr>
        <w:t>September 2017</w:t>
      </w:r>
    </w:p>
    <w:p w:rsidR="007966E9" w:rsidRDefault="007966E9" w:rsidP="007966E9">
      <w:pPr>
        <w:rPr>
          <w:b/>
          <w:sz w:val="28"/>
          <w:szCs w:val="28"/>
        </w:rPr>
      </w:pPr>
    </w:p>
    <w:p w:rsidR="00EB7F18" w:rsidRDefault="00EB7F18" w:rsidP="007966E9">
      <w:pPr>
        <w:rPr>
          <w:b/>
          <w:sz w:val="28"/>
          <w:szCs w:val="28"/>
        </w:rPr>
      </w:pPr>
    </w:p>
    <w:p w:rsidR="00EB7F18" w:rsidRDefault="00EB7F18" w:rsidP="007966E9">
      <w:pPr>
        <w:rPr>
          <w:b/>
          <w:sz w:val="28"/>
          <w:szCs w:val="28"/>
        </w:rPr>
      </w:pPr>
    </w:p>
    <w:p w:rsidR="00EB7F18" w:rsidRDefault="00EB7F18" w:rsidP="007966E9">
      <w:pPr>
        <w:rPr>
          <w:b/>
          <w:sz w:val="28"/>
          <w:szCs w:val="28"/>
        </w:rPr>
      </w:pPr>
    </w:p>
    <w:p w:rsidR="00EB7F18" w:rsidRDefault="00EB7F18" w:rsidP="007966E9">
      <w:pPr>
        <w:rPr>
          <w:b/>
          <w:sz w:val="28"/>
          <w:szCs w:val="28"/>
        </w:rPr>
      </w:pPr>
    </w:p>
    <w:p w:rsidR="00EB7F18" w:rsidRDefault="00EB7F18" w:rsidP="007966E9">
      <w:pPr>
        <w:rPr>
          <w:b/>
          <w:sz w:val="28"/>
          <w:szCs w:val="28"/>
        </w:rPr>
      </w:pPr>
    </w:p>
    <w:p w:rsidR="00EB7F18" w:rsidRDefault="00EB7F18" w:rsidP="007966E9">
      <w:pPr>
        <w:rPr>
          <w:b/>
          <w:sz w:val="28"/>
          <w:szCs w:val="28"/>
        </w:rPr>
      </w:pPr>
    </w:p>
    <w:p w:rsidR="00EB7F18" w:rsidRDefault="00EB7F18" w:rsidP="007966E9">
      <w:pPr>
        <w:rPr>
          <w:b/>
          <w:sz w:val="28"/>
          <w:szCs w:val="28"/>
        </w:rPr>
      </w:pPr>
    </w:p>
    <w:p w:rsidR="00EB7F18" w:rsidRPr="00EB7F18" w:rsidRDefault="00EB7F18" w:rsidP="007966E9">
      <w:pPr>
        <w:rPr>
          <w:b/>
          <w:sz w:val="28"/>
          <w:szCs w:val="28"/>
        </w:rPr>
      </w:pPr>
    </w:p>
    <w:p w:rsidR="00EB7F18" w:rsidRPr="00CD7D2A" w:rsidRDefault="00927EAE" w:rsidP="00EB7F18">
      <w:pPr>
        <w:rPr>
          <w:rFonts w:ascii="Arial" w:hAnsi="Arial" w:cs="Arial"/>
          <w:sz w:val="22"/>
          <w:szCs w:val="22"/>
        </w:rPr>
      </w:pPr>
      <w:r>
        <w:rPr>
          <w:rFonts w:ascii="Arial" w:hAnsi="Arial" w:cs="Arial"/>
          <w:smallCaps/>
          <w:noProof/>
          <w:color w:val="000000"/>
          <w:sz w:val="22"/>
          <w:szCs w:val="22"/>
        </w:rPr>
        <w:pict>
          <v:shape id="_x0000_s1283" type="#_x0000_t202" style="position:absolute;margin-left:61.1pt;margin-top:45.95pt;width:374.25pt;height:3.55pt;z-index:251707392" stroked="f">
            <v:textbox style="mso-next-textbox:#_x0000_s1283">
              <w:txbxContent>
                <w:p w:rsidR="007711CE" w:rsidRPr="00D417A4" w:rsidRDefault="007711CE" w:rsidP="00D34474">
                  <w:pPr>
                    <w:rPr>
                      <w:b/>
                    </w:rPr>
                  </w:pPr>
                </w:p>
              </w:txbxContent>
            </v:textbox>
          </v:shape>
        </w:pict>
      </w:r>
    </w:p>
    <w:p w:rsidR="00EB7F18" w:rsidRDefault="00EB7F18" w:rsidP="00EB7F18">
      <w:pPr>
        <w:ind w:left="-284" w:right="-330"/>
        <w:jc w:val="center"/>
      </w:pPr>
    </w:p>
    <w:p w:rsidR="00EB7F18" w:rsidRDefault="00D51BA3" w:rsidP="00EB7F18">
      <w:pPr>
        <w:ind w:left="-284" w:right="-330"/>
        <w:jc w:val="center"/>
      </w:pPr>
      <w:r>
        <w:rPr>
          <w:noProof/>
          <w:lang w:eastAsia="en-GB"/>
        </w:rPr>
        <w:lastRenderedPageBreak/>
        <w:drawing>
          <wp:inline distT="0" distB="0" distL="0" distR="0">
            <wp:extent cx="2162175" cy="657225"/>
            <wp:effectExtent l="19050" t="0" r="9525" b="0"/>
            <wp:docPr id="3" name="Picture 2" descr="NPTC-Logo%20(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TC-Logo%20(new)"/>
                    <pic:cNvPicPr>
                      <a:picLocks noChangeAspect="1" noChangeArrowheads="1"/>
                    </pic:cNvPicPr>
                  </pic:nvPicPr>
                  <pic:blipFill>
                    <a:blip r:embed="rId8"/>
                    <a:srcRect/>
                    <a:stretch>
                      <a:fillRect/>
                    </a:stretch>
                  </pic:blipFill>
                  <pic:spPr bwMode="auto">
                    <a:xfrm>
                      <a:off x="0" y="0"/>
                      <a:ext cx="2162175" cy="657225"/>
                    </a:xfrm>
                    <a:prstGeom prst="rect">
                      <a:avLst/>
                    </a:prstGeom>
                    <a:noFill/>
                    <a:ln w="9525">
                      <a:noFill/>
                      <a:miter lim="800000"/>
                      <a:headEnd/>
                      <a:tailEnd/>
                    </a:ln>
                  </pic:spPr>
                </pic:pic>
              </a:graphicData>
            </a:graphic>
          </wp:inline>
        </w:drawing>
      </w:r>
    </w:p>
    <w:p w:rsidR="00EB7F18" w:rsidRDefault="00EB7F18" w:rsidP="00EB7F18">
      <w:pPr>
        <w:ind w:left="-284" w:right="-330"/>
        <w:jc w:val="center"/>
      </w:pPr>
    </w:p>
    <w:p w:rsidR="00EB7F18" w:rsidRPr="00D417A4" w:rsidRDefault="00EB7F18" w:rsidP="00EB7F18">
      <w:pPr>
        <w:shd w:val="clear" w:color="auto" w:fill="F5F5F5"/>
        <w:jc w:val="center"/>
        <w:textAlignment w:val="top"/>
        <w:rPr>
          <w:rFonts w:ascii="Arial" w:hAnsi="Arial" w:cs="Arial"/>
          <w:b/>
          <w:color w:val="888888"/>
        </w:rPr>
      </w:pPr>
      <w:r>
        <w:rPr>
          <w:rFonts w:ascii="Arial" w:hAnsi="Arial" w:cs="Arial"/>
          <w:b/>
          <w:sz w:val="36"/>
          <w:szCs w:val="36"/>
        </w:rPr>
        <w:t xml:space="preserve">Neath Port Talbot College Collaborative </w:t>
      </w:r>
      <w:r w:rsidRPr="00E83E46">
        <w:rPr>
          <w:rFonts w:ascii="Arial" w:hAnsi="Arial" w:cs="Arial"/>
          <w:b/>
          <w:sz w:val="36"/>
          <w:szCs w:val="36"/>
        </w:rPr>
        <w:t xml:space="preserve">Portfolio/ </w:t>
      </w:r>
      <w:r w:rsidRPr="00D417A4">
        <w:rPr>
          <w:rFonts w:ascii="Arial" w:hAnsi="Arial" w:cs="Arial"/>
          <w:b/>
          <w:color w:val="000000"/>
          <w:sz w:val="36"/>
          <w:szCs w:val="36"/>
        </w:rPr>
        <w:t xml:space="preserve">Portffolio </w:t>
      </w:r>
      <w:r w:rsidRPr="00D417A4">
        <w:rPr>
          <w:rStyle w:val="hps"/>
          <w:rFonts w:ascii="Arial" w:hAnsi="Arial" w:cs="Arial"/>
          <w:color w:val="000000"/>
          <w:sz w:val="36"/>
          <w:szCs w:val="36"/>
          <w:lang w:val="cy-GB"/>
        </w:rPr>
        <w:t>Cydweithredol</w:t>
      </w:r>
      <w:r w:rsidRPr="00D417A4">
        <w:rPr>
          <w:rFonts w:ascii="Arial" w:hAnsi="Arial" w:cs="Arial"/>
          <w:b/>
          <w:color w:val="888888"/>
        </w:rPr>
        <w:t xml:space="preserve"> </w:t>
      </w:r>
      <w:r w:rsidRPr="00D417A4">
        <w:rPr>
          <w:rFonts w:ascii="Arial" w:hAnsi="Arial" w:cs="Arial"/>
          <w:b/>
          <w:sz w:val="36"/>
          <w:szCs w:val="36"/>
        </w:rPr>
        <w:t>Coleg Castell-nedd Port Talbot</w:t>
      </w:r>
    </w:p>
    <w:p w:rsidR="00EB7F18" w:rsidRDefault="00EB7F18" w:rsidP="00EB7F18">
      <w:pPr>
        <w:ind w:left="-284" w:right="-330"/>
        <w:jc w:val="center"/>
        <w:rPr>
          <w:rFonts w:ascii="Arial" w:hAnsi="Arial" w:cs="Arial"/>
          <w:b/>
          <w:smallCaps/>
          <w:color w:val="000000"/>
          <w:sz w:val="44"/>
        </w:rPr>
      </w:pPr>
    </w:p>
    <w:p w:rsidR="00EB7F18" w:rsidRPr="00D34474" w:rsidRDefault="00EB7F18" w:rsidP="00EB7F18">
      <w:pPr>
        <w:ind w:left="-284" w:right="-330"/>
        <w:jc w:val="center"/>
        <w:rPr>
          <w:rFonts w:ascii="Arial" w:hAnsi="Arial" w:cs="Arial"/>
          <w:b/>
          <w:smallCaps/>
          <w:color w:val="000000"/>
          <w:sz w:val="44"/>
          <w:lang w:val="fr-FR"/>
        </w:rPr>
      </w:pPr>
      <w:r w:rsidRPr="00D34474">
        <w:rPr>
          <w:rFonts w:ascii="Arial" w:hAnsi="Arial" w:cs="Arial"/>
          <w:b/>
          <w:smallCaps/>
          <w:color w:val="000000"/>
          <w:sz w:val="44"/>
          <w:lang w:val="fr-FR"/>
        </w:rPr>
        <w:t xml:space="preserve">PROGRAMME </w:t>
      </w:r>
      <w:r w:rsidRPr="00D34474">
        <w:rPr>
          <w:rFonts w:ascii="Arial" w:hAnsi="Arial" w:cs="Arial"/>
          <w:b/>
          <w:color w:val="000000"/>
          <w:sz w:val="44"/>
          <w:lang w:val="fr-FR"/>
        </w:rPr>
        <w:t xml:space="preserve">DEFINITIVE </w:t>
      </w:r>
      <w:r w:rsidRPr="00D34474">
        <w:rPr>
          <w:rFonts w:ascii="Arial" w:hAnsi="Arial" w:cs="Arial"/>
          <w:b/>
          <w:smallCaps/>
          <w:color w:val="000000"/>
          <w:sz w:val="44"/>
          <w:lang w:val="fr-FR"/>
        </w:rPr>
        <w:t>DOCUMENT</w:t>
      </w:r>
    </w:p>
    <w:p w:rsidR="00EB7F18" w:rsidRPr="00D34474" w:rsidRDefault="00EB7F18" w:rsidP="00EB7F18">
      <w:pPr>
        <w:jc w:val="center"/>
        <w:rPr>
          <w:rFonts w:ascii="Arial" w:hAnsi="Arial" w:cs="Arial"/>
          <w:b/>
          <w:sz w:val="52"/>
          <w:szCs w:val="52"/>
          <w:lang w:val="fr-FR"/>
        </w:rPr>
      </w:pPr>
      <w:r w:rsidRPr="00D34474">
        <w:rPr>
          <w:rFonts w:ascii="Arial" w:hAnsi="Arial" w:cs="Arial"/>
          <w:smallCaps/>
          <w:color w:val="000000"/>
          <w:sz w:val="44"/>
          <w:lang w:val="fr-FR"/>
        </w:rPr>
        <w:t xml:space="preserve"> </w:t>
      </w:r>
      <w:r w:rsidRPr="00D34474">
        <w:rPr>
          <w:rFonts w:ascii="Arial" w:hAnsi="Arial" w:cs="Arial"/>
          <w:b/>
          <w:smallCaps/>
          <w:color w:val="000000"/>
          <w:sz w:val="52"/>
          <w:szCs w:val="52"/>
          <w:lang w:val="fr-FR"/>
        </w:rPr>
        <w:t>dogfen derfynol ar gyfer rhaglenni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4274"/>
      </w:tblGrid>
      <w:tr w:rsidR="00EB7F18" w:rsidRPr="00E83E46" w:rsidTr="009955A9">
        <w:tc>
          <w:tcPr>
            <w:tcW w:w="4968" w:type="dxa"/>
            <w:shd w:val="clear" w:color="auto" w:fill="D9D9D9"/>
          </w:tcPr>
          <w:p w:rsidR="00EB7F18" w:rsidRPr="00692EFA" w:rsidRDefault="00EB7F18" w:rsidP="009955A9">
            <w:pPr>
              <w:rPr>
                <w:rFonts w:ascii="Arial" w:hAnsi="Arial" w:cs="Arial"/>
                <w:b/>
              </w:rPr>
            </w:pPr>
            <w:r w:rsidRPr="00692EFA">
              <w:rPr>
                <w:rFonts w:ascii="Arial" w:hAnsi="Arial" w:cs="Arial"/>
                <w:b/>
              </w:rPr>
              <w:t>BA (HONOURS</w:t>
            </w:r>
            <w:r>
              <w:rPr>
                <w:rFonts w:ascii="Arial" w:hAnsi="Arial" w:cs="Arial"/>
                <w:b/>
              </w:rPr>
              <w:t>,</w:t>
            </w:r>
            <w:r w:rsidRPr="00692EFA">
              <w:rPr>
                <w:rFonts w:ascii="Arial" w:hAnsi="Arial" w:cs="Arial"/>
                <w:b/>
              </w:rPr>
              <w:t xml:space="preserve"> ORDINARY)</w:t>
            </w:r>
          </w:p>
          <w:p w:rsidR="00EB7F18" w:rsidRPr="003F54C9" w:rsidRDefault="00EB7F18" w:rsidP="009955A9">
            <w:pPr>
              <w:rPr>
                <w:rFonts w:ascii="Arial" w:hAnsi="Arial" w:cs="Arial"/>
                <w:b/>
              </w:rPr>
            </w:pPr>
            <w:r w:rsidRPr="00692EFA">
              <w:rPr>
                <w:rFonts w:ascii="Arial" w:hAnsi="Arial" w:cs="Arial"/>
                <w:b/>
              </w:rPr>
              <w:t>(and corresponding Certificate of Higher Education and</w:t>
            </w:r>
            <w:r>
              <w:rPr>
                <w:rFonts w:ascii="Arial" w:hAnsi="Arial" w:cs="Arial"/>
                <w:b/>
              </w:rPr>
              <w:t xml:space="preserve"> </w:t>
            </w:r>
            <w:r w:rsidRPr="00692EFA">
              <w:rPr>
                <w:rFonts w:ascii="Arial" w:hAnsi="Arial" w:cs="Arial"/>
                <w:b/>
              </w:rPr>
              <w:t>Diploma of Higher Education):</w:t>
            </w:r>
          </w:p>
        </w:tc>
        <w:tc>
          <w:tcPr>
            <w:tcW w:w="4274" w:type="dxa"/>
            <w:shd w:val="clear" w:color="auto" w:fill="D9D9D9"/>
          </w:tcPr>
          <w:p w:rsidR="00EB7F18" w:rsidRPr="00ED0C92" w:rsidRDefault="00EB7F18" w:rsidP="009955A9">
            <w:r>
              <w:rPr>
                <w:rFonts w:ascii="Arial" w:hAnsi="Arial" w:cs="Arial"/>
                <w:b/>
                <w:sz w:val="22"/>
                <w:szCs w:val="22"/>
              </w:rPr>
              <w:t>BA (ANRHYDEDD, C</w:t>
            </w:r>
            <w:r w:rsidRPr="00692EFA">
              <w:rPr>
                <w:rFonts w:ascii="Arial" w:hAnsi="Arial" w:cs="Arial"/>
                <w:b/>
                <w:sz w:val="22"/>
                <w:szCs w:val="22"/>
              </w:rPr>
              <w:t>YFFREDIN)</w:t>
            </w:r>
          </w:p>
          <w:p w:rsidR="00EB7F18" w:rsidRPr="00692EFA" w:rsidRDefault="00EB7F18" w:rsidP="009955A9">
            <w:pPr>
              <w:rPr>
                <w:rFonts w:ascii="Arial" w:hAnsi="Arial" w:cs="Arial"/>
                <w:b/>
              </w:rPr>
            </w:pPr>
            <w:r>
              <w:rPr>
                <w:rFonts w:ascii="Arial" w:hAnsi="Arial" w:cs="Arial"/>
                <w:b/>
              </w:rPr>
              <w:t>(a’r D</w:t>
            </w:r>
            <w:r w:rsidRPr="00692EFA">
              <w:rPr>
                <w:rFonts w:ascii="Arial" w:hAnsi="Arial" w:cs="Arial"/>
                <w:b/>
              </w:rPr>
              <w:t>ystysgrif Addysg Uwch a Diploma Addysg Uwch</w:t>
            </w:r>
            <w:r>
              <w:rPr>
                <w:rFonts w:ascii="Arial" w:hAnsi="Arial" w:cs="Arial"/>
                <w:b/>
              </w:rPr>
              <w:t xml:space="preserve"> cyfatebol</w:t>
            </w:r>
            <w:r w:rsidRPr="00692EFA">
              <w:rPr>
                <w:rFonts w:ascii="Arial" w:hAnsi="Arial" w:cs="Arial"/>
                <w:b/>
              </w:rPr>
              <w:t>)</w:t>
            </w:r>
          </w:p>
        </w:tc>
      </w:tr>
      <w:tr w:rsidR="00EB7F18" w:rsidRPr="00E83E46" w:rsidTr="009955A9">
        <w:tc>
          <w:tcPr>
            <w:tcW w:w="4968" w:type="dxa"/>
          </w:tcPr>
          <w:p w:rsidR="00EB7F18" w:rsidRPr="00E83E46" w:rsidRDefault="00EB7F18" w:rsidP="009955A9">
            <w:pPr>
              <w:rPr>
                <w:rFonts w:ascii="Arial" w:hAnsi="Arial" w:cs="Arial"/>
              </w:rPr>
            </w:pPr>
            <w:r w:rsidRPr="00E83E46">
              <w:rPr>
                <w:rFonts w:ascii="Arial" w:hAnsi="Arial" w:cs="Arial"/>
                <w:sz w:val="22"/>
                <w:szCs w:val="22"/>
              </w:rPr>
              <w:t>Business</w:t>
            </w:r>
            <w:r>
              <w:rPr>
                <w:rFonts w:ascii="Arial" w:hAnsi="Arial" w:cs="Arial"/>
                <w:sz w:val="22"/>
                <w:szCs w:val="22"/>
              </w:rPr>
              <w:t xml:space="preserve"> Management</w:t>
            </w:r>
          </w:p>
          <w:p w:rsidR="00EB7F18" w:rsidRPr="00E83E46" w:rsidRDefault="00EB7F18" w:rsidP="009955A9">
            <w:pPr>
              <w:rPr>
                <w:rFonts w:ascii="Arial" w:hAnsi="Arial" w:cs="Arial"/>
              </w:rPr>
            </w:pPr>
            <w:r w:rsidRPr="00E83E46">
              <w:rPr>
                <w:rFonts w:ascii="Arial" w:hAnsi="Arial" w:cs="Arial"/>
                <w:sz w:val="22"/>
                <w:szCs w:val="22"/>
              </w:rPr>
              <w:t xml:space="preserve">International Tourism </w:t>
            </w:r>
            <w:r>
              <w:rPr>
                <w:rFonts w:ascii="Arial" w:hAnsi="Arial" w:cs="Arial"/>
                <w:sz w:val="22"/>
                <w:szCs w:val="22"/>
              </w:rPr>
              <w:t xml:space="preserve">and Events </w:t>
            </w:r>
            <w:r w:rsidRPr="00E83E46">
              <w:rPr>
                <w:rFonts w:ascii="Arial" w:hAnsi="Arial" w:cs="Arial"/>
                <w:sz w:val="22"/>
                <w:szCs w:val="22"/>
              </w:rPr>
              <w:t>Management</w:t>
            </w:r>
          </w:p>
          <w:p w:rsidR="00EB7F18" w:rsidRDefault="00EB7F18" w:rsidP="009955A9">
            <w:pPr>
              <w:rPr>
                <w:rFonts w:ascii="Arial" w:hAnsi="Arial" w:cs="Arial"/>
              </w:rPr>
            </w:pPr>
          </w:p>
          <w:p w:rsidR="00EB7F18" w:rsidRDefault="00EB7F18" w:rsidP="009955A9">
            <w:pPr>
              <w:rPr>
                <w:rFonts w:ascii="Arial" w:hAnsi="Arial" w:cs="Arial"/>
              </w:rPr>
            </w:pPr>
            <w:r>
              <w:rPr>
                <w:rFonts w:ascii="Arial" w:hAnsi="Arial" w:cs="Arial"/>
                <w:sz w:val="22"/>
                <w:szCs w:val="22"/>
              </w:rPr>
              <w:t>Hotel and Catering Management</w:t>
            </w:r>
          </w:p>
          <w:p w:rsidR="00EB7F18" w:rsidRPr="00E83E46" w:rsidRDefault="00EB7F18" w:rsidP="009955A9">
            <w:pPr>
              <w:rPr>
                <w:rFonts w:ascii="Arial" w:hAnsi="Arial" w:cs="Arial"/>
              </w:rPr>
            </w:pPr>
          </w:p>
        </w:tc>
        <w:tc>
          <w:tcPr>
            <w:tcW w:w="4274" w:type="dxa"/>
          </w:tcPr>
          <w:p w:rsidR="00EB7F18" w:rsidRPr="00E83E46" w:rsidRDefault="00EB7F18" w:rsidP="009955A9">
            <w:pPr>
              <w:rPr>
                <w:rFonts w:ascii="Arial" w:hAnsi="Arial" w:cs="Arial"/>
              </w:rPr>
            </w:pPr>
            <w:r w:rsidRPr="00E83E46">
              <w:rPr>
                <w:rFonts w:ascii="Arial" w:hAnsi="Arial" w:cs="Arial"/>
                <w:sz w:val="22"/>
                <w:szCs w:val="22"/>
              </w:rPr>
              <w:t>Rheolaeth Buses</w:t>
            </w:r>
            <w:r>
              <w:rPr>
                <w:rFonts w:ascii="Arial" w:hAnsi="Arial" w:cs="Arial"/>
                <w:sz w:val="22"/>
                <w:szCs w:val="22"/>
              </w:rPr>
              <w:t xml:space="preserve"> </w:t>
            </w:r>
            <w:r w:rsidRPr="00E83E46">
              <w:rPr>
                <w:rFonts w:ascii="Arial" w:hAnsi="Arial" w:cs="Arial"/>
                <w:sz w:val="22"/>
                <w:szCs w:val="22"/>
              </w:rPr>
              <w:t xml:space="preserve"> </w:t>
            </w:r>
          </w:p>
          <w:p w:rsidR="00EB7F18" w:rsidRPr="00D417A4" w:rsidRDefault="00EB7F18" w:rsidP="009955A9">
            <w:pPr>
              <w:shd w:val="clear" w:color="auto" w:fill="F5F5F5"/>
              <w:textAlignment w:val="top"/>
              <w:rPr>
                <w:rStyle w:val="hps"/>
                <w:rFonts w:ascii="Arial" w:hAnsi="Arial" w:cs="Arial"/>
                <w:color w:val="000000"/>
                <w:lang w:val="cy-GB"/>
              </w:rPr>
            </w:pPr>
            <w:r w:rsidRPr="00D417A4">
              <w:rPr>
                <w:rStyle w:val="hps"/>
                <w:rFonts w:ascii="Arial" w:hAnsi="Arial" w:cs="Arial"/>
                <w:color w:val="000000"/>
                <w:sz w:val="22"/>
                <w:szCs w:val="22"/>
                <w:lang w:val="cy-GB"/>
              </w:rPr>
              <w:t>Twristiaeth Ryngwladol a</w:t>
            </w:r>
            <w:r w:rsidRPr="00D417A4">
              <w:rPr>
                <w:rStyle w:val="shorttext"/>
                <w:rFonts w:ascii="Arial" w:hAnsi="Arial" w:cs="Arial"/>
                <w:color w:val="000000"/>
                <w:sz w:val="22"/>
                <w:szCs w:val="22"/>
                <w:lang w:val="cy-GB"/>
              </w:rPr>
              <w:t xml:space="preserve"> </w:t>
            </w:r>
            <w:r w:rsidRPr="00D417A4">
              <w:rPr>
                <w:rStyle w:val="hps"/>
                <w:rFonts w:ascii="Arial" w:hAnsi="Arial" w:cs="Arial"/>
                <w:color w:val="000000"/>
                <w:sz w:val="22"/>
                <w:szCs w:val="22"/>
                <w:lang w:val="cy-GB"/>
              </w:rPr>
              <w:t>Rheoli Digwyddiadau</w:t>
            </w:r>
          </w:p>
          <w:p w:rsidR="00EB7F18" w:rsidRPr="00D417A4" w:rsidRDefault="00EB7F18" w:rsidP="009955A9">
            <w:pPr>
              <w:shd w:val="clear" w:color="auto" w:fill="F5F5F5"/>
              <w:textAlignment w:val="top"/>
              <w:rPr>
                <w:rFonts w:ascii="Arial" w:hAnsi="Arial" w:cs="Arial"/>
                <w:color w:val="000000"/>
              </w:rPr>
            </w:pPr>
            <w:r w:rsidRPr="00D417A4">
              <w:rPr>
                <w:rStyle w:val="hps"/>
                <w:rFonts w:ascii="Arial" w:hAnsi="Arial" w:cs="Arial"/>
                <w:color w:val="000000"/>
                <w:sz w:val="22"/>
                <w:szCs w:val="22"/>
                <w:lang w:val="cy-GB"/>
              </w:rPr>
              <w:t>Rheolaeth Gwesty</w:t>
            </w:r>
            <w:r w:rsidRPr="00D417A4">
              <w:rPr>
                <w:rStyle w:val="shorttext"/>
                <w:rFonts w:ascii="Arial" w:hAnsi="Arial" w:cs="Arial"/>
                <w:color w:val="000000"/>
                <w:sz w:val="22"/>
                <w:szCs w:val="22"/>
                <w:lang w:val="cy-GB"/>
              </w:rPr>
              <w:t xml:space="preserve"> </w:t>
            </w:r>
            <w:r w:rsidRPr="00D417A4">
              <w:rPr>
                <w:rStyle w:val="hps"/>
                <w:rFonts w:ascii="Arial" w:hAnsi="Arial" w:cs="Arial"/>
                <w:color w:val="000000"/>
                <w:sz w:val="22"/>
                <w:szCs w:val="22"/>
                <w:lang w:val="cy-GB"/>
              </w:rPr>
              <w:t>ac Arlwyo</w:t>
            </w:r>
          </w:p>
          <w:p w:rsidR="00EB7F18" w:rsidRPr="00A870D0" w:rsidRDefault="00EB7F18" w:rsidP="009955A9">
            <w:pPr>
              <w:rPr>
                <w:rFonts w:ascii="Arial" w:hAnsi="Arial" w:cs="Arial"/>
              </w:rPr>
            </w:pPr>
          </w:p>
        </w:tc>
      </w:tr>
      <w:tr w:rsidR="00EB7F18" w:rsidRPr="00E83E46" w:rsidTr="009955A9">
        <w:tc>
          <w:tcPr>
            <w:tcW w:w="4968" w:type="dxa"/>
            <w:shd w:val="clear" w:color="auto" w:fill="D9D9D9"/>
          </w:tcPr>
          <w:p w:rsidR="00EB7F18" w:rsidRPr="00E83E46" w:rsidRDefault="00EB7F18" w:rsidP="009955A9">
            <w:pPr>
              <w:rPr>
                <w:rFonts w:ascii="Arial" w:hAnsi="Arial" w:cs="Arial"/>
                <w:b/>
              </w:rPr>
            </w:pPr>
            <w:r>
              <w:rPr>
                <w:rFonts w:ascii="Arial" w:hAnsi="Arial" w:cs="Arial"/>
                <w:b/>
                <w:sz w:val="22"/>
                <w:szCs w:val="22"/>
              </w:rPr>
              <w:t>FOUNDATION DEGREES:</w:t>
            </w:r>
          </w:p>
        </w:tc>
        <w:tc>
          <w:tcPr>
            <w:tcW w:w="4274" w:type="dxa"/>
            <w:shd w:val="clear" w:color="auto" w:fill="D9D9D9"/>
          </w:tcPr>
          <w:p w:rsidR="00EB7F18" w:rsidRPr="00E83E46" w:rsidRDefault="00EB7F18" w:rsidP="009955A9">
            <w:pPr>
              <w:rPr>
                <w:rFonts w:ascii="Arial" w:hAnsi="Arial" w:cs="Arial"/>
                <w:b/>
              </w:rPr>
            </w:pPr>
            <w:r w:rsidRPr="00E83E46">
              <w:rPr>
                <w:rFonts w:ascii="Arial" w:hAnsi="Arial" w:cs="Arial"/>
                <w:b/>
                <w:sz w:val="22"/>
                <w:szCs w:val="22"/>
              </w:rPr>
              <w:t>GRADD</w:t>
            </w:r>
            <w:r>
              <w:rPr>
                <w:rFonts w:ascii="Arial" w:hAnsi="Arial" w:cs="Arial"/>
                <w:b/>
                <w:sz w:val="22"/>
                <w:szCs w:val="22"/>
              </w:rPr>
              <w:t>AU SYLFAEN</w:t>
            </w:r>
            <w:r w:rsidRPr="00E83E46">
              <w:rPr>
                <w:rFonts w:ascii="Arial" w:hAnsi="Arial" w:cs="Arial"/>
                <w:b/>
                <w:sz w:val="22"/>
                <w:szCs w:val="22"/>
              </w:rPr>
              <w:t>:</w:t>
            </w:r>
          </w:p>
        </w:tc>
      </w:tr>
      <w:tr w:rsidR="00EB7F18" w:rsidRPr="00E83E46" w:rsidTr="009955A9">
        <w:tc>
          <w:tcPr>
            <w:tcW w:w="4968" w:type="dxa"/>
          </w:tcPr>
          <w:p w:rsidR="00EB7F18" w:rsidRPr="00E83E46" w:rsidRDefault="00EB7F18" w:rsidP="009955A9">
            <w:pPr>
              <w:rPr>
                <w:rFonts w:ascii="Arial" w:hAnsi="Arial" w:cs="Arial"/>
              </w:rPr>
            </w:pPr>
            <w:r w:rsidRPr="00E83E46">
              <w:rPr>
                <w:rFonts w:ascii="Arial" w:hAnsi="Arial" w:cs="Arial"/>
                <w:sz w:val="22"/>
                <w:szCs w:val="22"/>
              </w:rPr>
              <w:t xml:space="preserve">Business Management </w:t>
            </w:r>
          </w:p>
          <w:p w:rsidR="00EB7F18" w:rsidRDefault="00EB7F18" w:rsidP="009955A9">
            <w:pPr>
              <w:rPr>
                <w:rFonts w:ascii="Arial" w:hAnsi="Arial" w:cs="Arial"/>
              </w:rPr>
            </w:pPr>
            <w:r>
              <w:rPr>
                <w:rFonts w:ascii="Arial" w:hAnsi="Arial" w:cs="Arial"/>
                <w:sz w:val="22"/>
                <w:szCs w:val="22"/>
              </w:rPr>
              <w:t xml:space="preserve">International Tourism and Events </w:t>
            </w:r>
            <w:r w:rsidRPr="00E83E46">
              <w:rPr>
                <w:rFonts w:ascii="Arial" w:hAnsi="Arial" w:cs="Arial"/>
                <w:sz w:val="22"/>
                <w:szCs w:val="22"/>
              </w:rPr>
              <w:t>Management</w:t>
            </w:r>
          </w:p>
          <w:p w:rsidR="00EB7F18" w:rsidRDefault="00EB7F18" w:rsidP="009955A9">
            <w:pPr>
              <w:rPr>
                <w:rFonts w:ascii="Arial" w:hAnsi="Arial" w:cs="Arial"/>
              </w:rPr>
            </w:pPr>
            <w:r>
              <w:rPr>
                <w:rFonts w:ascii="Arial" w:hAnsi="Arial" w:cs="Arial"/>
                <w:sz w:val="22"/>
                <w:szCs w:val="22"/>
              </w:rPr>
              <w:t>Hotel and Catering Management</w:t>
            </w:r>
          </w:p>
          <w:p w:rsidR="00EB7F18" w:rsidRDefault="00EB7F18" w:rsidP="009955A9">
            <w:pPr>
              <w:rPr>
                <w:rFonts w:ascii="Arial" w:hAnsi="Arial" w:cs="Arial"/>
              </w:rPr>
            </w:pPr>
          </w:p>
          <w:p w:rsidR="00EB7F18" w:rsidRPr="00E83E46" w:rsidRDefault="00EB7F18" w:rsidP="009955A9">
            <w:pPr>
              <w:rPr>
                <w:rFonts w:ascii="Arial" w:hAnsi="Arial" w:cs="Arial"/>
              </w:rPr>
            </w:pPr>
            <w:r>
              <w:rPr>
                <w:rFonts w:ascii="Arial" w:hAnsi="Arial" w:cs="Arial"/>
                <w:sz w:val="22"/>
                <w:szCs w:val="22"/>
              </w:rPr>
              <w:t>Accounting</w:t>
            </w:r>
          </w:p>
        </w:tc>
        <w:tc>
          <w:tcPr>
            <w:tcW w:w="4274" w:type="dxa"/>
          </w:tcPr>
          <w:p w:rsidR="00EB7F18" w:rsidRPr="00E83E46" w:rsidRDefault="00EB7F18" w:rsidP="009955A9">
            <w:pPr>
              <w:rPr>
                <w:rFonts w:ascii="Arial" w:hAnsi="Arial" w:cs="Arial"/>
              </w:rPr>
            </w:pPr>
            <w:r w:rsidRPr="00E83E46">
              <w:rPr>
                <w:rFonts w:ascii="Arial" w:hAnsi="Arial" w:cs="Arial"/>
                <w:sz w:val="22"/>
                <w:szCs w:val="22"/>
              </w:rPr>
              <w:t>Rheolaeth Buses</w:t>
            </w:r>
            <w:r>
              <w:rPr>
                <w:rFonts w:ascii="Arial" w:hAnsi="Arial" w:cs="Arial"/>
                <w:sz w:val="22"/>
                <w:szCs w:val="22"/>
              </w:rPr>
              <w:t xml:space="preserve"> </w:t>
            </w:r>
            <w:r w:rsidRPr="00E83E46">
              <w:rPr>
                <w:rFonts w:ascii="Arial" w:hAnsi="Arial" w:cs="Arial"/>
                <w:sz w:val="22"/>
                <w:szCs w:val="22"/>
              </w:rPr>
              <w:t xml:space="preserve"> </w:t>
            </w:r>
          </w:p>
          <w:p w:rsidR="00EB7F18" w:rsidRPr="00D417A4" w:rsidRDefault="00EB7F18" w:rsidP="009955A9">
            <w:pPr>
              <w:shd w:val="clear" w:color="auto" w:fill="F5F5F5"/>
              <w:textAlignment w:val="top"/>
              <w:rPr>
                <w:rStyle w:val="hps"/>
                <w:rFonts w:ascii="Arial" w:hAnsi="Arial" w:cs="Arial"/>
                <w:color w:val="000000"/>
                <w:lang w:val="cy-GB"/>
              </w:rPr>
            </w:pPr>
            <w:r w:rsidRPr="00D417A4">
              <w:rPr>
                <w:rStyle w:val="hps"/>
                <w:rFonts w:ascii="Arial" w:hAnsi="Arial" w:cs="Arial"/>
                <w:color w:val="000000"/>
                <w:sz w:val="22"/>
                <w:szCs w:val="22"/>
                <w:lang w:val="cy-GB"/>
              </w:rPr>
              <w:t>Twristiaeth Ryngwladol a</w:t>
            </w:r>
            <w:r w:rsidRPr="00D417A4">
              <w:rPr>
                <w:rStyle w:val="shorttext"/>
                <w:rFonts w:ascii="Arial" w:hAnsi="Arial" w:cs="Arial"/>
                <w:color w:val="000000"/>
                <w:sz w:val="22"/>
                <w:szCs w:val="22"/>
                <w:lang w:val="cy-GB"/>
              </w:rPr>
              <w:t xml:space="preserve"> </w:t>
            </w:r>
            <w:r w:rsidRPr="00D417A4">
              <w:rPr>
                <w:rStyle w:val="hps"/>
                <w:rFonts w:ascii="Arial" w:hAnsi="Arial" w:cs="Arial"/>
                <w:color w:val="000000"/>
                <w:sz w:val="22"/>
                <w:szCs w:val="22"/>
                <w:lang w:val="cy-GB"/>
              </w:rPr>
              <w:t>Rheoli Digwyddiadau</w:t>
            </w:r>
          </w:p>
          <w:p w:rsidR="00EB7F18" w:rsidRPr="00D417A4" w:rsidRDefault="00EB7F18" w:rsidP="009955A9">
            <w:pPr>
              <w:shd w:val="clear" w:color="auto" w:fill="F5F5F5"/>
              <w:textAlignment w:val="top"/>
              <w:rPr>
                <w:rFonts w:ascii="Arial" w:hAnsi="Arial" w:cs="Arial"/>
                <w:color w:val="000000"/>
              </w:rPr>
            </w:pPr>
            <w:r w:rsidRPr="00D417A4">
              <w:rPr>
                <w:rStyle w:val="hps"/>
                <w:rFonts w:ascii="Arial" w:hAnsi="Arial" w:cs="Arial"/>
                <w:color w:val="000000"/>
                <w:sz w:val="22"/>
                <w:szCs w:val="22"/>
                <w:lang w:val="cy-GB"/>
              </w:rPr>
              <w:t>Rheolaeth Gwesty</w:t>
            </w:r>
            <w:r w:rsidRPr="00D417A4">
              <w:rPr>
                <w:rStyle w:val="shorttext"/>
                <w:rFonts w:ascii="Arial" w:hAnsi="Arial" w:cs="Arial"/>
                <w:color w:val="000000"/>
                <w:sz w:val="22"/>
                <w:szCs w:val="22"/>
                <w:lang w:val="cy-GB"/>
              </w:rPr>
              <w:t xml:space="preserve"> </w:t>
            </w:r>
            <w:r w:rsidRPr="00D417A4">
              <w:rPr>
                <w:rStyle w:val="hps"/>
                <w:rFonts w:ascii="Arial" w:hAnsi="Arial" w:cs="Arial"/>
                <w:color w:val="000000"/>
                <w:sz w:val="22"/>
                <w:szCs w:val="22"/>
                <w:lang w:val="cy-GB"/>
              </w:rPr>
              <w:t>ac Arlwyo</w:t>
            </w:r>
          </w:p>
          <w:p w:rsidR="00EB7F18" w:rsidRPr="00A97011" w:rsidRDefault="00EB7F18" w:rsidP="009955A9">
            <w:pPr>
              <w:shd w:val="clear" w:color="auto" w:fill="F5F5F5"/>
              <w:textAlignment w:val="top"/>
              <w:rPr>
                <w:rFonts w:ascii="Arial" w:hAnsi="Arial" w:cs="Arial"/>
                <w:color w:val="888888"/>
              </w:rPr>
            </w:pPr>
            <w:r w:rsidRPr="00D417A4">
              <w:rPr>
                <w:rStyle w:val="hps"/>
                <w:rFonts w:ascii="Arial" w:hAnsi="Arial" w:cs="Arial"/>
                <w:color w:val="000000"/>
                <w:sz w:val="22"/>
                <w:szCs w:val="22"/>
                <w:lang w:val="cy-GB"/>
              </w:rPr>
              <w:t>Cyfrifeg</w:t>
            </w:r>
          </w:p>
        </w:tc>
      </w:tr>
      <w:tr w:rsidR="00EB7F18" w:rsidRPr="00E83E46" w:rsidTr="009955A9">
        <w:tc>
          <w:tcPr>
            <w:tcW w:w="4968" w:type="dxa"/>
            <w:shd w:val="clear" w:color="auto" w:fill="D9D9D9"/>
          </w:tcPr>
          <w:p w:rsidR="00EB7F18" w:rsidRPr="00E83E46" w:rsidRDefault="00EB7F18" w:rsidP="009955A9">
            <w:pPr>
              <w:rPr>
                <w:rFonts w:ascii="Arial" w:hAnsi="Arial" w:cs="Arial"/>
                <w:b/>
              </w:rPr>
            </w:pPr>
            <w:r w:rsidRPr="00E83E46">
              <w:rPr>
                <w:rFonts w:ascii="Arial" w:hAnsi="Arial" w:cs="Arial"/>
                <w:b/>
                <w:sz w:val="22"/>
                <w:szCs w:val="22"/>
              </w:rPr>
              <w:t>HIGHER NATIONAL DIPLOMA:</w:t>
            </w:r>
          </w:p>
        </w:tc>
        <w:tc>
          <w:tcPr>
            <w:tcW w:w="4274" w:type="dxa"/>
            <w:shd w:val="clear" w:color="auto" w:fill="D9D9D9"/>
          </w:tcPr>
          <w:p w:rsidR="00EB7F18" w:rsidRPr="00E83E46" w:rsidRDefault="00EB7F18" w:rsidP="009955A9">
            <w:pPr>
              <w:rPr>
                <w:rFonts w:ascii="Arial" w:hAnsi="Arial" w:cs="Arial"/>
                <w:b/>
              </w:rPr>
            </w:pPr>
            <w:r w:rsidRPr="00E83E46">
              <w:rPr>
                <w:rFonts w:ascii="Arial" w:hAnsi="Arial" w:cs="Arial"/>
                <w:b/>
                <w:sz w:val="22"/>
                <w:szCs w:val="22"/>
              </w:rPr>
              <w:t>DIPLOMA CENEDLAETHOL UWCH</w:t>
            </w:r>
          </w:p>
        </w:tc>
      </w:tr>
      <w:tr w:rsidR="00EB7F18" w:rsidRPr="00E83E46" w:rsidTr="009955A9">
        <w:tc>
          <w:tcPr>
            <w:tcW w:w="4968" w:type="dxa"/>
          </w:tcPr>
          <w:p w:rsidR="00EB7F18" w:rsidRPr="00E83E46" w:rsidRDefault="00EB7F18" w:rsidP="009955A9">
            <w:pPr>
              <w:rPr>
                <w:rFonts w:ascii="Arial" w:hAnsi="Arial" w:cs="Arial"/>
              </w:rPr>
            </w:pPr>
            <w:r w:rsidRPr="00E83E46">
              <w:rPr>
                <w:rFonts w:ascii="Arial" w:hAnsi="Arial" w:cs="Arial"/>
                <w:sz w:val="22"/>
                <w:szCs w:val="22"/>
              </w:rPr>
              <w:t>Business</w:t>
            </w:r>
            <w:r>
              <w:rPr>
                <w:rFonts w:ascii="Arial" w:hAnsi="Arial" w:cs="Arial"/>
                <w:sz w:val="22"/>
                <w:szCs w:val="22"/>
              </w:rPr>
              <w:t xml:space="preserve"> Management</w:t>
            </w:r>
          </w:p>
          <w:p w:rsidR="00EB7F18" w:rsidRPr="00E83E46" w:rsidRDefault="00EB7F18" w:rsidP="009955A9">
            <w:pPr>
              <w:rPr>
                <w:rFonts w:ascii="Arial" w:hAnsi="Arial" w:cs="Arial"/>
              </w:rPr>
            </w:pPr>
            <w:r w:rsidRPr="00E83E46">
              <w:rPr>
                <w:rFonts w:ascii="Arial" w:hAnsi="Arial" w:cs="Arial"/>
                <w:sz w:val="22"/>
                <w:szCs w:val="22"/>
              </w:rPr>
              <w:t xml:space="preserve">International Tourism </w:t>
            </w:r>
            <w:r>
              <w:rPr>
                <w:rFonts w:ascii="Arial" w:hAnsi="Arial" w:cs="Arial"/>
                <w:sz w:val="22"/>
                <w:szCs w:val="22"/>
              </w:rPr>
              <w:t xml:space="preserve">and Events </w:t>
            </w:r>
            <w:r w:rsidRPr="00E83E46">
              <w:rPr>
                <w:rFonts w:ascii="Arial" w:hAnsi="Arial" w:cs="Arial"/>
                <w:sz w:val="22"/>
                <w:szCs w:val="22"/>
              </w:rPr>
              <w:t>Management</w:t>
            </w:r>
          </w:p>
          <w:p w:rsidR="00EB7F18" w:rsidRDefault="00EB7F18" w:rsidP="009955A9">
            <w:pPr>
              <w:rPr>
                <w:rFonts w:ascii="Arial" w:hAnsi="Arial" w:cs="Arial"/>
              </w:rPr>
            </w:pPr>
          </w:p>
          <w:p w:rsidR="00EB7F18" w:rsidRPr="00E83E46" w:rsidRDefault="00EB7F18" w:rsidP="009955A9">
            <w:pPr>
              <w:rPr>
                <w:rFonts w:ascii="Arial" w:hAnsi="Arial" w:cs="Arial"/>
              </w:rPr>
            </w:pPr>
            <w:r>
              <w:rPr>
                <w:rFonts w:ascii="Arial" w:hAnsi="Arial" w:cs="Arial"/>
                <w:sz w:val="22"/>
                <w:szCs w:val="22"/>
              </w:rPr>
              <w:t>Hotel and Catering Management</w:t>
            </w:r>
          </w:p>
        </w:tc>
        <w:tc>
          <w:tcPr>
            <w:tcW w:w="4274" w:type="dxa"/>
          </w:tcPr>
          <w:p w:rsidR="00EB7F18" w:rsidRPr="00E83E46" w:rsidRDefault="00EB7F18" w:rsidP="009955A9">
            <w:pPr>
              <w:rPr>
                <w:rFonts w:ascii="Arial" w:hAnsi="Arial" w:cs="Arial"/>
              </w:rPr>
            </w:pPr>
            <w:r w:rsidRPr="00E83E46">
              <w:rPr>
                <w:rFonts w:ascii="Arial" w:hAnsi="Arial" w:cs="Arial"/>
                <w:sz w:val="22"/>
                <w:szCs w:val="22"/>
              </w:rPr>
              <w:t>Rheolaeth Buses</w:t>
            </w:r>
            <w:r>
              <w:rPr>
                <w:rFonts w:ascii="Arial" w:hAnsi="Arial" w:cs="Arial"/>
                <w:sz w:val="22"/>
                <w:szCs w:val="22"/>
              </w:rPr>
              <w:t xml:space="preserve"> </w:t>
            </w:r>
            <w:r w:rsidRPr="00E83E46">
              <w:rPr>
                <w:rFonts w:ascii="Arial" w:hAnsi="Arial" w:cs="Arial"/>
                <w:sz w:val="22"/>
                <w:szCs w:val="22"/>
              </w:rPr>
              <w:t xml:space="preserve"> </w:t>
            </w:r>
          </w:p>
          <w:p w:rsidR="00EB7F18" w:rsidRPr="00DD53FE" w:rsidRDefault="00EB7F18" w:rsidP="009955A9">
            <w:pPr>
              <w:shd w:val="clear" w:color="auto" w:fill="F5F5F5"/>
              <w:textAlignment w:val="top"/>
              <w:rPr>
                <w:rStyle w:val="hps"/>
                <w:rFonts w:ascii="Arial" w:hAnsi="Arial" w:cs="Arial"/>
                <w:color w:val="000000"/>
                <w:lang w:val="cy-GB"/>
              </w:rPr>
            </w:pPr>
            <w:r w:rsidRPr="00DD53FE">
              <w:rPr>
                <w:rStyle w:val="hps"/>
                <w:rFonts w:ascii="Arial" w:hAnsi="Arial" w:cs="Arial"/>
                <w:color w:val="000000"/>
                <w:sz w:val="22"/>
                <w:szCs w:val="22"/>
                <w:lang w:val="cy-GB"/>
              </w:rPr>
              <w:t>Twristiaeth Ryngwladol a</w:t>
            </w:r>
            <w:r w:rsidRPr="00DD53FE">
              <w:rPr>
                <w:rStyle w:val="shorttext"/>
                <w:rFonts w:ascii="Arial" w:hAnsi="Arial" w:cs="Arial"/>
                <w:color w:val="000000"/>
                <w:sz w:val="22"/>
                <w:szCs w:val="22"/>
                <w:lang w:val="cy-GB"/>
              </w:rPr>
              <w:t xml:space="preserve"> </w:t>
            </w:r>
            <w:r w:rsidRPr="00DD53FE">
              <w:rPr>
                <w:rStyle w:val="hps"/>
                <w:rFonts w:ascii="Arial" w:hAnsi="Arial" w:cs="Arial"/>
                <w:color w:val="000000"/>
                <w:sz w:val="22"/>
                <w:szCs w:val="22"/>
                <w:lang w:val="cy-GB"/>
              </w:rPr>
              <w:t>Rheoli Digwyddiadau</w:t>
            </w:r>
          </w:p>
          <w:p w:rsidR="00EB7F18" w:rsidRPr="00A97011" w:rsidRDefault="00EB7F18" w:rsidP="009955A9">
            <w:pPr>
              <w:shd w:val="clear" w:color="auto" w:fill="F5F5F5"/>
              <w:textAlignment w:val="top"/>
              <w:rPr>
                <w:rFonts w:ascii="Arial" w:hAnsi="Arial" w:cs="Arial"/>
                <w:color w:val="888888"/>
              </w:rPr>
            </w:pPr>
            <w:r w:rsidRPr="00DD53FE">
              <w:rPr>
                <w:rStyle w:val="hps"/>
                <w:rFonts w:ascii="Arial" w:hAnsi="Arial" w:cs="Arial"/>
                <w:color w:val="000000"/>
                <w:sz w:val="22"/>
                <w:szCs w:val="22"/>
                <w:lang w:val="cy-GB"/>
              </w:rPr>
              <w:t>Rheolaeth Gwesty</w:t>
            </w:r>
            <w:r w:rsidRPr="00DD53FE">
              <w:rPr>
                <w:rStyle w:val="shorttext"/>
                <w:rFonts w:ascii="Arial" w:hAnsi="Arial" w:cs="Arial"/>
                <w:color w:val="000000"/>
                <w:sz w:val="22"/>
                <w:szCs w:val="22"/>
                <w:lang w:val="cy-GB"/>
              </w:rPr>
              <w:t xml:space="preserve"> </w:t>
            </w:r>
            <w:r w:rsidRPr="00DD53FE">
              <w:rPr>
                <w:rStyle w:val="hps"/>
                <w:rFonts w:ascii="Arial" w:hAnsi="Arial" w:cs="Arial"/>
                <w:color w:val="000000"/>
                <w:sz w:val="22"/>
                <w:szCs w:val="22"/>
                <w:lang w:val="cy-GB"/>
              </w:rPr>
              <w:t>ac Arlwyo</w:t>
            </w:r>
          </w:p>
        </w:tc>
      </w:tr>
      <w:tr w:rsidR="00EB7F18" w:rsidRPr="00E83E46" w:rsidTr="009955A9">
        <w:tc>
          <w:tcPr>
            <w:tcW w:w="4968" w:type="dxa"/>
            <w:shd w:val="clear" w:color="auto" w:fill="D9D9D9"/>
          </w:tcPr>
          <w:p w:rsidR="00EB7F18" w:rsidRPr="00E83E46" w:rsidRDefault="00EB7F18" w:rsidP="009955A9">
            <w:pPr>
              <w:rPr>
                <w:rFonts w:ascii="Arial" w:hAnsi="Arial" w:cs="Arial"/>
                <w:b/>
              </w:rPr>
            </w:pPr>
            <w:r w:rsidRPr="00E83E46">
              <w:rPr>
                <w:rFonts w:ascii="Arial" w:hAnsi="Arial" w:cs="Arial"/>
                <w:b/>
                <w:sz w:val="22"/>
                <w:szCs w:val="22"/>
              </w:rPr>
              <w:t>HIGHER NATIONAL CERTIFICATE:</w:t>
            </w:r>
          </w:p>
        </w:tc>
        <w:tc>
          <w:tcPr>
            <w:tcW w:w="4274" w:type="dxa"/>
            <w:shd w:val="clear" w:color="auto" w:fill="D9D9D9"/>
          </w:tcPr>
          <w:p w:rsidR="00EB7F18" w:rsidRPr="00E83E46" w:rsidRDefault="00EB7F18" w:rsidP="009955A9">
            <w:pPr>
              <w:rPr>
                <w:rFonts w:ascii="Arial" w:hAnsi="Arial" w:cs="Arial"/>
                <w:b/>
                <w:sz w:val="32"/>
                <w:szCs w:val="32"/>
              </w:rPr>
            </w:pPr>
            <w:r>
              <w:rPr>
                <w:rFonts w:ascii="Arial" w:hAnsi="Arial" w:cs="Arial"/>
                <w:b/>
                <w:bCs/>
                <w:sz w:val="22"/>
                <w:szCs w:val="22"/>
                <w:lang w:eastAsia="en-GB"/>
              </w:rPr>
              <w:t>TYSTYSGRIF G</w:t>
            </w:r>
            <w:r w:rsidRPr="00E83E46">
              <w:rPr>
                <w:rFonts w:ascii="Arial" w:hAnsi="Arial" w:cs="Arial"/>
                <w:b/>
                <w:bCs/>
                <w:sz w:val="22"/>
                <w:szCs w:val="22"/>
                <w:lang w:eastAsia="en-GB"/>
              </w:rPr>
              <w:t>ENEDLAETHOL UWCH</w:t>
            </w:r>
          </w:p>
        </w:tc>
      </w:tr>
      <w:tr w:rsidR="00EB7F18" w:rsidRPr="00E83E46" w:rsidTr="009955A9">
        <w:tc>
          <w:tcPr>
            <w:tcW w:w="4968" w:type="dxa"/>
          </w:tcPr>
          <w:p w:rsidR="00EB7F18" w:rsidRDefault="00EB7F18" w:rsidP="009955A9">
            <w:pPr>
              <w:rPr>
                <w:rFonts w:ascii="Arial" w:hAnsi="Arial" w:cs="Arial"/>
              </w:rPr>
            </w:pPr>
            <w:r w:rsidRPr="00E83E46">
              <w:rPr>
                <w:rFonts w:ascii="Arial" w:hAnsi="Arial" w:cs="Arial"/>
                <w:sz w:val="22"/>
                <w:szCs w:val="22"/>
              </w:rPr>
              <w:t>Business</w:t>
            </w:r>
            <w:r>
              <w:rPr>
                <w:rFonts w:ascii="Arial" w:hAnsi="Arial" w:cs="Arial"/>
                <w:sz w:val="22"/>
                <w:szCs w:val="22"/>
              </w:rPr>
              <w:t xml:space="preserve"> Management</w:t>
            </w:r>
          </w:p>
          <w:p w:rsidR="00EB7F18" w:rsidRPr="00E83E46" w:rsidRDefault="00EB7F18" w:rsidP="009955A9">
            <w:pPr>
              <w:rPr>
                <w:rFonts w:ascii="Arial" w:hAnsi="Arial" w:cs="Arial"/>
              </w:rPr>
            </w:pPr>
            <w:r w:rsidRPr="00E83E46">
              <w:rPr>
                <w:rFonts w:ascii="Arial" w:hAnsi="Arial" w:cs="Arial"/>
                <w:sz w:val="22"/>
                <w:szCs w:val="22"/>
              </w:rPr>
              <w:t xml:space="preserve">International Tourism </w:t>
            </w:r>
            <w:r>
              <w:rPr>
                <w:rFonts w:ascii="Arial" w:hAnsi="Arial" w:cs="Arial"/>
                <w:sz w:val="22"/>
                <w:szCs w:val="22"/>
              </w:rPr>
              <w:t xml:space="preserve">and Events </w:t>
            </w:r>
            <w:r w:rsidRPr="00E83E46">
              <w:rPr>
                <w:rFonts w:ascii="Arial" w:hAnsi="Arial" w:cs="Arial"/>
                <w:sz w:val="22"/>
                <w:szCs w:val="22"/>
              </w:rPr>
              <w:t>Management</w:t>
            </w:r>
          </w:p>
          <w:p w:rsidR="00EB7F18" w:rsidRDefault="00EB7F18" w:rsidP="009955A9">
            <w:pPr>
              <w:rPr>
                <w:rFonts w:ascii="Arial" w:hAnsi="Arial" w:cs="Arial"/>
              </w:rPr>
            </w:pPr>
          </w:p>
          <w:p w:rsidR="00EB7F18" w:rsidRPr="00E83E46" w:rsidRDefault="00EB7F18" w:rsidP="009955A9">
            <w:pPr>
              <w:rPr>
                <w:rFonts w:ascii="Arial" w:hAnsi="Arial" w:cs="Arial"/>
              </w:rPr>
            </w:pPr>
            <w:r>
              <w:rPr>
                <w:rFonts w:ascii="Arial" w:hAnsi="Arial" w:cs="Arial"/>
                <w:sz w:val="22"/>
                <w:szCs w:val="22"/>
              </w:rPr>
              <w:t>Hotel and Catering Management</w:t>
            </w:r>
          </w:p>
        </w:tc>
        <w:tc>
          <w:tcPr>
            <w:tcW w:w="4274" w:type="dxa"/>
          </w:tcPr>
          <w:p w:rsidR="00EB7F18" w:rsidRPr="00E83E46" w:rsidRDefault="00EB7F18" w:rsidP="009955A9">
            <w:pPr>
              <w:rPr>
                <w:rFonts w:ascii="Arial" w:hAnsi="Arial" w:cs="Arial"/>
              </w:rPr>
            </w:pPr>
            <w:r w:rsidRPr="00E83E46">
              <w:rPr>
                <w:rFonts w:ascii="Arial" w:hAnsi="Arial" w:cs="Arial"/>
                <w:sz w:val="22"/>
                <w:szCs w:val="22"/>
              </w:rPr>
              <w:t>Rheolaeth Buses</w:t>
            </w:r>
            <w:r>
              <w:rPr>
                <w:rFonts w:ascii="Arial" w:hAnsi="Arial" w:cs="Arial"/>
                <w:sz w:val="22"/>
                <w:szCs w:val="22"/>
              </w:rPr>
              <w:t xml:space="preserve"> </w:t>
            </w:r>
            <w:r w:rsidRPr="00E83E46">
              <w:rPr>
                <w:rFonts w:ascii="Arial" w:hAnsi="Arial" w:cs="Arial"/>
                <w:sz w:val="22"/>
                <w:szCs w:val="22"/>
              </w:rPr>
              <w:t xml:space="preserve"> </w:t>
            </w:r>
          </w:p>
          <w:p w:rsidR="00EB7F18" w:rsidRPr="00D417A4" w:rsidRDefault="00EB7F18" w:rsidP="009955A9">
            <w:pPr>
              <w:shd w:val="clear" w:color="auto" w:fill="F5F5F5"/>
              <w:textAlignment w:val="top"/>
              <w:rPr>
                <w:rStyle w:val="hps"/>
                <w:rFonts w:ascii="Arial" w:hAnsi="Arial" w:cs="Arial"/>
                <w:color w:val="000000"/>
                <w:lang w:val="cy-GB"/>
              </w:rPr>
            </w:pPr>
            <w:r w:rsidRPr="00DD53FE">
              <w:rPr>
                <w:rStyle w:val="hps"/>
                <w:rFonts w:ascii="Arial" w:hAnsi="Arial" w:cs="Arial"/>
                <w:color w:val="000000"/>
                <w:sz w:val="22"/>
                <w:szCs w:val="22"/>
                <w:lang w:val="cy-GB"/>
              </w:rPr>
              <w:t>Twristiaeth Ryngwladol a</w:t>
            </w:r>
            <w:r w:rsidRPr="00DD53FE">
              <w:rPr>
                <w:rStyle w:val="shorttext"/>
                <w:rFonts w:ascii="Arial" w:hAnsi="Arial" w:cs="Arial"/>
                <w:color w:val="000000"/>
                <w:sz w:val="22"/>
                <w:szCs w:val="22"/>
                <w:lang w:val="cy-GB"/>
              </w:rPr>
              <w:t xml:space="preserve"> </w:t>
            </w:r>
            <w:r w:rsidRPr="00DD53FE">
              <w:rPr>
                <w:rStyle w:val="hps"/>
                <w:rFonts w:ascii="Arial" w:hAnsi="Arial" w:cs="Arial"/>
                <w:color w:val="000000"/>
                <w:sz w:val="22"/>
                <w:szCs w:val="22"/>
                <w:lang w:val="cy-GB"/>
              </w:rPr>
              <w:t>Rheoli Digwyddiadau</w:t>
            </w:r>
          </w:p>
          <w:p w:rsidR="00EB7F18" w:rsidRPr="00E83E46" w:rsidRDefault="00EB7F18" w:rsidP="009955A9">
            <w:pPr>
              <w:rPr>
                <w:rFonts w:ascii="Arial" w:hAnsi="Arial" w:cs="Arial"/>
              </w:rPr>
            </w:pPr>
            <w:r w:rsidRPr="00D417A4">
              <w:rPr>
                <w:rStyle w:val="hps"/>
                <w:rFonts w:ascii="Arial" w:hAnsi="Arial" w:cs="Arial"/>
                <w:color w:val="000000"/>
                <w:sz w:val="22"/>
                <w:szCs w:val="22"/>
                <w:lang w:val="cy-GB"/>
              </w:rPr>
              <w:t>Rheolaeth Gwesty</w:t>
            </w:r>
            <w:r w:rsidRPr="00D417A4">
              <w:rPr>
                <w:rStyle w:val="shorttext"/>
                <w:rFonts w:ascii="Arial" w:hAnsi="Arial" w:cs="Arial"/>
                <w:color w:val="000000"/>
                <w:sz w:val="22"/>
                <w:szCs w:val="22"/>
                <w:lang w:val="cy-GB"/>
              </w:rPr>
              <w:t xml:space="preserve"> </w:t>
            </w:r>
            <w:r w:rsidRPr="00D417A4">
              <w:rPr>
                <w:rStyle w:val="hps"/>
                <w:rFonts w:ascii="Arial" w:hAnsi="Arial" w:cs="Arial"/>
                <w:color w:val="000000"/>
                <w:sz w:val="22"/>
                <w:szCs w:val="22"/>
                <w:lang w:val="cy-GB"/>
              </w:rPr>
              <w:t>ac Arlwyo</w:t>
            </w:r>
          </w:p>
        </w:tc>
      </w:tr>
    </w:tbl>
    <w:p w:rsidR="00EB7F18" w:rsidRPr="00E83E46" w:rsidRDefault="00EB7F18" w:rsidP="00EB7F18"/>
    <w:p w:rsidR="00EB7F18" w:rsidRPr="00EB7F18" w:rsidRDefault="00EB7F18" w:rsidP="00EB7F18">
      <w:pPr>
        <w:jc w:val="center"/>
        <w:rPr>
          <w:rFonts w:ascii="Arial" w:hAnsi="Arial" w:cs="Arial"/>
          <w:b/>
          <w:sz w:val="22"/>
          <w:szCs w:val="22"/>
        </w:rPr>
      </w:pPr>
      <w:r w:rsidRPr="00E83E46">
        <w:rPr>
          <w:rFonts w:ascii="Arial" w:hAnsi="Arial" w:cs="Arial"/>
          <w:b/>
          <w:sz w:val="40"/>
          <w:szCs w:val="40"/>
        </w:rPr>
        <w:t xml:space="preserve">VOLUME </w:t>
      </w:r>
      <w:r w:rsidRPr="00EB7F18">
        <w:rPr>
          <w:rFonts w:ascii="Arial" w:hAnsi="Arial" w:cs="Arial"/>
          <w:b/>
          <w:sz w:val="22"/>
          <w:szCs w:val="22"/>
        </w:rPr>
        <w:t>1: MODULE SYLLABI</w:t>
      </w:r>
    </w:p>
    <w:p w:rsidR="00EB7F18" w:rsidRPr="00EB7F18" w:rsidRDefault="00EB7F18" w:rsidP="00EB7F18">
      <w:pPr>
        <w:jc w:val="center"/>
        <w:rPr>
          <w:rFonts w:ascii="Arial" w:hAnsi="Arial" w:cs="Arial"/>
          <w:b/>
          <w:sz w:val="22"/>
          <w:szCs w:val="22"/>
        </w:rPr>
      </w:pPr>
      <w:r w:rsidRPr="00EB7F18">
        <w:rPr>
          <w:rFonts w:ascii="Arial" w:hAnsi="Arial" w:cs="Arial"/>
          <w:b/>
          <w:sz w:val="22"/>
          <w:szCs w:val="22"/>
        </w:rPr>
        <w:t>CYFROL 1: MEYSYDD LLAFUR Y MODIWLAU</w:t>
      </w:r>
    </w:p>
    <w:p w:rsidR="00EB7F18" w:rsidRPr="00DD53FE" w:rsidRDefault="00D34474" w:rsidP="00EB7F18">
      <w:pPr>
        <w:jc w:val="center"/>
        <w:rPr>
          <w:rFonts w:ascii="Arial" w:hAnsi="Arial" w:cs="Arial"/>
          <w:b/>
          <w:sz w:val="28"/>
          <w:szCs w:val="28"/>
        </w:rPr>
      </w:pPr>
      <w:r>
        <w:rPr>
          <w:rFonts w:ascii="Arial" w:hAnsi="Arial" w:cs="Arial"/>
          <w:b/>
          <w:sz w:val="28"/>
          <w:szCs w:val="28"/>
        </w:rPr>
        <w:t>June 2012 /Mehfin</w:t>
      </w:r>
      <w:r w:rsidR="00EB7F18" w:rsidRPr="00DD53FE">
        <w:rPr>
          <w:rFonts w:ascii="Arial" w:hAnsi="Arial" w:cs="Arial"/>
          <w:b/>
          <w:sz w:val="28"/>
          <w:szCs w:val="28"/>
        </w:rPr>
        <w:t xml:space="preserve"> 2012</w:t>
      </w:r>
    </w:p>
    <w:p w:rsidR="007966E9" w:rsidRPr="00EB7F18" w:rsidRDefault="00EB7F18" w:rsidP="00EB7F18">
      <w:pPr>
        <w:jc w:val="center"/>
        <w:rPr>
          <w:b/>
        </w:rPr>
      </w:pPr>
      <w:r w:rsidRPr="00DD53FE">
        <w:rPr>
          <w:rFonts w:ascii="Arial" w:hAnsi="Arial" w:cs="Arial"/>
          <w:b/>
          <w:sz w:val="22"/>
          <w:szCs w:val="22"/>
        </w:rPr>
        <w:t>Full-time, Part-time, /Amser Llawn, Rhan-Amse</w:t>
      </w:r>
      <w:r>
        <w:rPr>
          <w:rFonts w:ascii="Arial" w:hAnsi="Arial" w:cs="Arial"/>
          <w:b/>
          <w:sz w:val="22"/>
          <w:szCs w:val="22"/>
        </w:rPr>
        <w:t>r</w:t>
      </w:r>
    </w:p>
    <w:p w:rsidR="007966E9" w:rsidRDefault="007966E9" w:rsidP="0004664A">
      <w:pPr>
        <w:ind w:right="-330"/>
      </w:pPr>
    </w:p>
    <w:p w:rsidR="00F30293" w:rsidRDefault="00F30293" w:rsidP="0004664A">
      <w:pPr>
        <w:ind w:right="-330"/>
      </w:pPr>
    </w:p>
    <w:p w:rsidR="00F30293" w:rsidRDefault="00F30293" w:rsidP="0004664A">
      <w:pPr>
        <w:ind w:right="-330"/>
      </w:pPr>
    </w:p>
    <w:p w:rsidR="00F30293" w:rsidRDefault="00F30293" w:rsidP="0004664A">
      <w:pPr>
        <w:ind w:right="-330"/>
      </w:pPr>
    </w:p>
    <w:p w:rsidR="00F30293" w:rsidRPr="00EB7F18" w:rsidRDefault="00F30293" w:rsidP="0004664A">
      <w:pPr>
        <w:ind w:right="-330"/>
      </w:pPr>
    </w:p>
    <w:p w:rsidR="007966E9" w:rsidRPr="00EB7F18" w:rsidRDefault="007966E9" w:rsidP="007966E9">
      <w:pPr>
        <w:ind w:left="-284" w:right="-330"/>
        <w:jc w:val="center"/>
      </w:pPr>
    </w:p>
    <w:p w:rsidR="00147D22" w:rsidRPr="00EB7F18" w:rsidRDefault="00147D22">
      <w:pPr>
        <w:pStyle w:val="TOCHeading"/>
        <w:rPr>
          <w:b w:val="0"/>
        </w:rPr>
      </w:pPr>
      <w:r w:rsidRPr="00EB7F18">
        <w:rPr>
          <w:b w:val="0"/>
        </w:rPr>
        <w:lastRenderedPageBreak/>
        <w:t>Contents</w:t>
      </w:r>
    </w:p>
    <w:p w:rsidR="008924AA" w:rsidRDefault="00D636C2">
      <w:pPr>
        <w:pStyle w:val="TOC1"/>
        <w:tabs>
          <w:tab w:val="left" w:pos="480"/>
          <w:tab w:val="right" w:leader="dot" w:pos="9182"/>
        </w:tabs>
        <w:rPr>
          <w:rFonts w:ascii="Calibri" w:hAnsi="Calibri"/>
          <w:noProof/>
          <w:sz w:val="22"/>
          <w:szCs w:val="22"/>
          <w:lang w:eastAsia="en-GB"/>
        </w:rPr>
      </w:pPr>
      <w:r>
        <w:fldChar w:fldCharType="begin"/>
      </w:r>
      <w:r w:rsidR="00147D22">
        <w:instrText xml:space="preserve"> TOC \o "1-3" \h \z \u </w:instrText>
      </w:r>
      <w:r>
        <w:fldChar w:fldCharType="separate"/>
      </w:r>
      <w:hyperlink w:anchor="_Toc327875082" w:history="1">
        <w:r w:rsidR="008924AA" w:rsidRPr="00125DB1">
          <w:rPr>
            <w:rStyle w:val="Hyperlink"/>
            <w:noProof/>
          </w:rPr>
          <w:t>1.</w:t>
        </w:r>
        <w:r w:rsidR="008924AA">
          <w:rPr>
            <w:rFonts w:ascii="Calibri" w:hAnsi="Calibri"/>
            <w:noProof/>
            <w:sz w:val="22"/>
            <w:szCs w:val="22"/>
            <w:lang w:eastAsia="en-GB"/>
          </w:rPr>
          <w:tab/>
        </w:r>
        <w:r w:rsidR="008924AA" w:rsidRPr="00125DB1">
          <w:rPr>
            <w:rStyle w:val="Hyperlink"/>
            <w:noProof/>
          </w:rPr>
          <w:t>Introduction</w:t>
        </w:r>
        <w:r w:rsidR="008924AA">
          <w:rPr>
            <w:noProof/>
            <w:webHidden/>
          </w:rPr>
          <w:tab/>
        </w:r>
        <w:r w:rsidR="008924AA">
          <w:rPr>
            <w:noProof/>
            <w:webHidden/>
          </w:rPr>
          <w:fldChar w:fldCharType="begin"/>
        </w:r>
        <w:r w:rsidR="008924AA">
          <w:rPr>
            <w:noProof/>
            <w:webHidden/>
          </w:rPr>
          <w:instrText xml:space="preserve"> PAGEREF _Toc327875082 \h </w:instrText>
        </w:r>
        <w:r w:rsidR="008924AA">
          <w:rPr>
            <w:noProof/>
            <w:webHidden/>
          </w:rPr>
        </w:r>
        <w:r w:rsidR="008924AA">
          <w:rPr>
            <w:noProof/>
            <w:webHidden/>
          </w:rPr>
          <w:fldChar w:fldCharType="separate"/>
        </w:r>
        <w:r w:rsidR="008924AA">
          <w:rPr>
            <w:noProof/>
            <w:webHidden/>
          </w:rPr>
          <w:t>4</w:t>
        </w:r>
        <w:r w:rsidR="008924AA">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083" w:history="1">
        <w:r w:rsidR="008924AA" w:rsidRPr="00125DB1">
          <w:rPr>
            <w:rStyle w:val="Hyperlink"/>
            <w:noProof/>
          </w:rPr>
          <w:t>NPTC Values and Mission</w:t>
        </w:r>
        <w:r w:rsidR="008924AA">
          <w:rPr>
            <w:noProof/>
            <w:webHidden/>
          </w:rPr>
          <w:tab/>
        </w:r>
        <w:r w:rsidR="008924AA">
          <w:rPr>
            <w:noProof/>
            <w:webHidden/>
          </w:rPr>
          <w:fldChar w:fldCharType="begin"/>
        </w:r>
        <w:r w:rsidR="008924AA">
          <w:rPr>
            <w:noProof/>
            <w:webHidden/>
          </w:rPr>
          <w:instrText xml:space="preserve"> PAGEREF _Toc327875083 \h </w:instrText>
        </w:r>
        <w:r w:rsidR="008924AA">
          <w:rPr>
            <w:noProof/>
            <w:webHidden/>
          </w:rPr>
        </w:r>
        <w:r w:rsidR="008924AA">
          <w:rPr>
            <w:noProof/>
            <w:webHidden/>
          </w:rPr>
          <w:fldChar w:fldCharType="separate"/>
        </w:r>
        <w:r w:rsidR="008924AA">
          <w:rPr>
            <w:noProof/>
            <w:webHidden/>
          </w:rPr>
          <w:t>4</w:t>
        </w:r>
        <w:r w:rsidR="008924AA">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085" w:history="1">
        <w:r w:rsidR="008924AA" w:rsidRPr="00125DB1">
          <w:rPr>
            <w:rStyle w:val="Hyperlink"/>
            <w:rFonts w:ascii="Arial" w:hAnsi="Arial" w:cs="Arial"/>
            <w:noProof/>
          </w:rPr>
          <w:t>Neath Port Talbot College and School Structures</w:t>
        </w:r>
        <w:r w:rsidR="008924AA">
          <w:rPr>
            <w:noProof/>
            <w:webHidden/>
          </w:rPr>
          <w:tab/>
        </w:r>
        <w:r w:rsidR="008924AA">
          <w:rPr>
            <w:noProof/>
            <w:webHidden/>
          </w:rPr>
          <w:fldChar w:fldCharType="begin"/>
        </w:r>
        <w:r w:rsidR="008924AA">
          <w:rPr>
            <w:noProof/>
            <w:webHidden/>
          </w:rPr>
          <w:instrText xml:space="preserve"> PAGEREF _Toc327875085 \h </w:instrText>
        </w:r>
        <w:r w:rsidR="008924AA">
          <w:rPr>
            <w:noProof/>
            <w:webHidden/>
          </w:rPr>
        </w:r>
        <w:r w:rsidR="008924AA">
          <w:rPr>
            <w:noProof/>
            <w:webHidden/>
          </w:rPr>
          <w:fldChar w:fldCharType="separate"/>
        </w:r>
        <w:r w:rsidR="008924AA">
          <w:rPr>
            <w:noProof/>
            <w:webHidden/>
          </w:rPr>
          <w:t>6</w:t>
        </w:r>
        <w:r w:rsidR="008924AA">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086" w:history="1">
        <w:r w:rsidR="008924AA" w:rsidRPr="00125DB1">
          <w:rPr>
            <w:rStyle w:val="Hyperlink"/>
            <w:rFonts w:ascii="Arial" w:hAnsi="Arial" w:cs="Arial"/>
            <w:noProof/>
          </w:rPr>
          <w:t>School of Business Tourism and Hospitality- Profile of Current Courses</w:t>
        </w:r>
        <w:r w:rsidR="008924AA">
          <w:rPr>
            <w:noProof/>
            <w:webHidden/>
          </w:rPr>
          <w:tab/>
        </w:r>
        <w:r w:rsidR="008924AA">
          <w:rPr>
            <w:noProof/>
            <w:webHidden/>
          </w:rPr>
          <w:fldChar w:fldCharType="begin"/>
        </w:r>
        <w:r w:rsidR="008924AA">
          <w:rPr>
            <w:noProof/>
            <w:webHidden/>
          </w:rPr>
          <w:instrText xml:space="preserve"> PAGEREF _Toc327875086 \h </w:instrText>
        </w:r>
        <w:r w:rsidR="008924AA">
          <w:rPr>
            <w:noProof/>
            <w:webHidden/>
          </w:rPr>
        </w:r>
        <w:r w:rsidR="008924AA">
          <w:rPr>
            <w:noProof/>
            <w:webHidden/>
          </w:rPr>
          <w:fldChar w:fldCharType="separate"/>
        </w:r>
        <w:r w:rsidR="008924AA">
          <w:rPr>
            <w:noProof/>
            <w:webHidden/>
          </w:rPr>
          <w:t>6</w:t>
        </w:r>
        <w:r w:rsidR="008924AA">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087" w:history="1">
        <w:r w:rsidR="008924AA" w:rsidRPr="00125DB1">
          <w:rPr>
            <w:rStyle w:val="Hyperlink"/>
            <w:rFonts w:ascii="Arial" w:hAnsi="Arial" w:cs="Arial"/>
            <w:noProof/>
          </w:rPr>
          <w:t>Current Higher Education Portfolio offered by NPTC</w:t>
        </w:r>
        <w:r w:rsidR="008924AA">
          <w:rPr>
            <w:noProof/>
            <w:webHidden/>
          </w:rPr>
          <w:tab/>
        </w:r>
        <w:r w:rsidR="008924AA">
          <w:rPr>
            <w:noProof/>
            <w:webHidden/>
          </w:rPr>
          <w:fldChar w:fldCharType="begin"/>
        </w:r>
        <w:r w:rsidR="008924AA">
          <w:rPr>
            <w:noProof/>
            <w:webHidden/>
          </w:rPr>
          <w:instrText xml:space="preserve"> PAGEREF _Toc327875087 \h </w:instrText>
        </w:r>
        <w:r w:rsidR="008924AA">
          <w:rPr>
            <w:noProof/>
            <w:webHidden/>
          </w:rPr>
        </w:r>
        <w:r w:rsidR="008924AA">
          <w:rPr>
            <w:noProof/>
            <w:webHidden/>
          </w:rPr>
          <w:fldChar w:fldCharType="separate"/>
        </w:r>
        <w:r w:rsidR="008924AA">
          <w:rPr>
            <w:noProof/>
            <w:webHidden/>
          </w:rPr>
          <w:t>7</w:t>
        </w:r>
        <w:r w:rsidR="008924AA">
          <w:rPr>
            <w:noProof/>
            <w:webHidden/>
          </w:rPr>
          <w:fldChar w:fldCharType="end"/>
        </w:r>
      </w:hyperlink>
    </w:p>
    <w:p w:rsidR="008924AA" w:rsidRDefault="00927EAE">
      <w:pPr>
        <w:pStyle w:val="TOC1"/>
        <w:tabs>
          <w:tab w:val="left" w:pos="480"/>
          <w:tab w:val="right" w:leader="dot" w:pos="9182"/>
        </w:tabs>
        <w:rPr>
          <w:rFonts w:ascii="Calibri" w:hAnsi="Calibri"/>
          <w:noProof/>
          <w:sz w:val="22"/>
          <w:szCs w:val="22"/>
          <w:lang w:eastAsia="en-GB"/>
        </w:rPr>
      </w:pPr>
      <w:hyperlink w:anchor="_Toc327875088" w:history="1">
        <w:r w:rsidR="008924AA" w:rsidRPr="00125DB1">
          <w:rPr>
            <w:rStyle w:val="Hyperlink"/>
            <w:noProof/>
          </w:rPr>
          <w:t>2.</w:t>
        </w:r>
        <w:r w:rsidR="008924AA">
          <w:rPr>
            <w:rFonts w:ascii="Calibri" w:hAnsi="Calibri"/>
            <w:noProof/>
            <w:sz w:val="22"/>
            <w:szCs w:val="22"/>
            <w:lang w:eastAsia="en-GB"/>
          </w:rPr>
          <w:tab/>
        </w:r>
        <w:r w:rsidR="008924AA" w:rsidRPr="00125DB1">
          <w:rPr>
            <w:rStyle w:val="Hyperlink"/>
            <w:noProof/>
          </w:rPr>
          <w:t>Rationale</w:t>
        </w:r>
        <w:r w:rsidR="008924AA">
          <w:rPr>
            <w:noProof/>
            <w:webHidden/>
          </w:rPr>
          <w:tab/>
        </w:r>
        <w:r w:rsidR="008924AA">
          <w:rPr>
            <w:noProof/>
            <w:webHidden/>
          </w:rPr>
          <w:fldChar w:fldCharType="begin"/>
        </w:r>
        <w:r w:rsidR="008924AA">
          <w:rPr>
            <w:noProof/>
            <w:webHidden/>
          </w:rPr>
          <w:instrText xml:space="preserve"> PAGEREF _Toc327875088 \h </w:instrText>
        </w:r>
        <w:r w:rsidR="008924AA">
          <w:rPr>
            <w:noProof/>
            <w:webHidden/>
          </w:rPr>
        </w:r>
        <w:r w:rsidR="008924AA">
          <w:rPr>
            <w:noProof/>
            <w:webHidden/>
          </w:rPr>
          <w:fldChar w:fldCharType="separate"/>
        </w:r>
        <w:r w:rsidR="008924AA">
          <w:rPr>
            <w:noProof/>
            <w:webHidden/>
          </w:rPr>
          <w:t>8</w:t>
        </w:r>
        <w:r w:rsidR="008924AA">
          <w:rPr>
            <w:noProof/>
            <w:webHidden/>
          </w:rPr>
          <w:fldChar w:fldCharType="end"/>
        </w:r>
      </w:hyperlink>
    </w:p>
    <w:p w:rsidR="008924AA" w:rsidRDefault="00927EAE">
      <w:pPr>
        <w:pStyle w:val="TOC2"/>
        <w:tabs>
          <w:tab w:val="left" w:pos="1200"/>
          <w:tab w:val="right" w:leader="dot" w:pos="9182"/>
        </w:tabs>
        <w:rPr>
          <w:rFonts w:ascii="Calibri" w:hAnsi="Calibri"/>
          <w:smallCaps w:val="0"/>
          <w:noProof/>
          <w:sz w:val="22"/>
          <w:szCs w:val="22"/>
          <w:lang w:eastAsia="en-GB"/>
        </w:rPr>
      </w:pPr>
      <w:hyperlink w:anchor="_Toc327875089" w:history="1">
        <w:r w:rsidR="008924AA" w:rsidRPr="00125DB1">
          <w:rPr>
            <w:rStyle w:val="Hyperlink"/>
            <w:rFonts w:ascii="Arial" w:hAnsi="Arial"/>
            <w:noProof/>
          </w:rPr>
          <w:t>2.1</w:t>
        </w:r>
        <w:r w:rsidR="008924AA">
          <w:rPr>
            <w:rFonts w:ascii="Calibri" w:hAnsi="Calibri"/>
            <w:smallCaps w:val="0"/>
            <w:noProof/>
            <w:sz w:val="22"/>
            <w:szCs w:val="22"/>
            <w:lang w:eastAsia="en-GB"/>
          </w:rPr>
          <w:tab/>
        </w:r>
        <w:r w:rsidR="008924AA" w:rsidRPr="00125DB1">
          <w:rPr>
            <w:rStyle w:val="Hyperlink"/>
            <w:rFonts w:ascii="Arial" w:hAnsi="Arial" w:cs="Arial"/>
            <w:noProof/>
          </w:rPr>
          <w:t>The Target Student Group</w:t>
        </w:r>
        <w:r w:rsidR="008924AA">
          <w:rPr>
            <w:noProof/>
            <w:webHidden/>
          </w:rPr>
          <w:tab/>
        </w:r>
        <w:r w:rsidR="008924AA">
          <w:rPr>
            <w:noProof/>
            <w:webHidden/>
          </w:rPr>
          <w:fldChar w:fldCharType="begin"/>
        </w:r>
        <w:r w:rsidR="008924AA">
          <w:rPr>
            <w:noProof/>
            <w:webHidden/>
          </w:rPr>
          <w:instrText xml:space="preserve"> PAGEREF _Toc327875089 \h </w:instrText>
        </w:r>
        <w:r w:rsidR="008924AA">
          <w:rPr>
            <w:noProof/>
            <w:webHidden/>
          </w:rPr>
        </w:r>
        <w:r w:rsidR="008924AA">
          <w:rPr>
            <w:noProof/>
            <w:webHidden/>
          </w:rPr>
          <w:fldChar w:fldCharType="separate"/>
        </w:r>
        <w:r w:rsidR="008924AA">
          <w:rPr>
            <w:noProof/>
            <w:webHidden/>
          </w:rPr>
          <w:t>9</w:t>
        </w:r>
        <w:r w:rsidR="008924AA">
          <w:rPr>
            <w:noProof/>
            <w:webHidden/>
          </w:rPr>
          <w:fldChar w:fldCharType="end"/>
        </w:r>
      </w:hyperlink>
    </w:p>
    <w:p w:rsidR="008924AA" w:rsidRDefault="00927EAE">
      <w:pPr>
        <w:pStyle w:val="TOC2"/>
        <w:tabs>
          <w:tab w:val="left" w:pos="1200"/>
          <w:tab w:val="right" w:leader="dot" w:pos="9182"/>
        </w:tabs>
        <w:rPr>
          <w:rFonts w:ascii="Calibri" w:hAnsi="Calibri"/>
          <w:smallCaps w:val="0"/>
          <w:noProof/>
          <w:sz w:val="22"/>
          <w:szCs w:val="22"/>
          <w:lang w:eastAsia="en-GB"/>
        </w:rPr>
      </w:pPr>
      <w:hyperlink w:anchor="_Toc327875090" w:history="1">
        <w:r w:rsidR="008924AA" w:rsidRPr="00125DB1">
          <w:rPr>
            <w:rStyle w:val="Hyperlink"/>
            <w:rFonts w:ascii="Arial" w:hAnsi="Arial" w:cs="Arial"/>
            <w:noProof/>
          </w:rPr>
          <w:t>2.2</w:t>
        </w:r>
        <w:r w:rsidR="008924AA">
          <w:rPr>
            <w:rFonts w:ascii="Calibri" w:hAnsi="Calibri"/>
            <w:smallCaps w:val="0"/>
            <w:noProof/>
            <w:sz w:val="22"/>
            <w:szCs w:val="22"/>
            <w:lang w:eastAsia="en-GB"/>
          </w:rPr>
          <w:tab/>
        </w:r>
        <w:r w:rsidR="008924AA" w:rsidRPr="00125DB1">
          <w:rPr>
            <w:rStyle w:val="Hyperlink"/>
            <w:rFonts w:ascii="Arial" w:hAnsi="Arial" w:cs="Arial"/>
            <w:noProof/>
          </w:rPr>
          <w:t>Graduate Skills, Employment Roles and Employability</w:t>
        </w:r>
        <w:r w:rsidR="008924AA">
          <w:rPr>
            <w:noProof/>
            <w:webHidden/>
          </w:rPr>
          <w:tab/>
        </w:r>
        <w:r w:rsidR="008924AA">
          <w:rPr>
            <w:noProof/>
            <w:webHidden/>
          </w:rPr>
          <w:fldChar w:fldCharType="begin"/>
        </w:r>
        <w:r w:rsidR="008924AA">
          <w:rPr>
            <w:noProof/>
            <w:webHidden/>
          </w:rPr>
          <w:instrText xml:space="preserve"> PAGEREF _Toc327875090 \h </w:instrText>
        </w:r>
        <w:r w:rsidR="008924AA">
          <w:rPr>
            <w:noProof/>
            <w:webHidden/>
          </w:rPr>
        </w:r>
        <w:r w:rsidR="008924AA">
          <w:rPr>
            <w:noProof/>
            <w:webHidden/>
          </w:rPr>
          <w:fldChar w:fldCharType="separate"/>
        </w:r>
        <w:r w:rsidR="008924AA">
          <w:rPr>
            <w:noProof/>
            <w:webHidden/>
          </w:rPr>
          <w:t>12</w:t>
        </w:r>
        <w:r w:rsidR="008924AA">
          <w:rPr>
            <w:noProof/>
            <w:webHidden/>
          </w:rPr>
          <w:fldChar w:fldCharType="end"/>
        </w:r>
      </w:hyperlink>
    </w:p>
    <w:p w:rsidR="008924AA" w:rsidRDefault="00927EAE">
      <w:pPr>
        <w:pStyle w:val="TOC2"/>
        <w:tabs>
          <w:tab w:val="left" w:pos="1200"/>
          <w:tab w:val="right" w:leader="dot" w:pos="9182"/>
        </w:tabs>
        <w:rPr>
          <w:rFonts w:ascii="Calibri" w:hAnsi="Calibri"/>
          <w:smallCaps w:val="0"/>
          <w:noProof/>
          <w:sz w:val="22"/>
          <w:szCs w:val="22"/>
          <w:lang w:eastAsia="en-GB"/>
        </w:rPr>
      </w:pPr>
      <w:hyperlink w:anchor="_Toc327875091" w:history="1">
        <w:r w:rsidR="008924AA" w:rsidRPr="00125DB1">
          <w:rPr>
            <w:rStyle w:val="Hyperlink"/>
            <w:rFonts w:ascii="Arial" w:hAnsi="Arial" w:cs="Arial"/>
            <w:noProof/>
          </w:rPr>
          <w:t>2.3</w:t>
        </w:r>
        <w:r w:rsidR="008924AA">
          <w:rPr>
            <w:rFonts w:ascii="Calibri" w:hAnsi="Calibri"/>
            <w:smallCaps w:val="0"/>
            <w:noProof/>
            <w:sz w:val="22"/>
            <w:szCs w:val="22"/>
            <w:lang w:eastAsia="en-GB"/>
          </w:rPr>
          <w:tab/>
        </w:r>
        <w:r w:rsidR="008924AA" w:rsidRPr="00125DB1">
          <w:rPr>
            <w:rStyle w:val="Hyperlink"/>
            <w:rFonts w:ascii="Arial" w:hAnsi="Arial" w:cs="Arial"/>
            <w:noProof/>
          </w:rPr>
          <w:t>Links with Other Organisations</w:t>
        </w:r>
        <w:r w:rsidR="008924AA">
          <w:rPr>
            <w:noProof/>
            <w:webHidden/>
          </w:rPr>
          <w:tab/>
        </w:r>
        <w:r w:rsidR="008924AA">
          <w:rPr>
            <w:noProof/>
            <w:webHidden/>
          </w:rPr>
          <w:fldChar w:fldCharType="begin"/>
        </w:r>
        <w:r w:rsidR="008924AA">
          <w:rPr>
            <w:noProof/>
            <w:webHidden/>
          </w:rPr>
          <w:instrText xml:space="preserve"> PAGEREF _Toc327875091 \h </w:instrText>
        </w:r>
        <w:r w:rsidR="008924AA">
          <w:rPr>
            <w:noProof/>
            <w:webHidden/>
          </w:rPr>
        </w:r>
        <w:r w:rsidR="008924AA">
          <w:rPr>
            <w:noProof/>
            <w:webHidden/>
          </w:rPr>
          <w:fldChar w:fldCharType="separate"/>
        </w:r>
        <w:r w:rsidR="008924AA">
          <w:rPr>
            <w:noProof/>
            <w:webHidden/>
          </w:rPr>
          <w:t>13</w:t>
        </w:r>
        <w:r w:rsidR="008924AA">
          <w:rPr>
            <w:noProof/>
            <w:webHidden/>
          </w:rPr>
          <w:fldChar w:fldCharType="end"/>
        </w:r>
      </w:hyperlink>
    </w:p>
    <w:p w:rsidR="008924AA" w:rsidRDefault="00927EAE">
      <w:pPr>
        <w:pStyle w:val="TOC2"/>
        <w:tabs>
          <w:tab w:val="left" w:pos="1200"/>
          <w:tab w:val="right" w:leader="dot" w:pos="9182"/>
        </w:tabs>
        <w:rPr>
          <w:rFonts w:ascii="Calibri" w:hAnsi="Calibri"/>
          <w:smallCaps w:val="0"/>
          <w:noProof/>
          <w:sz w:val="22"/>
          <w:szCs w:val="22"/>
          <w:lang w:eastAsia="en-GB"/>
        </w:rPr>
      </w:pPr>
      <w:hyperlink w:anchor="_Toc327875092" w:history="1">
        <w:r w:rsidR="008924AA" w:rsidRPr="00125DB1">
          <w:rPr>
            <w:rStyle w:val="Hyperlink"/>
            <w:rFonts w:ascii="Arial" w:hAnsi="Arial"/>
            <w:noProof/>
          </w:rPr>
          <w:t>2.4</w:t>
        </w:r>
        <w:r w:rsidR="008924AA">
          <w:rPr>
            <w:rFonts w:ascii="Calibri" w:hAnsi="Calibri"/>
            <w:smallCaps w:val="0"/>
            <w:noProof/>
            <w:sz w:val="22"/>
            <w:szCs w:val="22"/>
            <w:lang w:eastAsia="en-GB"/>
          </w:rPr>
          <w:tab/>
        </w:r>
        <w:r w:rsidR="008924AA" w:rsidRPr="00125DB1">
          <w:rPr>
            <w:rStyle w:val="Hyperlink"/>
            <w:rFonts w:ascii="Arial" w:hAnsi="Arial" w:cs="Arial"/>
            <w:noProof/>
          </w:rPr>
          <w:t>Market Research</w:t>
        </w:r>
        <w:r w:rsidR="008924AA">
          <w:rPr>
            <w:noProof/>
            <w:webHidden/>
          </w:rPr>
          <w:tab/>
        </w:r>
        <w:r w:rsidR="008924AA">
          <w:rPr>
            <w:noProof/>
            <w:webHidden/>
          </w:rPr>
          <w:fldChar w:fldCharType="begin"/>
        </w:r>
        <w:r w:rsidR="008924AA">
          <w:rPr>
            <w:noProof/>
            <w:webHidden/>
          </w:rPr>
          <w:instrText xml:space="preserve"> PAGEREF _Toc327875092 \h </w:instrText>
        </w:r>
        <w:r w:rsidR="008924AA">
          <w:rPr>
            <w:noProof/>
            <w:webHidden/>
          </w:rPr>
        </w:r>
        <w:r w:rsidR="008924AA">
          <w:rPr>
            <w:noProof/>
            <w:webHidden/>
          </w:rPr>
          <w:fldChar w:fldCharType="separate"/>
        </w:r>
        <w:r w:rsidR="008924AA">
          <w:rPr>
            <w:noProof/>
            <w:webHidden/>
          </w:rPr>
          <w:t>14</w:t>
        </w:r>
        <w:r w:rsidR="008924AA">
          <w:rPr>
            <w:noProof/>
            <w:webHidden/>
          </w:rPr>
          <w:fldChar w:fldCharType="end"/>
        </w:r>
      </w:hyperlink>
    </w:p>
    <w:p w:rsidR="008924AA" w:rsidRDefault="00927EAE">
      <w:pPr>
        <w:pStyle w:val="TOC1"/>
        <w:tabs>
          <w:tab w:val="right" w:leader="dot" w:pos="9182"/>
        </w:tabs>
        <w:rPr>
          <w:rFonts w:ascii="Calibri" w:hAnsi="Calibri"/>
          <w:noProof/>
          <w:sz w:val="22"/>
          <w:szCs w:val="22"/>
          <w:lang w:eastAsia="en-GB"/>
        </w:rPr>
      </w:pPr>
      <w:hyperlink w:anchor="_Toc327875093" w:history="1">
        <w:r w:rsidR="008924AA" w:rsidRPr="00125DB1">
          <w:rPr>
            <w:rStyle w:val="Hyperlink"/>
            <w:rFonts w:ascii="Arial" w:hAnsi="Arial" w:cs="Arial"/>
            <w:noProof/>
          </w:rPr>
          <w:t>3         Programme Details:</w:t>
        </w:r>
        <w:r w:rsidR="008924AA">
          <w:rPr>
            <w:noProof/>
            <w:webHidden/>
          </w:rPr>
          <w:tab/>
        </w:r>
        <w:r w:rsidR="008924AA">
          <w:rPr>
            <w:noProof/>
            <w:webHidden/>
          </w:rPr>
          <w:fldChar w:fldCharType="begin"/>
        </w:r>
        <w:r w:rsidR="008924AA">
          <w:rPr>
            <w:noProof/>
            <w:webHidden/>
          </w:rPr>
          <w:instrText xml:space="preserve"> PAGEREF _Toc327875093 \h </w:instrText>
        </w:r>
        <w:r w:rsidR="008924AA">
          <w:rPr>
            <w:noProof/>
            <w:webHidden/>
          </w:rPr>
        </w:r>
        <w:r w:rsidR="008924AA">
          <w:rPr>
            <w:noProof/>
            <w:webHidden/>
          </w:rPr>
          <w:fldChar w:fldCharType="separate"/>
        </w:r>
        <w:r w:rsidR="008924AA">
          <w:rPr>
            <w:noProof/>
            <w:webHidden/>
          </w:rPr>
          <w:t>16</w:t>
        </w:r>
        <w:r w:rsidR="008924AA">
          <w:rPr>
            <w:noProof/>
            <w:webHidden/>
          </w:rPr>
          <w:fldChar w:fldCharType="end"/>
        </w:r>
      </w:hyperlink>
    </w:p>
    <w:p w:rsidR="008924AA" w:rsidRDefault="00927EAE">
      <w:pPr>
        <w:pStyle w:val="TOC2"/>
        <w:tabs>
          <w:tab w:val="left" w:pos="720"/>
          <w:tab w:val="right" w:leader="dot" w:pos="9182"/>
        </w:tabs>
        <w:rPr>
          <w:rFonts w:ascii="Calibri" w:hAnsi="Calibri"/>
          <w:smallCaps w:val="0"/>
          <w:noProof/>
          <w:sz w:val="22"/>
          <w:szCs w:val="22"/>
          <w:lang w:eastAsia="en-GB"/>
        </w:rPr>
      </w:pPr>
      <w:hyperlink w:anchor="_Toc327875094" w:history="1">
        <w:r w:rsidR="008924AA" w:rsidRPr="00125DB1">
          <w:rPr>
            <w:rStyle w:val="Hyperlink"/>
            <w:noProof/>
          </w:rPr>
          <w:t>3.1</w:t>
        </w:r>
        <w:r w:rsidR="008924AA">
          <w:rPr>
            <w:rFonts w:ascii="Calibri" w:hAnsi="Calibri"/>
            <w:smallCaps w:val="0"/>
            <w:noProof/>
            <w:sz w:val="22"/>
            <w:szCs w:val="22"/>
            <w:lang w:eastAsia="en-GB"/>
          </w:rPr>
          <w:tab/>
        </w:r>
        <w:r w:rsidR="008924AA" w:rsidRPr="00125DB1">
          <w:rPr>
            <w:rStyle w:val="Hyperlink"/>
            <w:noProof/>
          </w:rPr>
          <w:t>General Aims and Learning Outcomes for the Honours Programmes</w:t>
        </w:r>
        <w:r w:rsidR="008924AA">
          <w:rPr>
            <w:noProof/>
            <w:webHidden/>
          </w:rPr>
          <w:tab/>
        </w:r>
        <w:r w:rsidR="008924AA">
          <w:rPr>
            <w:noProof/>
            <w:webHidden/>
          </w:rPr>
          <w:fldChar w:fldCharType="begin"/>
        </w:r>
        <w:r w:rsidR="008924AA">
          <w:rPr>
            <w:noProof/>
            <w:webHidden/>
          </w:rPr>
          <w:instrText xml:space="preserve"> PAGEREF _Toc327875094 \h </w:instrText>
        </w:r>
        <w:r w:rsidR="008924AA">
          <w:rPr>
            <w:noProof/>
            <w:webHidden/>
          </w:rPr>
        </w:r>
        <w:r w:rsidR="008924AA">
          <w:rPr>
            <w:noProof/>
            <w:webHidden/>
          </w:rPr>
          <w:fldChar w:fldCharType="separate"/>
        </w:r>
        <w:r w:rsidR="008924AA">
          <w:rPr>
            <w:noProof/>
            <w:webHidden/>
          </w:rPr>
          <w:t>16</w:t>
        </w:r>
        <w:r w:rsidR="008924AA">
          <w:rPr>
            <w:noProof/>
            <w:webHidden/>
          </w:rPr>
          <w:fldChar w:fldCharType="end"/>
        </w:r>
      </w:hyperlink>
    </w:p>
    <w:p w:rsidR="008924AA" w:rsidRDefault="00927EAE">
      <w:pPr>
        <w:pStyle w:val="TOC2"/>
        <w:tabs>
          <w:tab w:val="left" w:pos="1200"/>
          <w:tab w:val="right" w:leader="dot" w:pos="9182"/>
        </w:tabs>
        <w:rPr>
          <w:rFonts w:ascii="Calibri" w:hAnsi="Calibri"/>
          <w:smallCaps w:val="0"/>
          <w:noProof/>
          <w:sz w:val="22"/>
          <w:szCs w:val="22"/>
          <w:lang w:eastAsia="en-GB"/>
        </w:rPr>
      </w:pPr>
      <w:hyperlink w:anchor="_Toc327875095" w:history="1">
        <w:r w:rsidR="008924AA" w:rsidRPr="00125DB1">
          <w:rPr>
            <w:rStyle w:val="Hyperlink"/>
            <w:rFonts w:ascii="Arial" w:hAnsi="Arial" w:cs="Arial"/>
            <w:noProof/>
          </w:rPr>
          <w:t>3.2</w:t>
        </w:r>
        <w:r w:rsidR="008924AA">
          <w:rPr>
            <w:rFonts w:ascii="Calibri" w:hAnsi="Calibri"/>
            <w:smallCaps w:val="0"/>
            <w:noProof/>
            <w:sz w:val="22"/>
            <w:szCs w:val="22"/>
            <w:lang w:eastAsia="en-GB"/>
          </w:rPr>
          <w:tab/>
        </w:r>
        <w:r w:rsidR="008924AA" w:rsidRPr="00125DB1">
          <w:rPr>
            <w:rStyle w:val="Hyperlink"/>
            <w:rFonts w:ascii="Arial" w:hAnsi="Arial" w:cs="Arial"/>
            <w:noProof/>
          </w:rPr>
          <w:t>Programme Aims</w:t>
        </w:r>
        <w:r w:rsidR="008924AA">
          <w:rPr>
            <w:noProof/>
            <w:webHidden/>
          </w:rPr>
          <w:tab/>
        </w:r>
        <w:r w:rsidR="008924AA">
          <w:rPr>
            <w:noProof/>
            <w:webHidden/>
          </w:rPr>
          <w:fldChar w:fldCharType="begin"/>
        </w:r>
        <w:r w:rsidR="008924AA">
          <w:rPr>
            <w:noProof/>
            <w:webHidden/>
          </w:rPr>
          <w:instrText xml:space="preserve"> PAGEREF _Toc327875095 \h </w:instrText>
        </w:r>
        <w:r w:rsidR="008924AA">
          <w:rPr>
            <w:noProof/>
            <w:webHidden/>
          </w:rPr>
        </w:r>
        <w:r w:rsidR="008924AA">
          <w:rPr>
            <w:noProof/>
            <w:webHidden/>
          </w:rPr>
          <w:fldChar w:fldCharType="separate"/>
        </w:r>
        <w:r w:rsidR="008924AA">
          <w:rPr>
            <w:noProof/>
            <w:webHidden/>
          </w:rPr>
          <w:t>18</w:t>
        </w:r>
        <w:r w:rsidR="008924AA">
          <w:rPr>
            <w:noProof/>
            <w:webHidden/>
          </w:rPr>
          <w:fldChar w:fldCharType="end"/>
        </w:r>
      </w:hyperlink>
    </w:p>
    <w:p w:rsidR="008924AA" w:rsidRDefault="00927EAE">
      <w:pPr>
        <w:pStyle w:val="TOC1"/>
        <w:tabs>
          <w:tab w:val="left" w:pos="480"/>
          <w:tab w:val="right" w:leader="dot" w:pos="9182"/>
        </w:tabs>
        <w:rPr>
          <w:rFonts w:ascii="Calibri" w:hAnsi="Calibri"/>
          <w:noProof/>
          <w:sz w:val="22"/>
          <w:szCs w:val="22"/>
          <w:lang w:eastAsia="en-GB"/>
        </w:rPr>
      </w:pPr>
      <w:hyperlink w:anchor="_Toc327875096" w:history="1">
        <w:r w:rsidR="008924AA" w:rsidRPr="00125DB1">
          <w:rPr>
            <w:rStyle w:val="Hyperlink"/>
            <w:noProof/>
          </w:rPr>
          <w:t>4.</w:t>
        </w:r>
        <w:r w:rsidR="008924AA">
          <w:rPr>
            <w:rFonts w:ascii="Calibri" w:hAnsi="Calibri"/>
            <w:noProof/>
            <w:sz w:val="22"/>
            <w:szCs w:val="22"/>
            <w:lang w:eastAsia="en-GB"/>
          </w:rPr>
          <w:tab/>
        </w:r>
        <w:r w:rsidR="008924AA" w:rsidRPr="00125DB1">
          <w:rPr>
            <w:rStyle w:val="Hyperlink"/>
            <w:noProof/>
          </w:rPr>
          <w:t>Foundation Degree</w:t>
        </w:r>
        <w:r w:rsidR="008924AA">
          <w:rPr>
            <w:noProof/>
            <w:webHidden/>
          </w:rPr>
          <w:tab/>
        </w:r>
        <w:r w:rsidR="008924AA">
          <w:rPr>
            <w:noProof/>
            <w:webHidden/>
          </w:rPr>
          <w:fldChar w:fldCharType="begin"/>
        </w:r>
        <w:r w:rsidR="008924AA">
          <w:rPr>
            <w:noProof/>
            <w:webHidden/>
          </w:rPr>
          <w:instrText xml:space="preserve"> PAGEREF _Toc327875096 \h </w:instrText>
        </w:r>
        <w:r w:rsidR="008924AA">
          <w:rPr>
            <w:noProof/>
            <w:webHidden/>
          </w:rPr>
        </w:r>
        <w:r w:rsidR="008924AA">
          <w:rPr>
            <w:noProof/>
            <w:webHidden/>
          </w:rPr>
          <w:fldChar w:fldCharType="separate"/>
        </w:r>
        <w:r w:rsidR="008924AA">
          <w:rPr>
            <w:noProof/>
            <w:webHidden/>
          </w:rPr>
          <w:t>25</w:t>
        </w:r>
        <w:r w:rsidR="008924AA">
          <w:rPr>
            <w:noProof/>
            <w:webHidden/>
          </w:rPr>
          <w:fldChar w:fldCharType="end"/>
        </w:r>
      </w:hyperlink>
    </w:p>
    <w:p w:rsidR="008924AA" w:rsidRDefault="00927EAE">
      <w:pPr>
        <w:pStyle w:val="TOC2"/>
        <w:tabs>
          <w:tab w:val="left" w:pos="720"/>
          <w:tab w:val="right" w:leader="dot" w:pos="9182"/>
        </w:tabs>
        <w:rPr>
          <w:rFonts w:ascii="Calibri" w:hAnsi="Calibri"/>
          <w:smallCaps w:val="0"/>
          <w:noProof/>
          <w:sz w:val="22"/>
          <w:szCs w:val="22"/>
          <w:lang w:eastAsia="en-GB"/>
        </w:rPr>
      </w:pPr>
      <w:hyperlink w:anchor="_Toc327875097" w:history="1">
        <w:r w:rsidR="008924AA" w:rsidRPr="00125DB1">
          <w:rPr>
            <w:rStyle w:val="Hyperlink"/>
            <w:noProof/>
          </w:rPr>
          <w:t>4.1</w:t>
        </w:r>
        <w:r w:rsidR="008924AA">
          <w:rPr>
            <w:rFonts w:ascii="Calibri" w:hAnsi="Calibri"/>
            <w:smallCaps w:val="0"/>
            <w:noProof/>
            <w:sz w:val="22"/>
            <w:szCs w:val="22"/>
            <w:lang w:eastAsia="en-GB"/>
          </w:rPr>
          <w:tab/>
        </w:r>
        <w:r w:rsidR="008924AA" w:rsidRPr="00125DB1">
          <w:rPr>
            <w:rStyle w:val="Hyperlink"/>
            <w:noProof/>
          </w:rPr>
          <w:t>General Aims and Learning Outcomes for the Foundation Degree Programmes</w:t>
        </w:r>
        <w:r w:rsidR="008924AA">
          <w:rPr>
            <w:noProof/>
            <w:webHidden/>
          </w:rPr>
          <w:tab/>
        </w:r>
        <w:r w:rsidR="008924AA">
          <w:rPr>
            <w:noProof/>
            <w:webHidden/>
          </w:rPr>
          <w:fldChar w:fldCharType="begin"/>
        </w:r>
        <w:r w:rsidR="008924AA">
          <w:rPr>
            <w:noProof/>
            <w:webHidden/>
          </w:rPr>
          <w:instrText xml:space="preserve"> PAGEREF _Toc327875097 \h </w:instrText>
        </w:r>
        <w:r w:rsidR="008924AA">
          <w:rPr>
            <w:noProof/>
            <w:webHidden/>
          </w:rPr>
        </w:r>
        <w:r w:rsidR="008924AA">
          <w:rPr>
            <w:noProof/>
            <w:webHidden/>
          </w:rPr>
          <w:fldChar w:fldCharType="separate"/>
        </w:r>
        <w:r w:rsidR="008924AA">
          <w:rPr>
            <w:noProof/>
            <w:webHidden/>
          </w:rPr>
          <w:t>25</w:t>
        </w:r>
        <w:r w:rsidR="008924AA">
          <w:rPr>
            <w:noProof/>
            <w:webHidden/>
          </w:rPr>
          <w:fldChar w:fldCharType="end"/>
        </w:r>
      </w:hyperlink>
    </w:p>
    <w:p w:rsidR="008924AA" w:rsidRDefault="00927EAE">
      <w:pPr>
        <w:pStyle w:val="TOC2"/>
        <w:tabs>
          <w:tab w:val="left" w:pos="720"/>
          <w:tab w:val="right" w:leader="dot" w:pos="9182"/>
        </w:tabs>
        <w:rPr>
          <w:rFonts w:ascii="Calibri" w:hAnsi="Calibri"/>
          <w:smallCaps w:val="0"/>
          <w:noProof/>
          <w:sz w:val="22"/>
          <w:szCs w:val="22"/>
          <w:lang w:eastAsia="en-GB"/>
        </w:rPr>
      </w:pPr>
      <w:hyperlink w:anchor="_Toc327875098" w:history="1">
        <w:r w:rsidR="008924AA" w:rsidRPr="00125DB1">
          <w:rPr>
            <w:rStyle w:val="Hyperlink"/>
            <w:noProof/>
          </w:rPr>
          <w:t>4.2</w:t>
        </w:r>
        <w:r w:rsidR="008924AA">
          <w:rPr>
            <w:rFonts w:ascii="Calibri" w:hAnsi="Calibri"/>
            <w:smallCaps w:val="0"/>
            <w:noProof/>
            <w:sz w:val="22"/>
            <w:szCs w:val="22"/>
            <w:lang w:eastAsia="en-GB"/>
          </w:rPr>
          <w:tab/>
        </w:r>
        <w:r w:rsidR="008924AA" w:rsidRPr="00125DB1">
          <w:rPr>
            <w:rStyle w:val="Hyperlink"/>
            <w:noProof/>
          </w:rPr>
          <w:t>Pathway Specific Aims and Learning Outcomes for the  Foundation Degree Programmes</w:t>
        </w:r>
        <w:r w:rsidR="008924AA">
          <w:rPr>
            <w:noProof/>
            <w:webHidden/>
          </w:rPr>
          <w:tab/>
        </w:r>
        <w:r w:rsidR="008924AA">
          <w:rPr>
            <w:noProof/>
            <w:webHidden/>
          </w:rPr>
          <w:fldChar w:fldCharType="begin"/>
        </w:r>
        <w:r w:rsidR="008924AA">
          <w:rPr>
            <w:noProof/>
            <w:webHidden/>
          </w:rPr>
          <w:instrText xml:space="preserve"> PAGEREF _Toc327875098 \h </w:instrText>
        </w:r>
        <w:r w:rsidR="008924AA">
          <w:rPr>
            <w:noProof/>
            <w:webHidden/>
          </w:rPr>
        </w:r>
        <w:r w:rsidR="008924AA">
          <w:rPr>
            <w:noProof/>
            <w:webHidden/>
          </w:rPr>
          <w:fldChar w:fldCharType="separate"/>
        </w:r>
        <w:r w:rsidR="008924AA">
          <w:rPr>
            <w:noProof/>
            <w:webHidden/>
          </w:rPr>
          <w:t>26</w:t>
        </w:r>
        <w:r w:rsidR="008924AA">
          <w:rPr>
            <w:noProof/>
            <w:webHidden/>
          </w:rPr>
          <w:fldChar w:fldCharType="end"/>
        </w:r>
      </w:hyperlink>
    </w:p>
    <w:p w:rsidR="008924AA" w:rsidRDefault="00927EAE">
      <w:pPr>
        <w:pStyle w:val="TOC2"/>
        <w:tabs>
          <w:tab w:val="left" w:pos="720"/>
          <w:tab w:val="right" w:leader="dot" w:pos="9182"/>
        </w:tabs>
        <w:rPr>
          <w:rFonts w:ascii="Calibri" w:hAnsi="Calibri"/>
          <w:smallCaps w:val="0"/>
          <w:noProof/>
          <w:sz w:val="22"/>
          <w:szCs w:val="22"/>
          <w:lang w:eastAsia="en-GB"/>
        </w:rPr>
      </w:pPr>
      <w:hyperlink w:anchor="_Toc327875099" w:history="1">
        <w:r w:rsidR="008924AA" w:rsidRPr="00125DB1">
          <w:rPr>
            <w:rStyle w:val="Hyperlink"/>
            <w:noProof/>
          </w:rPr>
          <w:t>4.3</w:t>
        </w:r>
        <w:r w:rsidR="008924AA">
          <w:rPr>
            <w:rFonts w:ascii="Calibri" w:hAnsi="Calibri"/>
            <w:smallCaps w:val="0"/>
            <w:noProof/>
            <w:sz w:val="22"/>
            <w:szCs w:val="22"/>
            <w:lang w:eastAsia="en-GB"/>
          </w:rPr>
          <w:tab/>
        </w:r>
        <w:r w:rsidR="008924AA" w:rsidRPr="00125DB1">
          <w:rPr>
            <w:rStyle w:val="Hyperlink"/>
            <w:noProof/>
          </w:rPr>
          <w:t>General Aims and Learning Outcomes for Higher National Diploma Programmes</w:t>
        </w:r>
        <w:r w:rsidR="008924AA">
          <w:rPr>
            <w:noProof/>
            <w:webHidden/>
          </w:rPr>
          <w:tab/>
        </w:r>
        <w:r w:rsidR="008924AA">
          <w:rPr>
            <w:noProof/>
            <w:webHidden/>
          </w:rPr>
          <w:fldChar w:fldCharType="begin"/>
        </w:r>
        <w:r w:rsidR="008924AA">
          <w:rPr>
            <w:noProof/>
            <w:webHidden/>
          </w:rPr>
          <w:instrText xml:space="preserve"> PAGEREF _Toc327875099 \h </w:instrText>
        </w:r>
        <w:r w:rsidR="008924AA">
          <w:rPr>
            <w:noProof/>
            <w:webHidden/>
          </w:rPr>
        </w:r>
        <w:r w:rsidR="008924AA">
          <w:rPr>
            <w:noProof/>
            <w:webHidden/>
          </w:rPr>
          <w:fldChar w:fldCharType="separate"/>
        </w:r>
        <w:r w:rsidR="008924AA">
          <w:rPr>
            <w:noProof/>
            <w:webHidden/>
          </w:rPr>
          <w:t>30</w:t>
        </w:r>
        <w:r w:rsidR="008924AA">
          <w:rPr>
            <w:noProof/>
            <w:webHidden/>
          </w:rPr>
          <w:fldChar w:fldCharType="end"/>
        </w:r>
      </w:hyperlink>
    </w:p>
    <w:p w:rsidR="008924AA" w:rsidRDefault="00927EAE">
      <w:pPr>
        <w:pStyle w:val="TOC2"/>
        <w:tabs>
          <w:tab w:val="left" w:pos="1200"/>
          <w:tab w:val="right" w:leader="dot" w:pos="9182"/>
        </w:tabs>
        <w:rPr>
          <w:rFonts w:ascii="Calibri" w:hAnsi="Calibri"/>
          <w:smallCaps w:val="0"/>
          <w:noProof/>
          <w:sz w:val="22"/>
          <w:szCs w:val="22"/>
          <w:lang w:eastAsia="en-GB"/>
        </w:rPr>
      </w:pPr>
      <w:hyperlink w:anchor="_Toc327875100" w:history="1">
        <w:r w:rsidR="008924AA" w:rsidRPr="00125DB1">
          <w:rPr>
            <w:rStyle w:val="Hyperlink"/>
            <w:noProof/>
          </w:rPr>
          <w:t>4</w:t>
        </w:r>
        <w:r w:rsidR="008924AA" w:rsidRPr="00125DB1">
          <w:rPr>
            <w:rStyle w:val="Hyperlink"/>
            <w:rFonts w:ascii="Arial" w:hAnsi="Arial" w:cs="Arial"/>
            <w:noProof/>
          </w:rPr>
          <w:t>.4</w:t>
        </w:r>
        <w:r w:rsidR="008924AA">
          <w:rPr>
            <w:rFonts w:ascii="Calibri" w:hAnsi="Calibri"/>
            <w:smallCaps w:val="0"/>
            <w:noProof/>
            <w:sz w:val="22"/>
            <w:szCs w:val="22"/>
            <w:lang w:eastAsia="en-GB"/>
          </w:rPr>
          <w:tab/>
        </w:r>
        <w:r w:rsidR="008924AA" w:rsidRPr="00125DB1">
          <w:rPr>
            <w:rStyle w:val="Hyperlink"/>
            <w:rFonts w:ascii="Arial" w:hAnsi="Arial" w:cs="Arial"/>
            <w:noProof/>
          </w:rPr>
          <w:t>Higher National Certificate Programmes</w:t>
        </w:r>
        <w:r w:rsidR="008924AA">
          <w:rPr>
            <w:noProof/>
            <w:webHidden/>
          </w:rPr>
          <w:tab/>
        </w:r>
        <w:r w:rsidR="008924AA">
          <w:rPr>
            <w:noProof/>
            <w:webHidden/>
          </w:rPr>
          <w:fldChar w:fldCharType="begin"/>
        </w:r>
        <w:r w:rsidR="008924AA">
          <w:rPr>
            <w:noProof/>
            <w:webHidden/>
          </w:rPr>
          <w:instrText xml:space="preserve"> PAGEREF _Toc327875100 \h </w:instrText>
        </w:r>
        <w:r w:rsidR="008924AA">
          <w:rPr>
            <w:noProof/>
            <w:webHidden/>
          </w:rPr>
        </w:r>
        <w:r w:rsidR="008924AA">
          <w:rPr>
            <w:noProof/>
            <w:webHidden/>
          </w:rPr>
          <w:fldChar w:fldCharType="separate"/>
        </w:r>
        <w:r w:rsidR="008924AA">
          <w:rPr>
            <w:noProof/>
            <w:webHidden/>
          </w:rPr>
          <w:t>34</w:t>
        </w:r>
        <w:r w:rsidR="008924AA">
          <w:rPr>
            <w:noProof/>
            <w:webHidden/>
          </w:rPr>
          <w:fldChar w:fldCharType="end"/>
        </w:r>
      </w:hyperlink>
    </w:p>
    <w:p w:rsidR="008924AA" w:rsidRDefault="00927EAE">
      <w:pPr>
        <w:pStyle w:val="TOC1"/>
        <w:tabs>
          <w:tab w:val="left" w:pos="480"/>
          <w:tab w:val="right" w:leader="dot" w:pos="9182"/>
        </w:tabs>
        <w:rPr>
          <w:rFonts w:ascii="Calibri" w:hAnsi="Calibri"/>
          <w:noProof/>
          <w:sz w:val="22"/>
          <w:szCs w:val="22"/>
          <w:lang w:eastAsia="en-GB"/>
        </w:rPr>
      </w:pPr>
      <w:hyperlink w:anchor="_Toc327875101" w:history="1">
        <w:r w:rsidR="008924AA" w:rsidRPr="00125DB1">
          <w:rPr>
            <w:rStyle w:val="Hyperlink"/>
            <w:noProof/>
          </w:rPr>
          <w:t>4.7</w:t>
        </w:r>
        <w:r w:rsidR="008924AA">
          <w:rPr>
            <w:rFonts w:ascii="Calibri" w:hAnsi="Calibri"/>
            <w:noProof/>
            <w:sz w:val="22"/>
            <w:szCs w:val="22"/>
            <w:lang w:eastAsia="en-GB"/>
          </w:rPr>
          <w:tab/>
        </w:r>
        <w:r w:rsidR="008924AA" w:rsidRPr="00125DB1">
          <w:rPr>
            <w:rStyle w:val="Hyperlink"/>
            <w:noProof/>
          </w:rPr>
          <w:t>PROGRAMME STRUCTURE</w:t>
        </w:r>
        <w:r w:rsidR="008924AA">
          <w:rPr>
            <w:noProof/>
            <w:webHidden/>
          </w:rPr>
          <w:tab/>
        </w:r>
        <w:r w:rsidR="008924AA">
          <w:rPr>
            <w:noProof/>
            <w:webHidden/>
          </w:rPr>
          <w:fldChar w:fldCharType="begin"/>
        </w:r>
        <w:r w:rsidR="008924AA">
          <w:rPr>
            <w:noProof/>
            <w:webHidden/>
          </w:rPr>
          <w:instrText xml:space="preserve"> PAGEREF _Toc327875101 \h </w:instrText>
        </w:r>
        <w:r w:rsidR="008924AA">
          <w:rPr>
            <w:noProof/>
            <w:webHidden/>
          </w:rPr>
        </w:r>
        <w:r w:rsidR="008924AA">
          <w:rPr>
            <w:noProof/>
            <w:webHidden/>
          </w:rPr>
          <w:fldChar w:fldCharType="separate"/>
        </w:r>
        <w:r w:rsidR="008924AA">
          <w:rPr>
            <w:noProof/>
            <w:webHidden/>
          </w:rPr>
          <w:t>39</w:t>
        </w:r>
        <w:r w:rsidR="008924AA">
          <w:rPr>
            <w:noProof/>
            <w:webHidden/>
          </w:rPr>
          <w:fldChar w:fldCharType="end"/>
        </w:r>
      </w:hyperlink>
    </w:p>
    <w:p w:rsidR="008924AA" w:rsidRDefault="00927EAE">
      <w:pPr>
        <w:pStyle w:val="TOC3"/>
        <w:tabs>
          <w:tab w:val="right" w:leader="dot" w:pos="9182"/>
        </w:tabs>
        <w:rPr>
          <w:rFonts w:ascii="Calibri" w:hAnsi="Calibri"/>
          <w:i w:val="0"/>
          <w:iCs w:val="0"/>
          <w:noProof/>
          <w:sz w:val="22"/>
          <w:szCs w:val="22"/>
          <w:lang w:eastAsia="en-GB"/>
        </w:rPr>
      </w:pPr>
      <w:hyperlink w:anchor="_Toc327875102" w:history="1">
        <w:r w:rsidR="008924AA" w:rsidRPr="00125DB1">
          <w:rPr>
            <w:rStyle w:val="Hyperlink"/>
            <w:noProof/>
          </w:rPr>
          <w:t>Credit weightings for each module</w:t>
        </w:r>
        <w:r w:rsidR="008924AA">
          <w:rPr>
            <w:noProof/>
            <w:webHidden/>
          </w:rPr>
          <w:tab/>
        </w:r>
        <w:r w:rsidR="008924AA">
          <w:rPr>
            <w:noProof/>
            <w:webHidden/>
          </w:rPr>
          <w:fldChar w:fldCharType="begin"/>
        </w:r>
        <w:r w:rsidR="008924AA">
          <w:rPr>
            <w:noProof/>
            <w:webHidden/>
          </w:rPr>
          <w:instrText xml:space="preserve"> PAGEREF _Toc327875102 \h </w:instrText>
        </w:r>
        <w:r w:rsidR="008924AA">
          <w:rPr>
            <w:noProof/>
            <w:webHidden/>
          </w:rPr>
        </w:r>
        <w:r w:rsidR="008924AA">
          <w:rPr>
            <w:noProof/>
            <w:webHidden/>
          </w:rPr>
          <w:fldChar w:fldCharType="separate"/>
        </w:r>
        <w:r w:rsidR="008924AA">
          <w:rPr>
            <w:noProof/>
            <w:webHidden/>
          </w:rPr>
          <w:t>43</w:t>
        </w:r>
        <w:r w:rsidR="008924AA">
          <w:rPr>
            <w:noProof/>
            <w:webHidden/>
          </w:rPr>
          <w:fldChar w:fldCharType="end"/>
        </w:r>
      </w:hyperlink>
    </w:p>
    <w:p w:rsidR="008924AA" w:rsidRDefault="00927EAE">
      <w:pPr>
        <w:pStyle w:val="TOC3"/>
        <w:tabs>
          <w:tab w:val="right" w:leader="dot" w:pos="9182"/>
        </w:tabs>
        <w:rPr>
          <w:rFonts w:ascii="Calibri" w:hAnsi="Calibri"/>
          <w:i w:val="0"/>
          <w:iCs w:val="0"/>
          <w:noProof/>
          <w:sz w:val="22"/>
          <w:szCs w:val="22"/>
          <w:lang w:eastAsia="en-GB"/>
        </w:rPr>
      </w:pPr>
      <w:hyperlink w:anchor="_Toc327875103" w:history="1">
        <w:r w:rsidR="008924AA" w:rsidRPr="00125DB1">
          <w:rPr>
            <w:rStyle w:val="Hyperlink"/>
            <w:noProof/>
          </w:rPr>
          <w:t>Pre-requisite modules</w:t>
        </w:r>
        <w:r w:rsidR="008924AA">
          <w:rPr>
            <w:noProof/>
            <w:webHidden/>
          </w:rPr>
          <w:tab/>
        </w:r>
        <w:r w:rsidR="008924AA">
          <w:rPr>
            <w:noProof/>
            <w:webHidden/>
          </w:rPr>
          <w:fldChar w:fldCharType="begin"/>
        </w:r>
        <w:r w:rsidR="008924AA">
          <w:rPr>
            <w:noProof/>
            <w:webHidden/>
          </w:rPr>
          <w:instrText xml:space="preserve"> PAGEREF _Toc327875103 \h </w:instrText>
        </w:r>
        <w:r w:rsidR="008924AA">
          <w:rPr>
            <w:noProof/>
            <w:webHidden/>
          </w:rPr>
        </w:r>
        <w:r w:rsidR="008924AA">
          <w:rPr>
            <w:noProof/>
            <w:webHidden/>
          </w:rPr>
          <w:fldChar w:fldCharType="separate"/>
        </w:r>
        <w:r w:rsidR="008924AA">
          <w:rPr>
            <w:noProof/>
            <w:webHidden/>
          </w:rPr>
          <w:t>46</w:t>
        </w:r>
        <w:r w:rsidR="008924AA">
          <w:rPr>
            <w:noProof/>
            <w:webHidden/>
          </w:rPr>
          <w:fldChar w:fldCharType="end"/>
        </w:r>
      </w:hyperlink>
    </w:p>
    <w:p w:rsidR="008924AA" w:rsidRDefault="008924AA">
      <w:pPr>
        <w:pStyle w:val="TOC1"/>
        <w:tabs>
          <w:tab w:val="right" w:leader="dot" w:pos="9182"/>
        </w:tabs>
        <w:rPr>
          <w:rFonts w:ascii="Calibri" w:hAnsi="Calibri"/>
          <w:noProof/>
          <w:sz w:val="22"/>
          <w:szCs w:val="22"/>
          <w:lang w:eastAsia="en-GB"/>
        </w:rPr>
      </w:pPr>
      <w:r w:rsidRPr="008924AA">
        <w:rPr>
          <w:rStyle w:val="Hyperlink"/>
          <w:noProof/>
          <w:color w:val="auto"/>
          <w:u w:val="none"/>
        </w:rPr>
        <w:t xml:space="preserve">5 </w:t>
      </w:r>
      <w:hyperlink w:anchor="_Toc327875104" w:history="1">
        <w:r w:rsidRPr="00125DB1">
          <w:rPr>
            <w:rStyle w:val="Hyperlink"/>
            <w:noProof/>
          </w:rPr>
          <w:t>QAA Subject Benchmark Standards for Business and Management</w:t>
        </w:r>
        <w:r>
          <w:rPr>
            <w:noProof/>
            <w:webHidden/>
          </w:rPr>
          <w:tab/>
        </w:r>
        <w:r>
          <w:rPr>
            <w:noProof/>
            <w:webHidden/>
          </w:rPr>
          <w:fldChar w:fldCharType="begin"/>
        </w:r>
        <w:r>
          <w:rPr>
            <w:noProof/>
            <w:webHidden/>
          </w:rPr>
          <w:instrText xml:space="preserve"> PAGEREF _Toc327875104 \h </w:instrText>
        </w:r>
        <w:r>
          <w:rPr>
            <w:noProof/>
            <w:webHidden/>
          </w:rPr>
        </w:r>
        <w:r>
          <w:rPr>
            <w:noProof/>
            <w:webHidden/>
          </w:rPr>
          <w:fldChar w:fldCharType="separate"/>
        </w:r>
        <w:r>
          <w:rPr>
            <w:noProof/>
            <w:webHidden/>
          </w:rPr>
          <w:t>48</w:t>
        </w:r>
        <w:r>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105" w:history="1">
        <w:r w:rsidR="008924AA" w:rsidRPr="00125DB1">
          <w:rPr>
            <w:rStyle w:val="Hyperlink"/>
            <w:noProof/>
          </w:rPr>
          <w:t>Benchmark of the QAA Framework for Higher Education Qualifications</w:t>
        </w:r>
        <w:r w:rsidR="008924AA">
          <w:rPr>
            <w:noProof/>
            <w:webHidden/>
          </w:rPr>
          <w:tab/>
        </w:r>
        <w:r w:rsidR="008924AA">
          <w:rPr>
            <w:noProof/>
            <w:webHidden/>
          </w:rPr>
          <w:fldChar w:fldCharType="begin"/>
        </w:r>
        <w:r w:rsidR="008924AA">
          <w:rPr>
            <w:noProof/>
            <w:webHidden/>
          </w:rPr>
          <w:instrText xml:space="preserve"> PAGEREF _Toc327875105 \h </w:instrText>
        </w:r>
        <w:r w:rsidR="008924AA">
          <w:rPr>
            <w:noProof/>
            <w:webHidden/>
          </w:rPr>
        </w:r>
        <w:r w:rsidR="008924AA">
          <w:rPr>
            <w:noProof/>
            <w:webHidden/>
          </w:rPr>
          <w:fldChar w:fldCharType="separate"/>
        </w:r>
        <w:r w:rsidR="008924AA">
          <w:rPr>
            <w:noProof/>
            <w:webHidden/>
          </w:rPr>
          <w:t>55</w:t>
        </w:r>
        <w:r w:rsidR="008924AA">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106" w:history="1">
        <w:r w:rsidR="008924AA" w:rsidRPr="00125DB1">
          <w:rPr>
            <w:rStyle w:val="Hyperlink"/>
            <w:noProof/>
            <w:lang w:eastAsia="en-GB"/>
          </w:rPr>
          <w:t>Mapping to the Subject Benchmarks</w:t>
        </w:r>
        <w:r w:rsidR="008924AA">
          <w:rPr>
            <w:noProof/>
            <w:webHidden/>
          </w:rPr>
          <w:tab/>
        </w:r>
        <w:r w:rsidR="008924AA">
          <w:rPr>
            <w:noProof/>
            <w:webHidden/>
          </w:rPr>
          <w:fldChar w:fldCharType="begin"/>
        </w:r>
        <w:r w:rsidR="008924AA">
          <w:rPr>
            <w:noProof/>
            <w:webHidden/>
          </w:rPr>
          <w:instrText xml:space="preserve"> PAGEREF _Toc327875106 \h </w:instrText>
        </w:r>
        <w:r w:rsidR="008924AA">
          <w:rPr>
            <w:noProof/>
            <w:webHidden/>
          </w:rPr>
        </w:r>
        <w:r w:rsidR="008924AA">
          <w:rPr>
            <w:noProof/>
            <w:webHidden/>
          </w:rPr>
          <w:fldChar w:fldCharType="separate"/>
        </w:r>
        <w:r w:rsidR="008924AA">
          <w:rPr>
            <w:noProof/>
            <w:webHidden/>
          </w:rPr>
          <w:t>59</w:t>
        </w:r>
        <w:r w:rsidR="008924AA">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107" w:history="1">
        <w:r w:rsidR="008924AA" w:rsidRPr="00125DB1">
          <w:rPr>
            <w:rStyle w:val="Hyperlink"/>
            <w:rFonts w:ascii="Arial" w:hAnsi="Arial" w:cs="Arial"/>
            <w:noProof/>
          </w:rPr>
          <w:t>Implementation - Part-time Study Mode</w:t>
        </w:r>
        <w:r w:rsidR="008924AA">
          <w:rPr>
            <w:noProof/>
            <w:webHidden/>
          </w:rPr>
          <w:tab/>
        </w:r>
        <w:r w:rsidR="008924AA">
          <w:rPr>
            <w:noProof/>
            <w:webHidden/>
          </w:rPr>
          <w:fldChar w:fldCharType="begin"/>
        </w:r>
        <w:r w:rsidR="008924AA">
          <w:rPr>
            <w:noProof/>
            <w:webHidden/>
          </w:rPr>
          <w:instrText xml:space="preserve"> PAGEREF _Toc327875107 \h </w:instrText>
        </w:r>
        <w:r w:rsidR="008924AA">
          <w:rPr>
            <w:noProof/>
            <w:webHidden/>
          </w:rPr>
        </w:r>
        <w:r w:rsidR="008924AA">
          <w:rPr>
            <w:noProof/>
            <w:webHidden/>
          </w:rPr>
          <w:fldChar w:fldCharType="separate"/>
        </w:r>
        <w:r w:rsidR="008924AA">
          <w:rPr>
            <w:noProof/>
            <w:webHidden/>
          </w:rPr>
          <w:t>68</w:t>
        </w:r>
        <w:r w:rsidR="008924AA">
          <w:rPr>
            <w:noProof/>
            <w:webHidden/>
          </w:rPr>
          <w:fldChar w:fldCharType="end"/>
        </w:r>
      </w:hyperlink>
    </w:p>
    <w:p w:rsidR="008924AA" w:rsidRDefault="00927EAE">
      <w:pPr>
        <w:pStyle w:val="TOC1"/>
        <w:tabs>
          <w:tab w:val="right" w:leader="dot" w:pos="9182"/>
        </w:tabs>
        <w:rPr>
          <w:rFonts w:ascii="Calibri" w:hAnsi="Calibri"/>
          <w:noProof/>
          <w:sz w:val="22"/>
          <w:szCs w:val="22"/>
          <w:lang w:eastAsia="en-GB"/>
        </w:rPr>
      </w:pPr>
      <w:hyperlink w:anchor="_Toc327875108" w:history="1">
        <w:r w:rsidR="008924AA" w:rsidRPr="00125DB1">
          <w:rPr>
            <w:rStyle w:val="Hyperlink"/>
            <w:noProof/>
          </w:rPr>
          <w:t>6 Programme Administration</w:t>
        </w:r>
        <w:r w:rsidR="008924AA">
          <w:rPr>
            <w:noProof/>
            <w:webHidden/>
          </w:rPr>
          <w:tab/>
        </w:r>
        <w:r w:rsidR="008924AA">
          <w:rPr>
            <w:noProof/>
            <w:webHidden/>
          </w:rPr>
          <w:fldChar w:fldCharType="begin"/>
        </w:r>
        <w:r w:rsidR="008924AA">
          <w:rPr>
            <w:noProof/>
            <w:webHidden/>
          </w:rPr>
          <w:instrText xml:space="preserve"> PAGEREF _Toc327875108 \h </w:instrText>
        </w:r>
        <w:r w:rsidR="008924AA">
          <w:rPr>
            <w:noProof/>
            <w:webHidden/>
          </w:rPr>
        </w:r>
        <w:r w:rsidR="008924AA">
          <w:rPr>
            <w:noProof/>
            <w:webHidden/>
          </w:rPr>
          <w:fldChar w:fldCharType="separate"/>
        </w:r>
        <w:r w:rsidR="008924AA">
          <w:rPr>
            <w:noProof/>
            <w:webHidden/>
          </w:rPr>
          <w:t>107</w:t>
        </w:r>
        <w:r w:rsidR="008924AA">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109" w:history="1">
        <w:r w:rsidR="008924AA" w:rsidRPr="00125DB1">
          <w:rPr>
            <w:rStyle w:val="Hyperlink"/>
            <w:noProof/>
          </w:rPr>
          <w:t>6.1 NPTC Administration Responsibilities</w:t>
        </w:r>
        <w:r w:rsidR="008924AA">
          <w:rPr>
            <w:noProof/>
            <w:webHidden/>
          </w:rPr>
          <w:tab/>
        </w:r>
        <w:r w:rsidR="008924AA">
          <w:rPr>
            <w:noProof/>
            <w:webHidden/>
          </w:rPr>
          <w:fldChar w:fldCharType="begin"/>
        </w:r>
        <w:r w:rsidR="008924AA">
          <w:rPr>
            <w:noProof/>
            <w:webHidden/>
          </w:rPr>
          <w:instrText xml:space="preserve"> PAGEREF _Toc327875109 \h </w:instrText>
        </w:r>
        <w:r w:rsidR="008924AA">
          <w:rPr>
            <w:noProof/>
            <w:webHidden/>
          </w:rPr>
        </w:r>
        <w:r w:rsidR="008924AA">
          <w:rPr>
            <w:noProof/>
            <w:webHidden/>
          </w:rPr>
          <w:fldChar w:fldCharType="separate"/>
        </w:r>
        <w:r w:rsidR="008924AA">
          <w:rPr>
            <w:noProof/>
            <w:webHidden/>
          </w:rPr>
          <w:t>109</w:t>
        </w:r>
        <w:r w:rsidR="008924AA">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110" w:history="1">
        <w:r w:rsidR="008924AA" w:rsidRPr="00125DB1">
          <w:rPr>
            <w:rStyle w:val="Hyperlink"/>
            <w:noProof/>
          </w:rPr>
          <w:t>6.2 Learning and Teaching Strategy</w:t>
        </w:r>
        <w:r w:rsidR="008924AA">
          <w:rPr>
            <w:noProof/>
            <w:webHidden/>
          </w:rPr>
          <w:tab/>
        </w:r>
        <w:r w:rsidR="008924AA">
          <w:rPr>
            <w:noProof/>
            <w:webHidden/>
          </w:rPr>
          <w:fldChar w:fldCharType="begin"/>
        </w:r>
        <w:r w:rsidR="008924AA">
          <w:rPr>
            <w:noProof/>
            <w:webHidden/>
          </w:rPr>
          <w:instrText xml:space="preserve"> PAGEREF _Toc327875110 \h </w:instrText>
        </w:r>
        <w:r w:rsidR="008924AA">
          <w:rPr>
            <w:noProof/>
            <w:webHidden/>
          </w:rPr>
        </w:r>
        <w:r w:rsidR="008924AA">
          <w:rPr>
            <w:noProof/>
            <w:webHidden/>
          </w:rPr>
          <w:fldChar w:fldCharType="separate"/>
        </w:r>
        <w:r w:rsidR="008924AA">
          <w:rPr>
            <w:noProof/>
            <w:webHidden/>
          </w:rPr>
          <w:t>111</w:t>
        </w:r>
        <w:r w:rsidR="008924AA">
          <w:rPr>
            <w:noProof/>
            <w:webHidden/>
          </w:rPr>
          <w:fldChar w:fldCharType="end"/>
        </w:r>
      </w:hyperlink>
    </w:p>
    <w:p w:rsidR="008924AA" w:rsidRDefault="00927EAE">
      <w:pPr>
        <w:pStyle w:val="TOC2"/>
        <w:tabs>
          <w:tab w:val="left" w:pos="720"/>
          <w:tab w:val="right" w:leader="dot" w:pos="9182"/>
        </w:tabs>
        <w:rPr>
          <w:rFonts w:ascii="Calibri" w:hAnsi="Calibri"/>
          <w:smallCaps w:val="0"/>
          <w:noProof/>
          <w:sz w:val="22"/>
          <w:szCs w:val="22"/>
          <w:lang w:eastAsia="en-GB"/>
        </w:rPr>
      </w:pPr>
      <w:hyperlink w:anchor="_Toc327875111" w:history="1">
        <w:r w:rsidR="008924AA" w:rsidRPr="00125DB1">
          <w:rPr>
            <w:rStyle w:val="Hyperlink"/>
            <w:noProof/>
          </w:rPr>
          <w:t>6.3</w:t>
        </w:r>
        <w:r w:rsidR="008924AA">
          <w:rPr>
            <w:rFonts w:ascii="Calibri" w:hAnsi="Calibri"/>
            <w:smallCaps w:val="0"/>
            <w:noProof/>
            <w:sz w:val="22"/>
            <w:szCs w:val="22"/>
            <w:lang w:eastAsia="en-GB"/>
          </w:rPr>
          <w:tab/>
        </w:r>
        <w:r w:rsidR="008924AA" w:rsidRPr="00125DB1">
          <w:rPr>
            <w:rStyle w:val="Hyperlink"/>
            <w:noProof/>
          </w:rPr>
          <w:t>Assessment Strategy</w:t>
        </w:r>
        <w:r w:rsidR="008924AA">
          <w:rPr>
            <w:noProof/>
            <w:webHidden/>
          </w:rPr>
          <w:tab/>
        </w:r>
        <w:r w:rsidR="008924AA">
          <w:rPr>
            <w:noProof/>
            <w:webHidden/>
          </w:rPr>
          <w:fldChar w:fldCharType="begin"/>
        </w:r>
        <w:r w:rsidR="008924AA">
          <w:rPr>
            <w:noProof/>
            <w:webHidden/>
          </w:rPr>
          <w:instrText xml:space="preserve"> PAGEREF _Toc327875111 \h </w:instrText>
        </w:r>
        <w:r w:rsidR="008924AA">
          <w:rPr>
            <w:noProof/>
            <w:webHidden/>
          </w:rPr>
        </w:r>
        <w:r w:rsidR="008924AA">
          <w:rPr>
            <w:noProof/>
            <w:webHidden/>
          </w:rPr>
          <w:fldChar w:fldCharType="separate"/>
        </w:r>
        <w:r w:rsidR="008924AA">
          <w:rPr>
            <w:noProof/>
            <w:webHidden/>
          </w:rPr>
          <w:t>113</w:t>
        </w:r>
        <w:r w:rsidR="008924AA">
          <w:rPr>
            <w:noProof/>
            <w:webHidden/>
          </w:rPr>
          <w:fldChar w:fldCharType="end"/>
        </w:r>
      </w:hyperlink>
    </w:p>
    <w:p w:rsidR="008924AA" w:rsidRDefault="00927EAE">
      <w:pPr>
        <w:pStyle w:val="TOC1"/>
        <w:tabs>
          <w:tab w:val="right" w:leader="dot" w:pos="9182"/>
        </w:tabs>
        <w:rPr>
          <w:rFonts w:ascii="Calibri" w:hAnsi="Calibri"/>
          <w:noProof/>
          <w:sz w:val="22"/>
          <w:szCs w:val="22"/>
          <w:lang w:eastAsia="en-GB"/>
        </w:rPr>
      </w:pPr>
      <w:hyperlink w:anchor="_Toc327875112" w:history="1">
        <w:r w:rsidR="008924AA" w:rsidRPr="00125DB1">
          <w:rPr>
            <w:rStyle w:val="Hyperlink"/>
            <w:noProof/>
          </w:rPr>
          <w:t>APPENDICES</w:t>
        </w:r>
        <w:r w:rsidR="008924AA">
          <w:rPr>
            <w:noProof/>
            <w:webHidden/>
          </w:rPr>
          <w:tab/>
        </w:r>
        <w:r w:rsidR="008924AA">
          <w:rPr>
            <w:noProof/>
            <w:webHidden/>
          </w:rPr>
          <w:fldChar w:fldCharType="begin"/>
        </w:r>
        <w:r w:rsidR="008924AA">
          <w:rPr>
            <w:noProof/>
            <w:webHidden/>
          </w:rPr>
          <w:instrText xml:space="preserve"> PAGEREF _Toc327875112 \h </w:instrText>
        </w:r>
        <w:r w:rsidR="008924AA">
          <w:rPr>
            <w:noProof/>
            <w:webHidden/>
          </w:rPr>
        </w:r>
        <w:r w:rsidR="008924AA">
          <w:rPr>
            <w:noProof/>
            <w:webHidden/>
          </w:rPr>
          <w:fldChar w:fldCharType="separate"/>
        </w:r>
        <w:r w:rsidR="008924AA">
          <w:rPr>
            <w:noProof/>
            <w:webHidden/>
          </w:rPr>
          <w:t>115</w:t>
        </w:r>
        <w:r w:rsidR="008924AA">
          <w:rPr>
            <w:noProof/>
            <w:webHidden/>
          </w:rPr>
          <w:fldChar w:fldCharType="end"/>
        </w:r>
      </w:hyperlink>
    </w:p>
    <w:p w:rsidR="008924AA" w:rsidRDefault="00927EAE">
      <w:pPr>
        <w:pStyle w:val="TOC1"/>
        <w:tabs>
          <w:tab w:val="right" w:leader="dot" w:pos="9182"/>
        </w:tabs>
        <w:rPr>
          <w:rFonts w:ascii="Calibri" w:hAnsi="Calibri"/>
          <w:noProof/>
          <w:sz w:val="22"/>
          <w:szCs w:val="22"/>
          <w:lang w:eastAsia="en-GB"/>
        </w:rPr>
      </w:pPr>
      <w:hyperlink w:anchor="_Toc327875113" w:history="1">
        <w:r w:rsidR="008924AA" w:rsidRPr="00125DB1">
          <w:rPr>
            <w:rStyle w:val="Hyperlink"/>
            <w:rFonts w:ascii="Cambria" w:hAnsi="Cambria"/>
            <w:bCs/>
            <w:noProof/>
            <w:kern w:val="32"/>
          </w:rPr>
          <w:t>Appendix 1</w:t>
        </w:r>
        <w:r w:rsidR="008924AA">
          <w:rPr>
            <w:noProof/>
            <w:webHidden/>
          </w:rPr>
          <w:tab/>
        </w:r>
        <w:r w:rsidR="008924AA">
          <w:rPr>
            <w:noProof/>
            <w:webHidden/>
          </w:rPr>
          <w:fldChar w:fldCharType="begin"/>
        </w:r>
        <w:r w:rsidR="008924AA">
          <w:rPr>
            <w:noProof/>
            <w:webHidden/>
          </w:rPr>
          <w:instrText xml:space="preserve"> PAGEREF _Toc327875113 \h </w:instrText>
        </w:r>
        <w:r w:rsidR="008924AA">
          <w:rPr>
            <w:noProof/>
            <w:webHidden/>
          </w:rPr>
        </w:r>
        <w:r w:rsidR="008924AA">
          <w:rPr>
            <w:noProof/>
            <w:webHidden/>
          </w:rPr>
          <w:fldChar w:fldCharType="separate"/>
        </w:r>
        <w:r w:rsidR="008924AA">
          <w:rPr>
            <w:noProof/>
            <w:webHidden/>
          </w:rPr>
          <w:t>116</w:t>
        </w:r>
        <w:r w:rsidR="008924AA">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114" w:history="1">
        <w:r w:rsidR="008924AA" w:rsidRPr="00125DB1">
          <w:rPr>
            <w:rStyle w:val="Hyperlink"/>
            <w:noProof/>
          </w:rPr>
          <w:t>Applied Industrial Placement</w:t>
        </w:r>
        <w:r w:rsidR="008924AA">
          <w:rPr>
            <w:noProof/>
            <w:webHidden/>
          </w:rPr>
          <w:tab/>
        </w:r>
        <w:r w:rsidR="008924AA">
          <w:rPr>
            <w:noProof/>
            <w:webHidden/>
          </w:rPr>
          <w:fldChar w:fldCharType="begin"/>
        </w:r>
        <w:r w:rsidR="008924AA">
          <w:rPr>
            <w:noProof/>
            <w:webHidden/>
          </w:rPr>
          <w:instrText xml:space="preserve"> PAGEREF _Toc327875114 \h </w:instrText>
        </w:r>
        <w:r w:rsidR="008924AA">
          <w:rPr>
            <w:noProof/>
            <w:webHidden/>
          </w:rPr>
        </w:r>
        <w:r w:rsidR="008924AA">
          <w:rPr>
            <w:noProof/>
            <w:webHidden/>
          </w:rPr>
          <w:fldChar w:fldCharType="separate"/>
        </w:r>
        <w:r w:rsidR="008924AA">
          <w:rPr>
            <w:noProof/>
            <w:webHidden/>
          </w:rPr>
          <w:t>116</w:t>
        </w:r>
        <w:r w:rsidR="008924AA">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115" w:history="1">
        <w:r w:rsidR="008924AA" w:rsidRPr="00125DB1">
          <w:rPr>
            <w:rStyle w:val="Hyperlink"/>
            <w:noProof/>
          </w:rPr>
          <w:t>Introduction to Hospitality, Tourism and Events</w:t>
        </w:r>
        <w:r w:rsidR="008924AA">
          <w:rPr>
            <w:noProof/>
            <w:webHidden/>
          </w:rPr>
          <w:tab/>
        </w:r>
        <w:r w:rsidR="008924AA">
          <w:rPr>
            <w:noProof/>
            <w:webHidden/>
          </w:rPr>
          <w:fldChar w:fldCharType="begin"/>
        </w:r>
        <w:r w:rsidR="008924AA">
          <w:rPr>
            <w:noProof/>
            <w:webHidden/>
          </w:rPr>
          <w:instrText xml:space="preserve"> PAGEREF _Toc327875115 \h </w:instrText>
        </w:r>
        <w:r w:rsidR="008924AA">
          <w:rPr>
            <w:noProof/>
            <w:webHidden/>
          </w:rPr>
        </w:r>
        <w:r w:rsidR="008924AA">
          <w:rPr>
            <w:noProof/>
            <w:webHidden/>
          </w:rPr>
          <w:fldChar w:fldCharType="separate"/>
        </w:r>
        <w:r w:rsidR="008924AA">
          <w:rPr>
            <w:noProof/>
            <w:webHidden/>
          </w:rPr>
          <w:t>121</w:t>
        </w:r>
        <w:r w:rsidR="008924AA">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116" w:history="1">
        <w:r w:rsidR="008924AA" w:rsidRPr="00125DB1">
          <w:rPr>
            <w:rStyle w:val="Hyperlink"/>
            <w:noProof/>
          </w:rPr>
          <w:t>Physical Resource Management and Sustainability</w:t>
        </w:r>
        <w:r w:rsidR="008924AA">
          <w:rPr>
            <w:noProof/>
            <w:webHidden/>
          </w:rPr>
          <w:tab/>
        </w:r>
        <w:r w:rsidR="008924AA">
          <w:rPr>
            <w:noProof/>
            <w:webHidden/>
          </w:rPr>
          <w:fldChar w:fldCharType="begin"/>
        </w:r>
        <w:r w:rsidR="008924AA">
          <w:rPr>
            <w:noProof/>
            <w:webHidden/>
          </w:rPr>
          <w:instrText xml:space="preserve"> PAGEREF _Toc327875116 \h </w:instrText>
        </w:r>
        <w:r w:rsidR="008924AA">
          <w:rPr>
            <w:noProof/>
            <w:webHidden/>
          </w:rPr>
        </w:r>
        <w:r w:rsidR="008924AA">
          <w:rPr>
            <w:noProof/>
            <w:webHidden/>
          </w:rPr>
          <w:fldChar w:fldCharType="separate"/>
        </w:r>
        <w:r w:rsidR="008924AA">
          <w:rPr>
            <w:noProof/>
            <w:webHidden/>
          </w:rPr>
          <w:t>124</w:t>
        </w:r>
        <w:r w:rsidR="008924AA">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117" w:history="1">
        <w:r w:rsidR="008924AA" w:rsidRPr="00125DB1">
          <w:rPr>
            <w:rStyle w:val="Hyperlink"/>
            <w:noProof/>
          </w:rPr>
          <w:t>Contemporary Themes in Hospitality Tourism and Events</w:t>
        </w:r>
        <w:r w:rsidR="008924AA">
          <w:rPr>
            <w:noProof/>
            <w:webHidden/>
          </w:rPr>
          <w:tab/>
        </w:r>
        <w:r w:rsidR="008924AA">
          <w:rPr>
            <w:noProof/>
            <w:webHidden/>
          </w:rPr>
          <w:fldChar w:fldCharType="begin"/>
        </w:r>
        <w:r w:rsidR="008924AA">
          <w:rPr>
            <w:noProof/>
            <w:webHidden/>
          </w:rPr>
          <w:instrText xml:space="preserve"> PAGEREF _Toc327875117 \h </w:instrText>
        </w:r>
        <w:r w:rsidR="008924AA">
          <w:rPr>
            <w:noProof/>
            <w:webHidden/>
          </w:rPr>
        </w:r>
        <w:r w:rsidR="008924AA">
          <w:rPr>
            <w:noProof/>
            <w:webHidden/>
          </w:rPr>
          <w:fldChar w:fldCharType="separate"/>
        </w:r>
        <w:r w:rsidR="008924AA">
          <w:rPr>
            <w:noProof/>
            <w:webHidden/>
          </w:rPr>
          <w:t>128</w:t>
        </w:r>
        <w:r w:rsidR="008924AA">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118" w:history="1">
        <w:r w:rsidR="008924AA" w:rsidRPr="00125DB1">
          <w:rPr>
            <w:rStyle w:val="Hyperlink"/>
            <w:noProof/>
            <w:lang w:val="en-US"/>
          </w:rPr>
          <w:t>Food and Beverage Operations in Practice</w:t>
        </w:r>
        <w:r w:rsidR="008924AA">
          <w:rPr>
            <w:noProof/>
            <w:webHidden/>
          </w:rPr>
          <w:tab/>
        </w:r>
        <w:r w:rsidR="008924AA">
          <w:rPr>
            <w:noProof/>
            <w:webHidden/>
          </w:rPr>
          <w:fldChar w:fldCharType="begin"/>
        </w:r>
        <w:r w:rsidR="008924AA">
          <w:rPr>
            <w:noProof/>
            <w:webHidden/>
          </w:rPr>
          <w:instrText xml:space="preserve"> PAGEREF _Toc327875118 \h </w:instrText>
        </w:r>
        <w:r w:rsidR="008924AA">
          <w:rPr>
            <w:noProof/>
            <w:webHidden/>
          </w:rPr>
        </w:r>
        <w:r w:rsidR="008924AA">
          <w:rPr>
            <w:noProof/>
            <w:webHidden/>
          </w:rPr>
          <w:fldChar w:fldCharType="separate"/>
        </w:r>
        <w:r w:rsidR="008924AA">
          <w:rPr>
            <w:noProof/>
            <w:webHidden/>
          </w:rPr>
          <w:t>132</w:t>
        </w:r>
        <w:r w:rsidR="008924AA">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119" w:history="1">
        <w:r w:rsidR="008924AA" w:rsidRPr="00125DB1">
          <w:rPr>
            <w:rStyle w:val="Hyperlink"/>
            <w:noProof/>
          </w:rPr>
          <w:t>Rooms Division Management</w:t>
        </w:r>
        <w:r w:rsidR="008924AA">
          <w:rPr>
            <w:noProof/>
            <w:webHidden/>
          </w:rPr>
          <w:tab/>
        </w:r>
        <w:r w:rsidR="008924AA">
          <w:rPr>
            <w:noProof/>
            <w:webHidden/>
          </w:rPr>
          <w:fldChar w:fldCharType="begin"/>
        </w:r>
        <w:r w:rsidR="008924AA">
          <w:rPr>
            <w:noProof/>
            <w:webHidden/>
          </w:rPr>
          <w:instrText xml:space="preserve"> PAGEREF _Toc327875119 \h </w:instrText>
        </w:r>
        <w:r w:rsidR="008924AA">
          <w:rPr>
            <w:noProof/>
            <w:webHidden/>
          </w:rPr>
        </w:r>
        <w:r w:rsidR="008924AA">
          <w:rPr>
            <w:noProof/>
            <w:webHidden/>
          </w:rPr>
          <w:fldChar w:fldCharType="separate"/>
        </w:r>
        <w:r w:rsidR="008924AA">
          <w:rPr>
            <w:noProof/>
            <w:webHidden/>
          </w:rPr>
          <w:t>136</w:t>
        </w:r>
        <w:r w:rsidR="008924AA">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120" w:history="1">
        <w:r w:rsidR="008924AA" w:rsidRPr="00125DB1">
          <w:rPr>
            <w:rStyle w:val="Hyperlink"/>
            <w:noProof/>
            <w:lang w:val="en-US"/>
          </w:rPr>
          <w:t>World Cuisine</w:t>
        </w:r>
        <w:r w:rsidR="008924AA">
          <w:rPr>
            <w:noProof/>
            <w:webHidden/>
          </w:rPr>
          <w:tab/>
        </w:r>
        <w:r w:rsidR="008924AA">
          <w:rPr>
            <w:noProof/>
            <w:webHidden/>
          </w:rPr>
          <w:fldChar w:fldCharType="begin"/>
        </w:r>
        <w:r w:rsidR="008924AA">
          <w:rPr>
            <w:noProof/>
            <w:webHidden/>
          </w:rPr>
          <w:instrText xml:space="preserve"> PAGEREF _Toc327875120 \h </w:instrText>
        </w:r>
        <w:r w:rsidR="008924AA">
          <w:rPr>
            <w:noProof/>
            <w:webHidden/>
          </w:rPr>
        </w:r>
        <w:r w:rsidR="008924AA">
          <w:rPr>
            <w:noProof/>
            <w:webHidden/>
          </w:rPr>
          <w:fldChar w:fldCharType="separate"/>
        </w:r>
        <w:r w:rsidR="008924AA">
          <w:rPr>
            <w:noProof/>
            <w:webHidden/>
          </w:rPr>
          <w:t>139</w:t>
        </w:r>
        <w:r w:rsidR="008924AA">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121" w:history="1">
        <w:r w:rsidR="008924AA" w:rsidRPr="00125DB1">
          <w:rPr>
            <w:rStyle w:val="Hyperlink"/>
            <w:noProof/>
          </w:rPr>
          <w:t>Principles of Gastronomy</w:t>
        </w:r>
        <w:r w:rsidR="008924AA">
          <w:rPr>
            <w:noProof/>
            <w:webHidden/>
          </w:rPr>
          <w:tab/>
        </w:r>
        <w:r w:rsidR="008924AA">
          <w:rPr>
            <w:noProof/>
            <w:webHidden/>
          </w:rPr>
          <w:fldChar w:fldCharType="begin"/>
        </w:r>
        <w:r w:rsidR="008924AA">
          <w:rPr>
            <w:noProof/>
            <w:webHidden/>
          </w:rPr>
          <w:instrText xml:space="preserve"> PAGEREF _Toc327875121 \h </w:instrText>
        </w:r>
        <w:r w:rsidR="008924AA">
          <w:rPr>
            <w:noProof/>
            <w:webHidden/>
          </w:rPr>
        </w:r>
        <w:r w:rsidR="008924AA">
          <w:rPr>
            <w:noProof/>
            <w:webHidden/>
          </w:rPr>
          <w:fldChar w:fldCharType="separate"/>
        </w:r>
        <w:r w:rsidR="008924AA">
          <w:rPr>
            <w:noProof/>
            <w:webHidden/>
          </w:rPr>
          <w:t>143</w:t>
        </w:r>
        <w:r w:rsidR="008924AA">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122" w:history="1">
        <w:r w:rsidR="008924AA" w:rsidRPr="00125DB1">
          <w:rPr>
            <w:rStyle w:val="Hyperlink"/>
            <w:noProof/>
          </w:rPr>
          <w:t>On-Licensed Trade Management</w:t>
        </w:r>
        <w:r w:rsidR="008924AA">
          <w:rPr>
            <w:noProof/>
            <w:webHidden/>
          </w:rPr>
          <w:tab/>
        </w:r>
        <w:r w:rsidR="008924AA">
          <w:rPr>
            <w:noProof/>
            <w:webHidden/>
          </w:rPr>
          <w:fldChar w:fldCharType="begin"/>
        </w:r>
        <w:r w:rsidR="008924AA">
          <w:rPr>
            <w:noProof/>
            <w:webHidden/>
          </w:rPr>
          <w:instrText xml:space="preserve"> PAGEREF _Toc327875122 \h </w:instrText>
        </w:r>
        <w:r w:rsidR="008924AA">
          <w:rPr>
            <w:noProof/>
            <w:webHidden/>
          </w:rPr>
        </w:r>
        <w:r w:rsidR="008924AA">
          <w:rPr>
            <w:noProof/>
            <w:webHidden/>
          </w:rPr>
          <w:fldChar w:fldCharType="separate"/>
        </w:r>
        <w:r w:rsidR="008924AA">
          <w:rPr>
            <w:noProof/>
            <w:webHidden/>
          </w:rPr>
          <w:t>147</w:t>
        </w:r>
        <w:r w:rsidR="008924AA">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125" w:history="1">
        <w:r w:rsidR="008924AA" w:rsidRPr="00125DB1">
          <w:rPr>
            <w:rStyle w:val="Hyperlink"/>
            <w:noProof/>
          </w:rPr>
          <w:t>Strategic</w:t>
        </w:r>
        <w:r w:rsidR="008924AA" w:rsidRPr="00125DB1">
          <w:rPr>
            <w:rStyle w:val="Hyperlink"/>
            <w:noProof/>
            <w:lang w:val="en-US"/>
          </w:rPr>
          <w:t xml:space="preserve"> Hospitality Operations Management</w:t>
        </w:r>
        <w:r w:rsidR="008924AA">
          <w:rPr>
            <w:noProof/>
            <w:webHidden/>
          </w:rPr>
          <w:tab/>
        </w:r>
        <w:r w:rsidR="008924AA">
          <w:rPr>
            <w:noProof/>
            <w:webHidden/>
          </w:rPr>
          <w:fldChar w:fldCharType="begin"/>
        </w:r>
        <w:r w:rsidR="008924AA">
          <w:rPr>
            <w:noProof/>
            <w:webHidden/>
          </w:rPr>
          <w:instrText xml:space="preserve"> PAGEREF _Toc327875125 \h </w:instrText>
        </w:r>
        <w:r w:rsidR="008924AA">
          <w:rPr>
            <w:noProof/>
            <w:webHidden/>
          </w:rPr>
        </w:r>
        <w:r w:rsidR="008924AA">
          <w:rPr>
            <w:noProof/>
            <w:webHidden/>
          </w:rPr>
          <w:fldChar w:fldCharType="separate"/>
        </w:r>
        <w:r w:rsidR="008924AA">
          <w:rPr>
            <w:noProof/>
            <w:webHidden/>
          </w:rPr>
          <w:t>151</w:t>
        </w:r>
        <w:r w:rsidR="008924AA">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126" w:history="1">
        <w:r w:rsidR="008924AA" w:rsidRPr="00125DB1">
          <w:rPr>
            <w:rStyle w:val="Hyperlink"/>
            <w:noProof/>
          </w:rPr>
          <w:t>Thana Tourism</w:t>
        </w:r>
        <w:r w:rsidR="008924AA">
          <w:rPr>
            <w:noProof/>
            <w:webHidden/>
          </w:rPr>
          <w:tab/>
        </w:r>
        <w:r w:rsidR="008924AA">
          <w:rPr>
            <w:noProof/>
            <w:webHidden/>
          </w:rPr>
          <w:fldChar w:fldCharType="begin"/>
        </w:r>
        <w:r w:rsidR="008924AA">
          <w:rPr>
            <w:noProof/>
            <w:webHidden/>
          </w:rPr>
          <w:instrText xml:space="preserve"> PAGEREF _Toc327875126 \h </w:instrText>
        </w:r>
        <w:r w:rsidR="008924AA">
          <w:rPr>
            <w:noProof/>
            <w:webHidden/>
          </w:rPr>
        </w:r>
        <w:r w:rsidR="008924AA">
          <w:rPr>
            <w:noProof/>
            <w:webHidden/>
          </w:rPr>
          <w:fldChar w:fldCharType="separate"/>
        </w:r>
        <w:r w:rsidR="008924AA">
          <w:rPr>
            <w:noProof/>
            <w:webHidden/>
          </w:rPr>
          <w:t>156</w:t>
        </w:r>
        <w:r w:rsidR="008924AA">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127" w:history="1">
        <w:r w:rsidR="008924AA" w:rsidRPr="00125DB1">
          <w:rPr>
            <w:rStyle w:val="Hyperlink"/>
            <w:noProof/>
          </w:rPr>
          <w:t>Appendix 2: NPTC’s Disability Statement</w:t>
        </w:r>
        <w:r w:rsidR="008924AA">
          <w:rPr>
            <w:noProof/>
            <w:webHidden/>
          </w:rPr>
          <w:tab/>
        </w:r>
        <w:r w:rsidR="008924AA">
          <w:rPr>
            <w:noProof/>
            <w:webHidden/>
          </w:rPr>
          <w:fldChar w:fldCharType="begin"/>
        </w:r>
        <w:r w:rsidR="008924AA">
          <w:rPr>
            <w:noProof/>
            <w:webHidden/>
          </w:rPr>
          <w:instrText xml:space="preserve"> PAGEREF _Toc327875127 \h </w:instrText>
        </w:r>
        <w:r w:rsidR="008924AA">
          <w:rPr>
            <w:noProof/>
            <w:webHidden/>
          </w:rPr>
        </w:r>
        <w:r w:rsidR="008924AA">
          <w:rPr>
            <w:noProof/>
            <w:webHidden/>
          </w:rPr>
          <w:fldChar w:fldCharType="separate"/>
        </w:r>
        <w:r w:rsidR="008924AA">
          <w:rPr>
            <w:noProof/>
            <w:webHidden/>
          </w:rPr>
          <w:t>160</w:t>
        </w:r>
        <w:r w:rsidR="008924AA">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128" w:history="1">
        <w:r w:rsidR="008924AA" w:rsidRPr="00125DB1">
          <w:rPr>
            <w:rStyle w:val="Hyperlink"/>
            <w:noProof/>
          </w:rPr>
          <w:t>Appendix 4: Standard Student Self Evaluation Form</w:t>
        </w:r>
        <w:r w:rsidR="008924AA">
          <w:rPr>
            <w:noProof/>
            <w:webHidden/>
          </w:rPr>
          <w:tab/>
        </w:r>
        <w:r w:rsidR="008924AA">
          <w:rPr>
            <w:noProof/>
            <w:webHidden/>
          </w:rPr>
          <w:fldChar w:fldCharType="begin"/>
        </w:r>
        <w:r w:rsidR="008924AA">
          <w:rPr>
            <w:noProof/>
            <w:webHidden/>
          </w:rPr>
          <w:instrText xml:space="preserve"> PAGEREF _Toc327875128 \h </w:instrText>
        </w:r>
        <w:r w:rsidR="008924AA">
          <w:rPr>
            <w:noProof/>
            <w:webHidden/>
          </w:rPr>
        </w:r>
        <w:r w:rsidR="008924AA">
          <w:rPr>
            <w:noProof/>
            <w:webHidden/>
          </w:rPr>
          <w:fldChar w:fldCharType="separate"/>
        </w:r>
        <w:r w:rsidR="008924AA">
          <w:rPr>
            <w:noProof/>
            <w:webHidden/>
          </w:rPr>
          <w:t>167</w:t>
        </w:r>
        <w:r w:rsidR="008924AA">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129" w:history="1">
        <w:r w:rsidR="008924AA" w:rsidRPr="00125DB1">
          <w:rPr>
            <w:rStyle w:val="Hyperlink"/>
            <w:noProof/>
          </w:rPr>
          <w:t>Appendix 5: Standard Assignment Marking Form</w:t>
        </w:r>
        <w:r w:rsidR="008924AA">
          <w:rPr>
            <w:noProof/>
            <w:webHidden/>
          </w:rPr>
          <w:tab/>
        </w:r>
        <w:r w:rsidR="008924AA">
          <w:rPr>
            <w:noProof/>
            <w:webHidden/>
          </w:rPr>
          <w:fldChar w:fldCharType="begin"/>
        </w:r>
        <w:r w:rsidR="008924AA">
          <w:rPr>
            <w:noProof/>
            <w:webHidden/>
          </w:rPr>
          <w:instrText xml:space="preserve"> PAGEREF _Toc327875129 \h </w:instrText>
        </w:r>
        <w:r w:rsidR="008924AA">
          <w:rPr>
            <w:noProof/>
            <w:webHidden/>
          </w:rPr>
        </w:r>
        <w:r w:rsidR="008924AA">
          <w:rPr>
            <w:noProof/>
            <w:webHidden/>
          </w:rPr>
          <w:fldChar w:fldCharType="separate"/>
        </w:r>
        <w:r w:rsidR="008924AA">
          <w:rPr>
            <w:noProof/>
            <w:webHidden/>
          </w:rPr>
          <w:t>168</w:t>
        </w:r>
        <w:r w:rsidR="008924AA">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130" w:history="1">
        <w:r w:rsidR="008924AA" w:rsidRPr="00125DB1">
          <w:rPr>
            <w:rStyle w:val="Hyperlink"/>
            <w:noProof/>
          </w:rPr>
          <w:t>Appendix 6: Diversity Impact Assessment</w:t>
        </w:r>
        <w:r w:rsidR="008924AA">
          <w:rPr>
            <w:noProof/>
            <w:webHidden/>
          </w:rPr>
          <w:tab/>
        </w:r>
        <w:r w:rsidR="008924AA">
          <w:rPr>
            <w:noProof/>
            <w:webHidden/>
          </w:rPr>
          <w:fldChar w:fldCharType="begin"/>
        </w:r>
        <w:r w:rsidR="008924AA">
          <w:rPr>
            <w:noProof/>
            <w:webHidden/>
          </w:rPr>
          <w:instrText xml:space="preserve"> PAGEREF _Toc327875130 \h </w:instrText>
        </w:r>
        <w:r w:rsidR="008924AA">
          <w:rPr>
            <w:noProof/>
            <w:webHidden/>
          </w:rPr>
        </w:r>
        <w:r w:rsidR="008924AA">
          <w:rPr>
            <w:noProof/>
            <w:webHidden/>
          </w:rPr>
          <w:fldChar w:fldCharType="separate"/>
        </w:r>
        <w:r w:rsidR="008924AA">
          <w:rPr>
            <w:noProof/>
            <w:webHidden/>
          </w:rPr>
          <w:t>169</w:t>
        </w:r>
        <w:r w:rsidR="008924AA">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131" w:history="1">
        <w:r w:rsidR="008924AA" w:rsidRPr="00125DB1">
          <w:rPr>
            <w:rStyle w:val="Hyperlink"/>
            <w:noProof/>
          </w:rPr>
          <w:t>Appendix 7 NPTC Resources</w:t>
        </w:r>
        <w:r w:rsidR="008924AA">
          <w:rPr>
            <w:noProof/>
            <w:webHidden/>
          </w:rPr>
          <w:tab/>
        </w:r>
        <w:r w:rsidR="008924AA">
          <w:rPr>
            <w:noProof/>
            <w:webHidden/>
          </w:rPr>
          <w:fldChar w:fldCharType="begin"/>
        </w:r>
        <w:r w:rsidR="008924AA">
          <w:rPr>
            <w:noProof/>
            <w:webHidden/>
          </w:rPr>
          <w:instrText xml:space="preserve"> PAGEREF _Toc327875131 \h </w:instrText>
        </w:r>
        <w:r w:rsidR="008924AA">
          <w:rPr>
            <w:noProof/>
            <w:webHidden/>
          </w:rPr>
        </w:r>
        <w:r w:rsidR="008924AA">
          <w:rPr>
            <w:noProof/>
            <w:webHidden/>
          </w:rPr>
          <w:fldChar w:fldCharType="separate"/>
        </w:r>
        <w:r w:rsidR="008924AA">
          <w:rPr>
            <w:noProof/>
            <w:webHidden/>
          </w:rPr>
          <w:t>171</w:t>
        </w:r>
        <w:r w:rsidR="008924AA">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132" w:history="1">
        <w:r w:rsidR="008924AA" w:rsidRPr="00125DB1">
          <w:rPr>
            <w:rStyle w:val="Hyperlink"/>
            <w:noProof/>
          </w:rPr>
          <w:t>Appendix 8: FE10 Staff CVs</w:t>
        </w:r>
        <w:r w:rsidR="008924AA">
          <w:rPr>
            <w:noProof/>
            <w:webHidden/>
          </w:rPr>
          <w:tab/>
        </w:r>
        <w:r w:rsidR="008924AA">
          <w:rPr>
            <w:noProof/>
            <w:webHidden/>
          </w:rPr>
          <w:fldChar w:fldCharType="begin"/>
        </w:r>
        <w:r w:rsidR="008924AA">
          <w:rPr>
            <w:noProof/>
            <w:webHidden/>
          </w:rPr>
          <w:instrText xml:space="preserve"> PAGEREF _Toc327875132 \h </w:instrText>
        </w:r>
        <w:r w:rsidR="008924AA">
          <w:rPr>
            <w:noProof/>
            <w:webHidden/>
          </w:rPr>
        </w:r>
        <w:r w:rsidR="008924AA">
          <w:rPr>
            <w:noProof/>
            <w:webHidden/>
          </w:rPr>
          <w:fldChar w:fldCharType="separate"/>
        </w:r>
        <w:r w:rsidR="008924AA">
          <w:rPr>
            <w:noProof/>
            <w:webHidden/>
          </w:rPr>
          <w:t>176</w:t>
        </w:r>
        <w:r w:rsidR="008924AA">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133" w:history="1">
        <w:r w:rsidR="008924AA" w:rsidRPr="00125DB1">
          <w:rPr>
            <w:rStyle w:val="Hyperlink"/>
            <w:noProof/>
          </w:rPr>
          <w:t>Appendix 9: Neath Port Talbot College Academic Structures</w:t>
        </w:r>
        <w:r w:rsidR="008924AA">
          <w:rPr>
            <w:noProof/>
            <w:webHidden/>
          </w:rPr>
          <w:tab/>
        </w:r>
        <w:r w:rsidR="008924AA">
          <w:rPr>
            <w:noProof/>
            <w:webHidden/>
          </w:rPr>
          <w:fldChar w:fldCharType="begin"/>
        </w:r>
        <w:r w:rsidR="008924AA">
          <w:rPr>
            <w:noProof/>
            <w:webHidden/>
          </w:rPr>
          <w:instrText xml:space="preserve"> PAGEREF _Toc327875133 \h </w:instrText>
        </w:r>
        <w:r w:rsidR="008924AA">
          <w:rPr>
            <w:noProof/>
            <w:webHidden/>
          </w:rPr>
        </w:r>
        <w:r w:rsidR="008924AA">
          <w:rPr>
            <w:noProof/>
            <w:webHidden/>
          </w:rPr>
          <w:fldChar w:fldCharType="separate"/>
        </w:r>
        <w:r w:rsidR="008924AA">
          <w:rPr>
            <w:noProof/>
            <w:webHidden/>
          </w:rPr>
          <w:t>195</w:t>
        </w:r>
        <w:r w:rsidR="008924AA">
          <w:rPr>
            <w:noProof/>
            <w:webHidden/>
          </w:rPr>
          <w:fldChar w:fldCharType="end"/>
        </w:r>
      </w:hyperlink>
    </w:p>
    <w:p w:rsidR="008924AA" w:rsidRDefault="00927EAE">
      <w:pPr>
        <w:pStyle w:val="TOC2"/>
        <w:tabs>
          <w:tab w:val="right" w:leader="dot" w:pos="9182"/>
        </w:tabs>
        <w:rPr>
          <w:rFonts w:ascii="Calibri" w:hAnsi="Calibri"/>
          <w:smallCaps w:val="0"/>
          <w:noProof/>
          <w:sz w:val="22"/>
          <w:szCs w:val="22"/>
          <w:lang w:eastAsia="en-GB"/>
        </w:rPr>
      </w:pPr>
      <w:hyperlink w:anchor="_Toc327875134" w:history="1">
        <w:r w:rsidR="008924AA" w:rsidRPr="00125DB1">
          <w:rPr>
            <w:rStyle w:val="Hyperlink"/>
            <w:noProof/>
          </w:rPr>
          <w:t>Appendix 10:</w:t>
        </w:r>
        <w:r w:rsidR="008924AA">
          <w:rPr>
            <w:noProof/>
            <w:webHidden/>
          </w:rPr>
          <w:tab/>
        </w:r>
        <w:r w:rsidR="008924AA">
          <w:rPr>
            <w:noProof/>
            <w:webHidden/>
          </w:rPr>
          <w:fldChar w:fldCharType="begin"/>
        </w:r>
        <w:r w:rsidR="008924AA">
          <w:rPr>
            <w:noProof/>
            <w:webHidden/>
          </w:rPr>
          <w:instrText xml:space="preserve"> PAGEREF _Toc327875134 \h </w:instrText>
        </w:r>
        <w:r w:rsidR="008924AA">
          <w:rPr>
            <w:noProof/>
            <w:webHidden/>
          </w:rPr>
        </w:r>
        <w:r w:rsidR="008924AA">
          <w:rPr>
            <w:noProof/>
            <w:webHidden/>
          </w:rPr>
          <w:fldChar w:fldCharType="separate"/>
        </w:r>
        <w:r w:rsidR="008924AA">
          <w:rPr>
            <w:noProof/>
            <w:webHidden/>
          </w:rPr>
          <w:t>202</w:t>
        </w:r>
        <w:r w:rsidR="008924AA">
          <w:rPr>
            <w:noProof/>
            <w:webHidden/>
          </w:rPr>
          <w:fldChar w:fldCharType="end"/>
        </w:r>
      </w:hyperlink>
    </w:p>
    <w:p w:rsidR="00EF1E28" w:rsidRPr="00E0048A" w:rsidRDefault="00D636C2" w:rsidP="00053BA0">
      <w:r>
        <w:fldChar w:fldCharType="end"/>
      </w:r>
    </w:p>
    <w:p w:rsidR="00EF1E28" w:rsidRDefault="00EF1E28" w:rsidP="00053BA0">
      <w:pPr>
        <w:rPr>
          <w:b/>
          <w:sz w:val="28"/>
          <w:szCs w:val="28"/>
        </w:rPr>
      </w:pPr>
    </w:p>
    <w:p w:rsidR="008924AA" w:rsidRDefault="008924AA" w:rsidP="00053BA0">
      <w:pPr>
        <w:rPr>
          <w:b/>
          <w:sz w:val="28"/>
          <w:szCs w:val="28"/>
        </w:rPr>
      </w:pPr>
    </w:p>
    <w:p w:rsidR="008924AA" w:rsidRDefault="008924AA" w:rsidP="00053BA0">
      <w:pPr>
        <w:rPr>
          <w:b/>
          <w:sz w:val="28"/>
          <w:szCs w:val="28"/>
        </w:rPr>
      </w:pPr>
    </w:p>
    <w:p w:rsidR="008924AA" w:rsidRDefault="008924AA" w:rsidP="00053BA0">
      <w:pPr>
        <w:rPr>
          <w:b/>
          <w:sz w:val="28"/>
          <w:szCs w:val="28"/>
        </w:rPr>
      </w:pPr>
    </w:p>
    <w:p w:rsidR="00867DC7" w:rsidRPr="00AE60C3" w:rsidRDefault="00867DC7" w:rsidP="00F47F9B">
      <w:pPr>
        <w:rPr>
          <w:sz w:val="24"/>
          <w:szCs w:val="24"/>
        </w:rPr>
      </w:pPr>
    </w:p>
    <w:p w:rsidR="00867DC7" w:rsidRPr="00EF1E28" w:rsidRDefault="00867DC7" w:rsidP="00986AE1">
      <w:pPr>
        <w:pStyle w:val="Heading1"/>
      </w:pPr>
      <w:bookmarkStart w:id="1" w:name="_Toc318984532"/>
      <w:bookmarkStart w:id="2" w:name="_Toc327875082"/>
      <w:r w:rsidRPr="00EF1E28">
        <w:t>1.</w:t>
      </w:r>
      <w:r w:rsidRPr="00EF1E28">
        <w:tab/>
        <w:t>Introduction</w:t>
      </w:r>
      <w:bookmarkEnd w:id="1"/>
      <w:bookmarkEnd w:id="2"/>
    </w:p>
    <w:p w:rsidR="00867DC7" w:rsidRPr="00941885" w:rsidRDefault="00867DC7">
      <w:pPr>
        <w:jc w:val="both"/>
        <w:rPr>
          <w:rFonts w:ascii="Arial" w:hAnsi="Arial" w:cs="Arial"/>
          <w:sz w:val="22"/>
          <w:szCs w:val="22"/>
        </w:rPr>
      </w:pPr>
    </w:p>
    <w:p w:rsidR="00867DC7" w:rsidRPr="00941885" w:rsidRDefault="00867DC7" w:rsidP="00986AE1">
      <w:pPr>
        <w:spacing w:line="276" w:lineRule="auto"/>
        <w:ind w:left="360"/>
        <w:rPr>
          <w:rFonts w:ascii="Arial" w:hAnsi="Arial" w:cs="Arial"/>
          <w:sz w:val="22"/>
          <w:szCs w:val="22"/>
        </w:rPr>
      </w:pPr>
      <w:r w:rsidRPr="00941885">
        <w:rPr>
          <w:rFonts w:ascii="Arial" w:hAnsi="Arial" w:cs="Arial"/>
          <w:sz w:val="22"/>
          <w:szCs w:val="22"/>
        </w:rPr>
        <w:t>NPTC has offered h</w:t>
      </w:r>
      <w:r w:rsidR="00D01101">
        <w:rPr>
          <w:rFonts w:ascii="Arial" w:hAnsi="Arial" w:cs="Arial"/>
          <w:sz w:val="22"/>
          <w:szCs w:val="22"/>
        </w:rPr>
        <w:t>igher education for more than 20</w:t>
      </w:r>
      <w:r w:rsidRPr="00941885">
        <w:rPr>
          <w:rFonts w:ascii="Arial" w:hAnsi="Arial" w:cs="Arial"/>
          <w:sz w:val="22"/>
          <w:szCs w:val="22"/>
        </w:rPr>
        <w:t xml:space="preserve"> years in many areas including Health and Social Care, Sports, Engineering, Construction, Computing, Business Management, Travel and Tourism, Hospitality, Performing Arts and more recently Financial Services.</w:t>
      </w:r>
    </w:p>
    <w:p w:rsidR="00867DC7" w:rsidRPr="00941885" w:rsidRDefault="00867DC7" w:rsidP="00986AE1">
      <w:pPr>
        <w:spacing w:line="276" w:lineRule="auto"/>
        <w:ind w:left="360"/>
        <w:rPr>
          <w:rFonts w:ascii="Arial" w:hAnsi="Arial" w:cs="Arial"/>
          <w:sz w:val="22"/>
          <w:szCs w:val="22"/>
        </w:rPr>
      </w:pPr>
      <w:r w:rsidRPr="00941885">
        <w:rPr>
          <w:rFonts w:ascii="Arial" w:hAnsi="Arial" w:cs="Arial"/>
          <w:sz w:val="22"/>
          <w:szCs w:val="22"/>
        </w:rPr>
        <w:t>In 2004 NPTC was awarded Associate College status with the University of Glamorgan and in 2006 NPTC became an Accredited College which enabled NPTC to move all its provision to one accrediting body, severing links with The Welsh College of Music and University of Wales College Newport. The majority of the HE provision has remained w</w:t>
      </w:r>
      <w:r w:rsidR="00941885">
        <w:rPr>
          <w:rFonts w:ascii="Arial" w:hAnsi="Arial" w:cs="Arial"/>
          <w:sz w:val="22"/>
          <w:szCs w:val="22"/>
        </w:rPr>
        <w:t xml:space="preserve">ith the University of Glamorgan, </w:t>
      </w:r>
      <w:r w:rsidRPr="00941885">
        <w:rPr>
          <w:rFonts w:ascii="Arial" w:hAnsi="Arial" w:cs="Arial"/>
          <w:sz w:val="22"/>
          <w:szCs w:val="22"/>
        </w:rPr>
        <w:t>the provision has steadily increased in recent years with the introduction of Foundation Degrees.</w:t>
      </w:r>
    </w:p>
    <w:p w:rsidR="00867DC7" w:rsidRPr="00941885" w:rsidRDefault="00867DC7" w:rsidP="00986AE1">
      <w:pPr>
        <w:spacing w:line="276" w:lineRule="auto"/>
        <w:ind w:left="360"/>
        <w:rPr>
          <w:rFonts w:ascii="Arial" w:hAnsi="Arial" w:cs="Arial"/>
          <w:sz w:val="22"/>
          <w:szCs w:val="22"/>
        </w:rPr>
      </w:pPr>
      <w:r w:rsidRPr="00941885">
        <w:rPr>
          <w:rFonts w:ascii="Arial" w:hAnsi="Arial" w:cs="Arial"/>
          <w:sz w:val="22"/>
          <w:szCs w:val="22"/>
        </w:rPr>
        <w:t>NPTC remains committed to providing HE for students who do not wish, for a variety of reason, to move away from the area in order to participate in level 4/5 and level 6 qualification</w:t>
      </w:r>
      <w:r w:rsidR="00986AE1">
        <w:rPr>
          <w:rFonts w:ascii="Arial" w:hAnsi="Arial" w:cs="Arial"/>
          <w:sz w:val="22"/>
          <w:szCs w:val="22"/>
        </w:rPr>
        <w:t>s</w:t>
      </w:r>
      <w:r w:rsidRPr="00941885">
        <w:rPr>
          <w:rFonts w:ascii="Arial" w:hAnsi="Arial" w:cs="Arial"/>
          <w:sz w:val="22"/>
          <w:szCs w:val="22"/>
        </w:rPr>
        <w:t xml:space="preserve">. NPTC wishes to provide a curriculum which is appropriate, financially viable and is responsive to local, regional and national employers needs. </w:t>
      </w:r>
    </w:p>
    <w:p w:rsidR="00867DC7" w:rsidRPr="00941885" w:rsidRDefault="00867DC7" w:rsidP="00DB0A1C">
      <w:pPr>
        <w:ind w:left="360"/>
        <w:rPr>
          <w:rFonts w:ascii="Arial" w:hAnsi="Arial" w:cs="Arial"/>
          <w:sz w:val="22"/>
          <w:szCs w:val="22"/>
        </w:rPr>
      </w:pPr>
    </w:p>
    <w:p w:rsidR="00867DC7" w:rsidRPr="00986AE1" w:rsidRDefault="00867DC7" w:rsidP="00986AE1">
      <w:pPr>
        <w:pStyle w:val="Heading2"/>
      </w:pPr>
      <w:bookmarkStart w:id="3" w:name="_Toc327875083"/>
      <w:r w:rsidRPr="00986AE1">
        <w:t>NPTC Values and Mission</w:t>
      </w:r>
      <w:bookmarkEnd w:id="3"/>
    </w:p>
    <w:p w:rsidR="00867DC7" w:rsidRPr="00941885" w:rsidRDefault="00867DC7" w:rsidP="00DB0A1C">
      <w:pPr>
        <w:pStyle w:val="ListParagraph"/>
        <w:ind w:left="1506"/>
        <w:rPr>
          <w:rFonts w:ascii="Arial" w:hAnsi="Arial" w:cs="Arial"/>
          <w:b/>
          <w:sz w:val="22"/>
          <w:szCs w:val="22"/>
        </w:rPr>
      </w:pPr>
    </w:p>
    <w:p w:rsidR="00867DC7" w:rsidRDefault="00867DC7" w:rsidP="00DB0A1C">
      <w:pPr>
        <w:ind w:left="360"/>
        <w:rPr>
          <w:rFonts w:ascii="Arial" w:hAnsi="Arial" w:cs="Arial"/>
          <w:sz w:val="22"/>
          <w:szCs w:val="22"/>
        </w:rPr>
      </w:pPr>
      <w:r w:rsidRPr="00941885">
        <w:rPr>
          <w:rFonts w:ascii="Arial" w:hAnsi="Arial" w:cs="Arial"/>
          <w:sz w:val="22"/>
          <w:szCs w:val="22"/>
        </w:rPr>
        <w:t>The College which offers “</w:t>
      </w:r>
      <w:r w:rsidRPr="00941885">
        <w:rPr>
          <w:rFonts w:ascii="Arial" w:hAnsi="Arial" w:cs="Arial"/>
          <w:i/>
          <w:sz w:val="22"/>
          <w:szCs w:val="22"/>
        </w:rPr>
        <w:t>more than just an education”</w:t>
      </w:r>
      <w:r w:rsidRPr="00941885">
        <w:rPr>
          <w:rFonts w:ascii="Arial" w:hAnsi="Arial" w:cs="Arial"/>
          <w:sz w:val="22"/>
          <w:szCs w:val="22"/>
        </w:rPr>
        <w:t xml:space="preserve"> has just written its strategic plan for 2011 to 2015 with a new mission and values</w:t>
      </w:r>
      <w:r w:rsidR="00986AE1">
        <w:rPr>
          <w:rFonts w:ascii="Arial" w:hAnsi="Arial" w:cs="Arial"/>
          <w:sz w:val="22"/>
          <w:szCs w:val="22"/>
        </w:rPr>
        <w:t>.</w:t>
      </w:r>
    </w:p>
    <w:p w:rsidR="00986AE1" w:rsidRPr="00941885" w:rsidRDefault="00986AE1" w:rsidP="00DB0A1C">
      <w:pPr>
        <w:ind w:left="360"/>
        <w:rPr>
          <w:rFonts w:ascii="Arial" w:hAnsi="Arial" w:cs="Arial"/>
          <w:sz w:val="22"/>
          <w:szCs w:val="22"/>
        </w:rPr>
      </w:pPr>
    </w:p>
    <w:p w:rsidR="00867DC7" w:rsidRPr="00941885" w:rsidRDefault="00867DC7" w:rsidP="00DB0A1C">
      <w:pPr>
        <w:ind w:left="360"/>
        <w:rPr>
          <w:rFonts w:ascii="Arial" w:hAnsi="Arial" w:cs="Arial"/>
          <w:sz w:val="22"/>
          <w:szCs w:val="22"/>
        </w:rPr>
      </w:pPr>
      <w:r w:rsidRPr="00941885">
        <w:rPr>
          <w:rFonts w:ascii="Arial" w:hAnsi="Arial" w:cs="Arial"/>
          <w:sz w:val="22"/>
          <w:szCs w:val="22"/>
        </w:rPr>
        <w:t>Mission; To be the best learning provider in Wales</w:t>
      </w:r>
    </w:p>
    <w:p w:rsidR="00867DC7" w:rsidRPr="00941885" w:rsidRDefault="00867DC7" w:rsidP="00DB0A1C">
      <w:pPr>
        <w:ind w:left="360"/>
        <w:rPr>
          <w:rFonts w:ascii="Arial" w:hAnsi="Arial" w:cs="Arial"/>
          <w:sz w:val="22"/>
          <w:szCs w:val="22"/>
        </w:rPr>
      </w:pPr>
    </w:p>
    <w:p w:rsidR="00867DC7" w:rsidRPr="00941885" w:rsidRDefault="00867DC7" w:rsidP="00DB0A1C">
      <w:pPr>
        <w:ind w:left="360"/>
        <w:rPr>
          <w:rFonts w:ascii="Arial" w:hAnsi="Arial" w:cs="Arial"/>
          <w:sz w:val="22"/>
          <w:szCs w:val="22"/>
        </w:rPr>
      </w:pPr>
      <w:r w:rsidRPr="00941885">
        <w:rPr>
          <w:rFonts w:ascii="Arial" w:hAnsi="Arial" w:cs="Arial"/>
          <w:sz w:val="22"/>
          <w:szCs w:val="22"/>
        </w:rPr>
        <w:t>Vision by 2015 NPTC will be</w:t>
      </w:r>
    </w:p>
    <w:p w:rsidR="001445EE" w:rsidRPr="00941885" w:rsidRDefault="001445EE" w:rsidP="00DB0A1C">
      <w:pPr>
        <w:ind w:left="360"/>
        <w:rPr>
          <w:rFonts w:ascii="Arial" w:hAnsi="Arial" w:cs="Arial"/>
          <w:sz w:val="22"/>
          <w:szCs w:val="22"/>
        </w:rPr>
      </w:pPr>
    </w:p>
    <w:p w:rsidR="00867DC7" w:rsidRPr="00941885" w:rsidRDefault="00867DC7" w:rsidP="00CA6F33">
      <w:pPr>
        <w:pStyle w:val="ListParagraph"/>
        <w:numPr>
          <w:ilvl w:val="0"/>
          <w:numId w:val="10"/>
        </w:numPr>
        <w:spacing w:line="276" w:lineRule="auto"/>
        <w:jc w:val="both"/>
        <w:rPr>
          <w:rFonts w:ascii="Arial" w:hAnsi="Arial" w:cs="Arial"/>
          <w:sz w:val="22"/>
          <w:szCs w:val="22"/>
        </w:rPr>
      </w:pPr>
      <w:r w:rsidRPr="00941885">
        <w:rPr>
          <w:rFonts w:ascii="Arial" w:hAnsi="Arial" w:cs="Arial"/>
          <w:sz w:val="22"/>
          <w:szCs w:val="22"/>
        </w:rPr>
        <w:t>A sector leading centre of excellence</w:t>
      </w:r>
    </w:p>
    <w:p w:rsidR="00867DC7" w:rsidRPr="00941885" w:rsidRDefault="00867DC7" w:rsidP="00CA6F33">
      <w:pPr>
        <w:pStyle w:val="ListParagraph"/>
        <w:numPr>
          <w:ilvl w:val="0"/>
          <w:numId w:val="10"/>
        </w:numPr>
        <w:spacing w:line="276" w:lineRule="auto"/>
        <w:jc w:val="both"/>
        <w:rPr>
          <w:rFonts w:ascii="Arial" w:hAnsi="Arial" w:cs="Arial"/>
          <w:sz w:val="22"/>
          <w:szCs w:val="22"/>
        </w:rPr>
      </w:pPr>
      <w:r w:rsidRPr="00941885">
        <w:rPr>
          <w:rFonts w:ascii="Arial" w:hAnsi="Arial" w:cs="Arial"/>
          <w:sz w:val="22"/>
          <w:szCs w:val="22"/>
        </w:rPr>
        <w:t>A lead player in strategic partnerships and networks</w:t>
      </w:r>
    </w:p>
    <w:p w:rsidR="00867DC7" w:rsidRPr="00941885" w:rsidRDefault="00867DC7" w:rsidP="00CA6F33">
      <w:pPr>
        <w:pStyle w:val="ListParagraph"/>
        <w:numPr>
          <w:ilvl w:val="0"/>
          <w:numId w:val="10"/>
        </w:numPr>
        <w:spacing w:line="276" w:lineRule="auto"/>
        <w:jc w:val="both"/>
        <w:rPr>
          <w:rFonts w:ascii="Arial" w:hAnsi="Arial" w:cs="Arial"/>
          <w:sz w:val="22"/>
          <w:szCs w:val="22"/>
        </w:rPr>
      </w:pPr>
      <w:r w:rsidRPr="00941885">
        <w:rPr>
          <w:rFonts w:ascii="Arial" w:hAnsi="Arial" w:cs="Arial"/>
          <w:sz w:val="22"/>
          <w:szCs w:val="22"/>
        </w:rPr>
        <w:t>A college investing in learning and learner facilities</w:t>
      </w:r>
    </w:p>
    <w:p w:rsidR="00867DC7" w:rsidRPr="00941885" w:rsidRDefault="00867DC7" w:rsidP="00CA6F33">
      <w:pPr>
        <w:pStyle w:val="ListParagraph"/>
        <w:numPr>
          <w:ilvl w:val="0"/>
          <w:numId w:val="10"/>
        </w:numPr>
        <w:spacing w:line="276" w:lineRule="auto"/>
        <w:jc w:val="both"/>
        <w:rPr>
          <w:rFonts w:ascii="Arial" w:hAnsi="Arial" w:cs="Arial"/>
          <w:sz w:val="22"/>
          <w:szCs w:val="22"/>
        </w:rPr>
      </w:pPr>
      <w:r w:rsidRPr="00941885">
        <w:rPr>
          <w:rFonts w:ascii="Arial" w:hAnsi="Arial" w:cs="Arial"/>
          <w:sz w:val="22"/>
          <w:szCs w:val="22"/>
        </w:rPr>
        <w:t>An enterprising and entrepreneurial college</w:t>
      </w:r>
    </w:p>
    <w:p w:rsidR="00867DC7" w:rsidRPr="00941885" w:rsidRDefault="00867DC7" w:rsidP="00CA6F33">
      <w:pPr>
        <w:pStyle w:val="ListParagraph"/>
        <w:numPr>
          <w:ilvl w:val="0"/>
          <w:numId w:val="10"/>
        </w:numPr>
        <w:spacing w:line="276" w:lineRule="auto"/>
        <w:jc w:val="both"/>
        <w:rPr>
          <w:rFonts w:ascii="Arial" w:hAnsi="Arial" w:cs="Arial"/>
          <w:sz w:val="22"/>
          <w:szCs w:val="22"/>
        </w:rPr>
      </w:pPr>
      <w:r w:rsidRPr="00941885">
        <w:rPr>
          <w:rFonts w:ascii="Arial" w:hAnsi="Arial" w:cs="Arial"/>
          <w:sz w:val="22"/>
          <w:szCs w:val="22"/>
        </w:rPr>
        <w:t>A leading edge college in learning technology</w:t>
      </w:r>
    </w:p>
    <w:p w:rsidR="00867DC7" w:rsidRPr="00941885" w:rsidRDefault="00867DC7" w:rsidP="00CA6F33">
      <w:pPr>
        <w:pStyle w:val="ListParagraph"/>
        <w:numPr>
          <w:ilvl w:val="0"/>
          <w:numId w:val="10"/>
        </w:numPr>
        <w:spacing w:line="276" w:lineRule="auto"/>
        <w:jc w:val="both"/>
        <w:rPr>
          <w:rFonts w:ascii="Arial" w:hAnsi="Arial" w:cs="Arial"/>
          <w:sz w:val="22"/>
          <w:szCs w:val="22"/>
        </w:rPr>
      </w:pPr>
      <w:r w:rsidRPr="00941885">
        <w:rPr>
          <w:rFonts w:ascii="Arial" w:hAnsi="Arial" w:cs="Arial"/>
          <w:sz w:val="22"/>
          <w:szCs w:val="22"/>
        </w:rPr>
        <w:t>A financially secure and sustainable college</w:t>
      </w:r>
    </w:p>
    <w:p w:rsidR="00867DC7" w:rsidRPr="00941885" w:rsidRDefault="00867DC7" w:rsidP="00DB0A1C">
      <w:pPr>
        <w:pStyle w:val="ListParagraph"/>
        <w:ind w:left="1080"/>
        <w:rPr>
          <w:rFonts w:ascii="Arial" w:hAnsi="Arial" w:cs="Arial"/>
          <w:sz w:val="22"/>
          <w:szCs w:val="22"/>
        </w:rPr>
      </w:pPr>
    </w:p>
    <w:p w:rsidR="00867DC7" w:rsidRPr="00941885" w:rsidRDefault="00867DC7" w:rsidP="00DB0A1C">
      <w:pPr>
        <w:spacing w:after="240"/>
        <w:rPr>
          <w:rFonts w:ascii="Arial" w:hAnsi="Arial" w:cs="Arial"/>
          <w:sz w:val="22"/>
          <w:szCs w:val="22"/>
        </w:rPr>
      </w:pPr>
      <w:r w:rsidRPr="00941885">
        <w:rPr>
          <w:rFonts w:ascii="Arial" w:hAnsi="Arial" w:cs="Arial"/>
          <w:sz w:val="22"/>
          <w:szCs w:val="22"/>
        </w:rPr>
        <w:t xml:space="preserve">      Value statements show that NPTC is committed to being: </w:t>
      </w:r>
    </w:p>
    <w:p w:rsidR="00867DC7" w:rsidRPr="00941885" w:rsidRDefault="00867DC7" w:rsidP="00CA6F33">
      <w:pPr>
        <w:pStyle w:val="ListParagraph"/>
        <w:numPr>
          <w:ilvl w:val="0"/>
          <w:numId w:val="11"/>
        </w:numPr>
        <w:spacing w:line="276" w:lineRule="auto"/>
        <w:ind w:left="1105" w:hanging="357"/>
        <w:jc w:val="both"/>
        <w:rPr>
          <w:rFonts w:ascii="Arial" w:hAnsi="Arial" w:cs="Arial"/>
          <w:sz w:val="22"/>
          <w:szCs w:val="22"/>
        </w:rPr>
      </w:pPr>
      <w:r w:rsidRPr="00941885">
        <w:rPr>
          <w:rFonts w:ascii="Arial" w:hAnsi="Arial" w:cs="Arial"/>
          <w:sz w:val="22"/>
          <w:szCs w:val="22"/>
        </w:rPr>
        <w:t>Student and learning centred in our activities</w:t>
      </w:r>
    </w:p>
    <w:p w:rsidR="00867DC7" w:rsidRPr="00941885" w:rsidRDefault="00867DC7" w:rsidP="00CA6F33">
      <w:pPr>
        <w:pStyle w:val="ListParagraph"/>
        <w:numPr>
          <w:ilvl w:val="0"/>
          <w:numId w:val="11"/>
        </w:numPr>
        <w:spacing w:line="276" w:lineRule="auto"/>
        <w:ind w:left="1105" w:hanging="357"/>
        <w:jc w:val="both"/>
        <w:rPr>
          <w:rFonts w:ascii="Arial" w:hAnsi="Arial" w:cs="Arial"/>
          <w:sz w:val="22"/>
          <w:szCs w:val="22"/>
        </w:rPr>
      </w:pPr>
      <w:r w:rsidRPr="00941885">
        <w:rPr>
          <w:rFonts w:ascii="Arial" w:hAnsi="Arial" w:cs="Arial"/>
          <w:sz w:val="22"/>
          <w:szCs w:val="22"/>
        </w:rPr>
        <w:t>Caring and inclusive in our attitudes</w:t>
      </w:r>
    </w:p>
    <w:p w:rsidR="00867DC7" w:rsidRPr="00941885" w:rsidRDefault="00867DC7" w:rsidP="00CA6F33">
      <w:pPr>
        <w:pStyle w:val="ListParagraph"/>
        <w:numPr>
          <w:ilvl w:val="0"/>
          <w:numId w:val="11"/>
        </w:numPr>
        <w:spacing w:line="276" w:lineRule="auto"/>
        <w:ind w:left="1105" w:hanging="357"/>
        <w:jc w:val="both"/>
        <w:rPr>
          <w:rFonts w:ascii="Arial" w:hAnsi="Arial" w:cs="Arial"/>
          <w:sz w:val="22"/>
          <w:szCs w:val="22"/>
        </w:rPr>
      </w:pPr>
      <w:r w:rsidRPr="00941885">
        <w:rPr>
          <w:rFonts w:ascii="Arial" w:hAnsi="Arial" w:cs="Arial"/>
          <w:sz w:val="22"/>
          <w:szCs w:val="22"/>
        </w:rPr>
        <w:t>Responsible and respective in our behaviour</w:t>
      </w:r>
    </w:p>
    <w:p w:rsidR="00867DC7" w:rsidRPr="00941885" w:rsidRDefault="00867DC7" w:rsidP="00CA6F33">
      <w:pPr>
        <w:pStyle w:val="ListParagraph"/>
        <w:numPr>
          <w:ilvl w:val="0"/>
          <w:numId w:val="11"/>
        </w:numPr>
        <w:spacing w:line="276" w:lineRule="auto"/>
        <w:ind w:left="1105" w:hanging="357"/>
        <w:jc w:val="both"/>
        <w:rPr>
          <w:rFonts w:ascii="Arial" w:hAnsi="Arial" w:cs="Arial"/>
          <w:sz w:val="22"/>
          <w:szCs w:val="22"/>
        </w:rPr>
      </w:pPr>
      <w:r w:rsidRPr="00941885">
        <w:rPr>
          <w:rFonts w:ascii="Arial" w:hAnsi="Arial" w:cs="Arial"/>
          <w:sz w:val="22"/>
          <w:szCs w:val="22"/>
        </w:rPr>
        <w:t>Bound by equality and diversity as our guiding principles</w:t>
      </w:r>
    </w:p>
    <w:p w:rsidR="00867DC7" w:rsidRPr="00941885" w:rsidRDefault="00867DC7" w:rsidP="00CA6F33">
      <w:pPr>
        <w:pStyle w:val="ListParagraph"/>
        <w:numPr>
          <w:ilvl w:val="0"/>
          <w:numId w:val="11"/>
        </w:numPr>
        <w:spacing w:line="276" w:lineRule="auto"/>
        <w:ind w:left="1105" w:hanging="357"/>
        <w:jc w:val="both"/>
        <w:rPr>
          <w:rFonts w:ascii="Arial" w:hAnsi="Arial" w:cs="Arial"/>
          <w:sz w:val="22"/>
          <w:szCs w:val="22"/>
        </w:rPr>
      </w:pPr>
      <w:r w:rsidRPr="00941885">
        <w:rPr>
          <w:rFonts w:ascii="Arial" w:hAnsi="Arial" w:cs="Arial"/>
          <w:sz w:val="22"/>
          <w:szCs w:val="22"/>
        </w:rPr>
        <w:t>Professional and corporate in our conduct</w:t>
      </w:r>
    </w:p>
    <w:p w:rsidR="00867DC7" w:rsidRPr="00941885" w:rsidRDefault="00867DC7" w:rsidP="00CA6F33">
      <w:pPr>
        <w:pStyle w:val="ListParagraph"/>
        <w:numPr>
          <w:ilvl w:val="0"/>
          <w:numId w:val="11"/>
        </w:numPr>
        <w:spacing w:line="276" w:lineRule="auto"/>
        <w:ind w:left="1105" w:hanging="357"/>
        <w:jc w:val="both"/>
        <w:rPr>
          <w:rFonts w:ascii="Arial" w:hAnsi="Arial" w:cs="Arial"/>
          <w:sz w:val="22"/>
          <w:szCs w:val="22"/>
        </w:rPr>
      </w:pPr>
      <w:r w:rsidRPr="00941885">
        <w:rPr>
          <w:rFonts w:ascii="Arial" w:hAnsi="Arial" w:cs="Arial"/>
          <w:sz w:val="22"/>
          <w:szCs w:val="22"/>
        </w:rPr>
        <w:t>Enterprising and innovative in our outlook</w:t>
      </w:r>
    </w:p>
    <w:p w:rsidR="00867DC7" w:rsidRPr="00941885" w:rsidRDefault="00867DC7" w:rsidP="00CA6F33">
      <w:pPr>
        <w:pStyle w:val="ListParagraph"/>
        <w:numPr>
          <w:ilvl w:val="0"/>
          <w:numId w:val="11"/>
        </w:numPr>
        <w:spacing w:after="120" w:line="276" w:lineRule="auto"/>
        <w:ind w:left="1105" w:hanging="357"/>
        <w:jc w:val="both"/>
        <w:rPr>
          <w:rFonts w:ascii="Arial" w:hAnsi="Arial" w:cs="Arial"/>
          <w:sz w:val="22"/>
          <w:szCs w:val="22"/>
        </w:rPr>
      </w:pPr>
      <w:r w:rsidRPr="00941885">
        <w:rPr>
          <w:rFonts w:ascii="Arial" w:hAnsi="Arial" w:cs="Arial"/>
          <w:sz w:val="22"/>
          <w:szCs w:val="22"/>
        </w:rPr>
        <w:t>Tolerant and supportive in our responses</w:t>
      </w:r>
    </w:p>
    <w:p w:rsidR="00DA6BDF" w:rsidRPr="00941885" w:rsidRDefault="00DA6BDF" w:rsidP="00DA6BDF">
      <w:pPr>
        <w:pStyle w:val="ListParagraph"/>
        <w:spacing w:after="120" w:line="276" w:lineRule="auto"/>
        <w:ind w:left="1105"/>
        <w:jc w:val="both"/>
        <w:rPr>
          <w:rFonts w:ascii="Arial" w:hAnsi="Arial" w:cs="Arial"/>
          <w:sz w:val="22"/>
          <w:szCs w:val="22"/>
        </w:rPr>
      </w:pPr>
    </w:p>
    <w:p w:rsidR="00DA6BDF" w:rsidRPr="00941885" w:rsidRDefault="00DA6BDF" w:rsidP="00DA6BDF">
      <w:pPr>
        <w:pStyle w:val="ListParagraph"/>
        <w:spacing w:after="120" w:line="276" w:lineRule="auto"/>
        <w:ind w:left="1105"/>
        <w:jc w:val="both"/>
        <w:rPr>
          <w:rFonts w:ascii="Arial" w:hAnsi="Arial" w:cs="Arial"/>
          <w:sz w:val="22"/>
          <w:szCs w:val="22"/>
        </w:rPr>
      </w:pPr>
    </w:p>
    <w:p w:rsidR="00DA6BDF" w:rsidRPr="00941885" w:rsidRDefault="00DA6BDF" w:rsidP="00DA6BDF">
      <w:pPr>
        <w:pStyle w:val="ListParagraph"/>
        <w:spacing w:after="120" w:line="276" w:lineRule="auto"/>
        <w:ind w:left="1105"/>
        <w:jc w:val="both"/>
        <w:rPr>
          <w:rFonts w:ascii="Arial" w:hAnsi="Arial" w:cs="Arial"/>
          <w:sz w:val="22"/>
          <w:szCs w:val="22"/>
        </w:rPr>
      </w:pPr>
    </w:p>
    <w:p w:rsidR="00DA6BDF" w:rsidRDefault="00DA6BDF" w:rsidP="00E0048A">
      <w:pPr>
        <w:pStyle w:val="ListParagraph"/>
        <w:spacing w:after="120" w:line="276" w:lineRule="auto"/>
        <w:ind w:left="0"/>
        <w:jc w:val="both"/>
        <w:rPr>
          <w:rFonts w:ascii="Arial" w:hAnsi="Arial" w:cs="Arial"/>
          <w:sz w:val="22"/>
          <w:szCs w:val="22"/>
        </w:rPr>
      </w:pPr>
    </w:p>
    <w:p w:rsidR="003563A9" w:rsidRDefault="003563A9" w:rsidP="00E0048A">
      <w:pPr>
        <w:pStyle w:val="ListParagraph"/>
        <w:spacing w:after="120" w:line="276" w:lineRule="auto"/>
        <w:ind w:left="0"/>
        <w:jc w:val="both"/>
        <w:rPr>
          <w:rFonts w:ascii="Arial" w:hAnsi="Arial" w:cs="Arial"/>
          <w:sz w:val="22"/>
          <w:szCs w:val="22"/>
        </w:rPr>
      </w:pPr>
    </w:p>
    <w:p w:rsidR="003563A9" w:rsidRPr="00941885" w:rsidRDefault="003563A9" w:rsidP="00E0048A">
      <w:pPr>
        <w:pStyle w:val="ListParagraph"/>
        <w:spacing w:after="120" w:line="276" w:lineRule="auto"/>
        <w:ind w:left="0"/>
        <w:jc w:val="both"/>
        <w:rPr>
          <w:rFonts w:ascii="Arial" w:hAnsi="Arial" w:cs="Arial"/>
          <w:sz w:val="22"/>
          <w:szCs w:val="22"/>
        </w:rPr>
      </w:pPr>
    </w:p>
    <w:p w:rsidR="00DA6BDF" w:rsidRPr="006B67DA" w:rsidRDefault="00DA6BDF" w:rsidP="006B67DA">
      <w:pPr>
        <w:spacing w:after="120" w:line="276" w:lineRule="auto"/>
        <w:jc w:val="both"/>
        <w:rPr>
          <w:rFonts w:ascii="Arial" w:hAnsi="Arial" w:cs="Arial"/>
          <w:sz w:val="22"/>
          <w:szCs w:val="22"/>
        </w:rPr>
      </w:pPr>
    </w:p>
    <w:p w:rsidR="00DA6BDF" w:rsidRPr="00941885" w:rsidRDefault="00DA6BDF" w:rsidP="00DA6BDF">
      <w:pPr>
        <w:pStyle w:val="ListParagraph"/>
        <w:spacing w:after="120" w:line="276" w:lineRule="auto"/>
        <w:ind w:left="1105"/>
        <w:jc w:val="both"/>
        <w:rPr>
          <w:rFonts w:ascii="Arial" w:hAnsi="Arial" w:cs="Arial"/>
          <w:sz w:val="22"/>
          <w:szCs w:val="22"/>
        </w:rPr>
      </w:pPr>
    </w:p>
    <w:p w:rsidR="00867DC7" w:rsidRPr="00E0048A" w:rsidRDefault="000A605F" w:rsidP="00147D22">
      <w:pPr>
        <w:pStyle w:val="Heading2"/>
        <w:rPr>
          <w:rFonts w:ascii="Arial" w:hAnsi="Arial" w:cs="Arial"/>
          <w:szCs w:val="24"/>
        </w:rPr>
      </w:pPr>
      <w:bookmarkStart w:id="4" w:name="_Toc327873517"/>
      <w:bookmarkStart w:id="5" w:name="_Toc327873930"/>
      <w:bookmarkStart w:id="6" w:name="_Toc327874063"/>
      <w:bookmarkStart w:id="7" w:name="_Toc327875084"/>
      <w:r w:rsidRPr="00E0048A">
        <w:rPr>
          <w:rFonts w:ascii="Arial" w:hAnsi="Arial" w:cs="Arial"/>
          <w:szCs w:val="24"/>
        </w:rPr>
        <w:t>1.2</w:t>
      </w:r>
      <w:r w:rsidRPr="00E0048A">
        <w:rPr>
          <w:rFonts w:ascii="Arial" w:hAnsi="Arial" w:cs="Arial"/>
          <w:szCs w:val="24"/>
        </w:rPr>
        <w:tab/>
      </w:r>
      <w:r w:rsidR="00867DC7" w:rsidRPr="00E0048A">
        <w:rPr>
          <w:rFonts w:ascii="Arial" w:hAnsi="Arial" w:cs="Arial"/>
          <w:szCs w:val="24"/>
        </w:rPr>
        <w:t>It is proposed to deliver the programme in both full and part-time modes</w:t>
      </w:r>
      <w:r w:rsidR="005E64AD" w:rsidRPr="00E0048A">
        <w:rPr>
          <w:rFonts w:ascii="Arial" w:hAnsi="Arial" w:cs="Arial"/>
          <w:szCs w:val="24"/>
        </w:rPr>
        <w:t>.</w:t>
      </w:r>
      <w:bookmarkEnd w:id="4"/>
      <w:bookmarkEnd w:id="5"/>
      <w:bookmarkEnd w:id="6"/>
      <w:bookmarkEnd w:id="7"/>
    </w:p>
    <w:p w:rsidR="005E64AD" w:rsidRPr="00E0048A" w:rsidRDefault="005E64AD" w:rsidP="005E64AD">
      <w:pPr>
        <w:pStyle w:val="ListParagraph"/>
        <w:jc w:val="both"/>
        <w:rPr>
          <w:rFonts w:ascii="Arial" w:hAnsi="Arial" w:cs="Arial"/>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1276"/>
        <w:gridCol w:w="1275"/>
      </w:tblGrid>
      <w:tr w:rsidR="005E64AD" w:rsidRPr="00941885" w:rsidTr="00E0695D">
        <w:tc>
          <w:tcPr>
            <w:tcW w:w="4775" w:type="dxa"/>
          </w:tcPr>
          <w:p w:rsidR="005E64AD" w:rsidRPr="00941885" w:rsidRDefault="005E64AD" w:rsidP="00E0695D">
            <w:pPr>
              <w:pStyle w:val="ListParagraph"/>
              <w:ind w:left="0"/>
              <w:jc w:val="both"/>
              <w:rPr>
                <w:rFonts w:ascii="Arial" w:hAnsi="Arial" w:cs="Arial"/>
                <w:sz w:val="22"/>
                <w:szCs w:val="22"/>
              </w:rPr>
            </w:pPr>
            <w:r w:rsidRPr="00941885">
              <w:rPr>
                <w:rFonts w:ascii="Arial" w:hAnsi="Arial" w:cs="Arial"/>
                <w:sz w:val="22"/>
                <w:szCs w:val="22"/>
              </w:rPr>
              <w:t>Programme</w:t>
            </w:r>
          </w:p>
        </w:tc>
        <w:tc>
          <w:tcPr>
            <w:tcW w:w="1276" w:type="dxa"/>
          </w:tcPr>
          <w:p w:rsidR="005E64AD" w:rsidRPr="00941885" w:rsidRDefault="005E64AD" w:rsidP="00E0695D">
            <w:pPr>
              <w:pStyle w:val="ListParagraph"/>
              <w:ind w:left="0"/>
              <w:jc w:val="both"/>
              <w:rPr>
                <w:rFonts w:ascii="Arial" w:hAnsi="Arial" w:cs="Arial"/>
                <w:sz w:val="22"/>
                <w:szCs w:val="22"/>
              </w:rPr>
            </w:pPr>
            <w:r w:rsidRPr="00941885">
              <w:rPr>
                <w:rFonts w:ascii="Arial" w:hAnsi="Arial" w:cs="Arial"/>
                <w:sz w:val="22"/>
                <w:szCs w:val="22"/>
              </w:rPr>
              <w:t>Full time</w:t>
            </w:r>
          </w:p>
        </w:tc>
        <w:tc>
          <w:tcPr>
            <w:tcW w:w="1275" w:type="dxa"/>
          </w:tcPr>
          <w:p w:rsidR="005E64AD" w:rsidRPr="00941885" w:rsidRDefault="005E64AD" w:rsidP="00E0695D">
            <w:pPr>
              <w:pStyle w:val="ListParagraph"/>
              <w:ind w:left="0"/>
              <w:jc w:val="both"/>
              <w:rPr>
                <w:rFonts w:ascii="Arial" w:hAnsi="Arial" w:cs="Arial"/>
                <w:sz w:val="22"/>
                <w:szCs w:val="22"/>
              </w:rPr>
            </w:pPr>
            <w:r w:rsidRPr="00941885">
              <w:rPr>
                <w:rFonts w:ascii="Arial" w:hAnsi="Arial" w:cs="Arial"/>
                <w:sz w:val="22"/>
                <w:szCs w:val="22"/>
              </w:rPr>
              <w:t>Part time</w:t>
            </w:r>
          </w:p>
        </w:tc>
      </w:tr>
      <w:tr w:rsidR="005E64AD" w:rsidRPr="00941885" w:rsidTr="00E0695D">
        <w:tc>
          <w:tcPr>
            <w:tcW w:w="4775" w:type="dxa"/>
          </w:tcPr>
          <w:p w:rsidR="005E64AD" w:rsidRPr="00941885" w:rsidRDefault="005E64AD" w:rsidP="00E0695D">
            <w:pPr>
              <w:pStyle w:val="ListParagraph"/>
              <w:ind w:left="0"/>
              <w:jc w:val="both"/>
              <w:rPr>
                <w:rFonts w:ascii="Arial" w:hAnsi="Arial" w:cs="Arial"/>
                <w:sz w:val="22"/>
                <w:szCs w:val="22"/>
              </w:rPr>
            </w:pPr>
            <w:r w:rsidRPr="00941885">
              <w:rPr>
                <w:rFonts w:ascii="Arial" w:hAnsi="Arial" w:cs="Arial"/>
                <w:sz w:val="22"/>
                <w:szCs w:val="22"/>
              </w:rPr>
              <w:t>BA</w:t>
            </w:r>
            <w:r w:rsidR="00DA6BDF" w:rsidRPr="00941885">
              <w:rPr>
                <w:rFonts w:ascii="Arial" w:hAnsi="Arial" w:cs="Arial"/>
                <w:sz w:val="22"/>
                <w:szCs w:val="22"/>
              </w:rPr>
              <w:t>( Hons,Ord)</w:t>
            </w:r>
            <w:r w:rsidRPr="00941885">
              <w:rPr>
                <w:rFonts w:ascii="Arial" w:hAnsi="Arial" w:cs="Arial"/>
                <w:sz w:val="22"/>
                <w:szCs w:val="22"/>
              </w:rPr>
              <w:t xml:space="preserve"> Business Management </w:t>
            </w:r>
          </w:p>
        </w:tc>
        <w:tc>
          <w:tcPr>
            <w:tcW w:w="1276" w:type="dxa"/>
          </w:tcPr>
          <w:p w:rsidR="005E64AD" w:rsidRPr="00941885" w:rsidRDefault="005E64AD" w:rsidP="00E0695D">
            <w:pPr>
              <w:pStyle w:val="ListParagraph"/>
              <w:ind w:left="0"/>
              <w:jc w:val="both"/>
              <w:rPr>
                <w:rFonts w:ascii="Arial" w:hAnsi="Arial" w:cs="Arial"/>
                <w:sz w:val="22"/>
                <w:szCs w:val="22"/>
              </w:rPr>
            </w:pPr>
          </w:p>
        </w:tc>
        <w:tc>
          <w:tcPr>
            <w:tcW w:w="1275" w:type="dxa"/>
          </w:tcPr>
          <w:p w:rsidR="005E64AD" w:rsidRPr="00941885" w:rsidRDefault="005E64AD" w:rsidP="00373D7D">
            <w:pPr>
              <w:pStyle w:val="ListParagraph"/>
              <w:numPr>
                <w:ilvl w:val="0"/>
                <w:numId w:val="78"/>
              </w:numPr>
              <w:jc w:val="both"/>
              <w:rPr>
                <w:rFonts w:ascii="Arial" w:hAnsi="Arial" w:cs="Arial"/>
                <w:sz w:val="22"/>
                <w:szCs w:val="22"/>
              </w:rPr>
            </w:pPr>
          </w:p>
        </w:tc>
      </w:tr>
      <w:tr w:rsidR="005E64AD" w:rsidRPr="00941885" w:rsidTr="00E0695D">
        <w:tc>
          <w:tcPr>
            <w:tcW w:w="4775" w:type="dxa"/>
          </w:tcPr>
          <w:p w:rsidR="005E64AD" w:rsidRPr="00941885" w:rsidRDefault="005E64AD" w:rsidP="00E0695D">
            <w:pPr>
              <w:pStyle w:val="ListParagraph"/>
              <w:ind w:left="0"/>
              <w:rPr>
                <w:rFonts w:ascii="Arial" w:hAnsi="Arial" w:cs="Arial"/>
                <w:sz w:val="22"/>
                <w:szCs w:val="22"/>
              </w:rPr>
            </w:pPr>
            <w:r w:rsidRPr="00941885">
              <w:rPr>
                <w:rFonts w:ascii="Arial" w:hAnsi="Arial" w:cs="Arial"/>
                <w:sz w:val="22"/>
                <w:szCs w:val="22"/>
              </w:rPr>
              <w:t xml:space="preserve">BA </w:t>
            </w:r>
            <w:r w:rsidR="00DA6BDF" w:rsidRPr="00941885">
              <w:rPr>
                <w:rFonts w:ascii="Arial" w:hAnsi="Arial" w:cs="Arial"/>
                <w:sz w:val="22"/>
                <w:szCs w:val="22"/>
              </w:rPr>
              <w:t>( Hons,Ord) International Tourism &amp; Events Management</w:t>
            </w:r>
          </w:p>
        </w:tc>
        <w:tc>
          <w:tcPr>
            <w:tcW w:w="1276" w:type="dxa"/>
          </w:tcPr>
          <w:p w:rsidR="005E64AD" w:rsidRPr="00941885" w:rsidRDefault="005E64AD" w:rsidP="00E0695D">
            <w:pPr>
              <w:pStyle w:val="ListParagraph"/>
              <w:ind w:left="0"/>
              <w:jc w:val="both"/>
              <w:rPr>
                <w:rFonts w:ascii="Arial" w:hAnsi="Arial" w:cs="Arial"/>
                <w:sz w:val="22"/>
                <w:szCs w:val="22"/>
              </w:rPr>
            </w:pPr>
          </w:p>
        </w:tc>
        <w:tc>
          <w:tcPr>
            <w:tcW w:w="1275" w:type="dxa"/>
          </w:tcPr>
          <w:p w:rsidR="005E64AD" w:rsidRPr="00941885" w:rsidRDefault="005E64AD" w:rsidP="00373D7D">
            <w:pPr>
              <w:pStyle w:val="ListParagraph"/>
              <w:numPr>
                <w:ilvl w:val="0"/>
                <w:numId w:val="78"/>
              </w:numPr>
              <w:jc w:val="both"/>
              <w:rPr>
                <w:rFonts w:ascii="Arial" w:hAnsi="Arial" w:cs="Arial"/>
                <w:sz w:val="22"/>
                <w:szCs w:val="22"/>
              </w:rPr>
            </w:pPr>
          </w:p>
        </w:tc>
      </w:tr>
      <w:tr w:rsidR="005E64AD" w:rsidRPr="00941885" w:rsidTr="00E0695D">
        <w:tc>
          <w:tcPr>
            <w:tcW w:w="4775" w:type="dxa"/>
          </w:tcPr>
          <w:p w:rsidR="005E64AD" w:rsidRPr="00941885" w:rsidRDefault="00DA6BDF" w:rsidP="00E0695D">
            <w:pPr>
              <w:pStyle w:val="ListParagraph"/>
              <w:ind w:left="0"/>
              <w:jc w:val="both"/>
              <w:rPr>
                <w:rFonts w:ascii="Arial" w:hAnsi="Arial" w:cs="Arial"/>
                <w:sz w:val="22"/>
                <w:szCs w:val="22"/>
              </w:rPr>
            </w:pPr>
            <w:r w:rsidRPr="00941885">
              <w:rPr>
                <w:rFonts w:ascii="Arial" w:hAnsi="Arial" w:cs="Arial"/>
                <w:sz w:val="22"/>
                <w:szCs w:val="22"/>
              </w:rPr>
              <w:t xml:space="preserve">BA ( Hons,Ord) Hotel &amp; Catering Management </w:t>
            </w:r>
          </w:p>
        </w:tc>
        <w:tc>
          <w:tcPr>
            <w:tcW w:w="1276" w:type="dxa"/>
          </w:tcPr>
          <w:p w:rsidR="005E64AD" w:rsidRPr="00941885" w:rsidRDefault="005E64AD" w:rsidP="007D39ED">
            <w:pPr>
              <w:pStyle w:val="ListParagraph"/>
              <w:jc w:val="both"/>
              <w:rPr>
                <w:rFonts w:ascii="Arial" w:hAnsi="Arial" w:cs="Arial"/>
                <w:sz w:val="22"/>
                <w:szCs w:val="22"/>
              </w:rPr>
            </w:pPr>
          </w:p>
        </w:tc>
        <w:tc>
          <w:tcPr>
            <w:tcW w:w="1275" w:type="dxa"/>
          </w:tcPr>
          <w:p w:rsidR="005E64AD" w:rsidRPr="00941885" w:rsidRDefault="005E64AD" w:rsidP="00373D7D">
            <w:pPr>
              <w:pStyle w:val="ListParagraph"/>
              <w:numPr>
                <w:ilvl w:val="0"/>
                <w:numId w:val="78"/>
              </w:numPr>
              <w:jc w:val="both"/>
              <w:rPr>
                <w:rFonts w:ascii="Arial" w:hAnsi="Arial" w:cs="Arial"/>
                <w:sz w:val="22"/>
                <w:szCs w:val="22"/>
              </w:rPr>
            </w:pPr>
          </w:p>
        </w:tc>
      </w:tr>
      <w:tr w:rsidR="005E64AD" w:rsidRPr="00941885" w:rsidTr="00E0695D">
        <w:tc>
          <w:tcPr>
            <w:tcW w:w="4775" w:type="dxa"/>
          </w:tcPr>
          <w:p w:rsidR="005E64AD" w:rsidRPr="00941885" w:rsidRDefault="00DA6BDF" w:rsidP="00E0695D">
            <w:pPr>
              <w:pStyle w:val="ListParagraph"/>
              <w:ind w:left="0"/>
              <w:jc w:val="both"/>
              <w:rPr>
                <w:rFonts w:ascii="Arial" w:hAnsi="Arial" w:cs="Arial"/>
                <w:sz w:val="22"/>
                <w:szCs w:val="22"/>
              </w:rPr>
            </w:pPr>
            <w:r w:rsidRPr="00941885">
              <w:rPr>
                <w:rFonts w:ascii="Arial" w:hAnsi="Arial" w:cs="Arial"/>
                <w:sz w:val="22"/>
                <w:szCs w:val="22"/>
              </w:rPr>
              <w:t>HND Business Management</w:t>
            </w:r>
          </w:p>
        </w:tc>
        <w:tc>
          <w:tcPr>
            <w:tcW w:w="1276" w:type="dxa"/>
          </w:tcPr>
          <w:p w:rsidR="005E64AD" w:rsidRPr="00941885" w:rsidRDefault="005E64AD" w:rsidP="00373D7D">
            <w:pPr>
              <w:pStyle w:val="ListParagraph"/>
              <w:numPr>
                <w:ilvl w:val="0"/>
                <w:numId w:val="78"/>
              </w:numPr>
              <w:jc w:val="both"/>
              <w:rPr>
                <w:rFonts w:ascii="Arial" w:hAnsi="Arial" w:cs="Arial"/>
                <w:sz w:val="22"/>
                <w:szCs w:val="22"/>
              </w:rPr>
            </w:pPr>
          </w:p>
        </w:tc>
        <w:tc>
          <w:tcPr>
            <w:tcW w:w="1275" w:type="dxa"/>
          </w:tcPr>
          <w:p w:rsidR="005E64AD" w:rsidRPr="00941885" w:rsidRDefault="005E64AD" w:rsidP="00E0695D">
            <w:pPr>
              <w:pStyle w:val="ListParagraph"/>
              <w:ind w:left="0"/>
              <w:jc w:val="both"/>
              <w:rPr>
                <w:rFonts w:ascii="Arial" w:hAnsi="Arial" w:cs="Arial"/>
                <w:sz w:val="22"/>
                <w:szCs w:val="22"/>
              </w:rPr>
            </w:pPr>
          </w:p>
        </w:tc>
      </w:tr>
      <w:tr w:rsidR="005E64AD" w:rsidRPr="00941885" w:rsidTr="00E0695D">
        <w:tc>
          <w:tcPr>
            <w:tcW w:w="4775" w:type="dxa"/>
          </w:tcPr>
          <w:p w:rsidR="005E64AD" w:rsidRPr="00941885" w:rsidRDefault="00DA6BDF" w:rsidP="00E0695D">
            <w:pPr>
              <w:pStyle w:val="ListParagraph"/>
              <w:ind w:left="0"/>
              <w:jc w:val="both"/>
              <w:rPr>
                <w:rFonts w:ascii="Arial" w:hAnsi="Arial" w:cs="Arial"/>
                <w:sz w:val="22"/>
                <w:szCs w:val="22"/>
              </w:rPr>
            </w:pPr>
            <w:r w:rsidRPr="00941885">
              <w:rPr>
                <w:rFonts w:ascii="Arial" w:hAnsi="Arial" w:cs="Arial"/>
                <w:sz w:val="22"/>
                <w:szCs w:val="22"/>
              </w:rPr>
              <w:t>HND International Tourism &amp; Events Management</w:t>
            </w:r>
          </w:p>
        </w:tc>
        <w:tc>
          <w:tcPr>
            <w:tcW w:w="1276" w:type="dxa"/>
          </w:tcPr>
          <w:p w:rsidR="005E64AD" w:rsidRPr="00941885" w:rsidRDefault="005E64AD" w:rsidP="00373D7D">
            <w:pPr>
              <w:pStyle w:val="ListParagraph"/>
              <w:numPr>
                <w:ilvl w:val="0"/>
                <w:numId w:val="78"/>
              </w:numPr>
              <w:jc w:val="both"/>
              <w:rPr>
                <w:rFonts w:ascii="Arial" w:hAnsi="Arial" w:cs="Arial"/>
                <w:sz w:val="22"/>
                <w:szCs w:val="22"/>
              </w:rPr>
            </w:pPr>
          </w:p>
        </w:tc>
        <w:tc>
          <w:tcPr>
            <w:tcW w:w="1275" w:type="dxa"/>
          </w:tcPr>
          <w:p w:rsidR="005E64AD" w:rsidRPr="00941885" w:rsidRDefault="005E64AD" w:rsidP="00E0695D">
            <w:pPr>
              <w:pStyle w:val="ListParagraph"/>
              <w:ind w:left="0"/>
              <w:jc w:val="both"/>
              <w:rPr>
                <w:rFonts w:ascii="Arial" w:hAnsi="Arial" w:cs="Arial"/>
                <w:sz w:val="22"/>
                <w:szCs w:val="22"/>
              </w:rPr>
            </w:pPr>
          </w:p>
        </w:tc>
      </w:tr>
      <w:tr w:rsidR="005E64AD" w:rsidRPr="00941885" w:rsidTr="00E0695D">
        <w:tc>
          <w:tcPr>
            <w:tcW w:w="4775" w:type="dxa"/>
          </w:tcPr>
          <w:p w:rsidR="005E64AD" w:rsidRPr="00941885" w:rsidRDefault="00DA6BDF" w:rsidP="00E0695D">
            <w:pPr>
              <w:pStyle w:val="ListParagraph"/>
              <w:ind w:left="0"/>
              <w:jc w:val="both"/>
              <w:rPr>
                <w:rFonts w:ascii="Arial" w:hAnsi="Arial" w:cs="Arial"/>
                <w:sz w:val="22"/>
                <w:szCs w:val="22"/>
              </w:rPr>
            </w:pPr>
            <w:r w:rsidRPr="00941885">
              <w:rPr>
                <w:rFonts w:ascii="Arial" w:hAnsi="Arial" w:cs="Arial"/>
                <w:sz w:val="22"/>
                <w:szCs w:val="22"/>
              </w:rPr>
              <w:t>HND Hotel &amp; Catering Management</w:t>
            </w:r>
          </w:p>
        </w:tc>
        <w:tc>
          <w:tcPr>
            <w:tcW w:w="1276" w:type="dxa"/>
          </w:tcPr>
          <w:p w:rsidR="005E64AD" w:rsidRPr="00941885" w:rsidRDefault="005E64AD" w:rsidP="00373D7D">
            <w:pPr>
              <w:pStyle w:val="ListParagraph"/>
              <w:numPr>
                <w:ilvl w:val="0"/>
                <w:numId w:val="78"/>
              </w:numPr>
              <w:jc w:val="both"/>
              <w:rPr>
                <w:rFonts w:ascii="Arial" w:hAnsi="Arial" w:cs="Arial"/>
                <w:sz w:val="22"/>
                <w:szCs w:val="22"/>
              </w:rPr>
            </w:pPr>
          </w:p>
        </w:tc>
        <w:tc>
          <w:tcPr>
            <w:tcW w:w="1275" w:type="dxa"/>
          </w:tcPr>
          <w:p w:rsidR="005E64AD" w:rsidRPr="00941885" w:rsidRDefault="005E64AD" w:rsidP="00E0695D">
            <w:pPr>
              <w:pStyle w:val="ListParagraph"/>
              <w:ind w:left="0"/>
              <w:jc w:val="both"/>
              <w:rPr>
                <w:rFonts w:ascii="Arial" w:hAnsi="Arial" w:cs="Arial"/>
                <w:sz w:val="22"/>
                <w:szCs w:val="22"/>
              </w:rPr>
            </w:pPr>
          </w:p>
        </w:tc>
      </w:tr>
      <w:tr w:rsidR="005E64AD" w:rsidRPr="00941885" w:rsidTr="00E0695D">
        <w:tc>
          <w:tcPr>
            <w:tcW w:w="4775" w:type="dxa"/>
          </w:tcPr>
          <w:p w:rsidR="005E64AD" w:rsidRPr="00941885" w:rsidRDefault="00DA6BDF" w:rsidP="00E0695D">
            <w:pPr>
              <w:pStyle w:val="ListParagraph"/>
              <w:ind w:left="0"/>
              <w:jc w:val="both"/>
              <w:rPr>
                <w:rFonts w:ascii="Arial" w:hAnsi="Arial" w:cs="Arial"/>
                <w:sz w:val="22"/>
                <w:szCs w:val="22"/>
              </w:rPr>
            </w:pPr>
            <w:r w:rsidRPr="00941885">
              <w:rPr>
                <w:rFonts w:ascii="Arial" w:hAnsi="Arial" w:cs="Arial"/>
                <w:sz w:val="22"/>
                <w:szCs w:val="22"/>
              </w:rPr>
              <w:t>HNC Business Management</w:t>
            </w:r>
          </w:p>
        </w:tc>
        <w:tc>
          <w:tcPr>
            <w:tcW w:w="1276" w:type="dxa"/>
          </w:tcPr>
          <w:p w:rsidR="005E64AD" w:rsidRPr="00941885" w:rsidRDefault="005E64AD" w:rsidP="00E0695D">
            <w:pPr>
              <w:pStyle w:val="ListParagraph"/>
              <w:ind w:left="0"/>
              <w:jc w:val="both"/>
              <w:rPr>
                <w:rFonts w:ascii="Arial" w:hAnsi="Arial" w:cs="Arial"/>
                <w:sz w:val="22"/>
                <w:szCs w:val="22"/>
              </w:rPr>
            </w:pPr>
          </w:p>
        </w:tc>
        <w:tc>
          <w:tcPr>
            <w:tcW w:w="1275" w:type="dxa"/>
          </w:tcPr>
          <w:p w:rsidR="005E64AD" w:rsidRPr="00941885" w:rsidRDefault="005E64AD" w:rsidP="00373D7D">
            <w:pPr>
              <w:pStyle w:val="ListParagraph"/>
              <w:numPr>
                <w:ilvl w:val="0"/>
                <w:numId w:val="78"/>
              </w:numPr>
              <w:jc w:val="both"/>
              <w:rPr>
                <w:rFonts w:ascii="Arial" w:hAnsi="Arial" w:cs="Arial"/>
                <w:sz w:val="22"/>
                <w:szCs w:val="22"/>
              </w:rPr>
            </w:pPr>
          </w:p>
        </w:tc>
      </w:tr>
      <w:tr w:rsidR="00DA6BDF" w:rsidRPr="00941885" w:rsidTr="00E0695D">
        <w:tc>
          <w:tcPr>
            <w:tcW w:w="4775" w:type="dxa"/>
          </w:tcPr>
          <w:p w:rsidR="00DA6BDF" w:rsidRPr="00941885" w:rsidRDefault="00DA6BDF" w:rsidP="00E0695D">
            <w:pPr>
              <w:pStyle w:val="ListParagraph"/>
              <w:ind w:left="0"/>
              <w:jc w:val="both"/>
              <w:rPr>
                <w:rFonts w:ascii="Arial" w:hAnsi="Arial" w:cs="Arial"/>
                <w:sz w:val="22"/>
                <w:szCs w:val="22"/>
              </w:rPr>
            </w:pPr>
            <w:r w:rsidRPr="00941885">
              <w:rPr>
                <w:rFonts w:ascii="Arial" w:hAnsi="Arial" w:cs="Arial"/>
                <w:sz w:val="22"/>
                <w:szCs w:val="22"/>
              </w:rPr>
              <w:t>HNC International Tourism &amp; Events Management</w:t>
            </w:r>
          </w:p>
        </w:tc>
        <w:tc>
          <w:tcPr>
            <w:tcW w:w="1276" w:type="dxa"/>
          </w:tcPr>
          <w:p w:rsidR="00DA6BDF" w:rsidRPr="00941885" w:rsidRDefault="00DA6BDF" w:rsidP="00E0695D">
            <w:pPr>
              <w:pStyle w:val="ListParagraph"/>
              <w:ind w:left="0"/>
              <w:jc w:val="both"/>
              <w:rPr>
                <w:rFonts w:ascii="Arial" w:hAnsi="Arial" w:cs="Arial"/>
                <w:sz w:val="22"/>
                <w:szCs w:val="22"/>
              </w:rPr>
            </w:pPr>
          </w:p>
        </w:tc>
        <w:tc>
          <w:tcPr>
            <w:tcW w:w="1275" w:type="dxa"/>
          </w:tcPr>
          <w:p w:rsidR="00DA6BDF" w:rsidRPr="00941885" w:rsidRDefault="00DA6BDF" w:rsidP="00373D7D">
            <w:pPr>
              <w:pStyle w:val="ListParagraph"/>
              <w:numPr>
                <w:ilvl w:val="0"/>
                <w:numId w:val="78"/>
              </w:numPr>
              <w:jc w:val="both"/>
              <w:rPr>
                <w:rFonts w:ascii="Arial" w:hAnsi="Arial" w:cs="Arial"/>
                <w:sz w:val="22"/>
                <w:szCs w:val="22"/>
              </w:rPr>
            </w:pPr>
          </w:p>
        </w:tc>
      </w:tr>
      <w:tr w:rsidR="00DA6BDF" w:rsidRPr="00941885" w:rsidTr="00E0695D">
        <w:tc>
          <w:tcPr>
            <w:tcW w:w="4775" w:type="dxa"/>
          </w:tcPr>
          <w:p w:rsidR="00DA6BDF" w:rsidRPr="00941885" w:rsidRDefault="00DA6BDF" w:rsidP="00E0695D">
            <w:pPr>
              <w:pStyle w:val="ListParagraph"/>
              <w:ind w:left="0"/>
              <w:jc w:val="both"/>
              <w:rPr>
                <w:rFonts w:ascii="Arial" w:hAnsi="Arial" w:cs="Arial"/>
                <w:sz w:val="22"/>
                <w:szCs w:val="22"/>
              </w:rPr>
            </w:pPr>
            <w:r w:rsidRPr="00941885">
              <w:rPr>
                <w:rFonts w:ascii="Arial" w:hAnsi="Arial" w:cs="Arial"/>
                <w:sz w:val="22"/>
                <w:szCs w:val="22"/>
              </w:rPr>
              <w:t>HNC Hotel &amp; Catering Management</w:t>
            </w:r>
          </w:p>
        </w:tc>
        <w:tc>
          <w:tcPr>
            <w:tcW w:w="1276" w:type="dxa"/>
          </w:tcPr>
          <w:p w:rsidR="00DA6BDF" w:rsidRPr="00941885" w:rsidRDefault="00DA6BDF" w:rsidP="00E0695D">
            <w:pPr>
              <w:pStyle w:val="ListParagraph"/>
              <w:ind w:left="0"/>
              <w:jc w:val="both"/>
              <w:rPr>
                <w:rFonts w:ascii="Arial" w:hAnsi="Arial" w:cs="Arial"/>
                <w:sz w:val="22"/>
                <w:szCs w:val="22"/>
              </w:rPr>
            </w:pPr>
          </w:p>
        </w:tc>
        <w:tc>
          <w:tcPr>
            <w:tcW w:w="1275" w:type="dxa"/>
          </w:tcPr>
          <w:p w:rsidR="00DA6BDF" w:rsidRPr="00941885" w:rsidRDefault="00DA6BDF" w:rsidP="00373D7D">
            <w:pPr>
              <w:pStyle w:val="ListParagraph"/>
              <w:numPr>
                <w:ilvl w:val="0"/>
                <w:numId w:val="78"/>
              </w:numPr>
              <w:jc w:val="both"/>
              <w:rPr>
                <w:rFonts w:ascii="Arial" w:hAnsi="Arial" w:cs="Arial"/>
                <w:sz w:val="22"/>
                <w:szCs w:val="22"/>
              </w:rPr>
            </w:pPr>
          </w:p>
        </w:tc>
      </w:tr>
      <w:tr w:rsidR="00DA6BDF" w:rsidRPr="00941885" w:rsidTr="00E0695D">
        <w:tc>
          <w:tcPr>
            <w:tcW w:w="4775" w:type="dxa"/>
          </w:tcPr>
          <w:p w:rsidR="00DA6BDF" w:rsidRPr="00941885" w:rsidRDefault="00DA6BDF" w:rsidP="00E0695D">
            <w:pPr>
              <w:pStyle w:val="ListParagraph"/>
              <w:ind w:left="0"/>
              <w:jc w:val="both"/>
              <w:rPr>
                <w:rFonts w:ascii="Arial" w:hAnsi="Arial" w:cs="Arial"/>
                <w:sz w:val="22"/>
                <w:szCs w:val="22"/>
              </w:rPr>
            </w:pPr>
            <w:r w:rsidRPr="00941885">
              <w:rPr>
                <w:rFonts w:ascii="Arial" w:hAnsi="Arial" w:cs="Arial"/>
                <w:sz w:val="22"/>
                <w:szCs w:val="22"/>
              </w:rPr>
              <w:t>FDA Business Management</w:t>
            </w:r>
          </w:p>
        </w:tc>
        <w:tc>
          <w:tcPr>
            <w:tcW w:w="1276" w:type="dxa"/>
          </w:tcPr>
          <w:p w:rsidR="00DA6BDF" w:rsidRPr="00941885" w:rsidRDefault="00DA6BDF" w:rsidP="00E0695D">
            <w:pPr>
              <w:pStyle w:val="ListParagraph"/>
              <w:ind w:left="0"/>
              <w:jc w:val="both"/>
              <w:rPr>
                <w:rFonts w:ascii="Arial" w:hAnsi="Arial" w:cs="Arial"/>
                <w:sz w:val="22"/>
                <w:szCs w:val="22"/>
              </w:rPr>
            </w:pPr>
          </w:p>
        </w:tc>
        <w:tc>
          <w:tcPr>
            <w:tcW w:w="1275" w:type="dxa"/>
          </w:tcPr>
          <w:p w:rsidR="00DA6BDF" w:rsidRPr="00941885" w:rsidRDefault="00DA6BDF" w:rsidP="00373D7D">
            <w:pPr>
              <w:pStyle w:val="ListParagraph"/>
              <w:numPr>
                <w:ilvl w:val="0"/>
                <w:numId w:val="78"/>
              </w:numPr>
              <w:jc w:val="both"/>
              <w:rPr>
                <w:rFonts w:ascii="Arial" w:hAnsi="Arial" w:cs="Arial"/>
                <w:sz w:val="22"/>
                <w:szCs w:val="22"/>
              </w:rPr>
            </w:pPr>
          </w:p>
        </w:tc>
      </w:tr>
      <w:tr w:rsidR="00DA6BDF" w:rsidRPr="00941885" w:rsidTr="00E0695D">
        <w:tc>
          <w:tcPr>
            <w:tcW w:w="4775" w:type="dxa"/>
          </w:tcPr>
          <w:p w:rsidR="00DA6BDF" w:rsidRPr="00941885" w:rsidRDefault="00DA6BDF" w:rsidP="00E0695D">
            <w:pPr>
              <w:pStyle w:val="ListParagraph"/>
              <w:ind w:left="0"/>
              <w:jc w:val="both"/>
              <w:rPr>
                <w:rFonts w:ascii="Arial" w:hAnsi="Arial" w:cs="Arial"/>
                <w:sz w:val="22"/>
                <w:szCs w:val="22"/>
              </w:rPr>
            </w:pPr>
            <w:r w:rsidRPr="00941885">
              <w:rPr>
                <w:rFonts w:ascii="Arial" w:hAnsi="Arial" w:cs="Arial"/>
                <w:sz w:val="22"/>
                <w:szCs w:val="22"/>
              </w:rPr>
              <w:t>FDA International Tourism &amp; Events Management</w:t>
            </w:r>
          </w:p>
        </w:tc>
        <w:tc>
          <w:tcPr>
            <w:tcW w:w="1276" w:type="dxa"/>
          </w:tcPr>
          <w:p w:rsidR="00DA6BDF" w:rsidRPr="00941885" w:rsidRDefault="00DA6BDF" w:rsidP="00E0695D">
            <w:pPr>
              <w:pStyle w:val="ListParagraph"/>
              <w:ind w:left="0"/>
              <w:jc w:val="both"/>
              <w:rPr>
                <w:rFonts w:ascii="Arial" w:hAnsi="Arial" w:cs="Arial"/>
                <w:sz w:val="22"/>
                <w:szCs w:val="22"/>
              </w:rPr>
            </w:pPr>
          </w:p>
        </w:tc>
        <w:tc>
          <w:tcPr>
            <w:tcW w:w="1275" w:type="dxa"/>
          </w:tcPr>
          <w:p w:rsidR="00DA6BDF" w:rsidRPr="00941885" w:rsidRDefault="00DA6BDF" w:rsidP="00373D7D">
            <w:pPr>
              <w:pStyle w:val="ListParagraph"/>
              <w:numPr>
                <w:ilvl w:val="0"/>
                <w:numId w:val="78"/>
              </w:numPr>
              <w:jc w:val="both"/>
              <w:rPr>
                <w:rFonts w:ascii="Arial" w:hAnsi="Arial" w:cs="Arial"/>
                <w:sz w:val="22"/>
                <w:szCs w:val="22"/>
              </w:rPr>
            </w:pPr>
          </w:p>
        </w:tc>
      </w:tr>
      <w:tr w:rsidR="00DA6BDF" w:rsidRPr="00941885" w:rsidTr="00E0695D">
        <w:tc>
          <w:tcPr>
            <w:tcW w:w="4775" w:type="dxa"/>
          </w:tcPr>
          <w:p w:rsidR="00DA6BDF" w:rsidRPr="00941885" w:rsidRDefault="00DA6BDF" w:rsidP="00E0695D">
            <w:pPr>
              <w:pStyle w:val="ListParagraph"/>
              <w:ind w:left="0"/>
              <w:jc w:val="both"/>
              <w:rPr>
                <w:rFonts w:ascii="Arial" w:hAnsi="Arial" w:cs="Arial"/>
                <w:sz w:val="22"/>
                <w:szCs w:val="22"/>
              </w:rPr>
            </w:pPr>
            <w:r w:rsidRPr="00941885">
              <w:rPr>
                <w:rFonts w:ascii="Arial" w:hAnsi="Arial" w:cs="Arial"/>
                <w:sz w:val="22"/>
                <w:szCs w:val="22"/>
              </w:rPr>
              <w:t>FDA Hotel &amp; Catering Management</w:t>
            </w:r>
          </w:p>
        </w:tc>
        <w:tc>
          <w:tcPr>
            <w:tcW w:w="1276" w:type="dxa"/>
          </w:tcPr>
          <w:p w:rsidR="00DA6BDF" w:rsidRPr="00941885" w:rsidRDefault="00DA6BDF" w:rsidP="00E0695D">
            <w:pPr>
              <w:pStyle w:val="ListParagraph"/>
              <w:ind w:left="0"/>
              <w:jc w:val="both"/>
              <w:rPr>
                <w:rFonts w:ascii="Arial" w:hAnsi="Arial" w:cs="Arial"/>
                <w:sz w:val="22"/>
                <w:szCs w:val="22"/>
              </w:rPr>
            </w:pPr>
          </w:p>
        </w:tc>
        <w:tc>
          <w:tcPr>
            <w:tcW w:w="1275" w:type="dxa"/>
          </w:tcPr>
          <w:p w:rsidR="00DA6BDF" w:rsidRPr="00941885" w:rsidRDefault="00DA6BDF" w:rsidP="00373D7D">
            <w:pPr>
              <w:pStyle w:val="ListParagraph"/>
              <w:numPr>
                <w:ilvl w:val="0"/>
                <w:numId w:val="78"/>
              </w:numPr>
              <w:jc w:val="both"/>
              <w:rPr>
                <w:rFonts w:ascii="Arial" w:hAnsi="Arial" w:cs="Arial"/>
                <w:sz w:val="22"/>
                <w:szCs w:val="22"/>
              </w:rPr>
            </w:pPr>
          </w:p>
        </w:tc>
      </w:tr>
      <w:tr w:rsidR="00DA6BDF" w:rsidRPr="00941885" w:rsidTr="00E0695D">
        <w:tc>
          <w:tcPr>
            <w:tcW w:w="4775" w:type="dxa"/>
          </w:tcPr>
          <w:p w:rsidR="00DA6BDF" w:rsidRPr="00941885" w:rsidRDefault="00DA6BDF" w:rsidP="00E0695D">
            <w:pPr>
              <w:pStyle w:val="ListParagraph"/>
              <w:ind w:left="0"/>
              <w:jc w:val="both"/>
              <w:rPr>
                <w:rFonts w:ascii="Arial" w:hAnsi="Arial" w:cs="Arial"/>
                <w:sz w:val="22"/>
                <w:szCs w:val="22"/>
              </w:rPr>
            </w:pPr>
            <w:r w:rsidRPr="00941885">
              <w:rPr>
                <w:rFonts w:ascii="Arial" w:hAnsi="Arial" w:cs="Arial"/>
                <w:sz w:val="22"/>
                <w:szCs w:val="22"/>
              </w:rPr>
              <w:t>FDA Accounting</w:t>
            </w:r>
          </w:p>
        </w:tc>
        <w:tc>
          <w:tcPr>
            <w:tcW w:w="1276" w:type="dxa"/>
          </w:tcPr>
          <w:p w:rsidR="00DA6BDF" w:rsidRPr="00941885" w:rsidRDefault="00DA6BDF" w:rsidP="00E0695D">
            <w:pPr>
              <w:pStyle w:val="ListParagraph"/>
              <w:ind w:left="0"/>
              <w:jc w:val="both"/>
              <w:rPr>
                <w:rFonts w:ascii="Arial" w:hAnsi="Arial" w:cs="Arial"/>
                <w:sz w:val="22"/>
                <w:szCs w:val="22"/>
              </w:rPr>
            </w:pPr>
          </w:p>
        </w:tc>
        <w:tc>
          <w:tcPr>
            <w:tcW w:w="1275" w:type="dxa"/>
          </w:tcPr>
          <w:p w:rsidR="00DA6BDF" w:rsidRPr="00941885" w:rsidRDefault="00DA6BDF" w:rsidP="00373D7D">
            <w:pPr>
              <w:pStyle w:val="ListParagraph"/>
              <w:numPr>
                <w:ilvl w:val="0"/>
                <w:numId w:val="78"/>
              </w:numPr>
              <w:jc w:val="both"/>
              <w:rPr>
                <w:rFonts w:ascii="Arial" w:hAnsi="Arial" w:cs="Arial"/>
                <w:sz w:val="22"/>
                <w:szCs w:val="22"/>
              </w:rPr>
            </w:pPr>
          </w:p>
        </w:tc>
      </w:tr>
    </w:tbl>
    <w:p w:rsidR="005E64AD" w:rsidRPr="00941885" w:rsidRDefault="005E64AD" w:rsidP="009955A9">
      <w:pPr>
        <w:pStyle w:val="ListParagraph"/>
        <w:spacing w:line="276" w:lineRule="auto"/>
        <w:jc w:val="both"/>
        <w:rPr>
          <w:rFonts w:ascii="Arial" w:hAnsi="Arial" w:cs="Arial"/>
          <w:sz w:val="22"/>
          <w:szCs w:val="22"/>
        </w:rPr>
      </w:pPr>
    </w:p>
    <w:p w:rsidR="00867DC7" w:rsidRPr="00941885" w:rsidRDefault="00867DC7" w:rsidP="009955A9">
      <w:pPr>
        <w:pStyle w:val="ListParagraph"/>
        <w:numPr>
          <w:ilvl w:val="0"/>
          <w:numId w:val="4"/>
        </w:numPr>
        <w:spacing w:line="276" w:lineRule="auto"/>
        <w:jc w:val="both"/>
        <w:rPr>
          <w:rFonts w:ascii="Arial" w:hAnsi="Arial" w:cs="Arial"/>
          <w:sz w:val="22"/>
          <w:szCs w:val="22"/>
        </w:rPr>
      </w:pPr>
      <w:r w:rsidRPr="00941885">
        <w:rPr>
          <w:rFonts w:ascii="Arial" w:hAnsi="Arial" w:cs="Arial"/>
          <w:sz w:val="22"/>
          <w:szCs w:val="22"/>
        </w:rPr>
        <w:t>This school has built up considerable experience of running these programmes over the past 20 years for Business, and the last 12 years for Tourism and 9 years for Hospitality as a franchise from the University of Glamorgan. The school has been successfully delivering Level 4 AAT for the past 26 years and ACCA fundamentals for the past 4 years.</w:t>
      </w:r>
    </w:p>
    <w:p w:rsidR="0012477D" w:rsidRPr="00941885" w:rsidRDefault="0012477D" w:rsidP="009955A9">
      <w:pPr>
        <w:pStyle w:val="ListParagraph"/>
        <w:numPr>
          <w:ilvl w:val="0"/>
          <w:numId w:val="4"/>
        </w:numPr>
        <w:spacing w:line="276" w:lineRule="auto"/>
        <w:jc w:val="both"/>
        <w:rPr>
          <w:rFonts w:ascii="Arial" w:hAnsi="Arial" w:cs="Arial"/>
          <w:sz w:val="22"/>
          <w:szCs w:val="22"/>
        </w:rPr>
      </w:pPr>
      <w:r w:rsidRPr="00941885">
        <w:rPr>
          <w:rFonts w:ascii="Arial" w:hAnsi="Arial" w:cs="Arial"/>
          <w:sz w:val="22"/>
          <w:szCs w:val="22"/>
        </w:rPr>
        <w:t>Currently for Business and Tourism we deliver the University of Glamorgan’s</w:t>
      </w:r>
      <w:r w:rsidR="0041751F" w:rsidRPr="00941885">
        <w:rPr>
          <w:rFonts w:ascii="Arial" w:hAnsi="Arial" w:cs="Arial"/>
          <w:sz w:val="22"/>
          <w:szCs w:val="22"/>
        </w:rPr>
        <w:t xml:space="preserve"> (UoG)</w:t>
      </w:r>
      <w:r w:rsidRPr="00941885">
        <w:rPr>
          <w:rFonts w:ascii="Arial" w:hAnsi="Arial" w:cs="Arial"/>
          <w:sz w:val="22"/>
          <w:szCs w:val="22"/>
        </w:rPr>
        <w:t xml:space="preserve"> programmes. All modules are written by the University Module Leaders with supporting documentation which is accessed via Black board. (Bb.) All assessments and examinations are written by the module leaders. There are regular cross moderation team meetings which the NPTC staff attend. They also attend the filed board meetings before the Exam boards sit.</w:t>
      </w:r>
    </w:p>
    <w:p w:rsidR="00AB690A" w:rsidRPr="00941885" w:rsidRDefault="0012477D" w:rsidP="009955A9">
      <w:pPr>
        <w:pStyle w:val="ListParagraph"/>
        <w:numPr>
          <w:ilvl w:val="0"/>
          <w:numId w:val="4"/>
        </w:numPr>
        <w:spacing w:line="276" w:lineRule="auto"/>
        <w:jc w:val="both"/>
        <w:rPr>
          <w:rFonts w:ascii="Arial" w:hAnsi="Arial" w:cs="Arial"/>
          <w:sz w:val="22"/>
          <w:szCs w:val="22"/>
        </w:rPr>
      </w:pPr>
      <w:r w:rsidRPr="00941885">
        <w:rPr>
          <w:rFonts w:ascii="Arial" w:hAnsi="Arial" w:cs="Arial"/>
          <w:sz w:val="22"/>
          <w:szCs w:val="22"/>
        </w:rPr>
        <w:t>For the Hospitality Management qualification the modules are written by the NPTC team and are verified by an External Examiner (EE) which is appointed by the University. All assessments and examinations are also written by the NPTC team and verified by the EE</w:t>
      </w:r>
      <w:r w:rsidR="00AB690A" w:rsidRPr="00941885">
        <w:rPr>
          <w:rFonts w:ascii="Arial" w:hAnsi="Arial" w:cs="Arial"/>
          <w:sz w:val="22"/>
          <w:szCs w:val="22"/>
        </w:rPr>
        <w:t>. Cross moderation is undertaken by the team and work is internally verified before the EE visit. Representatives from the University attend Filed Boards and Exam Boards with the EE present.</w:t>
      </w:r>
    </w:p>
    <w:p w:rsidR="00AB690A" w:rsidRPr="00941885" w:rsidRDefault="00AB690A" w:rsidP="009955A9">
      <w:pPr>
        <w:pStyle w:val="ListParagraph"/>
        <w:numPr>
          <w:ilvl w:val="0"/>
          <w:numId w:val="4"/>
        </w:numPr>
        <w:spacing w:line="276" w:lineRule="auto"/>
        <w:jc w:val="both"/>
        <w:rPr>
          <w:rFonts w:ascii="Arial" w:hAnsi="Arial" w:cs="Arial"/>
          <w:sz w:val="22"/>
          <w:szCs w:val="22"/>
        </w:rPr>
      </w:pPr>
      <w:r w:rsidRPr="00941885">
        <w:rPr>
          <w:rFonts w:ascii="Arial" w:hAnsi="Arial" w:cs="Arial"/>
          <w:sz w:val="22"/>
          <w:szCs w:val="22"/>
        </w:rPr>
        <w:t>All results are processed and managed by the University.</w:t>
      </w:r>
    </w:p>
    <w:p w:rsidR="00AB690A" w:rsidRPr="00941885" w:rsidRDefault="00AB690A" w:rsidP="009955A9">
      <w:pPr>
        <w:pStyle w:val="ListParagraph"/>
        <w:numPr>
          <w:ilvl w:val="0"/>
          <w:numId w:val="4"/>
        </w:numPr>
        <w:spacing w:line="276" w:lineRule="auto"/>
        <w:jc w:val="both"/>
        <w:rPr>
          <w:rFonts w:ascii="Arial" w:hAnsi="Arial" w:cs="Arial"/>
          <w:sz w:val="22"/>
          <w:szCs w:val="22"/>
        </w:rPr>
      </w:pPr>
      <w:r w:rsidRPr="00941885">
        <w:rPr>
          <w:rFonts w:ascii="Arial" w:hAnsi="Arial" w:cs="Arial"/>
          <w:sz w:val="22"/>
          <w:szCs w:val="22"/>
        </w:rPr>
        <w:t xml:space="preserve">Any complaints or mitigating circumstances for all programmes are dealt with within NPTC by a panel chaired by the Vice Principal for HE. </w:t>
      </w:r>
    </w:p>
    <w:p w:rsidR="00AB690A" w:rsidRDefault="00AB690A" w:rsidP="009955A9">
      <w:pPr>
        <w:pStyle w:val="ListParagraph"/>
        <w:spacing w:line="276" w:lineRule="auto"/>
        <w:ind w:left="360" w:firstLine="360"/>
        <w:jc w:val="both"/>
        <w:rPr>
          <w:rFonts w:ascii="Arial" w:hAnsi="Arial" w:cs="Arial"/>
          <w:sz w:val="22"/>
          <w:szCs w:val="22"/>
        </w:rPr>
      </w:pPr>
    </w:p>
    <w:p w:rsidR="00F5239D" w:rsidRDefault="00F5239D" w:rsidP="009955A9">
      <w:pPr>
        <w:pStyle w:val="ListParagraph"/>
        <w:spacing w:line="276" w:lineRule="auto"/>
        <w:ind w:left="360" w:firstLine="360"/>
        <w:jc w:val="both"/>
        <w:rPr>
          <w:rFonts w:ascii="Arial" w:hAnsi="Arial" w:cs="Arial"/>
          <w:sz w:val="22"/>
          <w:szCs w:val="22"/>
        </w:rPr>
      </w:pPr>
    </w:p>
    <w:p w:rsidR="00F5239D" w:rsidRDefault="00F5239D" w:rsidP="009955A9">
      <w:pPr>
        <w:pStyle w:val="ListParagraph"/>
        <w:spacing w:line="276" w:lineRule="auto"/>
        <w:ind w:left="360" w:firstLine="360"/>
        <w:jc w:val="both"/>
        <w:rPr>
          <w:rFonts w:ascii="Arial" w:hAnsi="Arial" w:cs="Arial"/>
          <w:sz w:val="22"/>
          <w:szCs w:val="22"/>
        </w:rPr>
      </w:pPr>
    </w:p>
    <w:p w:rsidR="00F5239D" w:rsidRDefault="00F5239D" w:rsidP="009955A9">
      <w:pPr>
        <w:pStyle w:val="ListParagraph"/>
        <w:spacing w:line="276" w:lineRule="auto"/>
        <w:ind w:left="360" w:firstLine="360"/>
        <w:jc w:val="both"/>
        <w:rPr>
          <w:rFonts w:ascii="Arial" w:hAnsi="Arial" w:cs="Arial"/>
          <w:sz w:val="22"/>
          <w:szCs w:val="22"/>
        </w:rPr>
      </w:pPr>
    </w:p>
    <w:p w:rsidR="00E0048A" w:rsidRDefault="00E0048A" w:rsidP="009955A9">
      <w:pPr>
        <w:pStyle w:val="ListParagraph"/>
        <w:spacing w:line="276" w:lineRule="auto"/>
        <w:ind w:left="360" w:firstLine="360"/>
        <w:jc w:val="both"/>
        <w:rPr>
          <w:rFonts w:ascii="Arial" w:hAnsi="Arial" w:cs="Arial"/>
          <w:sz w:val="22"/>
          <w:szCs w:val="22"/>
        </w:rPr>
      </w:pPr>
    </w:p>
    <w:p w:rsidR="005F6777" w:rsidRDefault="005F6777" w:rsidP="009955A9">
      <w:pPr>
        <w:pStyle w:val="ListParagraph"/>
        <w:spacing w:line="276" w:lineRule="auto"/>
        <w:ind w:left="360" w:firstLine="360"/>
        <w:jc w:val="both"/>
        <w:rPr>
          <w:rFonts w:ascii="Arial" w:hAnsi="Arial" w:cs="Arial"/>
          <w:sz w:val="22"/>
          <w:szCs w:val="22"/>
        </w:rPr>
      </w:pPr>
    </w:p>
    <w:p w:rsidR="005F6777" w:rsidRDefault="005F6777" w:rsidP="009955A9">
      <w:pPr>
        <w:pStyle w:val="ListParagraph"/>
        <w:spacing w:line="276" w:lineRule="auto"/>
        <w:ind w:left="360" w:firstLine="360"/>
        <w:jc w:val="both"/>
        <w:rPr>
          <w:rFonts w:ascii="Arial" w:hAnsi="Arial" w:cs="Arial"/>
          <w:sz w:val="22"/>
          <w:szCs w:val="22"/>
        </w:rPr>
      </w:pPr>
    </w:p>
    <w:p w:rsidR="005F6777" w:rsidRDefault="005F6777" w:rsidP="009955A9">
      <w:pPr>
        <w:pStyle w:val="ListParagraph"/>
        <w:spacing w:line="276" w:lineRule="auto"/>
        <w:ind w:left="360" w:firstLine="360"/>
        <w:jc w:val="both"/>
        <w:rPr>
          <w:rFonts w:ascii="Arial" w:hAnsi="Arial" w:cs="Arial"/>
          <w:sz w:val="22"/>
          <w:szCs w:val="22"/>
        </w:rPr>
      </w:pPr>
    </w:p>
    <w:p w:rsidR="005F6777" w:rsidRDefault="005F6777" w:rsidP="009955A9">
      <w:pPr>
        <w:pStyle w:val="ListParagraph"/>
        <w:spacing w:line="276" w:lineRule="auto"/>
        <w:ind w:left="360" w:firstLine="360"/>
        <w:jc w:val="both"/>
        <w:rPr>
          <w:rFonts w:ascii="Arial" w:hAnsi="Arial" w:cs="Arial"/>
          <w:sz w:val="22"/>
          <w:szCs w:val="22"/>
        </w:rPr>
      </w:pPr>
    </w:p>
    <w:p w:rsidR="00E0048A" w:rsidRDefault="00E0048A" w:rsidP="009955A9">
      <w:pPr>
        <w:pStyle w:val="ListParagraph"/>
        <w:spacing w:line="276" w:lineRule="auto"/>
        <w:ind w:left="360" w:firstLine="360"/>
        <w:jc w:val="both"/>
        <w:rPr>
          <w:rFonts w:ascii="Arial" w:hAnsi="Arial" w:cs="Arial"/>
          <w:sz w:val="22"/>
          <w:szCs w:val="22"/>
        </w:rPr>
      </w:pPr>
    </w:p>
    <w:p w:rsidR="00F5239D" w:rsidRPr="00941885" w:rsidRDefault="00F5239D" w:rsidP="009955A9">
      <w:pPr>
        <w:pStyle w:val="ListParagraph"/>
        <w:spacing w:line="276" w:lineRule="auto"/>
        <w:ind w:left="360" w:firstLine="360"/>
        <w:jc w:val="both"/>
        <w:rPr>
          <w:rFonts w:ascii="Arial" w:hAnsi="Arial" w:cs="Arial"/>
          <w:sz w:val="22"/>
          <w:szCs w:val="22"/>
        </w:rPr>
      </w:pPr>
    </w:p>
    <w:p w:rsidR="008A0D82" w:rsidRPr="00941885" w:rsidRDefault="008A0D82" w:rsidP="00F5239D">
      <w:pPr>
        <w:pStyle w:val="ListParagraph"/>
        <w:spacing w:line="276" w:lineRule="auto"/>
        <w:ind w:left="0" w:firstLine="360"/>
        <w:jc w:val="both"/>
        <w:rPr>
          <w:rFonts w:ascii="Arial" w:hAnsi="Arial" w:cs="Arial"/>
          <w:b/>
          <w:sz w:val="22"/>
          <w:szCs w:val="22"/>
        </w:rPr>
      </w:pPr>
      <w:r w:rsidRPr="00941885">
        <w:rPr>
          <w:rFonts w:ascii="Arial" w:hAnsi="Arial" w:cs="Arial"/>
          <w:b/>
          <w:sz w:val="22"/>
          <w:szCs w:val="22"/>
        </w:rPr>
        <w:t>Collaboration with Swansea Metropolitan</w:t>
      </w:r>
      <w:r w:rsidR="0041751F" w:rsidRPr="00941885">
        <w:rPr>
          <w:rFonts w:ascii="Arial" w:hAnsi="Arial" w:cs="Arial"/>
          <w:b/>
          <w:sz w:val="22"/>
          <w:szCs w:val="22"/>
        </w:rPr>
        <w:t xml:space="preserve"> University</w:t>
      </w:r>
      <w:r w:rsidRPr="00941885">
        <w:rPr>
          <w:rFonts w:ascii="Arial" w:hAnsi="Arial" w:cs="Arial"/>
          <w:b/>
          <w:sz w:val="22"/>
          <w:szCs w:val="22"/>
        </w:rPr>
        <w:t xml:space="preserve"> </w:t>
      </w:r>
    </w:p>
    <w:p w:rsidR="00B37B75" w:rsidRPr="00941885" w:rsidRDefault="00B37B75" w:rsidP="009955A9">
      <w:pPr>
        <w:pStyle w:val="ListParagraph"/>
        <w:spacing w:line="276" w:lineRule="auto"/>
        <w:ind w:left="360" w:firstLine="360"/>
        <w:jc w:val="both"/>
        <w:rPr>
          <w:rFonts w:ascii="Arial" w:hAnsi="Arial" w:cs="Arial"/>
          <w:b/>
          <w:sz w:val="22"/>
          <w:szCs w:val="22"/>
        </w:rPr>
      </w:pPr>
    </w:p>
    <w:p w:rsidR="0041751F" w:rsidRPr="00941885" w:rsidRDefault="008A0D82" w:rsidP="009955A9">
      <w:pPr>
        <w:pStyle w:val="ListParagraph"/>
        <w:numPr>
          <w:ilvl w:val="0"/>
          <w:numId w:val="79"/>
        </w:numPr>
        <w:spacing w:line="276" w:lineRule="auto"/>
        <w:jc w:val="both"/>
        <w:rPr>
          <w:rFonts w:ascii="Arial" w:hAnsi="Arial" w:cs="Arial"/>
          <w:sz w:val="22"/>
          <w:szCs w:val="22"/>
        </w:rPr>
      </w:pPr>
      <w:r w:rsidRPr="00941885">
        <w:rPr>
          <w:rFonts w:ascii="Arial" w:hAnsi="Arial" w:cs="Arial"/>
          <w:sz w:val="22"/>
          <w:szCs w:val="22"/>
        </w:rPr>
        <w:t xml:space="preserve">It is </w:t>
      </w:r>
      <w:r w:rsidR="0041751F" w:rsidRPr="00941885">
        <w:rPr>
          <w:rFonts w:ascii="Arial" w:hAnsi="Arial" w:cs="Arial"/>
          <w:sz w:val="22"/>
          <w:szCs w:val="22"/>
        </w:rPr>
        <w:t>envisaged that the partnership with SMU will be a combination of modules currently offered by SMU with bespoke modules written by the NPTC team</w:t>
      </w:r>
      <w:r w:rsidR="00063E0F" w:rsidRPr="00941885">
        <w:rPr>
          <w:rFonts w:ascii="Arial" w:hAnsi="Arial" w:cs="Arial"/>
          <w:sz w:val="22"/>
          <w:szCs w:val="22"/>
        </w:rPr>
        <w:t>,</w:t>
      </w:r>
      <w:r w:rsidR="0041751F" w:rsidRPr="00941885">
        <w:rPr>
          <w:rFonts w:ascii="Arial" w:hAnsi="Arial" w:cs="Arial"/>
          <w:sz w:val="22"/>
          <w:szCs w:val="22"/>
        </w:rPr>
        <w:t xml:space="preserve"> approved and validated by SMU.</w:t>
      </w:r>
    </w:p>
    <w:p w:rsidR="0041751F" w:rsidRPr="00941885" w:rsidRDefault="0041751F" w:rsidP="009955A9">
      <w:pPr>
        <w:pStyle w:val="ListParagraph"/>
        <w:numPr>
          <w:ilvl w:val="0"/>
          <w:numId w:val="79"/>
        </w:numPr>
        <w:spacing w:line="276" w:lineRule="auto"/>
        <w:jc w:val="both"/>
        <w:rPr>
          <w:rFonts w:ascii="Arial" w:hAnsi="Arial" w:cs="Arial"/>
          <w:sz w:val="22"/>
          <w:szCs w:val="22"/>
        </w:rPr>
      </w:pPr>
      <w:r w:rsidRPr="00941885">
        <w:rPr>
          <w:rFonts w:ascii="Arial" w:hAnsi="Arial" w:cs="Arial"/>
          <w:sz w:val="22"/>
          <w:szCs w:val="22"/>
        </w:rPr>
        <w:t>An External Examiner will be appointed for Business and Accounts and another for Tourism and Hospitality</w:t>
      </w:r>
      <w:r w:rsidR="00063E0F" w:rsidRPr="00941885">
        <w:rPr>
          <w:rFonts w:ascii="Arial" w:hAnsi="Arial" w:cs="Arial"/>
          <w:sz w:val="22"/>
          <w:szCs w:val="22"/>
        </w:rPr>
        <w:t xml:space="preserve"> to oversee the quality process for assessments and examinations.</w:t>
      </w:r>
    </w:p>
    <w:p w:rsidR="00063E0F" w:rsidRPr="00941885" w:rsidRDefault="00063E0F" w:rsidP="009955A9">
      <w:pPr>
        <w:pStyle w:val="ListParagraph"/>
        <w:numPr>
          <w:ilvl w:val="0"/>
          <w:numId w:val="79"/>
        </w:numPr>
        <w:spacing w:line="276" w:lineRule="auto"/>
        <w:jc w:val="both"/>
        <w:rPr>
          <w:rFonts w:ascii="Arial" w:hAnsi="Arial" w:cs="Arial"/>
          <w:sz w:val="22"/>
          <w:szCs w:val="22"/>
        </w:rPr>
      </w:pPr>
      <w:r w:rsidRPr="00941885">
        <w:rPr>
          <w:rFonts w:ascii="Arial" w:hAnsi="Arial" w:cs="Arial"/>
          <w:sz w:val="22"/>
          <w:szCs w:val="22"/>
        </w:rPr>
        <w:t>Complaints and mitigating circumstances can be held at NPTC with reports given to SMU on individual cases.</w:t>
      </w:r>
    </w:p>
    <w:p w:rsidR="00063E0F" w:rsidRPr="00941885" w:rsidRDefault="00063E0F" w:rsidP="009955A9">
      <w:pPr>
        <w:pStyle w:val="ListParagraph"/>
        <w:numPr>
          <w:ilvl w:val="0"/>
          <w:numId w:val="79"/>
        </w:numPr>
        <w:spacing w:line="276" w:lineRule="auto"/>
        <w:jc w:val="both"/>
        <w:rPr>
          <w:rFonts w:ascii="Arial" w:hAnsi="Arial" w:cs="Arial"/>
          <w:sz w:val="22"/>
          <w:szCs w:val="22"/>
        </w:rPr>
      </w:pPr>
      <w:r w:rsidRPr="00941885">
        <w:rPr>
          <w:rFonts w:ascii="Arial" w:hAnsi="Arial" w:cs="Arial"/>
          <w:sz w:val="22"/>
          <w:szCs w:val="22"/>
        </w:rPr>
        <w:t>Results and certification will be managed by SMU.</w:t>
      </w:r>
    </w:p>
    <w:p w:rsidR="00867DC7" w:rsidRDefault="00867DC7" w:rsidP="00CC48BC">
      <w:pPr>
        <w:ind w:left="720" w:hanging="20"/>
        <w:jc w:val="both"/>
        <w:rPr>
          <w:rFonts w:ascii="Arial" w:hAnsi="Arial" w:cs="Arial"/>
          <w:sz w:val="22"/>
          <w:szCs w:val="22"/>
        </w:rPr>
      </w:pPr>
    </w:p>
    <w:p w:rsidR="006B67DA" w:rsidRPr="00941885" w:rsidRDefault="006B67DA" w:rsidP="00CC48BC">
      <w:pPr>
        <w:ind w:left="720" w:hanging="20"/>
        <w:jc w:val="both"/>
        <w:rPr>
          <w:rFonts w:ascii="Arial" w:hAnsi="Arial" w:cs="Arial"/>
          <w:sz w:val="22"/>
          <w:szCs w:val="22"/>
        </w:rPr>
      </w:pPr>
    </w:p>
    <w:p w:rsidR="00867DC7" w:rsidRPr="00941885" w:rsidRDefault="00063E0F" w:rsidP="00F5239D">
      <w:pPr>
        <w:pStyle w:val="Heading2"/>
        <w:ind w:firstLine="360"/>
        <w:rPr>
          <w:rFonts w:ascii="Arial" w:hAnsi="Arial" w:cs="Arial"/>
          <w:sz w:val="22"/>
          <w:szCs w:val="22"/>
        </w:rPr>
      </w:pPr>
      <w:bookmarkStart w:id="8" w:name="_Toc318984533"/>
      <w:bookmarkStart w:id="9" w:name="_Toc327875085"/>
      <w:r w:rsidRPr="00941885">
        <w:rPr>
          <w:rFonts w:ascii="Arial" w:hAnsi="Arial" w:cs="Arial"/>
          <w:sz w:val="22"/>
          <w:szCs w:val="22"/>
        </w:rPr>
        <w:t>Neath Port Talbot</w:t>
      </w:r>
      <w:r w:rsidR="00867DC7" w:rsidRPr="00941885">
        <w:rPr>
          <w:rFonts w:ascii="Arial" w:hAnsi="Arial" w:cs="Arial"/>
          <w:sz w:val="22"/>
          <w:szCs w:val="22"/>
        </w:rPr>
        <w:t xml:space="preserve"> College and School Structures</w:t>
      </w:r>
      <w:bookmarkEnd w:id="8"/>
      <w:bookmarkEnd w:id="9"/>
    </w:p>
    <w:p w:rsidR="00867DC7" w:rsidRPr="00941885" w:rsidRDefault="00867DC7" w:rsidP="00CC48BC">
      <w:pPr>
        <w:ind w:left="720" w:hanging="20"/>
        <w:jc w:val="both"/>
        <w:rPr>
          <w:rFonts w:ascii="Arial" w:hAnsi="Arial" w:cs="Arial"/>
          <w:sz w:val="22"/>
          <w:szCs w:val="22"/>
        </w:rPr>
      </w:pPr>
    </w:p>
    <w:p w:rsidR="00867DC7" w:rsidRPr="00941885" w:rsidRDefault="00867DC7" w:rsidP="009955A9">
      <w:pPr>
        <w:spacing w:line="276" w:lineRule="auto"/>
        <w:ind w:left="720"/>
        <w:jc w:val="both"/>
        <w:rPr>
          <w:rFonts w:ascii="Arial" w:hAnsi="Arial" w:cs="Arial"/>
          <w:sz w:val="22"/>
          <w:szCs w:val="22"/>
        </w:rPr>
      </w:pPr>
      <w:r w:rsidRPr="00941885">
        <w:rPr>
          <w:rFonts w:ascii="Arial" w:hAnsi="Arial" w:cs="Arial"/>
          <w:sz w:val="22"/>
          <w:szCs w:val="22"/>
        </w:rPr>
        <w:t xml:space="preserve">The College Management structure is shown in Appendix </w:t>
      </w:r>
      <w:r w:rsidR="00EB7F18">
        <w:rPr>
          <w:rFonts w:ascii="Arial" w:hAnsi="Arial" w:cs="Arial"/>
          <w:sz w:val="22"/>
          <w:szCs w:val="22"/>
        </w:rPr>
        <w:t>7</w:t>
      </w:r>
      <w:r w:rsidRPr="00941885">
        <w:rPr>
          <w:rFonts w:ascii="Arial" w:hAnsi="Arial" w:cs="Arial"/>
          <w:sz w:val="22"/>
          <w:szCs w:val="22"/>
        </w:rPr>
        <w:t xml:space="preserve">a to </w:t>
      </w:r>
      <w:r w:rsidR="00EB7F18">
        <w:rPr>
          <w:rFonts w:ascii="Arial" w:hAnsi="Arial" w:cs="Arial"/>
          <w:sz w:val="22"/>
          <w:szCs w:val="22"/>
        </w:rPr>
        <w:t>7</w:t>
      </w:r>
      <w:r w:rsidRPr="00941885">
        <w:rPr>
          <w:rFonts w:ascii="Arial" w:hAnsi="Arial" w:cs="Arial"/>
          <w:sz w:val="22"/>
          <w:szCs w:val="22"/>
        </w:rPr>
        <w:t>d</w:t>
      </w:r>
    </w:p>
    <w:p w:rsidR="00867DC7" w:rsidRPr="00941885" w:rsidRDefault="00867DC7" w:rsidP="009955A9">
      <w:pPr>
        <w:spacing w:line="276" w:lineRule="auto"/>
        <w:ind w:left="720"/>
        <w:jc w:val="both"/>
        <w:rPr>
          <w:rFonts w:ascii="Arial" w:hAnsi="Arial" w:cs="Arial"/>
          <w:sz w:val="22"/>
          <w:szCs w:val="22"/>
        </w:rPr>
      </w:pPr>
      <w:r w:rsidRPr="00941885">
        <w:rPr>
          <w:rFonts w:ascii="Arial" w:hAnsi="Arial" w:cs="Arial"/>
          <w:sz w:val="22"/>
          <w:szCs w:val="22"/>
        </w:rPr>
        <w:t>The four Directorates are supported by the Vice Principal for Finance and Information Systems and the Vice Principal for Operations and Higher Education, with a Deputy Principal responsible for Learning resources, ILT, Bilingualism and Staff development.</w:t>
      </w:r>
    </w:p>
    <w:p w:rsidR="00867DC7" w:rsidRPr="00941885" w:rsidRDefault="00867DC7" w:rsidP="009955A9">
      <w:pPr>
        <w:spacing w:line="276" w:lineRule="auto"/>
        <w:ind w:left="720"/>
        <w:jc w:val="both"/>
        <w:rPr>
          <w:rFonts w:ascii="Arial" w:hAnsi="Arial" w:cs="Arial"/>
          <w:sz w:val="22"/>
          <w:szCs w:val="22"/>
        </w:rPr>
      </w:pPr>
    </w:p>
    <w:p w:rsidR="00867DC7" w:rsidRPr="00941885" w:rsidRDefault="00867DC7" w:rsidP="009955A9">
      <w:pPr>
        <w:spacing w:line="276" w:lineRule="auto"/>
        <w:ind w:left="720"/>
        <w:jc w:val="both"/>
        <w:rPr>
          <w:rFonts w:ascii="Arial" w:hAnsi="Arial" w:cs="Arial"/>
          <w:sz w:val="22"/>
          <w:szCs w:val="22"/>
        </w:rPr>
      </w:pPr>
      <w:r w:rsidRPr="00941885">
        <w:rPr>
          <w:rFonts w:ascii="Arial" w:hAnsi="Arial" w:cs="Arial"/>
          <w:sz w:val="22"/>
          <w:szCs w:val="22"/>
        </w:rPr>
        <w:t>Each Directorate has cross college responsibilities for academic leadership, management and quality control through the Director of Quality, Director of Curriculum, Director for Skills and the Director of Learners. Each director has responsibility for academic schools which has a Head of School who is responsible for the academic excellence within that curriculum area. The Heads work with their management team to ensure quality assurance in teaching and learning is maintained.</w:t>
      </w:r>
    </w:p>
    <w:p w:rsidR="00867DC7" w:rsidRPr="00941885" w:rsidRDefault="00867DC7" w:rsidP="009955A9">
      <w:pPr>
        <w:spacing w:line="276" w:lineRule="auto"/>
        <w:ind w:left="720"/>
        <w:jc w:val="both"/>
        <w:rPr>
          <w:rFonts w:ascii="Arial" w:hAnsi="Arial" w:cs="Arial"/>
          <w:sz w:val="22"/>
          <w:szCs w:val="22"/>
        </w:rPr>
      </w:pPr>
      <w:r w:rsidRPr="00941885">
        <w:rPr>
          <w:rFonts w:ascii="Arial" w:hAnsi="Arial" w:cs="Arial"/>
          <w:sz w:val="22"/>
          <w:szCs w:val="22"/>
        </w:rPr>
        <w:t>Please refer to NPTC Quality Assurance Policy in Appendix 2</w:t>
      </w:r>
    </w:p>
    <w:p w:rsidR="00867DC7" w:rsidRPr="00941885" w:rsidRDefault="00867DC7" w:rsidP="009955A9">
      <w:pPr>
        <w:spacing w:line="276" w:lineRule="auto"/>
        <w:ind w:left="720"/>
        <w:jc w:val="both"/>
        <w:rPr>
          <w:rFonts w:ascii="Arial" w:hAnsi="Arial" w:cs="Arial"/>
          <w:sz w:val="22"/>
          <w:szCs w:val="22"/>
        </w:rPr>
      </w:pPr>
      <w:r w:rsidRPr="00941885">
        <w:rPr>
          <w:rFonts w:ascii="Arial" w:hAnsi="Arial" w:cs="Arial"/>
          <w:sz w:val="22"/>
          <w:szCs w:val="22"/>
        </w:rPr>
        <w:t xml:space="preserve">In the last Estyn Inspection NPTC was rated as a grade one for quality, learner experience, leadership and strategic management along with an individual school Grade one for the School for Business, Tourism and Hospitality.  </w:t>
      </w:r>
    </w:p>
    <w:p w:rsidR="00867DC7" w:rsidRPr="00941885" w:rsidRDefault="00867DC7" w:rsidP="00BE0411">
      <w:pPr>
        <w:ind w:left="426"/>
        <w:rPr>
          <w:rFonts w:ascii="Arial" w:hAnsi="Arial" w:cs="Arial"/>
          <w:sz w:val="22"/>
          <w:szCs w:val="22"/>
        </w:rPr>
      </w:pPr>
    </w:p>
    <w:p w:rsidR="00867DC7" w:rsidRPr="00941885" w:rsidRDefault="00867DC7" w:rsidP="00826CF6">
      <w:pPr>
        <w:ind w:left="720"/>
        <w:rPr>
          <w:rFonts w:ascii="Arial" w:hAnsi="Arial" w:cs="Arial"/>
          <w:sz w:val="22"/>
          <w:szCs w:val="22"/>
        </w:rPr>
      </w:pPr>
      <w:r w:rsidRPr="00941885">
        <w:rPr>
          <w:rFonts w:ascii="Arial" w:hAnsi="Arial" w:cs="Arial"/>
          <w:sz w:val="22"/>
          <w:szCs w:val="22"/>
        </w:rPr>
        <w:t xml:space="preserve">NPTC rigorous quality control procedure </w:t>
      </w:r>
      <w:r w:rsidR="001445EE" w:rsidRPr="00941885">
        <w:rPr>
          <w:rFonts w:ascii="Arial" w:hAnsi="Arial" w:cs="Arial"/>
          <w:sz w:val="22"/>
          <w:szCs w:val="22"/>
        </w:rPr>
        <w:t>applies</w:t>
      </w:r>
      <w:r w:rsidRPr="00941885">
        <w:rPr>
          <w:rFonts w:ascii="Arial" w:hAnsi="Arial" w:cs="Arial"/>
          <w:sz w:val="22"/>
          <w:szCs w:val="22"/>
        </w:rPr>
        <w:t xml:space="preserve"> to all areas of the college including HE, these include:</w:t>
      </w:r>
    </w:p>
    <w:p w:rsidR="00867DC7" w:rsidRPr="00941885" w:rsidRDefault="00867DC7" w:rsidP="00CA6F33">
      <w:pPr>
        <w:pStyle w:val="ListParagraph"/>
        <w:numPr>
          <w:ilvl w:val="0"/>
          <w:numId w:val="13"/>
        </w:numPr>
        <w:spacing w:line="276" w:lineRule="auto"/>
        <w:jc w:val="both"/>
        <w:rPr>
          <w:rFonts w:ascii="Arial" w:hAnsi="Arial" w:cs="Arial"/>
          <w:sz w:val="22"/>
          <w:szCs w:val="22"/>
        </w:rPr>
      </w:pPr>
      <w:r w:rsidRPr="00941885">
        <w:rPr>
          <w:rFonts w:ascii="Arial" w:hAnsi="Arial" w:cs="Arial"/>
          <w:sz w:val="22"/>
          <w:szCs w:val="22"/>
        </w:rPr>
        <w:t>Holding regular HE meetings to set KPIs in recruitment, retention and attainment</w:t>
      </w:r>
    </w:p>
    <w:p w:rsidR="00867DC7" w:rsidRPr="00941885" w:rsidRDefault="00867DC7" w:rsidP="00CA6F33">
      <w:pPr>
        <w:pStyle w:val="ListParagraph"/>
        <w:numPr>
          <w:ilvl w:val="0"/>
          <w:numId w:val="12"/>
        </w:numPr>
        <w:spacing w:line="276" w:lineRule="auto"/>
        <w:jc w:val="both"/>
        <w:rPr>
          <w:rFonts w:ascii="Arial" w:hAnsi="Arial" w:cs="Arial"/>
          <w:sz w:val="22"/>
          <w:szCs w:val="22"/>
        </w:rPr>
      </w:pPr>
      <w:r w:rsidRPr="00941885">
        <w:rPr>
          <w:rFonts w:ascii="Arial" w:hAnsi="Arial" w:cs="Arial"/>
          <w:sz w:val="22"/>
          <w:szCs w:val="22"/>
        </w:rPr>
        <w:t>Students taking part in the UK survey for HE institutions as well as NPTC own internal student satisfaction survey</w:t>
      </w:r>
    </w:p>
    <w:p w:rsidR="00867DC7" w:rsidRPr="00941885" w:rsidRDefault="00867DC7" w:rsidP="00CA6F33">
      <w:pPr>
        <w:pStyle w:val="ListParagraph"/>
        <w:numPr>
          <w:ilvl w:val="0"/>
          <w:numId w:val="12"/>
        </w:numPr>
        <w:spacing w:line="276" w:lineRule="auto"/>
        <w:jc w:val="both"/>
        <w:rPr>
          <w:rFonts w:ascii="Arial" w:hAnsi="Arial" w:cs="Arial"/>
          <w:sz w:val="22"/>
          <w:szCs w:val="22"/>
        </w:rPr>
      </w:pPr>
      <w:r w:rsidRPr="00941885">
        <w:rPr>
          <w:rFonts w:ascii="Arial" w:hAnsi="Arial" w:cs="Arial"/>
          <w:sz w:val="22"/>
          <w:szCs w:val="22"/>
        </w:rPr>
        <w:t>Participation in  student focus groups organised by leaner services</w:t>
      </w:r>
    </w:p>
    <w:p w:rsidR="00867DC7" w:rsidRPr="00941885" w:rsidRDefault="00867DC7" w:rsidP="00CA6F33">
      <w:pPr>
        <w:pStyle w:val="ListParagraph"/>
        <w:numPr>
          <w:ilvl w:val="0"/>
          <w:numId w:val="12"/>
        </w:numPr>
        <w:spacing w:line="276" w:lineRule="auto"/>
        <w:jc w:val="both"/>
        <w:rPr>
          <w:rFonts w:ascii="Arial" w:hAnsi="Arial" w:cs="Arial"/>
          <w:sz w:val="22"/>
          <w:szCs w:val="22"/>
        </w:rPr>
      </w:pPr>
      <w:r w:rsidRPr="00941885">
        <w:rPr>
          <w:rFonts w:ascii="Arial" w:hAnsi="Arial" w:cs="Arial"/>
          <w:sz w:val="22"/>
          <w:szCs w:val="22"/>
        </w:rPr>
        <w:t>Conducting module evaluations</w:t>
      </w:r>
    </w:p>
    <w:p w:rsidR="00867DC7" w:rsidRPr="00941885" w:rsidRDefault="00867DC7" w:rsidP="00CA6F33">
      <w:pPr>
        <w:pStyle w:val="ListParagraph"/>
        <w:numPr>
          <w:ilvl w:val="0"/>
          <w:numId w:val="12"/>
        </w:numPr>
        <w:spacing w:line="276" w:lineRule="auto"/>
        <w:jc w:val="both"/>
        <w:rPr>
          <w:rFonts w:ascii="Arial" w:hAnsi="Arial" w:cs="Arial"/>
          <w:sz w:val="22"/>
          <w:szCs w:val="22"/>
        </w:rPr>
      </w:pPr>
      <w:r w:rsidRPr="00941885">
        <w:rPr>
          <w:rFonts w:ascii="Arial" w:hAnsi="Arial" w:cs="Arial"/>
          <w:sz w:val="22"/>
          <w:szCs w:val="22"/>
        </w:rPr>
        <w:t>Monitoring attendance and supporting students with difficulties.</w:t>
      </w:r>
    </w:p>
    <w:p w:rsidR="00867DC7" w:rsidRPr="00941885" w:rsidRDefault="00867DC7" w:rsidP="00CA6F33">
      <w:pPr>
        <w:pStyle w:val="ListParagraph"/>
        <w:numPr>
          <w:ilvl w:val="0"/>
          <w:numId w:val="12"/>
        </w:numPr>
        <w:spacing w:line="276" w:lineRule="auto"/>
        <w:jc w:val="both"/>
        <w:rPr>
          <w:rFonts w:ascii="Arial" w:hAnsi="Arial" w:cs="Arial"/>
          <w:sz w:val="22"/>
          <w:szCs w:val="22"/>
        </w:rPr>
      </w:pPr>
      <w:r w:rsidRPr="00941885">
        <w:rPr>
          <w:rFonts w:ascii="Arial" w:hAnsi="Arial" w:cs="Arial"/>
          <w:sz w:val="22"/>
          <w:szCs w:val="22"/>
        </w:rPr>
        <w:t>Annual classroom observations of lecturing staff</w:t>
      </w:r>
    </w:p>
    <w:p w:rsidR="00867DC7" w:rsidRPr="00941885" w:rsidRDefault="00867DC7" w:rsidP="00CA6F33">
      <w:pPr>
        <w:pStyle w:val="ListParagraph"/>
        <w:numPr>
          <w:ilvl w:val="0"/>
          <w:numId w:val="12"/>
        </w:numPr>
        <w:spacing w:line="276" w:lineRule="auto"/>
        <w:jc w:val="both"/>
        <w:rPr>
          <w:rFonts w:ascii="Arial" w:hAnsi="Arial" w:cs="Arial"/>
          <w:sz w:val="22"/>
          <w:szCs w:val="22"/>
        </w:rPr>
      </w:pPr>
      <w:r w:rsidRPr="00941885">
        <w:rPr>
          <w:rFonts w:ascii="Arial" w:hAnsi="Arial" w:cs="Arial"/>
          <w:sz w:val="22"/>
          <w:szCs w:val="22"/>
        </w:rPr>
        <w:t>Rigorous internal verification and cross marking with HEI partner</w:t>
      </w:r>
    </w:p>
    <w:p w:rsidR="00867DC7" w:rsidRPr="00941885" w:rsidRDefault="00867DC7" w:rsidP="00CA6F33">
      <w:pPr>
        <w:pStyle w:val="ListParagraph"/>
        <w:numPr>
          <w:ilvl w:val="0"/>
          <w:numId w:val="12"/>
        </w:numPr>
        <w:spacing w:line="276" w:lineRule="auto"/>
        <w:jc w:val="both"/>
        <w:rPr>
          <w:rFonts w:ascii="Arial" w:hAnsi="Arial" w:cs="Arial"/>
          <w:sz w:val="22"/>
          <w:szCs w:val="22"/>
        </w:rPr>
      </w:pPr>
      <w:r w:rsidRPr="00941885">
        <w:rPr>
          <w:rFonts w:ascii="Arial" w:hAnsi="Arial" w:cs="Arial"/>
          <w:sz w:val="22"/>
          <w:szCs w:val="22"/>
        </w:rPr>
        <w:t>Productio</w:t>
      </w:r>
      <w:r w:rsidR="00EB7F18">
        <w:rPr>
          <w:rFonts w:ascii="Arial" w:hAnsi="Arial" w:cs="Arial"/>
          <w:sz w:val="22"/>
          <w:szCs w:val="22"/>
        </w:rPr>
        <w:t>n of Annual Monitoring Report f</w:t>
      </w:r>
      <w:r w:rsidRPr="00941885">
        <w:rPr>
          <w:rFonts w:ascii="Arial" w:hAnsi="Arial" w:cs="Arial"/>
          <w:sz w:val="22"/>
          <w:szCs w:val="22"/>
        </w:rPr>
        <w:t>o</w:t>
      </w:r>
      <w:r w:rsidR="00EB7F18">
        <w:rPr>
          <w:rFonts w:ascii="Arial" w:hAnsi="Arial" w:cs="Arial"/>
          <w:sz w:val="22"/>
          <w:szCs w:val="22"/>
        </w:rPr>
        <w:t>r</w:t>
      </w:r>
      <w:r w:rsidRPr="00941885">
        <w:rPr>
          <w:rFonts w:ascii="Arial" w:hAnsi="Arial" w:cs="Arial"/>
          <w:sz w:val="22"/>
          <w:szCs w:val="22"/>
        </w:rPr>
        <w:t xml:space="preserve"> HEI partner</w:t>
      </w:r>
    </w:p>
    <w:p w:rsidR="00867DC7" w:rsidRPr="00941885" w:rsidRDefault="00867DC7" w:rsidP="00CA6F33">
      <w:pPr>
        <w:pStyle w:val="ListParagraph"/>
        <w:numPr>
          <w:ilvl w:val="0"/>
          <w:numId w:val="12"/>
        </w:numPr>
        <w:spacing w:line="276" w:lineRule="auto"/>
        <w:jc w:val="both"/>
        <w:rPr>
          <w:rFonts w:ascii="Arial" w:hAnsi="Arial" w:cs="Arial"/>
          <w:sz w:val="22"/>
          <w:szCs w:val="22"/>
        </w:rPr>
      </w:pPr>
      <w:r w:rsidRPr="00941885">
        <w:rPr>
          <w:rFonts w:ascii="Arial" w:hAnsi="Arial" w:cs="Arial"/>
          <w:sz w:val="22"/>
          <w:szCs w:val="22"/>
        </w:rPr>
        <w:t xml:space="preserve">Annual curriculum review </w:t>
      </w:r>
    </w:p>
    <w:p w:rsidR="00867DC7" w:rsidRPr="00941885" w:rsidRDefault="00867DC7" w:rsidP="0014104E">
      <w:pPr>
        <w:ind w:left="360" w:firstLine="360"/>
        <w:jc w:val="both"/>
        <w:rPr>
          <w:rFonts w:ascii="Arial" w:hAnsi="Arial" w:cs="Arial"/>
          <w:sz w:val="22"/>
          <w:szCs w:val="22"/>
        </w:rPr>
      </w:pPr>
    </w:p>
    <w:p w:rsidR="0012477D" w:rsidRDefault="0012477D" w:rsidP="000A605F">
      <w:pPr>
        <w:jc w:val="both"/>
        <w:rPr>
          <w:rFonts w:ascii="Arial" w:hAnsi="Arial" w:cs="Arial"/>
          <w:sz w:val="22"/>
          <w:szCs w:val="22"/>
        </w:rPr>
      </w:pPr>
    </w:p>
    <w:p w:rsidR="00F5239D" w:rsidRDefault="00F5239D" w:rsidP="000A605F">
      <w:pPr>
        <w:jc w:val="both"/>
        <w:rPr>
          <w:rFonts w:ascii="Arial" w:hAnsi="Arial" w:cs="Arial"/>
          <w:sz w:val="22"/>
          <w:szCs w:val="22"/>
        </w:rPr>
      </w:pPr>
    </w:p>
    <w:p w:rsidR="00E0048A" w:rsidRDefault="00E0048A" w:rsidP="000A605F">
      <w:pPr>
        <w:jc w:val="both"/>
        <w:rPr>
          <w:rFonts w:ascii="Arial" w:hAnsi="Arial" w:cs="Arial"/>
          <w:sz w:val="22"/>
          <w:szCs w:val="22"/>
        </w:rPr>
      </w:pPr>
    </w:p>
    <w:p w:rsidR="00F5239D" w:rsidRPr="00941885" w:rsidRDefault="00F5239D" w:rsidP="000A605F">
      <w:pPr>
        <w:jc w:val="both"/>
        <w:rPr>
          <w:rFonts w:ascii="Arial" w:hAnsi="Arial" w:cs="Arial"/>
          <w:sz w:val="22"/>
          <w:szCs w:val="22"/>
        </w:rPr>
      </w:pPr>
    </w:p>
    <w:p w:rsidR="0012477D" w:rsidRPr="00941885" w:rsidRDefault="0012477D" w:rsidP="0014104E">
      <w:pPr>
        <w:ind w:left="360" w:firstLine="360"/>
        <w:jc w:val="both"/>
        <w:rPr>
          <w:rFonts w:ascii="Arial" w:hAnsi="Arial" w:cs="Arial"/>
          <w:sz w:val="22"/>
          <w:szCs w:val="22"/>
        </w:rPr>
      </w:pPr>
    </w:p>
    <w:p w:rsidR="00867DC7" w:rsidRPr="00941885" w:rsidRDefault="00867DC7" w:rsidP="00147D22">
      <w:pPr>
        <w:pStyle w:val="Heading2"/>
        <w:rPr>
          <w:rFonts w:ascii="Arial" w:hAnsi="Arial" w:cs="Arial"/>
          <w:sz w:val="22"/>
          <w:szCs w:val="22"/>
        </w:rPr>
      </w:pPr>
      <w:bookmarkStart w:id="10" w:name="_Toc95134224"/>
      <w:bookmarkStart w:id="11" w:name="_Toc109538573"/>
      <w:bookmarkStart w:id="12" w:name="_Toc318984534"/>
      <w:bookmarkStart w:id="13" w:name="_Toc327875086"/>
      <w:r w:rsidRPr="00941885">
        <w:rPr>
          <w:rFonts w:ascii="Arial" w:hAnsi="Arial" w:cs="Arial"/>
          <w:sz w:val="22"/>
          <w:szCs w:val="22"/>
        </w:rPr>
        <w:t xml:space="preserve">School of Business Tourism and Hospitality- Profile of </w:t>
      </w:r>
      <w:r w:rsidR="005E64AD" w:rsidRPr="00941885">
        <w:rPr>
          <w:rFonts w:ascii="Arial" w:hAnsi="Arial" w:cs="Arial"/>
          <w:sz w:val="22"/>
          <w:szCs w:val="22"/>
        </w:rPr>
        <w:t xml:space="preserve">Current </w:t>
      </w:r>
      <w:r w:rsidRPr="00941885">
        <w:rPr>
          <w:rFonts w:ascii="Arial" w:hAnsi="Arial" w:cs="Arial"/>
          <w:sz w:val="22"/>
          <w:szCs w:val="22"/>
        </w:rPr>
        <w:t>Courses</w:t>
      </w:r>
      <w:bookmarkEnd w:id="10"/>
      <w:bookmarkEnd w:id="11"/>
      <w:bookmarkEnd w:id="12"/>
      <w:bookmarkEnd w:id="13"/>
    </w:p>
    <w:p w:rsidR="00867DC7" w:rsidRPr="00941885" w:rsidRDefault="00867DC7" w:rsidP="003B1F91">
      <w:pPr>
        <w:ind w:left="720" w:hanging="720"/>
        <w:jc w:val="both"/>
        <w:rPr>
          <w:rFonts w:ascii="Arial" w:hAnsi="Arial" w:cs="Arial"/>
          <w:sz w:val="22"/>
          <w:szCs w:val="22"/>
        </w:rPr>
      </w:pPr>
    </w:p>
    <w:p w:rsidR="00867DC7" w:rsidRPr="00941885" w:rsidRDefault="00867DC7" w:rsidP="00DB0A1C">
      <w:pPr>
        <w:spacing w:line="276" w:lineRule="auto"/>
        <w:ind w:firstLine="720"/>
        <w:jc w:val="both"/>
        <w:rPr>
          <w:rFonts w:ascii="Arial" w:hAnsi="Arial" w:cs="Arial"/>
          <w:b/>
          <w:sz w:val="22"/>
          <w:szCs w:val="22"/>
        </w:rPr>
      </w:pPr>
      <w:r w:rsidRPr="00941885">
        <w:rPr>
          <w:rFonts w:ascii="Arial" w:hAnsi="Arial" w:cs="Arial"/>
          <w:b/>
          <w:sz w:val="22"/>
          <w:szCs w:val="22"/>
        </w:rPr>
        <w:t xml:space="preserve">Current Higher Education Portfolio </w:t>
      </w:r>
    </w:p>
    <w:p w:rsidR="00867DC7" w:rsidRPr="00941885" w:rsidRDefault="00867DC7" w:rsidP="00DB0A1C">
      <w:pPr>
        <w:pStyle w:val="ListParagraph"/>
        <w:ind w:left="1506"/>
        <w:rPr>
          <w:rFonts w:ascii="Arial" w:hAnsi="Arial" w:cs="Arial"/>
          <w:b/>
          <w:sz w:val="22"/>
          <w:szCs w:val="22"/>
        </w:rPr>
      </w:pPr>
    </w:p>
    <w:p w:rsidR="00867DC7" w:rsidRPr="00941885" w:rsidRDefault="00867DC7" w:rsidP="00DB0A1C">
      <w:pPr>
        <w:ind w:left="720"/>
        <w:rPr>
          <w:rFonts w:ascii="Arial" w:hAnsi="Arial" w:cs="Arial"/>
          <w:sz w:val="22"/>
          <w:szCs w:val="22"/>
        </w:rPr>
      </w:pPr>
      <w:r w:rsidRPr="00941885">
        <w:rPr>
          <w:rFonts w:ascii="Arial" w:hAnsi="Arial" w:cs="Arial"/>
          <w:sz w:val="22"/>
          <w:szCs w:val="22"/>
        </w:rPr>
        <w:t xml:space="preserve">Accounting: </w:t>
      </w:r>
      <w:r w:rsidRPr="00941885">
        <w:rPr>
          <w:rFonts w:ascii="Arial" w:hAnsi="Arial" w:cs="Arial"/>
          <w:sz w:val="22"/>
          <w:szCs w:val="22"/>
        </w:rPr>
        <w:tab/>
        <w:t xml:space="preserve">AAT level 4 </w:t>
      </w:r>
    </w:p>
    <w:p w:rsidR="00867DC7" w:rsidRPr="00941885" w:rsidRDefault="00867DC7" w:rsidP="00DB0A1C">
      <w:pPr>
        <w:ind w:left="426" w:firstLine="294"/>
        <w:rPr>
          <w:rFonts w:ascii="Arial" w:hAnsi="Arial" w:cs="Arial"/>
          <w:sz w:val="22"/>
          <w:szCs w:val="22"/>
        </w:rPr>
      </w:pPr>
      <w:r w:rsidRPr="00941885">
        <w:rPr>
          <w:rFonts w:ascii="Arial" w:hAnsi="Arial" w:cs="Arial"/>
          <w:sz w:val="22"/>
          <w:szCs w:val="22"/>
        </w:rPr>
        <w:t xml:space="preserve">                    </w:t>
      </w:r>
      <w:r w:rsidRPr="00941885">
        <w:rPr>
          <w:rFonts w:ascii="Arial" w:hAnsi="Arial" w:cs="Arial"/>
          <w:sz w:val="22"/>
          <w:szCs w:val="22"/>
        </w:rPr>
        <w:tab/>
        <w:t>ACCA Fundamental and Principals</w:t>
      </w:r>
    </w:p>
    <w:p w:rsidR="00867DC7" w:rsidRPr="00941885" w:rsidRDefault="00867DC7" w:rsidP="00DB0A1C">
      <w:pPr>
        <w:ind w:left="426" w:firstLine="294"/>
        <w:rPr>
          <w:rFonts w:ascii="Arial" w:hAnsi="Arial" w:cs="Arial"/>
          <w:sz w:val="22"/>
          <w:szCs w:val="22"/>
        </w:rPr>
      </w:pPr>
      <w:r w:rsidRPr="00941885">
        <w:rPr>
          <w:rFonts w:ascii="Arial" w:hAnsi="Arial" w:cs="Arial"/>
          <w:sz w:val="22"/>
          <w:szCs w:val="22"/>
        </w:rPr>
        <w:tab/>
      </w:r>
      <w:r w:rsidRPr="00941885">
        <w:rPr>
          <w:rFonts w:ascii="Arial" w:hAnsi="Arial" w:cs="Arial"/>
          <w:sz w:val="22"/>
          <w:szCs w:val="22"/>
        </w:rPr>
        <w:tab/>
        <w:t>Foundation Degree in Financial Services</w:t>
      </w:r>
    </w:p>
    <w:p w:rsidR="00867DC7" w:rsidRPr="00941885" w:rsidRDefault="00867DC7" w:rsidP="00DB0A1C">
      <w:pPr>
        <w:ind w:left="426" w:firstLine="294"/>
        <w:rPr>
          <w:rFonts w:ascii="Arial" w:hAnsi="Arial" w:cs="Arial"/>
          <w:sz w:val="22"/>
          <w:szCs w:val="22"/>
        </w:rPr>
      </w:pPr>
    </w:p>
    <w:p w:rsidR="00867DC7" w:rsidRPr="00941885" w:rsidRDefault="00867DC7" w:rsidP="00DB0A1C">
      <w:pPr>
        <w:ind w:left="426" w:firstLine="294"/>
        <w:rPr>
          <w:rFonts w:ascii="Arial" w:hAnsi="Arial" w:cs="Arial"/>
          <w:sz w:val="22"/>
          <w:szCs w:val="22"/>
        </w:rPr>
      </w:pPr>
      <w:r w:rsidRPr="00941885">
        <w:rPr>
          <w:rFonts w:ascii="Arial" w:hAnsi="Arial" w:cs="Arial"/>
          <w:sz w:val="22"/>
          <w:szCs w:val="22"/>
        </w:rPr>
        <w:t>Business:</w:t>
      </w:r>
      <w:r w:rsidRPr="00941885">
        <w:rPr>
          <w:rFonts w:ascii="Arial" w:hAnsi="Arial" w:cs="Arial"/>
          <w:sz w:val="22"/>
          <w:szCs w:val="22"/>
        </w:rPr>
        <w:tab/>
        <w:t>HND/C in Management and Business</w:t>
      </w:r>
    </w:p>
    <w:p w:rsidR="00867DC7" w:rsidRPr="00941885" w:rsidRDefault="00867DC7" w:rsidP="00DB0A1C">
      <w:pPr>
        <w:ind w:left="426" w:firstLine="294"/>
        <w:rPr>
          <w:rFonts w:ascii="Arial" w:hAnsi="Arial" w:cs="Arial"/>
          <w:sz w:val="22"/>
          <w:szCs w:val="22"/>
        </w:rPr>
      </w:pPr>
      <w:r w:rsidRPr="00941885">
        <w:rPr>
          <w:rFonts w:ascii="Arial" w:hAnsi="Arial" w:cs="Arial"/>
          <w:sz w:val="22"/>
          <w:szCs w:val="22"/>
        </w:rPr>
        <w:tab/>
      </w:r>
      <w:r w:rsidRPr="00941885">
        <w:rPr>
          <w:rFonts w:ascii="Arial" w:hAnsi="Arial" w:cs="Arial"/>
          <w:sz w:val="22"/>
          <w:szCs w:val="22"/>
        </w:rPr>
        <w:tab/>
        <w:t>Foundation Degree in Management and Business</w:t>
      </w:r>
    </w:p>
    <w:p w:rsidR="00867DC7" w:rsidRPr="00941885" w:rsidRDefault="00867DC7" w:rsidP="00DB0A1C">
      <w:pPr>
        <w:ind w:left="426" w:firstLine="294"/>
        <w:rPr>
          <w:rFonts w:ascii="Arial" w:hAnsi="Arial" w:cs="Arial"/>
          <w:sz w:val="22"/>
          <w:szCs w:val="22"/>
        </w:rPr>
      </w:pPr>
      <w:r w:rsidRPr="00941885">
        <w:rPr>
          <w:rFonts w:ascii="Arial" w:hAnsi="Arial" w:cs="Arial"/>
          <w:sz w:val="22"/>
          <w:szCs w:val="22"/>
        </w:rPr>
        <w:tab/>
      </w:r>
      <w:r w:rsidRPr="00941885">
        <w:rPr>
          <w:rFonts w:ascii="Arial" w:hAnsi="Arial" w:cs="Arial"/>
          <w:sz w:val="22"/>
          <w:szCs w:val="22"/>
        </w:rPr>
        <w:tab/>
        <w:t>BA (Hons) in Management and Business</w:t>
      </w:r>
    </w:p>
    <w:p w:rsidR="00867DC7" w:rsidRPr="00941885" w:rsidRDefault="00867DC7" w:rsidP="00DB0A1C">
      <w:pPr>
        <w:ind w:left="426" w:firstLine="294"/>
        <w:rPr>
          <w:rFonts w:ascii="Arial" w:hAnsi="Arial" w:cs="Arial"/>
          <w:sz w:val="22"/>
          <w:szCs w:val="22"/>
        </w:rPr>
      </w:pPr>
    </w:p>
    <w:p w:rsidR="00867DC7" w:rsidRPr="00941885" w:rsidRDefault="00867DC7" w:rsidP="00DB0A1C">
      <w:pPr>
        <w:ind w:left="426" w:firstLine="294"/>
        <w:rPr>
          <w:rFonts w:ascii="Arial" w:hAnsi="Arial" w:cs="Arial"/>
          <w:sz w:val="22"/>
          <w:szCs w:val="22"/>
        </w:rPr>
      </w:pPr>
    </w:p>
    <w:p w:rsidR="00867DC7" w:rsidRPr="00941885" w:rsidRDefault="00867DC7" w:rsidP="00DB0A1C">
      <w:pPr>
        <w:ind w:left="426" w:firstLine="294"/>
        <w:rPr>
          <w:rFonts w:ascii="Arial" w:hAnsi="Arial" w:cs="Arial"/>
          <w:sz w:val="22"/>
          <w:szCs w:val="22"/>
        </w:rPr>
      </w:pPr>
    </w:p>
    <w:p w:rsidR="00867DC7" w:rsidRPr="00941885" w:rsidRDefault="00867DC7" w:rsidP="00DB0A1C">
      <w:pPr>
        <w:ind w:left="426" w:firstLine="294"/>
        <w:rPr>
          <w:rFonts w:ascii="Arial" w:hAnsi="Arial" w:cs="Arial"/>
          <w:sz w:val="22"/>
          <w:szCs w:val="22"/>
        </w:rPr>
      </w:pPr>
      <w:r w:rsidRPr="00941885">
        <w:rPr>
          <w:rFonts w:ascii="Arial" w:hAnsi="Arial" w:cs="Arial"/>
          <w:sz w:val="22"/>
          <w:szCs w:val="22"/>
        </w:rPr>
        <w:t>Hospitality:</w:t>
      </w:r>
      <w:r w:rsidRPr="00941885">
        <w:rPr>
          <w:rFonts w:ascii="Arial" w:hAnsi="Arial" w:cs="Arial"/>
          <w:sz w:val="22"/>
          <w:szCs w:val="22"/>
        </w:rPr>
        <w:tab/>
        <w:t>HND/C Hospitality and Food Management</w:t>
      </w:r>
    </w:p>
    <w:p w:rsidR="00867DC7" w:rsidRPr="00941885" w:rsidRDefault="00867DC7" w:rsidP="00DB0A1C">
      <w:pPr>
        <w:ind w:left="426" w:firstLine="294"/>
        <w:rPr>
          <w:rFonts w:ascii="Arial" w:hAnsi="Arial" w:cs="Arial"/>
          <w:sz w:val="22"/>
          <w:szCs w:val="22"/>
        </w:rPr>
      </w:pPr>
    </w:p>
    <w:p w:rsidR="00867DC7" w:rsidRPr="00941885" w:rsidRDefault="00867DC7" w:rsidP="00DB0A1C">
      <w:pPr>
        <w:ind w:left="426" w:firstLine="294"/>
        <w:rPr>
          <w:rFonts w:ascii="Arial" w:hAnsi="Arial" w:cs="Arial"/>
          <w:sz w:val="22"/>
          <w:szCs w:val="22"/>
        </w:rPr>
      </w:pPr>
      <w:r w:rsidRPr="00941885">
        <w:rPr>
          <w:rFonts w:ascii="Arial" w:hAnsi="Arial" w:cs="Arial"/>
          <w:sz w:val="22"/>
          <w:szCs w:val="22"/>
        </w:rPr>
        <w:t>Travel and Tourism: HND Leisure Management</w:t>
      </w:r>
    </w:p>
    <w:p w:rsidR="00867DC7" w:rsidRPr="00941885" w:rsidRDefault="00867DC7" w:rsidP="00DB0A1C">
      <w:pPr>
        <w:ind w:left="426" w:firstLine="294"/>
        <w:rPr>
          <w:rFonts w:ascii="Arial" w:hAnsi="Arial" w:cs="Arial"/>
          <w:sz w:val="22"/>
          <w:szCs w:val="22"/>
        </w:rPr>
      </w:pPr>
    </w:p>
    <w:p w:rsidR="005E64AD" w:rsidRDefault="005E64AD" w:rsidP="00DB0A1C">
      <w:pPr>
        <w:ind w:left="426" w:firstLine="294"/>
        <w:rPr>
          <w:rFonts w:ascii="Arial" w:hAnsi="Arial" w:cs="Arial"/>
          <w:sz w:val="22"/>
          <w:szCs w:val="22"/>
        </w:rPr>
      </w:pPr>
    </w:p>
    <w:p w:rsidR="006B67DA" w:rsidRPr="00941885" w:rsidRDefault="006B67DA" w:rsidP="00DB0A1C">
      <w:pPr>
        <w:ind w:left="426" w:firstLine="294"/>
        <w:rPr>
          <w:rFonts w:ascii="Arial" w:hAnsi="Arial" w:cs="Arial"/>
          <w:sz w:val="22"/>
          <w:szCs w:val="22"/>
        </w:rPr>
      </w:pPr>
    </w:p>
    <w:p w:rsidR="005E64AD" w:rsidRPr="00941885" w:rsidRDefault="005E64AD" w:rsidP="00147D22">
      <w:pPr>
        <w:pStyle w:val="Heading2"/>
        <w:rPr>
          <w:rFonts w:ascii="Arial" w:hAnsi="Arial" w:cs="Arial"/>
          <w:sz w:val="22"/>
          <w:szCs w:val="22"/>
        </w:rPr>
      </w:pPr>
      <w:bookmarkStart w:id="14" w:name="_Toc327875087"/>
      <w:r w:rsidRPr="00941885">
        <w:rPr>
          <w:rFonts w:ascii="Arial" w:hAnsi="Arial" w:cs="Arial"/>
          <w:sz w:val="22"/>
          <w:szCs w:val="22"/>
        </w:rPr>
        <w:t>Current Higher Education Portfolio offered by NPTC</w:t>
      </w:r>
      <w:bookmarkEnd w:id="14"/>
    </w:p>
    <w:p w:rsidR="005E64AD" w:rsidRPr="00941885" w:rsidRDefault="005E64AD" w:rsidP="005E64AD">
      <w:pPr>
        <w:pStyle w:val="ListParagraph"/>
        <w:ind w:left="1506"/>
        <w:rPr>
          <w:rFonts w:ascii="Arial" w:hAnsi="Arial" w:cs="Arial"/>
          <w:b/>
          <w:sz w:val="22"/>
          <w:szCs w:val="22"/>
        </w:rPr>
      </w:pPr>
    </w:p>
    <w:p w:rsidR="005E64AD" w:rsidRPr="00941885" w:rsidRDefault="005E64AD" w:rsidP="005E64AD">
      <w:pPr>
        <w:ind w:left="720"/>
        <w:rPr>
          <w:rFonts w:ascii="Arial" w:hAnsi="Arial" w:cs="Arial"/>
          <w:sz w:val="22"/>
          <w:szCs w:val="22"/>
        </w:rPr>
      </w:pPr>
      <w:r w:rsidRPr="00941885">
        <w:rPr>
          <w:rFonts w:ascii="Arial" w:hAnsi="Arial" w:cs="Arial"/>
          <w:sz w:val="22"/>
          <w:szCs w:val="22"/>
        </w:rPr>
        <w:t xml:space="preserve">Accounting: </w:t>
      </w:r>
      <w:r w:rsidRPr="00941885">
        <w:rPr>
          <w:rFonts w:ascii="Arial" w:hAnsi="Arial" w:cs="Arial"/>
          <w:sz w:val="22"/>
          <w:szCs w:val="22"/>
        </w:rPr>
        <w:tab/>
        <w:t xml:space="preserve">AAT level 4 </w:t>
      </w: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 xml:space="preserve">                    </w:t>
      </w:r>
      <w:r w:rsidRPr="00941885">
        <w:rPr>
          <w:rFonts w:ascii="Arial" w:hAnsi="Arial" w:cs="Arial"/>
          <w:sz w:val="22"/>
          <w:szCs w:val="22"/>
        </w:rPr>
        <w:tab/>
        <w:t>ACCA Fundamental and Principals</w:t>
      </w: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ab/>
      </w:r>
      <w:r w:rsidRPr="00941885">
        <w:rPr>
          <w:rFonts w:ascii="Arial" w:hAnsi="Arial" w:cs="Arial"/>
          <w:sz w:val="22"/>
          <w:szCs w:val="22"/>
        </w:rPr>
        <w:tab/>
        <w:t>Foundation Degree in Financial Services</w:t>
      </w:r>
    </w:p>
    <w:p w:rsidR="005E64AD" w:rsidRPr="00941885" w:rsidRDefault="005E64AD" w:rsidP="005E64AD">
      <w:pPr>
        <w:ind w:left="426" w:firstLine="294"/>
        <w:rPr>
          <w:rFonts w:ascii="Arial" w:hAnsi="Arial" w:cs="Arial"/>
          <w:sz w:val="22"/>
          <w:szCs w:val="22"/>
        </w:rPr>
      </w:pP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Business:</w:t>
      </w:r>
      <w:r w:rsidRPr="00941885">
        <w:rPr>
          <w:rFonts w:ascii="Arial" w:hAnsi="Arial" w:cs="Arial"/>
          <w:sz w:val="22"/>
          <w:szCs w:val="22"/>
        </w:rPr>
        <w:tab/>
        <w:t>HND/C in Management and Business</w:t>
      </w: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ab/>
      </w:r>
      <w:r w:rsidRPr="00941885">
        <w:rPr>
          <w:rFonts w:ascii="Arial" w:hAnsi="Arial" w:cs="Arial"/>
          <w:sz w:val="22"/>
          <w:szCs w:val="22"/>
        </w:rPr>
        <w:tab/>
        <w:t>Foundation Degree in Management and Business</w:t>
      </w: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ab/>
      </w:r>
      <w:r w:rsidRPr="00941885">
        <w:rPr>
          <w:rFonts w:ascii="Arial" w:hAnsi="Arial" w:cs="Arial"/>
          <w:sz w:val="22"/>
          <w:szCs w:val="22"/>
        </w:rPr>
        <w:tab/>
        <w:t>BA (Hons) in Management and Business</w:t>
      </w:r>
    </w:p>
    <w:p w:rsidR="005E64AD" w:rsidRPr="00941885" w:rsidRDefault="005E64AD" w:rsidP="005E64AD">
      <w:pPr>
        <w:ind w:left="426" w:firstLine="294"/>
        <w:rPr>
          <w:rFonts w:ascii="Arial" w:hAnsi="Arial" w:cs="Arial"/>
          <w:sz w:val="22"/>
          <w:szCs w:val="22"/>
        </w:rPr>
      </w:pP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Computing:</w:t>
      </w:r>
      <w:r w:rsidRPr="00941885">
        <w:rPr>
          <w:rFonts w:ascii="Arial" w:hAnsi="Arial" w:cs="Arial"/>
          <w:sz w:val="22"/>
          <w:szCs w:val="22"/>
        </w:rPr>
        <w:tab/>
        <w:t>HND in End user Support</w:t>
      </w: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ab/>
      </w:r>
      <w:r w:rsidRPr="00941885">
        <w:rPr>
          <w:rFonts w:ascii="Arial" w:hAnsi="Arial" w:cs="Arial"/>
          <w:sz w:val="22"/>
          <w:szCs w:val="22"/>
        </w:rPr>
        <w:tab/>
        <w:t>HND Computing (Information Systems)</w:t>
      </w: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ab/>
      </w:r>
      <w:r w:rsidRPr="00941885">
        <w:rPr>
          <w:rFonts w:ascii="Arial" w:hAnsi="Arial" w:cs="Arial"/>
          <w:sz w:val="22"/>
          <w:szCs w:val="22"/>
        </w:rPr>
        <w:tab/>
        <w:t>BSc Computing (Information Systems Engineering)</w:t>
      </w:r>
    </w:p>
    <w:p w:rsidR="005E64AD" w:rsidRPr="00941885" w:rsidRDefault="005E64AD" w:rsidP="005E64AD">
      <w:pPr>
        <w:ind w:left="426" w:firstLine="294"/>
        <w:rPr>
          <w:rFonts w:ascii="Arial" w:hAnsi="Arial" w:cs="Arial"/>
          <w:sz w:val="22"/>
          <w:szCs w:val="22"/>
        </w:rPr>
      </w:pPr>
    </w:p>
    <w:p w:rsidR="005E64AD" w:rsidRPr="00941885" w:rsidRDefault="00F5239D" w:rsidP="005E64AD">
      <w:pPr>
        <w:ind w:left="426" w:firstLine="294"/>
        <w:rPr>
          <w:rFonts w:ascii="Arial" w:hAnsi="Arial" w:cs="Arial"/>
          <w:sz w:val="22"/>
          <w:szCs w:val="22"/>
        </w:rPr>
      </w:pPr>
      <w:r>
        <w:rPr>
          <w:rFonts w:ascii="Arial" w:hAnsi="Arial" w:cs="Arial"/>
          <w:sz w:val="22"/>
          <w:szCs w:val="22"/>
        </w:rPr>
        <w:t>Construction:</w:t>
      </w:r>
      <w:r>
        <w:rPr>
          <w:rFonts w:ascii="Arial" w:hAnsi="Arial" w:cs="Arial"/>
          <w:sz w:val="22"/>
          <w:szCs w:val="22"/>
        </w:rPr>
        <w:tab/>
      </w:r>
      <w:r w:rsidR="005E64AD" w:rsidRPr="00941885">
        <w:rPr>
          <w:rFonts w:ascii="Arial" w:hAnsi="Arial" w:cs="Arial"/>
          <w:sz w:val="22"/>
          <w:szCs w:val="22"/>
        </w:rPr>
        <w:t>HNC Construction Technology</w:t>
      </w: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ab/>
      </w:r>
      <w:r w:rsidRPr="00941885">
        <w:rPr>
          <w:rFonts w:ascii="Arial" w:hAnsi="Arial" w:cs="Arial"/>
          <w:sz w:val="22"/>
          <w:szCs w:val="22"/>
        </w:rPr>
        <w:tab/>
        <w:t>Foundation Degree in Construction Science</w:t>
      </w:r>
    </w:p>
    <w:p w:rsidR="005E64AD" w:rsidRPr="00941885" w:rsidRDefault="005E64AD" w:rsidP="005E64AD">
      <w:pPr>
        <w:ind w:left="426" w:firstLine="294"/>
        <w:rPr>
          <w:rFonts w:ascii="Arial" w:hAnsi="Arial" w:cs="Arial"/>
          <w:sz w:val="22"/>
          <w:szCs w:val="22"/>
        </w:rPr>
      </w:pP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Engineering:</w:t>
      </w:r>
      <w:r w:rsidRPr="00941885">
        <w:rPr>
          <w:rFonts w:ascii="Arial" w:hAnsi="Arial" w:cs="Arial"/>
          <w:sz w:val="22"/>
          <w:szCs w:val="22"/>
        </w:rPr>
        <w:tab/>
        <w:t>HNC Engineering</w:t>
      </w: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ab/>
      </w:r>
      <w:r w:rsidRPr="00941885">
        <w:rPr>
          <w:rFonts w:ascii="Arial" w:hAnsi="Arial" w:cs="Arial"/>
          <w:sz w:val="22"/>
          <w:szCs w:val="22"/>
        </w:rPr>
        <w:tab/>
        <w:t>Foundation Degree Engineering</w:t>
      </w:r>
    </w:p>
    <w:p w:rsidR="005E64AD" w:rsidRPr="00941885" w:rsidRDefault="005E64AD" w:rsidP="005E64AD">
      <w:pPr>
        <w:ind w:left="426" w:firstLine="294"/>
        <w:rPr>
          <w:rFonts w:ascii="Arial" w:hAnsi="Arial" w:cs="Arial"/>
          <w:sz w:val="22"/>
          <w:szCs w:val="22"/>
        </w:rPr>
      </w:pP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Health and Social Care:</w:t>
      </w: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ab/>
      </w:r>
      <w:r w:rsidRPr="00941885">
        <w:rPr>
          <w:rFonts w:ascii="Arial" w:hAnsi="Arial" w:cs="Arial"/>
          <w:sz w:val="22"/>
          <w:szCs w:val="22"/>
        </w:rPr>
        <w:tab/>
        <w:t>Foundation Certificate in Health Studies</w:t>
      </w: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ab/>
      </w:r>
      <w:r w:rsidRPr="00941885">
        <w:rPr>
          <w:rFonts w:ascii="Arial" w:hAnsi="Arial" w:cs="Arial"/>
          <w:sz w:val="22"/>
          <w:szCs w:val="22"/>
        </w:rPr>
        <w:tab/>
        <w:t>Foundation Degree in Care Studies</w:t>
      </w: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ab/>
      </w:r>
      <w:r w:rsidRPr="00941885">
        <w:rPr>
          <w:rFonts w:ascii="Arial" w:hAnsi="Arial" w:cs="Arial"/>
          <w:sz w:val="22"/>
          <w:szCs w:val="22"/>
        </w:rPr>
        <w:tab/>
        <w:t>Foundation Degree in Childhood Studies</w:t>
      </w: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ab/>
      </w:r>
      <w:r w:rsidRPr="00941885">
        <w:rPr>
          <w:rFonts w:ascii="Arial" w:hAnsi="Arial" w:cs="Arial"/>
          <w:sz w:val="22"/>
          <w:szCs w:val="22"/>
        </w:rPr>
        <w:tab/>
        <w:t>Certificate in HE in Working with Vulnerable Adults</w:t>
      </w: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ab/>
      </w:r>
      <w:r w:rsidRPr="00941885">
        <w:rPr>
          <w:rFonts w:ascii="Arial" w:hAnsi="Arial" w:cs="Arial"/>
          <w:sz w:val="22"/>
          <w:szCs w:val="22"/>
        </w:rPr>
        <w:tab/>
        <w:t>Certificate in HE in Substance Misuse</w:t>
      </w: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ab/>
      </w:r>
      <w:r w:rsidRPr="00941885">
        <w:rPr>
          <w:rFonts w:ascii="Arial" w:hAnsi="Arial" w:cs="Arial"/>
          <w:sz w:val="22"/>
          <w:szCs w:val="22"/>
        </w:rPr>
        <w:tab/>
        <w:t>Diploma in HE in Health Promotion</w:t>
      </w: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ab/>
      </w:r>
      <w:r w:rsidRPr="00941885">
        <w:rPr>
          <w:rFonts w:ascii="Arial" w:hAnsi="Arial" w:cs="Arial"/>
          <w:sz w:val="22"/>
          <w:szCs w:val="22"/>
        </w:rPr>
        <w:tab/>
        <w:t>Foundation Degree in Counselling Studies</w:t>
      </w: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ab/>
      </w:r>
      <w:r w:rsidRPr="00941885">
        <w:rPr>
          <w:rFonts w:ascii="Arial" w:hAnsi="Arial" w:cs="Arial"/>
          <w:sz w:val="22"/>
          <w:szCs w:val="22"/>
        </w:rPr>
        <w:tab/>
        <w:t>BSc (Hons) Care Studies</w:t>
      </w: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ab/>
      </w:r>
      <w:r w:rsidRPr="00941885">
        <w:rPr>
          <w:rFonts w:ascii="Arial" w:hAnsi="Arial" w:cs="Arial"/>
          <w:sz w:val="22"/>
          <w:szCs w:val="22"/>
        </w:rPr>
        <w:tab/>
        <w:t>BSc (Hons) Childhood Studies</w:t>
      </w:r>
    </w:p>
    <w:p w:rsidR="005E64AD" w:rsidRPr="00941885" w:rsidRDefault="005E64AD" w:rsidP="005E64AD">
      <w:pPr>
        <w:ind w:left="426" w:firstLine="294"/>
        <w:rPr>
          <w:rFonts w:ascii="Arial" w:hAnsi="Arial" w:cs="Arial"/>
          <w:sz w:val="22"/>
          <w:szCs w:val="22"/>
        </w:rPr>
      </w:pPr>
    </w:p>
    <w:p w:rsidR="005E64AD" w:rsidRPr="00941885" w:rsidRDefault="005E64AD" w:rsidP="005E64AD">
      <w:pPr>
        <w:ind w:left="426" w:firstLine="294"/>
        <w:rPr>
          <w:rFonts w:ascii="Arial" w:hAnsi="Arial" w:cs="Arial"/>
          <w:sz w:val="22"/>
          <w:szCs w:val="22"/>
        </w:rPr>
      </w:pP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Hospitality:</w:t>
      </w:r>
      <w:r w:rsidRPr="00941885">
        <w:rPr>
          <w:rFonts w:ascii="Arial" w:hAnsi="Arial" w:cs="Arial"/>
          <w:sz w:val="22"/>
          <w:szCs w:val="22"/>
        </w:rPr>
        <w:tab/>
        <w:t>HND/C Hospitality and Food Management</w:t>
      </w:r>
    </w:p>
    <w:p w:rsidR="005E64AD" w:rsidRPr="00941885" w:rsidRDefault="005E64AD" w:rsidP="005E64AD">
      <w:pPr>
        <w:ind w:left="426" w:firstLine="294"/>
        <w:rPr>
          <w:rFonts w:ascii="Arial" w:hAnsi="Arial" w:cs="Arial"/>
          <w:sz w:val="22"/>
          <w:szCs w:val="22"/>
        </w:rPr>
      </w:pP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Media:</w:t>
      </w:r>
      <w:r w:rsidRPr="00941885">
        <w:rPr>
          <w:rFonts w:ascii="Arial" w:hAnsi="Arial" w:cs="Arial"/>
          <w:sz w:val="22"/>
          <w:szCs w:val="22"/>
        </w:rPr>
        <w:tab/>
      </w:r>
      <w:r w:rsidR="00F5239D">
        <w:rPr>
          <w:rFonts w:ascii="Arial" w:hAnsi="Arial" w:cs="Arial"/>
          <w:sz w:val="22"/>
          <w:szCs w:val="22"/>
        </w:rPr>
        <w:tab/>
      </w:r>
      <w:r w:rsidRPr="00941885">
        <w:rPr>
          <w:rFonts w:ascii="Arial" w:hAnsi="Arial" w:cs="Arial"/>
          <w:sz w:val="22"/>
          <w:szCs w:val="22"/>
        </w:rPr>
        <w:t>Foundation Degree Media Studies</w:t>
      </w:r>
    </w:p>
    <w:p w:rsidR="005E64AD" w:rsidRPr="00941885" w:rsidRDefault="005E64AD" w:rsidP="005E64AD">
      <w:pPr>
        <w:ind w:left="426" w:firstLine="294"/>
        <w:rPr>
          <w:rFonts w:ascii="Arial" w:hAnsi="Arial" w:cs="Arial"/>
          <w:sz w:val="22"/>
          <w:szCs w:val="22"/>
        </w:rPr>
      </w:pP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Music:</w:t>
      </w:r>
      <w:r w:rsidRPr="00941885">
        <w:rPr>
          <w:rFonts w:ascii="Arial" w:hAnsi="Arial" w:cs="Arial"/>
          <w:sz w:val="22"/>
          <w:szCs w:val="22"/>
        </w:rPr>
        <w:tab/>
      </w:r>
      <w:r w:rsidRPr="00941885">
        <w:rPr>
          <w:rFonts w:ascii="Arial" w:hAnsi="Arial" w:cs="Arial"/>
          <w:sz w:val="22"/>
          <w:szCs w:val="22"/>
        </w:rPr>
        <w:tab/>
        <w:t>Foundation Degree Popular Music</w:t>
      </w:r>
    </w:p>
    <w:p w:rsidR="005E64AD" w:rsidRPr="00941885" w:rsidRDefault="005E64AD" w:rsidP="005E64AD">
      <w:pPr>
        <w:ind w:left="426" w:firstLine="294"/>
        <w:rPr>
          <w:rFonts w:ascii="Arial" w:hAnsi="Arial" w:cs="Arial"/>
          <w:sz w:val="22"/>
          <w:szCs w:val="22"/>
        </w:rPr>
      </w:pP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Sports:</w:t>
      </w:r>
      <w:r w:rsidRPr="00941885">
        <w:rPr>
          <w:rFonts w:ascii="Arial" w:hAnsi="Arial" w:cs="Arial"/>
          <w:sz w:val="22"/>
          <w:szCs w:val="22"/>
        </w:rPr>
        <w:tab/>
      </w:r>
      <w:r w:rsidR="00F5239D">
        <w:rPr>
          <w:rFonts w:ascii="Arial" w:hAnsi="Arial" w:cs="Arial"/>
          <w:sz w:val="22"/>
          <w:szCs w:val="22"/>
        </w:rPr>
        <w:tab/>
      </w:r>
      <w:r w:rsidRPr="00941885">
        <w:rPr>
          <w:rFonts w:ascii="Arial" w:hAnsi="Arial" w:cs="Arial"/>
          <w:sz w:val="22"/>
          <w:szCs w:val="22"/>
        </w:rPr>
        <w:t>Foundation Degree Sports Coaching and Performance</w:t>
      </w:r>
    </w:p>
    <w:p w:rsidR="005E64AD" w:rsidRPr="00941885" w:rsidRDefault="005E64AD" w:rsidP="005E64AD">
      <w:pPr>
        <w:ind w:left="426" w:firstLine="294"/>
        <w:rPr>
          <w:rFonts w:ascii="Arial" w:hAnsi="Arial" w:cs="Arial"/>
          <w:sz w:val="22"/>
          <w:szCs w:val="22"/>
        </w:rPr>
      </w:pP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Teacher Training:</w:t>
      </w: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ab/>
      </w:r>
      <w:r w:rsidRPr="00941885">
        <w:rPr>
          <w:rFonts w:ascii="Arial" w:hAnsi="Arial" w:cs="Arial"/>
          <w:sz w:val="22"/>
          <w:szCs w:val="22"/>
        </w:rPr>
        <w:tab/>
        <w:t>Professional Graduate Certificate in Education</w:t>
      </w: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ab/>
      </w:r>
      <w:r w:rsidRPr="00941885">
        <w:rPr>
          <w:rFonts w:ascii="Arial" w:hAnsi="Arial" w:cs="Arial"/>
          <w:sz w:val="22"/>
          <w:szCs w:val="22"/>
        </w:rPr>
        <w:tab/>
        <w:t>Introduction to Teaching Faculty Certificate</w:t>
      </w:r>
    </w:p>
    <w:p w:rsidR="005E64AD" w:rsidRPr="00941885" w:rsidRDefault="005E64AD" w:rsidP="005E64AD">
      <w:pPr>
        <w:ind w:left="426" w:firstLine="294"/>
        <w:rPr>
          <w:rFonts w:ascii="Arial" w:hAnsi="Arial" w:cs="Arial"/>
          <w:sz w:val="22"/>
          <w:szCs w:val="22"/>
        </w:rPr>
      </w:pPr>
    </w:p>
    <w:p w:rsidR="005E64AD" w:rsidRPr="00941885" w:rsidRDefault="005E64AD" w:rsidP="005E64AD">
      <w:pPr>
        <w:ind w:left="426" w:firstLine="294"/>
        <w:rPr>
          <w:rFonts w:ascii="Arial" w:hAnsi="Arial" w:cs="Arial"/>
          <w:sz w:val="22"/>
          <w:szCs w:val="22"/>
        </w:rPr>
      </w:pPr>
      <w:r w:rsidRPr="00941885">
        <w:rPr>
          <w:rFonts w:ascii="Arial" w:hAnsi="Arial" w:cs="Arial"/>
          <w:sz w:val="22"/>
          <w:szCs w:val="22"/>
        </w:rPr>
        <w:t>Travel and Tourism: HND Leisure Management</w:t>
      </w:r>
    </w:p>
    <w:p w:rsidR="005E64AD" w:rsidRDefault="005E64AD" w:rsidP="005E64AD">
      <w:pPr>
        <w:pStyle w:val="ListParagraph"/>
        <w:rPr>
          <w:rFonts w:ascii="Arial" w:hAnsi="Arial" w:cs="Arial"/>
          <w:sz w:val="22"/>
          <w:szCs w:val="22"/>
        </w:rPr>
      </w:pPr>
    </w:p>
    <w:p w:rsidR="008A035B" w:rsidRDefault="008A035B" w:rsidP="005E64AD">
      <w:pPr>
        <w:pStyle w:val="ListParagraph"/>
        <w:rPr>
          <w:rFonts w:ascii="Arial" w:hAnsi="Arial" w:cs="Arial"/>
          <w:sz w:val="22"/>
          <w:szCs w:val="22"/>
        </w:rPr>
      </w:pPr>
    </w:p>
    <w:p w:rsidR="008A035B" w:rsidRPr="00941885" w:rsidRDefault="008A035B" w:rsidP="005E64AD">
      <w:pPr>
        <w:pStyle w:val="ListParagraph"/>
        <w:rPr>
          <w:rFonts w:ascii="Arial" w:hAnsi="Arial" w:cs="Arial"/>
          <w:sz w:val="22"/>
          <w:szCs w:val="22"/>
        </w:rPr>
      </w:pPr>
    </w:p>
    <w:p w:rsidR="00867DC7" w:rsidRPr="007D39ED" w:rsidRDefault="00867DC7" w:rsidP="00F5239D">
      <w:pPr>
        <w:pStyle w:val="Heading1"/>
      </w:pPr>
      <w:bookmarkStart w:id="15" w:name="_Toc318984535"/>
      <w:bookmarkStart w:id="16" w:name="_Toc327875088"/>
      <w:r w:rsidRPr="007D39ED">
        <w:t>2.</w:t>
      </w:r>
      <w:r w:rsidRPr="007D39ED">
        <w:tab/>
        <w:t>Rationale</w:t>
      </w:r>
      <w:bookmarkEnd w:id="15"/>
      <w:bookmarkEnd w:id="16"/>
    </w:p>
    <w:p w:rsidR="00867DC7" w:rsidRPr="007E659C" w:rsidRDefault="00867DC7">
      <w:pPr>
        <w:jc w:val="both"/>
        <w:rPr>
          <w:rFonts w:ascii="Arial" w:hAnsi="Arial" w:cs="Arial"/>
        </w:rPr>
      </w:pPr>
    </w:p>
    <w:p w:rsidR="00867DC7" w:rsidRPr="006B67DA" w:rsidRDefault="00867DC7" w:rsidP="009955A9">
      <w:pPr>
        <w:spacing w:line="276" w:lineRule="auto"/>
        <w:ind w:left="567"/>
        <w:jc w:val="both"/>
        <w:rPr>
          <w:rFonts w:ascii="Arial" w:hAnsi="Arial" w:cs="Arial"/>
          <w:sz w:val="22"/>
          <w:szCs w:val="22"/>
        </w:rPr>
      </w:pPr>
      <w:r w:rsidRPr="006B67DA">
        <w:rPr>
          <w:rFonts w:ascii="Arial" w:hAnsi="Arial" w:cs="Arial"/>
          <w:sz w:val="22"/>
          <w:szCs w:val="22"/>
        </w:rPr>
        <w:t>There has been rapid growth in undergraduate business and management education over the last three decades due to its important role in contributing to national competitiveness through the development of graduate employability (Wilton, 2008)</w:t>
      </w:r>
      <w:r w:rsidRPr="006B67DA">
        <w:rPr>
          <w:rStyle w:val="FootnoteReference"/>
          <w:rFonts w:ascii="Arial" w:hAnsi="Arial" w:cs="Arial"/>
          <w:sz w:val="22"/>
          <w:szCs w:val="22"/>
        </w:rPr>
        <w:footnoteReference w:id="1"/>
      </w:r>
      <w:r w:rsidRPr="006B67DA">
        <w:rPr>
          <w:rFonts w:ascii="Arial" w:hAnsi="Arial" w:cs="Arial"/>
          <w:sz w:val="22"/>
          <w:szCs w:val="22"/>
        </w:rPr>
        <w:t>. In particular, undergraduate business education has been promoted as one means by which to address long-held concerns about managerial skills shortages in the UK and employers' criticism over the work-readiness of graduates.</w:t>
      </w:r>
    </w:p>
    <w:p w:rsidR="00867DC7" w:rsidRPr="006B67DA" w:rsidRDefault="00867DC7" w:rsidP="009955A9">
      <w:pPr>
        <w:spacing w:line="276" w:lineRule="auto"/>
        <w:ind w:left="720"/>
        <w:jc w:val="both"/>
        <w:rPr>
          <w:rFonts w:ascii="Arial" w:hAnsi="Arial" w:cs="Arial"/>
          <w:sz w:val="22"/>
          <w:szCs w:val="22"/>
        </w:rPr>
      </w:pPr>
    </w:p>
    <w:p w:rsidR="00867DC7" w:rsidRPr="006B67DA" w:rsidRDefault="00867DC7" w:rsidP="009955A9">
      <w:pPr>
        <w:pStyle w:val="Default"/>
        <w:spacing w:after="39" w:line="276" w:lineRule="auto"/>
        <w:ind w:left="567"/>
        <w:jc w:val="both"/>
        <w:rPr>
          <w:rStyle w:val="A9"/>
          <w:szCs w:val="22"/>
          <w:lang w:val="en-GB"/>
        </w:rPr>
      </w:pPr>
      <w:r w:rsidRPr="006B67DA">
        <w:rPr>
          <w:rStyle w:val="A9"/>
          <w:bCs/>
          <w:szCs w:val="22"/>
          <w:lang w:val="en-GB"/>
        </w:rPr>
        <w:t>The environment in which UK businesses operate is changing fundamentally and the shape of business during the next decade will be very different from what we see today.</w:t>
      </w:r>
      <w:r w:rsidRPr="006B67DA">
        <w:rPr>
          <w:sz w:val="22"/>
          <w:szCs w:val="22"/>
          <w:lang w:val="en-GB"/>
        </w:rPr>
        <w:t xml:space="preserve"> </w:t>
      </w:r>
      <w:r w:rsidRPr="006B67DA">
        <w:rPr>
          <w:rStyle w:val="A9"/>
          <w:szCs w:val="22"/>
          <w:lang w:val="en-GB"/>
        </w:rPr>
        <w:t xml:space="preserve">The direct impact of the financial crisis and the ensuing global recession have materially changed the conditions affecting business; the events of the past few years have also brought into focus other structural trends in the global economy, natural environment and society. Together, these changes are leading many businesses to reassess their purpose, structure and organisation, and what they need to do to ensure sustainable business success. For most, there will be a movement away from ‘business as usual’.  Understanding how businesses – both individually and collectively – will adapt to the changing environment, and the wider impacts this will have, will be critical in ensuring the future growth and success of the UK economy. </w:t>
      </w:r>
    </w:p>
    <w:p w:rsidR="00867DC7" w:rsidRPr="006B67DA" w:rsidRDefault="00867DC7" w:rsidP="009955A9">
      <w:pPr>
        <w:pStyle w:val="Default"/>
        <w:spacing w:after="39" w:line="276" w:lineRule="auto"/>
        <w:jc w:val="both"/>
        <w:rPr>
          <w:bCs/>
          <w:sz w:val="22"/>
          <w:szCs w:val="22"/>
          <w:lang w:val="en-GB"/>
        </w:rPr>
      </w:pPr>
    </w:p>
    <w:p w:rsidR="001445EE" w:rsidRPr="006B67DA" w:rsidRDefault="001445EE" w:rsidP="009955A9">
      <w:pPr>
        <w:spacing w:line="276" w:lineRule="auto"/>
        <w:ind w:left="567" w:right="-22"/>
        <w:jc w:val="both"/>
        <w:rPr>
          <w:rFonts w:ascii="Arial" w:hAnsi="Arial" w:cs="Arial"/>
          <w:sz w:val="22"/>
          <w:szCs w:val="22"/>
        </w:rPr>
      </w:pPr>
      <w:r w:rsidRPr="006B67DA">
        <w:rPr>
          <w:rFonts w:ascii="Arial" w:hAnsi="Arial" w:cs="Arial"/>
          <w:sz w:val="22"/>
          <w:szCs w:val="22"/>
        </w:rPr>
        <w:t xml:space="preserve">The students who enrol on the higher education courses within </w:t>
      </w:r>
      <w:r w:rsidR="000514AF" w:rsidRPr="006B67DA">
        <w:rPr>
          <w:rFonts w:ascii="Arial" w:hAnsi="Arial" w:cs="Arial"/>
          <w:sz w:val="22"/>
          <w:szCs w:val="22"/>
        </w:rPr>
        <w:t xml:space="preserve">Accounting, </w:t>
      </w:r>
      <w:r w:rsidRPr="006B67DA">
        <w:rPr>
          <w:rFonts w:ascii="Arial" w:hAnsi="Arial" w:cs="Arial"/>
          <w:sz w:val="22"/>
          <w:szCs w:val="22"/>
        </w:rPr>
        <w:t xml:space="preserve">Business Management, Tourism and Hospitality appreciate being able to study locally; it allows them to balance the demands of family, work and course commitments more successfully than travelling some distance to the partner HE institution. In addition, because Neath Port Talbot borough does not contain an HEI, undergraduate provision at all levels at the college helps to meet targets of widening participation. </w:t>
      </w:r>
    </w:p>
    <w:p w:rsidR="001445EE" w:rsidRDefault="001445EE" w:rsidP="009955A9">
      <w:pPr>
        <w:spacing w:line="276" w:lineRule="auto"/>
        <w:ind w:left="567" w:right="-284"/>
        <w:jc w:val="both"/>
        <w:rPr>
          <w:rFonts w:ascii="Arial" w:hAnsi="Arial" w:cs="Arial"/>
          <w:sz w:val="22"/>
          <w:szCs w:val="22"/>
        </w:rPr>
      </w:pPr>
    </w:p>
    <w:p w:rsidR="00F5239D" w:rsidRDefault="00F5239D" w:rsidP="009955A9">
      <w:pPr>
        <w:spacing w:line="276" w:lineRule="auto"/>
        <w:ind w:left="567" w:right="-284"/>
        <w:jc w:val="both"/>
        <w:rPr>
          <w:rFonts w:ascii="Arial" w:hAnsi="Arial" w:cs="Arial"/>
          <w:sz w:val="22"/>
          <w:szCs w:val="22"/>
        </w:rPr>
      </w:pPr>
    </w:p>
    <w:p w:rsidR="00F5239D" w:rsidRDefault="00F5239D" w:rsidP="009955A9">
      <w:pPr>
        <w:spacing w:line="276" w:lineRule="auto"/>
        <w:ind w:left="567" w:right="-284"/>
        <w:jc w:val="both"/>
        <w:rPr>
          <w:rFonts w:ascii="Arial" w:hAnsi="Arial" w:cs="Arial"/>
          <w:sz w:val="22"/>
          <w:szCs w:val="22"/>
        </w:rPr>
      </w:pPr>
    </w:p>
    <w:p w:rsidR="00F5239D" w:rsidRDefault="00F5239D" w:rsidP="009955A9">
      <w:pPr>
        <w:spacing w:line="276" w:lineRule="auto"/>
        <w:ind w:left="567" w:right="-284"/>
        <w:jc w:val="both"/>
        <w:rPr>
          <w:rFonts w:ascii="Arial" w:hAnsi="Arial" w:cs="Arial"/>
          <w:sz w:val="22"/>
          <w:szCs w:val="22"/>
        </w:rPr>
      </w:pPr>
    </w:p>
    <w:p w:rsidR="00F5239D" w:rsidRDefault="00F5239D" w:rsidP="009955A9">
      <w:pPr>
        <w:spacing w:line="276" w:lineRule="auto"/>
        <w:ind w:left="567" w:right="-284"/>
        <w:jc w:val="both"/>
        <w:rPr>
          <w:rFonts w:ascii="Arial" w:hAnsi="Arial" w:cs="Arial"/>
          <w:sz w:val="22"/>
          <w:szCs w:val="22"/>
        </w:rPr>
      </w:pPr>
    </w:p>
    <w:p w:rsidR="00F5239D" w:rsidRDefault="00F5239D" w:rsidP="009955A9">
      <w:pPr>
        <w:spacing w:line="276" w:lineRule="auto"/>
        <w:ind w:left="567" w:right="-284"/>
        <w:jc w:val="both"/>
        <w:rPr>
          <w:rFonts w:ascii="Arial" w:hAnsi="Arial" w:cs="Arial"/>
          <w:sz w:val="22"/>
          <w:szCs w:val="22"/>
        </w:rPr>
      </w:pPr>
    </w:p>
    <w:p w:rsidR="00F5239D" w:rsidRDefault="00F5239D" w:rsidP="009955A9">
      <w:pPr>
        <w:spacing w:line="276" w:lineRule="auto"/>
        <w:ind w:left="567" w:right="-284"/>
        <w:jc w:val="both"/>
        <w:rPr>
          <w:rFonts w:ascii="Arial" w:hAnsi="Arial" w:cs="Arial"/>
          <w:sz w:val="22"/>
          <w:szCs w:val="22"/>
        </w:rPr>
      </w:pPr>
    </w:p>
    <w:p w:rsidR="00F5239D" w:rsidRDefault="00F5239D" w:rsidP="00EF1E28">
      <w:pPr>
        <w:pStyle w:val="BodyText"/>
        <w:spacing w:line="276" w:lineRule="auto"/>
        <w:ind w:left="567"/>
        <w:jc w:val="both"/>
        <w:rPr>
          <w:rFonts w:ascii="Arial" w:hAnsi="Arial" w:cs="Arial"/>
          <w:sz w:val="22"/>
          <w:szCs w:val="22"/>
        </w:rPr>
      </w:pPr>
    </w:p>
    <w:p w:rsidR="001445EE" w:rsidRPr="006B67DA" w:rsidRDefault="001445EE" w:rsidP="00EF1E28">
      <w:pPr>
        <w:pStyle w:val="BodyText"/>
        <w:spacing w:line="276" w:lineRule="auto"/>
        <w:ind w:left="567"/>
        <w:jc w:val="both"/>
        <w:rPr>
          <w:rFonts w:ascii="Arial" w:hAnsi="Arial" w:cs="Arial"/>
          <w:sz w:val="22"/>
          <w:szCs w:val="22"/>
        </w:rPr>
      </w:pPr>
      <w:r w:rsidRPr="006B67DA">
        <w:rPr>
          <w:rFonts w:ascii="Arial" w:hAnsi="Arial" w:cs="Arial"/>
          <w:sz w:val="22"/>
          <w:szCs w:val="22"/>
        </w:rPr>
        <w:t>The modern borough comprises two parliamentary constituencies, with characteristics as follows:</w:t>
      </w:r>
    </w:p>
    <w:tbl>
      <w:tblPr>
        <w:tblW w:w="3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7"/>
        <w:gridCol w:w="892"/>
        <w:gridCol w:w="645"/>
      </w:tblGrid>
      <w:tr w:rsidR="001445EE" w:rsidRPr="006B67DA" w:rsidTr="009955A9">
        <w:trPr>
          <w:trHeight w:val="473"/>
          <w:jc w:val="center"/>
        </w:trPr>
        <w:tc>
          <w:tcPr>
            <w:tcW w:w="2427" w:type="dxa"/>
          </w:tcPr>
          <w:p w:rsidR="001445EE" w:rsidRPr="006B67DA" w:rsidRDefault="001445EE" w:rsidP="009955A9">
            <w:pPr>
              <w:pStyle w:val="BodyText"/>
              <w:spacing w:line="276" w:lineRule="auto"/>
              <w:jc w:val="both"/>
              <w:rPr>
                <w:rFonts w:ascii="Arial" w:hAnsi="Arial" w:cs="Arial"/>
                <w:sz w:val="22"/>
                <w:szCs w:val="22"/>
                <w:vertAlign w:val="superscript"/>
              </w:rPr>
            </w:pPr>
            <w:r w:rsidRPr="006B67DA">
              <w:rPr>
                <w:rFonts w:ascii="Arial" w:hAnsi="Arial" w:cs="Arial"/>
                <w:sz w:val="22"/>
                <w:szCs w:val="22"/>
                <w:vertAlign w:val="superscript"/>
              </w:rPr>
              <w:t>%</w:t>
            </w:r>
          </w:p>
        </w:tc>
        <w:tc>
          <w:tcPr>
            <w:tcW w:w="0" w:type="auto"/>
          </w:tcPr>
          <w:p w:rsidR="001445EE" w:rsidRPr="006B67DA" w:rsidRDefault="001445EE" w:rsidP="009955A9">
            <w:pPr>
              <w:pStyle w:val="BodyText"/>
              <w:spacing w:line="276" w:lineRule="auto"/>
              <w:jc w:val="both"/>
              <w:rPr>
                <w:rFonts w:ascii="Arial" w:hAnsi="Arial" w:cs="Arial"/>
                <w:sz w:val="22"/>
                <w:szCs w:val="22"/>
                <w:vertAlign w:val="superscript"/>
              </w:rPr>
            </w:pPr>
            <w:r w:rsidRPr="006B67DA">
              <w:rPr>
                <w:rFonts w:ascii="Arial" w:hAnsi="Arial" w:cs="Arial"/>
                <w:sz w:val="22"/>
                <w:szCs w:val="22"/>
                <w:vertAlign w:val="superscript"/>
              </w:rPr>
              <w:t>Aberavon</w:t>
            </w:r>
          </w:p>
        </w:tc>
        <w:tc>
          <w:tcPr>
            <w:tcW w:w="0" w:type="auto"/>
          </w:tcPr>
          <w:p w:rsidR="001445EE" w:rsidRPr="006B67DA" w:rsidRDefault="001445EE" w:rsidP="009955A9">
            <w:pPr>
              <w:pStyle w:val="BodyText"/>
              <w:spacing w:line="276" w:lineRule="auto"/>
              <w:jc w:val="both"/>
              <w:rPr>
                <w:rFonts w:ascii="Arial" w:hAnsi="Arial" w:cs="Arial"/>
                <w:sz w:val="22"/>
                <w:szCs w:val="22"/>
                <w:vertAlign w:val="superscript"/>
              </w:rPr>
            </w:pPr>
            <w:r w:rsidRPr="006B67DA">
              <w:rPr>
                <w:rFonts w:ascii="Arial" w:hAnsi="Arial" w:cs="Arial"/>
                <w:sz w:val="22"/>
                <w:szCs w:val="22"/>
                <w:vertAlign w:val="superscript"/>
              </w:rPr>
              <w:t>Neath</w:t>
            </w:r>
          </w:p>
        </w:tc>
      </w:tr>
      <w:tr w:rsidR="001445EE" w:rsidRPr="006B67DA" w:rsidTr="009955A9">
        <w:trPr>
          <w:trHeight w:val="473"/>
          <w:jc w:val="center"/>
        </w:trPr>
        <w:tc>
          <w:tcPr>
            <w:tcW w:w="2427" w:type="dxa"/>
          </w:tcPr>
          <w:p w:rsidR="001445EE" w:rsidRPr="006B67DA" w:rsidRDefault="001445EE" w:rsidP="009955A9">
            <w:pPr>
              <w:pStyle w:val="BodyText"/>
              <w:spacing w:line="276" w:lineRule="auto"/>
              <w:jc w:val="both"/>
              <w:rPr>
                <w:rFonts w:ascii="Arial" w:hAnsi="Arial" w:cs="Arial"/>
                <w:sz w:val="22"/>
                <w:szCs w:val="22"/>
                <w:vertAlign w:val="superscript"/>
              </w:rPr>
            </w:pPr>
            <w:r w:rsidRPr="006B67DA">
              <w:rPr>
                <w:rFonts w:ascii="Arial" w:hAnsi="Arial" w:cs="Arial"/>
                <w:sz w:val="22"/>
                <w:szCs w:val="22"/>
                <w:vertAlign w:val="superscript"/>
              </w:rPr>
              <w:t>Professional/Managerial</w:t>
            </w:r>
          </w:p>
        </w:tc>
        <w:tc>
          <w:tcPr>
            <w:tcW w:w="0" w:type="auto"/>
          </w:tcPr>
          <w:p w:rsidR="001445EE" w:rsidRPr="006B67DA" w:rsidRDefault="001445EE" w:rsidP="009955A9">
            <w:pPr>
              <w:pStyle w:val="BodyText"/>
              <w:spacing w:line="276" w:lineRule="auto"/>
              <w:jc w:val="both"/>
              <w:rPr>
                <w:rFonts w:ascii="Arial" w:hAnsi="Arial" w:cs="Arial"/>
                <w:sz w:val="22"/>
                <w:szCs w:val="22"/>
                <w:vertAlign w:val="superscript"/>
              </w:rPr>
            </w:pPr>
            <w:r w:rsidRPr="006B67DA">
              <w:rPr>
                <w:rFonts w:ascii="Arial" w:hAnsi="Arial" w:cs="Arial"/>
                <w:sz w:val="22"/>
                <w:szCs w:val="22"/>
                <w:vertAlign w:val="superscript"/>
              </w:rPr>
              <w:t>16.0</w:t>
            </w:r>
          </w:p>
        </w:tc>
        <w:tc>
          <w:tcPr>
            <w:tcW w:w="0" w:type="auto"/>
          </w:tcPr>
          <w:p w:rsidR="001445EE" w:rsidRPr="006B67DA" w:rsidRDefault="001445EE" w:rsidP="009955A9">
            <w:pPr>
              <w:pStyle w:val="BodyText"/>
              <w:spacing w:line="276" w:lineRule="auto"/>
              <w:jc w:val="both"/>
              <w:rPr>
                <w:rFonts w:ascii="Arial" w:hAnsi="Arial" w:cs="Arial"/>
                <w:sz w:val="22"/>
                <w:szCs w:val="22"/>
                <w:vertAlign w:val="superscript"/>
              </w:rPr>
            </w:pPr>
            <w:r w:rsidRPr="006B67DA">
              <w:rPr>
                <w:rFonts w:ascii="Arial" w:hAnsi="Arial" w:cs="Arial"/>
                <w:sz w:val="22"/>
                <w:szCs w:val="22"/>
                <w:vertAlign w:val="superscript"/>
              </w:rPr>
              <w:t>19.7</w:t>
            </w:r>
          </w:p>
        </w:tc>
      </w:tr>
      <w:tr w:rsidR="001445EE" w:rsidRPr="006B67DA" w:rsidTr="009955A9">
        <w:trPr>
          <w:trHeight w:val="473"/>
          <w:jc w:val="center"/>
        </w:trPr>
        <w:tc>
          <w:tcPr>
            <w:tcW w:w="2427" w:type="dxa"/>
          </w:tcPr>
          <w:p w:rsidR="001445EE" w:rsidRPr="006B67DA" w:rsidRDefault="001445EE" w:rsidP="009955A9">
            <w:pPr>
              <w:pStyle w:val="BodyText"/>
              <w:spacing w:line="276" w:lineRule="auto"/>
              <w:jc w:val="both"/>
              <w:rPr>
                <w:rFonts w:ascii="Arial" w:hAnsi="Arial" w:cs="Arial"/>
                <w:sz w:val="22"/>
                <w:szCs w:val="22"/>
                <w:vertAlign w:val="superscript"/>
              </w:rPr>
            </w:pPr>
            <w:r w:rsidRPr="006B67DA">
              <w:rPr>
                <w:rFonts w:ascii="Arial" w:hAnsi="Arial" w:cs="Arial"/>
                <w:sz w:val="22"/>
                <w:szCs w:val="22"/>
                <w:vertAlign w:val="superscript"/>
              </w:rPr>
              <w:t>Urban intelligence</w:t>
            </w:r>
          </w:p>
        </w:tc>
        <w:tc>
          <w:tcPr>
            <w:tcW w:w="0" w:type="auto"/>
          </w:tcPr>
          <w:p w:rsidR="001445EE" w:rsidRPr="006B67DA" w:rsidRDefault="001445EE" w:rsidP="009955A9">
            <w:pPr>
              <w:pStyle w:val="BodyText"/>
              <w:spacing w:line="276" w:lineRule="auto"/>
              <w:jc w:val="both"/>
              <w:rPr>
                <w:rFonts w:ascii="Arial" w:hAnsi="Arial" w:cs="Arial"/>
                <w:sz w:val="22"/>
                <w:szCs w:val="22"/>
                <w:vertAlign w:val="superscript"/>
              </w:rPr>
            </w:pPr>
            <w:r w:rsidRPr="006B67DA">
              <w:rPr>
                <w:rFonts w:ascii="Arial" w:hAnsi="Arial" w:cs="Arial"/>
                <w:sz w:val="22"/>
                <w:szCs w:val="22"/>
                <w:vertAlign w:val="superscript"/>
              </w:rPr>
              <w:t>0.2</w:t>
            </w:r>
          </w:p>
        </w:tc>
        <w:tc>
          <w:tcPr>
            <w:tcW w:w="0" w:type="auto"/>
          </w:tcPr>
          <w:p w:rsidR="001445EE" w:rsidRPr="006B67DA" w:rsidRDefault="001445EE" w:rsidP="009955A9">
            <w:pPr>
              <w:pStyle w:val="BodyText"/>
              <w:spacing w:line="276" w:lineRule="auto"/>
              <w:jc w:val="both"/>
              <w:rPr>
                <w:rFonts w:ascii="Arial" w:hAnsi="Arial" w:cs="Arial"/>
                <w:sz w:val="22"/>
                <w:szCs w:val="22"/>
                <w:vertAlign w:val="superscript"/>
              </w:rPr>
            </w:pPr>
            <w:r w:rsidRPr="006B67DA">
              <w:rPr>
                <w:rFonts w:ascii="Arial" w:hAnsi="Arial" w:cs="Arial"/>
                <w:sz w:val="22"/>
                <w:szCs w:val="22"/>
                <w:vertAlign w:val="superscript"/>
              </w:rPr>
              <w:t>0.0</w:t>
            </w:r>
          </w:p>
        </w:tc>
      </w:tr>
      <w:tr w:rsidR="001445EE" w:rsidRPr="006B67DA" w:rsidTr="009955A9">
        <w:trPr>
          <w:trHeight w:val="494"/>
          <w:jc w:val="center"/>
        </w:trPr>
        <w:tc>
          <w:tcPr>
            <w:tcW w:w="2427" w:type="dxa"/>
          </w:tcPr>
          <w:p w:rsidR="001445EE" w:rsidRPr="006B67DA" w:rsidRDefault="001445EE" w:rsidP="009955A9">
            <w:pPr>
              <w:pStyle w:val="BodyText"/>
              <w:spacing w:line="276" w:lineRule="auto"/>
              <w:jc w:val="both"/>
              <w:rPr>
                <w:rFonts w:ascii="Arial" w:hAnsi="Arial" w:cs="Arial"/>
                <w:sz w:val="22"/>
                <w:szCs w:val="22"/>
                <w:vertAlign w:val="superscript"/>
              </w:rPr>
            </w:pPr>
            <w:r w:rsidRPr="006B67DA">
              <w:rPr>
                <w:rFonts w:ascii="Arial" w:hAnsi="Arial" w:cs="Arial"/>
                <w:sz w:val="22"/>
                <w:szCs w:val="22"/>
                <w:vertAlign w:val="superscript"/>
              </w:rPr>
              <w:t>Social renters</w:t>
            </w:r>
          </w:p>
        </w:tc>
        <w:tc>
          <w:tcPr>
            <w:tcW w:w="0" w:type="auto"/>
          </w:tcPr>
          <w:p w:rsidR="001445EE" w:rsidRPr="006B67DA" w:rsidRDefault="001445EE" w:rsidP="009955A9">
            <w:pPr>
              <w:pStyle w:val="BodyText"/>
              <w:spacing w:line="276" w:lineRule="auto"/>
              <w:jc w:val="both"/>
              <w:rPr>
                <w:rFonts w:ascii="Arial" w:hAnsi="Arial" w:cs="Arial"/>
                <w:sz w:val="22"/>
                <w:szCs w:val="22"/>
                <w:vertAlign w:val="superscript"/>
              </w:rPr>
            </w:pPr>
            <w:r w:rsidRPr="006B67DA">
              <w:rPr>
                <w:rFonts w:ascii="Arial" w:hAnsi="Arial" w:cs="Arial"/>
                <w:sz w:val="22"/>
                <w:szCs w:val="22"/>
                <w:vertAlign w:val="superscript"/>
              </w:rPr>
              <w:t>20.9</w:t>
            </w:r>
          </w:p>
        </w:tc>
        <w:tc>
          <w:tcPr>
            <w:tcW w:w="0" w:type="auto"/>
          </w:tcPr>
          <w:p w:rsidR="001445EE" w:rsidRPr="006B67DA" w:rsidRDefault="001445EE" w:rsidP="009955A9">
            <w:pPr>
              <w:pStyle w:val="BodyText"/>
              <w:spacing w:line="276" w:lineRule="auto"/>
              <w:jc w:val="both"/>
              <w:rPr>
                <w:rFonts w:ascii="Arial" w:hAnsi="Arial" w:cs="Arial"/>
                <w:sz w:val="22"/>
                <w:szCs w:val="22"/>
                <w:vertAlign w:val="superscript"/>
              </w:rPr>
            </w:pPr>
            <w:r w:rsidRPr="006B67DA">
              <w:rPr>
                <w:rFonts w:ascii="Arial" w:hAnsi="Arial" w:cs="Arial"/>
                <w:sz w:val="22"/>
                <w:szCs w:val="22"/>
                <w:vertAlign w:val="superscript"/>
              </w:rPr>
              <w:t>19.7</w:t>
            </w:r>
          </w:p>
        </w:tc>
      </w:tr>
      <w:tr w:rsidR="001445EE" w:rsidRPr="006B67DA" w:rsidTr="009955A9">
        <w:trPr>
          <w:trHeight w:val="494"/>
          <w:jc w:val="center"/>
        </w:trPr>
        <w:tc>
          <w:tcPr>
            <w:tcW w:w="2427" w:type="dxa"/>
          </w:tcPr>
          <w:p w:rsidR="001445EE" w:rsidRPr="006B67DA" w:rsidRDefault="001445EE" w:rsidP="009955A9">
            <w:pPr>
              <w:pStyle w:val="BodyText"/>
              <w:spacing w:line="276" w:lineRule="auto"/>
              <w:jc w:val="both"/>
              <w:rPr>
                <w:rFonts w:ascii="Arial" w:hAnsi="Arial" w:cs="Arial"/>
                <w:sz w:val="22"/>
                <w:szCs w:val="22"/>
                <w:vertAlign w:val="superscript"/>
              </w:rPr>
            </w:pPr>
            <w:r w:rsidRPr="006B67DA">
              <w:rPr>
                <w:rFonts w:ascii="Arial" w:hAnsi="Arial" w:cs="Arial"/>
                <w:sz w:val="22"/>
                <w:szCs w:val="22"/>
                <w:vertAlign w:val="superscript"/>
              </w:rPr>
              <w:t>Long term ill</w:t>
            </w:r>
          </w:p>
        </w:tc>
        <w:tc>
          <w:tcPr>
            <w:tcW w:w="0" w:type="auto"/>
          </w:tcPr>
          <w:p w:rsidR="001445EE" w:rsidRPr="006B67DA" w:rsidRDefault="001445EE" w:rsidP="009955A9">
            <w:pPr>
              <w:pStyle w:val="BodyText"/>
              <w:spacing w:line="276" w:lineRule="auto"/>
              <w:jc w:val="both"/>
              <w:rPr>
                <w:rFonts w:ascii="Arial" w:hAnsi="Arial" w:cs="Arial"/>
                <w:sz w:val="22"/>
                <w:szCs w:val="22"/>
                <w:vertAlign w:val="superscript"/>
              </w:rPr>
            </w:pPr>
            <w:r w:rsidRPr="006B67DA">
              <w:rPr>
                <w:rFonts w:ascii="Arial" w:hAnsi="Arial" w:cs="Arial"/>
                <w:sz w:val="22"/>
                <w:szCs w:val="22"/>
                <w:vertAlign w:val="superscript"/>
              </w:rPr>
              <w:t>30.7</w:t>
            </w:r>
          </w:p>
        </w:tc>
        <w:tc>
          <w:tcPr>
            <w:tcW w:w="0" w:type="auto"/>
          </w:tcPr>
          <w:p w:rsidR="001445EE" w:rsidRPr="006B67DA" w:rsidRDefault="001445EE" w:rsidP="009955A9">
            <w:pPr>
              <w:pStyle w:val="BodyText"/>
              <w:spacing w:line="276" w:lineRule="auto"/>
              <w:jc w:val="both"/>
              <w:rPr>
                <w:rFonts w:ascii="Arial" w:hAnsi="Arial" w:cs="Arial"/>
                <w:sz w:val="22"/>
                <w:szCs w:val="22"/>
                <w:vertAlign w:val="superscript"/>
              </w:rPr>
            </w:pPr>
            <w:r w:rsidRPr="006B67DA">
              <w:rPr>
                <w:rFonts w:ascii="Arial" w:hAnsi="Arial" w:cs="Arial"/>
                <w:sz w:val="22"/>
                <w:szCs w:val="22"/>
                <w:vertAlign w:val="superscript"/>
              </w:rPr>
              <w:t>28.2</w:t>
            </w:r>
          </w:p>
        </w:tc>
      </w:tr>
      <w:tr w:rsidR="001445EE" w:rsidRPr="006B67DA" w:rsidTr="009955A9">
        <w:trPr>
          <w:trHeight w:val="494"/>
          <w:jc w:val="center"/>
        </w:trPr>
        <w:tc>
          <w:tcPr>
            <w:tcW w:w="2427" w:type="dxa"/>
          </w:tcPr>
          <w:p w:rsidR="001445EE" w:rsidRPr="006B67DA" w:rsidRDefault="001445EE" w:rsidP="009955A9">
            <w:pPr>
              <w:pStyle w:val="BodyText"/>
              <w:spacing w:line="276" w:lineRule="auto"/>
              <w:jc w:val="both"/>
              <w:rPr>
                <w:rFonts w:ascii="Arial" w:hAnsi="Arial" w:cs="Arial"/>
                <w:sz w:val="22"/>
                <w:szCs w:val="22"/>
                <w:vertAlign w:val="superscript"/>
              </w:rPr>
            </w:pPr>
            <w:r w:rsidRPr="006B67DA">
              <w:rPr>
                <w:rFonts w:ascii="Arial" w:hAnsi="Arial" w:cs="Arial"/>
                <w:sz w:val="22"/>
                <w:szCs w:val="22"/>
                <w:vertAlign w:val="superscript"/>
              </w:rPr>
              <w:t>Welsh speakers</w:t>
            </w:r>
          </w:p>
        </w:tc>
        <w:tc>
          <w:tcPr>
            <w:tcW w:w="0" w:type="auto"/>
          </w:tcPr>
          <w:p w:rsidR="001445EE" w:rsidRPr="006B67DA" w:rsidRDefault="001445EE" w:rsidP="009955A9">
            <w:pPr>
              <w:pStyle w:val="BodyText"/>
              <w:spacing w:line="276" w:lineRule="auto"/>
              <w:jc w:val="both"/>
              <w:rPr>
                <w:rFonts w:ascii="Arial" w:hAnsi="Arial" w:cs="Arial"/>
                <w:sz w:val="22"/>
                <w:szCs w:val="22"/>
                <w:vertAlign w:val="superscript"/>
              </w:rPr>
            </w:pPr>
            <w:r w:rsidRPr="006B67DA">
              <w:rPr>
                <w:rFonts w:ascii="Arial" w:hAnsi="Arial" w:cs="Arial"/>
                <w:sz w:val="22"/>
                <w:szCs w:val="22"/>
                <w:vertAlign w:val="superscript"/>
              </w:rPr>
              <w:t>7.4</w:t>
            </w:r>
          </w:p>
        </w:tc>
        <w:tc>
          <w:tcPr>
            <w:tcW w:w="0" w:type="auto"/>
          </w:tcPr>
          <w:p w:rsidR="001445EE" w:rsidRPr="006B67DA" w:rsidRDefault="001445EE" w:rsidP="009955A9">
            <w:pPr>
              <w:pStyle w:val="BodyText"/>
              <w:spacing w:line="276" w:lineRule="auto"/>
              <w:jc w:val="both"/>
              <w:rPr>
                <w:rFonts w:ascii="Arial" w:hAnsi="Arial" w:cs="Arial"/>
                <w:sz w:val="22"/>
                <w:szCs w:val="22"/>
                <w:vertAlign w:val="superscript"/>
              </w:rPr>
            </w:pPr>
            <w:r w:rsidRPr="006B67DA">
              <w:rPr>
                <w:rFonts w:ascii="Arial" w:hAnsi="Arial" w:cs="Arial"/>
                <w:sz w:val="22"/>
                <w:szCs w:val="22"/>
                <w:vertAlign w:val="superscript"/>
              </w:rPr>
              <w:t>17.7</w:t>
            </w:r>
          </w:p>
        </w:tc>
      </w:tr>
    </w:tbl>
    <w:p w:rsidR="00F5239D" w:rsidRDefault="001445EE" w:rsidP="009955A9">
      <w:pPr>
        <w:pStyle w:val="BodyText"/>
        <w:spacing w:line="276" w:lineRule="auto"/>
        <w:jc w:val="center"/>
        <w:rPr>
          <w:rFonts w:ascii="Arial" w:hAnsi="Arial" w:cs="Arial"/>
          <w:sz w:val="22"/>
          <w:szCs w:val="22"/>
          <w:vertAlign w:val="superscript"/>
        </w:rPr>
      </w:pPr>
      <w:r w:rsidRPr="006B67DA">
        <w:rPr>
          <w:rFonts w:ascii="Arial" w:hAnsi="Arial" w:cs="Arial"/>
          <w:sz w:val="22"/>
          <w:szCs w:val="22"/>
          <w:vertAlign w:val="superscript"/>
        </w:rPr>
        <w:t>Adapted by the author From Almanac of British Politics</w:t>
      </w:r>
      <w:r w:rsidR="00F5239D" w:rsidRPr="00F5239D">
        <w:rPr>
          <w:rFonts w:ascii="Arial" w:hAnsi="Arial" w:cs="Arial"/>
          <w:sz w:val="22"/>
          <w:szCs w:val="22"/>
          <w:vertAlign w:val="superscript"/>
        </w:rPr>
        <w:t xml:space="preserve"> </w:t>
      </w:r>
    </w:p>
    <w:p w:rsidR="001445EE" w:rsidRPr="00F5239D" w:rsidRDefault="00F5239D" w:rsidP="00F5239D">
      <w:pPr>
        <w:pStyle w:val="BodyText"/>
        <w:spacing w:line="276" w:lineRule="auto"/>
        <w:jc w:val="center"/>
        <w:rPr>
          <w:vertAlign w:val="superscript"/>
        </w:rPr>
      </w:pPr>
      <w:r w:rsidRPr="006B67DA">
        <w:rPr>
          <w:rFonts w:ascii="Arial" w:hAnsi="Arial" w:cs="Arial"/>
          <w:sz w:val="22"/>
          <w:szCs w:val="22"/>
          <w:vertAlign w:val="superscript"/>
        </w:rPr>
        <w:t>by  Waller and Creddle</w:t>
      </w:r>
    </w:p>
    <w:p w:rsidR="001445EE" w:rsidRPr="006B67DA" w:rsidRDefault="001445EE" w:rsidP="009955A9">
      <w:pPr>
        <w:pStyle w:val="Default"/>
        <w:spacing w:after="39" w:line="276" w:lineRule="auto"/>
        <w:ind w:left="567"/>
        <w:jc w:val="both"/>
        <w:rPr>
          <w:sz w:val="22"/>
          <w:szCs w:val="22"/>
        </w:rPr>
      </w:pPr>
      <w:r w:rsidRPr="006B67DA">
        <w:rPr>
          <w:sz w:val="22"/>
          <w:szCs w:val="22"/>
        </w:rPr>
        <w:t>The urban intelligence scores refer to communities of students, academics from 2001 Census data and refers to those who are long term ill or disabled. The indicator reflects higher than average age and multiple economic and social deprivations.  Aberavon is one of the five most working class seats in Wales and at the 2001 Census had the 43</w:t>
      </w:r>
      <w:r w:rsidRPr="006B67DA">
        <w:rPr>
          <w:sz w:val="22"/>
          <w:szCs w:val="22"/>
          <w:vertAlign w:val="superscript"/>
        </w:rPr>
        <w:t>rd</w:t>
      </w:r>
      <w:r w:rsidRPr="006B67DA">
        <w:rPr>
          <w:sz w:val="22"/>
          <w:szCs w:val="22"/>
        </w:rPr>
        <w:t xml:space="preserve"> highest proportion of manufacturing workers at 24.7% out of the 646 British constituencies. Neath is nearly as poor and the borough was part of the Objective One area, which means that the GDP per head is 20% below the EU15 average.</w:t>
      </w:r>
    </w:p>
    <w:p w:rsidR="001445EE" w:rsidRPr="006B67DA" w:rsidRDefault="001445EE" w:rsidP="009955A9">
      <w:pPr>
        <w:pStyle w:val="Default"/>
        <w:spacing w:after="39" w:line="276" w:lineRule="auto"/>
        <w:ind w:left="567"/>
        <w:jc w:val="both"/>
        <w:rPr>
          <w:sz w:val="22"/>
          <w:szCs w:val="22"/>
        </w:rPr>
      </w:pPr>
    </w:p>
    <w:p w:rsidR="001445EE" w:rsidRPr="006B67DA" w:rsidRDefault="001445EE" w:rsidP="009955A9">
      <w:pPr>
        <w:pStyle w:val="BodyText"/>
        <w:spacing w:line="276" w:lineRule="auto"/>
        <w:ind w:left="567"/>
        <w:jc w:val="both"/>
        <w:rPr>
          <w:rFonts w:ascii="Arial" w:hAnsi="Arial" w:cs="Arial"/>
          <w:sz w:val="22"/>
          <w:szCs w:val="22"/>
        </w:rPr>
      </w:pPr>
      <w:r w:rsidRPr="006B67DA">
        <w:rPr>
          <w:rFonts w:ascii="Arial" w:hAnsi="Arial" w:cs="Arial"/>
          <w:sz w:val="22"/>
          <w:szCs w:val="22"/>
        </w:rPr>
        <w:t>There are 22 LEAs in Wales. NPTBC is 15</w:t>
      </w:r>
      <w:r w:rsidRPr="006B67DA">
        <w:rPr>
          <w:rFonts w:ascii="Arial" w:hAnsi="Arial" w:cs="Arial"/>
          <w:sz w:val="22"/>
          <w:szCs w:val="22"/>
          <w:vertAlign w:val="superscript"/>
        </w:rPr>
        <w:t>th</w:t>
      </w:r>
      <w:r w:rsidRPr="006B67DA">
        <w:rPr>
          <w:rFonts w:ascii="Arial" w:hAnsi="Arial" w:cs="Arial"/>
          <w:sz w:val="22"/>
          <w:szCs w:val="22"/>
        </w:rPr>
        <w:t xml:space="preserve"> for overall student participation in HE, which composites the rank of 13</w:t>
      </w:r>
      <w:r w:rsidRPr="006B67DA">
        <w:rPr>
          <w:rFonts w:ascii="Arial" w:hAnsi="Arial" w:cs="Arial"/>
          <w:sz w:val="22"/>
          <w:szCs w:val="22"/>
          <w:vertAlign w:val="superscript"/>
        </w:rPr>
        <w:t>th</w:t>
      </w:r>
      <w:r w:rsidRPr="006B67DA">
        <w:rPr>
          <w:rFonts w:ascii="Arial" w:hAnsi="Arial" w:cs="Arial"/>
          <w:sz w:val="22"/>
          <w:szCs w:val="22"/>
        </w:rPr>
        <w:t xml:space="preserve"> for all full time students and 16</w:t>
      </w:r>
      <w:r w:rsidRPr="006B67DA">
        <w:rPr>
          <w:rFonts w:ascii="Arial" w:hAnsi="Arial" w:cs="Arial"/>
          <w:sz w:val="22"/>
          <w:szCs w:val="22"/>
          <w:vertAlign w:val="superscript"/>
        </w:rPr>
        <w:t>th</w:t>
      </w:r>
      <w:r w:rsidRPr="006B67DA">
        <w:rPr>
          <w:rFonts w:ascii="Arial" w:hAnsi="Arial" w:cs="Arial"/>
          <w:sz w:val="22"/>
          <w:szCs w:val="22"/>
        </w:rPr>
        <w:t xml:space="preserve"> for all part time students. Of our neighbours, Bridgend is 14</w:t>
      </w:r>
      <w:r w:rsidRPr="006B67DA">
        <w:rPr>
          <w:rFonts w:ascii="Arial" w:hAnsi="Arial" w:cs="Arial"/>
          <w:sz w:val="22"/>
          <w:szCs w:val="22"/>
          <w:vertAlign w:val="superscript"/>
        </w:rPr>
        <w:t>th</w:t>
      </w:r>
      <w:r w:rsidRPr="006B67DA">
        <w:rPr>
          <w:rFonts w:ascii="Arial" w:hAnsi="Arial" w:cs="Arial"/>
          <w:sz w:val="22"/>
          <w:szCs w:val="22"/>
        </w:rPr>
        <w:t xml:space="preserve"> overall, with Swansea 7</w:t>
      </w:r>
      <w:r w:rsidRPr="006B67DA">
        <w:rPr>
          <w:rFonts w:ascii="Arial" w:hAnsi="Arial" w:cs="Arial"/>
          <w:sz w:val="22"/>
          <w:szCs w:val="22"/>
          <w:vertAlign w:val="superscript"/>
        </w:rPr>
        <w:t>th</w:t>
      </w:r>
      <w:r w:rsidRPr="006B67DA">
        <w:rPr>
          <w:rFonts w:ascii="Arial" w:hAnsi="Arial" w:cs="Arial"/>
          <w:sz w:val="22"/>
          <w:szCs w:val="22"/>
        </w:rPr>
        <w:t>, Powys 9</w:t>
      </w:r>
      <w:r w:rsidRPr="006B67DA">
        <w:rPr>
          <w:rFonts w:ascii="Arial" w:hAnsi="Arial" w:cs="Arial"/>
          <w:sz w:val="22"/>
          <w:szCs w:val="22"/>
          <w:vertAlign w:val="superscript"/>
        </w:rPr>
        <w:t>th</w:t>
      </w:r>
      <w:r w:rsidRPr="006B67DA">
        <w:rPr>
          <w:rFonts w:ascii="Arial" w:hAnsi="Arial" w:cs="Arial"/>
          <w:sz w:val="22"/>
          <w:szCs w:val="22"/>
        </w:rPr>
        <w:t xml:space="preserve"> and Carmarthenshire first in Wales. Of the eight sub categories including part-time, full-time, male, female, under 25 and over 25, NPTBC is below average for Wales for seven.  We are slightly above average for mature students and considerably below the mean for each of the other groups. The college as the main provider of state education for the 16+ cohorts must play its full part in widening participation both  by ensuring that 18+ students go away to University and by  attracting people to and expanding the range and depth of our own full-time and part-time courses. For students who do not wish to go away to University NPTC </w:t>
      </w:r>
      <w:r w:rsidR="009D6E7B" w:rsidRPr="006B67DA">
        <w:rPr>
          <w:rFonts w:ascii="Arial" w:hAnsi="Arial" w:cs="Arial"/>
          <w:sz w:val="22"/>
          <w:szCs w:val="22"/>
        </w:rPr>
        <w:t>supports the</w:t>
      </w:r>
      <w:r w:rsidRPr="006B67DA">
        <w:rPr>
          <w:rFonts w:ascii="Arial" w:hAnsi="Arial" w:cs="Arial"/>
          <w:sz w:val="22"/>
          <w:szCs w:val="22"/>
        </w:rPr>
        <w:t xml:space="preserve"> wider participation</w:t>
      </w:r>
      <w:r w:rsidR="009D6E7B" w:rsidRPr="006B67DA">
        <w:rPr>
          <w:rFonts w:ascii="Arial" w:hAnsi="Arial" w:cs="Arial"/>
          <w:sz w:val="22"/>
          <w:szCs w:val="22"/>
        </w:rPr>
        <w:t xml:space="preserve"> agenda enabling students to study whilst living at home. NPTC also allows mature students with commitments to attend HE on a part time basis.</w:t>
      </w:r>
      <w:r w:rsidRPr="006B67DA">
        <w:rPr>
          <w:rFonts w:ascii="Arial" w:hAnsi="Arial" w:cs="Arial"/>
          <w:sz w:val="22"/>
          <w:szCs w:val="22"/>
        </w:rPr>
        <w:t xml:space="preserve"> </w:t>
      </w:r>
    </w:p>
    <w:p w:rsidR="00867DC7" w:rsidRPr="006B67DA" w:rsidRDefault="00867DC7" w:rsidP="009955A9">
      <w:pPr>
        <w:autoSpaceDE w:val="0"/>
        <w:autoSpaceDN w:val="0"/>
        <w:adjustRightInd w:val="0"/>
        <w:spacing w:line="276" w:lineRule="auto"/>
        <w:ind w:left="567"/>
        <w:jc w:val="both"/>
        <w:rPr>
          <w:rFonts w:ascii="Arial" w:hAnsi="Arial" w:cs="Arial"/>
          <w:color w:val="231F20"/>
          <w:sz w:val="22"/>
          <w:szCs w:val="22"/>
          <w:lang w:val="en-US" w:eastAsia="en-GB"/>
        </w:rPr>
      </w:pPr>
      <w:r w:rsidRPr="006B67DA">
        <w:rPr>
          <w:rFonts w:ascii="Arial" w:hAnsi="Arial" w:cs="Arial"/>
          <w:sz w:val="22"/>
          <w:szCs w:val="22"/>
        </w:rPr>
        <w:t xml:space="preserve">It is </w:t>
      </w:r>
      <w:r w:rsidR="009D6E7B" w:rsidRPr="006B67DA">
        <w:rPr>
          <w:rFonts w:ascii="Arial" w:hAnsi="Arial" w:cs="Arial"/>
          <w:sz w:val="22"/>
          <w:szCs w:val="22"/>
        </w:rPr>
        <w:t xml:space="preserve">also </w:t>
      </w:r>
      <w:r w:rsidRPr="006B67DA">
        <w:rPr>
          <w:rFonts w:ascii="Arial" w:hAnsi="Arial" w:cs="Arial"/>
          <w:sz w:val="22"/>
          <w:szCs w:val="22"/>
        </w:rPr>
        <w:t>evident that, although ‘general’ management skills and knowledge are still required by industry, the field of management is diverse and requires skills appropriate to a variety of contexts and industries; graduates from programmes such as the ones proposed in this document have those skills.  Graduates of these programmes will be equipped with the skills and knowledge at the forefront of their discipline to meet the specialised needs of their industry, thus enhancing graduate employability.  In accord with the QAA Subject Benchmark Statement (2007) that ‘</w:t>
      </w:r>
      <w:r w:rsidRPr="006B67DA">
        <w:rPr>
          <w:rFonts w:ascii="Arial" w:hAnsi="Arial" w:cs="Arial"/>
          <w:i/>
          <w:color w:val="231F20"/>
          <w:sz w:val="22"/>
          <w:szCs w:val="22"/>
          <w:lang w:val="en-US" w:eastAsia="en-GB"/>
        </w:rPr>
        <w:t>business and management degrees are strongly related to practice and therefore there should be a strong link between the development of skills and employability of graduates’</w:t>
      </w:r>
      <w:r w:rsidRPr="006B67DA">
        <w:rPr>
          <w:rFonts w:ascii="Arial" w:hAnsi="Arial" w:cs="Arial"/>
          <w:color w:val="231F20"/>
          <w:sz w:val="22"/>
          <w:szCs w:val="22"/>
          <w:lang w:val="en-US" w:eastAsia="en-GB"/>
        </w:rPr>
        <w:t>, t</w:t>
      </w:r>
      <w:r w:rsidRPr="006B67DA">
        <w:rPr>
          <w:rFonts w:ascii="Arial" w:hAnsi="Arial" w:cs="Arial"/>
          <w:sz w:val="22"/>
          <w:szCs w:val="22"/>
        </w:rPr>
        <w:t xml:space="preserve">he philosophy that underpins the Portfolio relates to its </w:t>
      </w:r>
      <w:r w:rsidRPr="00F5239D">
        <w:rPr>
          <w:rFonts w:ascii="Arial" w:hAnsi="Arial" w:cs="Arial"/>
          <w:sz w:val="22"/>
          <w:szCs w:val="22"/>
        </w:rPr>
        <w:t xml:space="preserve">vocational </w:t>
      </w:r>
      <w:r w:rsidRPr="006B67DA">
        <w:rPr>
          <w:rFonts w:ascii="Arial" w:hAnsi="Arial" w:cs="Arial"/>
          <w:sz w:val="22"/>
          <w:szCs w:val="22"/>
        </w:rPr>
        <w:t>nature.</w:t>
      </w:r>
      <w:r w:rsidRPr="006B67DA">
        <w:rPr>
          <w:rFonts w:ascii="Arial" w:hAnsi="Arial" w:cs="Arial"/>
          <w:color w:val="231F20"/>
          <w:sz w:val="22"/>
          <w:szCs w:val="22"/>
          <w:lang w:val="en-US" w:eastAsia="en-GB"/>
        </w:rPr>
        <w:t xml:space="preserve">  </w:t>
      </w:r>
      <w:r w:rsidRPr="006B67DA">
        <w:rPr>
          <w:rFonts w:ascii="Arial" w:hAnsi="Arial" w:cs="Arial"/>
          <w:sz w:val="22"/>
          <w:szCs w:val="22"/>
        </w:rPr>
        <w:t xml:space="preserve">As the programmes are designed to enhance the graduate’s employability they focus on the </w:t>
      </w:r>
      <w:r w:rsidRPr="00F5239D">
        <w:rPr>
          <w:rFonts w:ascii="Arial" w:hAnsi="Arial" w:cs="Arial"/>
          <w:sz w:val="22"/>
          <w:szCs w:val="22"/>
        </w:rPr>
        <w:t>practical application of theory</w:t>
      </w:r>
      <w:r w:rsidRPr="006B67DA">
        <w:rPr>
          <w:rFonts w:ascii="Arial" w:hAnsi="Arial" w:cs="Arial"/>
          <w:sz w:val="22"/>
          <w:szCs w:val="22"/>
        </w:rPr>
        <w:t xml:space="preserve"> whilst maintaining academic rigour.  </w:t>
      </w:r>
    </w:p>
    <w:p w:rsidR="00867DC7" w:rsidRPr="006B67DA" w:rsidRDefault="00867DC7" w:rsidP="009955A9">
      <w:pPr>
        <w:spacing w:line="276" w:lineRule="auto"/>
        <w:ind w:left="720"/>
        <w:jc w:val="both"/>
        <w:rPr>
          <w:rFonts w:ascii="Arial" w:hAnsi="Arial" w:cs="Arial"/>
          <w:sz w:val="22"/>
          <w:szCs w:val="22"/>
        </w:rPr>
      </w:pPr>
    </w:p>
    <w:p w:rsidR="00867DC7" w:rsidRPr="006B67DA" w:rsidRDefault="00867DC7" w:rsidP="009955A9">
      <w:pPr>
        <w:pStyle w:val="Heading2"/>
        <w:numPr>
          <w:ilvl w:val="1"/>
          <w:numId w:val="5"/>
        </w:numPr>
        <w:spacing w:line="276" w:lineRule="auto"/>
        <w:rPr>
          <w:rFonts w:ascii="Arial" w:hAnsi="Arial" w:cs="Arial"/>
          <w:sz w:val="22"/>
          <w:szCs w:val="22"/>
        </w:rPr>
      </w:pPr>
      <w:bookmarkStart w:id="17" w:name="_Toc318984536"/>
      <w:bookmarkStart w:id="18" w:name="_Toc327875089"/>
      <w:r w:rsidRPr="006B67DA">
        <w:rPr>
          <w:rFonts w:ascii="Arial" w:hAnsi="Arial" w:cs="Arial"/>
          <w:sz w:val="22"/>
          <w:szCs w:val="22"/>
        </w:rPr>
        <w:t>The Target Student Group</w:t>
      </w:r>
      <w:bookmarkEnd w:id="17"/>
      <w:bookmarkEnd w:id="18"/>
    </w:p>
    <w:p w:rsidR="00867DC7" w:rsidRPr="006B67DA" w:rsidRDefault="00867DC7" w:rsidP="009955A9">
      <w:pPr>
        <w:spacing w:line="276" w:lineRule="auto"/>
        <w:rPr>
          <w:rFonts w:ascii="Arial" w:hAnsi="Arial" w:cs="Arial"/>
          <w:sz w:val="22"/>
          <w:szCs w:val="22"/>
        </w:rPr>
      </w:pPr>
    </w:p>
    <w:p w:rsidR="00867DC7" w:rsidRPr="006B67DA" w:rsidRDefault="00867DC7" w:rsidP="009955A9">
      <w:pPr>
        <w:spacing w:line="276" w:lineRule="auto"/>
        <w:ind w:left="720" w:hanging="11"/>
        <w:jc w:val="both"/>
        <w:rPr>
          <w:rFonts w:ascii="Arial" w:hAnsi="Arial" w:cs="Arial"/>
          <w:sz w:val="22"/>
          <w:szCs w:val="22"/>
        </w:rPr>
      </w:pPr>
      <w:r w:rsidRPr="006B67DA">
        <w:rPr>
          <w:rFonts w:ascii="Arial" w:hAnsi="Arial" w:cs="Arial"/>
          <w:sz w:val="22"/>
          <w:szCs w:val="22"/>
        </w:rPr>
        <w:tab/>
        <w:t>The students targeted for these programmes would be those who have already shown a commitment to higher education through either having obtained a satisfactory entry-level qualification or meeting mature student status w</w:t>
      </w:r>
      <w:r w:rsidR="000514AF" w:rsidRPr="006B67DA">
        <w:rPr>
          <w:rFonts w:ascii="Arial" w:hAnsi="Arial" w:cs="Arial"/>
          <w:sz w:val="22"/>
          <w:szCs w:val="22"/>
        </w:rPr>
        <w:t xml:space="preserve">ith a desire to study at the HN/ FDA </w:t>
      </w:r>
      <w:r w:rsidRPr="006B67DA">
        <w:rPr>
          <w:rFonts w:ascii="Arial" w:hAnsi="Arial" w:cs="Arial"/>
          <w:sz w:val="22"/>
          <w:szCs w:val="22"/>
        </w:rPr>
        <w:t xml:space="preserve">or </w:t>
      </w:r>
      <w:r w:rsidR="000514AF" w:rsidRPr="006B67DA">
        <w:rPr>
          <w:rFonts w:ascii="Arial" w:hAnsi="Arial" w:cs="Arial"/>
          <w:sz w:val="22"/>
          <w:szCs w:val="22"/>
        </w:rPr>
        <w:t>D</w:t>
      </w:r>
      <w:r w:rsidRPr="006B67DA">
        <w:rPr>
          <w:rFonts w:ascii="Arial" w:hAnsi="Arial" w:cs="Arial"/>
          <w:sz w:val="22"/>
          <w:szCs w:val="22"/>
        </w:rPr>
        <w:t xml:space="preserve">egree level.  These students will possibly, although not necessarily, have studied the subjects previously, e.g. A Level Business or Accounting, National Diploma/ Extended Diploma in Business, Travel and Tourism or Hospitality or similar.  However, this will not be a major consideration in deciding eligibility for admission. </w:t>
      </w:r>
    </w:p>
    <w:p w:rsidR="00867DC7" w:rsidRPr="006B67DA" w:rsidRDefault="00867DC7" w:rsidP="009955A9">
      <w:pPr>
        <w:spacing w:line="276" w:lineRule="auto"/>
        <w:ind w:left="720" w:hanging="11"/>
        <w:jc w:val="both"/>
        <w:rPr>
          <w:rFonts w:ascii="Arial" w:hAnsi="Arial" w:cs="Arial"/>
          <w:sz w:val="22"/>
          <w:szCs w:val="22"/>
        </w:rPr>
      </w:pPr>
    </w:p>
    <w:p w:rsidR="00091144" w:rsidRDefault="00867DC7" w:rsidP="009955A9">
      <w:pPr>
        <w:spacing w:line="276" w:lineRule="auto"/>
        <w:ind w:left="720" w:hanging="11"/>
        <w:jc w:val="both"/>
        <w:rPr>
          <w:rFonts w:ascii="Arial" w:hAnsi="Arial" w:cs="Arial"/>
          <w:sz w:val="22"/>
          <w:szCs w:val="22"/>
        </w:rPr>
      </w:pPr>
      <w:r w:rsidRPr="006B67DA">
        <w:rPr>
          <w:rFonts w:ascii="Arial" w:hAnsi="Arial" w:cs="Arial"/>
          <w:sz w:val="22"/>
          <w:szCs w:val="22"/>
        </w:rPr>
        <w:t xml:space="preserve">Based on previous trends, and given the financial benefits given by the Welsh Assembly Government to Welsh students studying in Wales, more than </w:t>
      </w:r>
      <w:r w:rsidR="0023197A" w:rsidRPr="006B67DA">
        <w:rPr>
          <w:rFonts w:ascii="Arial" w:hAnsi="Arial" w:cs="Arial"/>
          <w:sz w:val="22"/>
          <w:szCs w:val="22"/>
        </w:rPr>
        <w:t>94</w:t>
      </w:r>
      <w:r w:rsidRPr="006B67DA">
        <w:rPr>
          <w:rFonts w:ascii="Arial" w:hAnsi="Arial" w:cs="Arial"/>
          <w:sz w:val="22"/>
          <w:szCs w:val="22"/>
        </w:rPr>
        <w:t xml:space="preserve">% </w:t>
      </w:r>
      <w:r w:rsidR="0023197A" w:rsidRPr="006B67DA">
        <w:rPr>
          <w:rFonts w:ascii="Arial" w:hAnsi="Arial" w:cs="Arial"/>
          <w:sz w:val="22"/>
          <w:szCs w:val="22"/>
        </w:rPr>
        <w:t xml:space="preserve">(current 2011) </w:t>
      </w:r>
      <w:r w:rsidRPr="006B67DA">
        <w:rPr>
          <w:rFonts w:ascii="Arial" w:hAnsi="Arial" w:cs="Arial"/>
          <w:sz w:val="22"/>
          <w:szCs w:val="22"/>
        </w:rPr>
        <w:t xml:space="preserve">of applicants would be expected to originate in the local, south Wales market.  Many areas of south Wales are deemed to be economically disadvantaged (and have received objective 1 funding). The programmes contribute to the ‘widening participation’ agenda in that applicants from disadvantaged or non-traditional backgrounds are welcomed.  The School is committed to offering its services to the widest possible student base. Many of the Portfolio’s students are the first in their family to undertake a higher Education course, so have no </w:t>
      </w:r>
      <w:r w:rsidR="00091144" w:rsidRPr="006B67DA">
        <w:rPr>
          <w:rFonts w:ascii="Arial" w:hAnsi="Arial" w:cs="Arial"/>
          <w:sz w:val="22"/>
          <w:szCs w:val="22"/>
        </w:rPr>
        <w:t>family</w:t>
      </w:r>
      <w:r w:rsidRPr="006B67DA">
        <w:rPr>
          <w:rFonts w:ascii="Arial" w:hAnsi="Arial" w:cs="Arial"/>
          <w:sz w:val="22"/>
          <w:szCs w:val="22"/>
        </w:rPr>
        <w:t xml:space="preserve"> role models to help them understand expectations of university life; this can adversely impact their self-confidence. Most students have families who are unable to support them financially so are dependent on part-time employment in addition to their studies. Some students have special learning needs such as dyslexia or disabilities such as partial sightedness. NPTC has strong links</w:t>
      </w:r>
      <w:r w:rsidR="009D6E7B" w:rsidRPr="006B67DA">
        <w:rPr>
          <w:rFonts w:ascii="Arial" w:hAnsi="Arial" w:cs="Arial"/>
          <w:sz w:val="22"/>
          <w:szCs w:val="22"/>
        </w:rPr>
        <w:t xml:space="preserve"> with</w:t>
      </w:r>
      <w:r w:rsidRPr="006B67DA">
        <w:rPr>
          <w:rFonts w:ascii="Arial" w:hAnsi="Arial" w:cs="Arial"/>
          <w:sz w:val="22"/>
          <w:szCs w:val="22"/>
        </w:rPr>
        <w:t xml:space="preserve"> </w:t>
      </w:r>
      <w:r w:rsidR="009D6E7B" w:rsidRPr="006B67DA">
        <w:rPr>
          <w:rFonts w:ascii="Arial" w:hAnsi="Arial" w:cs="Arial"/>
          <w:sz w:val="22"/>
          <w:szCs w:val="22"/>
        </w:rPr>
        <w:t>the RNIB over</w:t>
      </w:r>
      <w:r w:rsidRPr="006B67DA">
        <w:rPr>
          <w:rFonts w:ascii="Arial" w:hAnsi="Arial" w:cs="Arial"/>
          <w:sz w:val="22"/>
          <w:szCs w:val="22"/>
        </w:rPr>
        <w:t xml:space="preserve"> </w:t>
      </w:r>
      <w:r w:rsidR="009D6E7B" w:rsidRPr="006B67DA">
        <w:rPr>
          <w:rFonts w:ascii="Arial" w:hAnsi="Arial" w:cs="Arial"/>
          <w:sz w:val="22"/>
          <w:szCs w:val="22"/>
        </w:rPr>
        <w:t>the</w:t>
      </w:r>
      <w:r w:rsidRPr="006B67DA">
        <w:rPr>
          <w:rFonts w:ascii="Arial" w:hAnsi="Arial" w:cs="Arial"/>
          <w:sz w:val="22"/>
          <w:szCs w:val="22"/>
        </w:rPr>
        <w:t xml:space="preserve"> “Beyond Vision” project. The team is sensitive to the differing needs of the diverse student base; the key strength of the team lies in the extensive pastoral care offered to support the students in ways appropriate to their needs. In line with its mission, developed from its history of </w:t>
      </w:r>
    </w:p>
    <w:p w:rsidR="00867DC7" w:rsidRPr="006B67DA" w:rsidRDefault="00867DC7" w:rsidP="00091144">
      <w:pPr>
        <w:spacing w:line="276" w:lineRule="auto"/>
        <w:ind w:left="709"/>
        <w:jc w:val="both"/>
        <w:rPr>
          <w:rFonts w:ascii="Arial" w:hAnsi="Arial" w:cs="Arial"/>
          <w:sz w:val="22"/>
          <w:szCs w:val="22"/>
        </w:rPr>
      </w:pPr>
      <w:r w:rsidRPr="006B67DA">
        <w:rPr>
          <w:rFonts w:ascii="Arial" w:hAnsi="Arial" w:cs="Arial"/>
          <w:sz w:val="22"/>
          <w:szCs w:val="22"/>
        </w:rPr>
        <w:t xml:space="preserve">providing </w:t>
      </w:r>
      <w:r w:rsidRPr="006B67DA">
        <w:rPr>
          <w:rFonts w:ascii="Arial" w:hAnsi="Arial" w:cs="Arial"/>
          <w:i/>
          <w:sz w:val="22"/>
          <w:szCs w:val="22"/>
        </w:rPr>
        <w:t>vocational</w:t>
      </w:r>
      <w:r w:rsidRPr="006B67DA">
        <w:rPr>
          <w:rFonts w:ascii="Arial" w:hAnsi="Arial" w:cs="Arial"/>
          <w:sz w:val="22"/>
          <w:szCs w:val="22"/>
        </w:rPr>
        <w:t xml:space="preserve"> programmes at all levels for the local community, there is a policy of open access to programmes for all those who are judged as likely to benefit and gain the award.  </w:t>
      </w:r>
    </w:p>
    <w:p w:rsidR="00867DC7" w:rsidRPr="006B67DA" w:rsidRDefault="00867DC7" w:rsidP="009955A9">
      <w:pPr>
        <w:spacing w:line="276" w:lineRule="auto"/>
        <w:ind w:left="720" w:hanging="720"/>
        <w:jc w:val="both"/>
        <w:rPr>
          <w:rFonts w:ascii="Arial" w:hAnsi="Arial" w:cs="Arial"/>
          <w:sz w:val="22"/>
          <w:szCs w:val="22"/>
        </w:rPr>
      </w:pPr>
    </w:p>
    <w:p w:rsidR="00867DC7" w:rsidRPr="006B67DA" w:rsidRDefault="00867DC7" w:rsidP="009955A9">
      <w:pPr>
        <w:spacing w:line="276" w:lineRule="auto"/>
        <w:ind w:left="700"/>
        <w:jc w:val="both"/>
        <w:rPr>
          <w:rFonts w:ascii="Arial" w:hAnsi="Arial" w:cs="Arial"/>
          <w:sz w:val="22"/>
          <w:szCs w:val="22"/>
        </w:rPr>
      </w:pPr>
      <w:r w:rsidRPr="006B67DA">
        <w:rPr>
          <w:rFonts w:ascii="Arial" w:hAnsi="Arial" w:cs="Arial"/>
          <w:sz w:val="22"/>
          <w:szCs w:val="22"/>
        </w:rPr>
        <w:t>In providing the Portfolio, the intention is to meet the needs of those students who require a mix of hybrid skills, and also the needs of those students wishing to pursue more specialist interests, for example, hospitality enabling development in the management spectrum.  The following section identifies for each programme the target applicant and the career possibilities they would seek.</w:t>
      </w:r>
    </w:p>
    <w:p w:rsidR="00867DC7" w:rsidRPr="006B67DA" w:rsidRDefault="00867DC7" w:rsidP="009955A9">
      <w:pPr>
        <w:spacing w:line="276" w:lineRule="auto"/>
        <w:jc w:val="both"/>
        <w:rPr>
          <w:rFonts w:ascii="Arial" w:hAnsi="Arial" w:cs="Arial"/>
          <w:sz w:val="22"/>
          <w:szCs w:val="22"/>
        </w:rPr>
      </w:pPr>
      <w:r w:rsidRPr="006B67DA">
        <w:rPr>
          <w:rFonts w:ascii="Arial" w:hAnsi="Arial" w:cs="Arial"/>
          <w:sz w:val="22"/>
          <w:szCs w:val="22"/>
        </w:rPr>
        <w:tab/>
      </w:r>
    </w:p>
    <w:p w:rsidR="00867DC7" w:rsidRPr="006B67DA" w:rsidRDefault="00867DC7" w:rsidP="009955A9">
      <w:pPr>
        <w:spacing w:line="276" w:lineRule="auto"/>
        <w:ind w:left="720"/>
        <w:jc w:val="both"/>
        <w:rPr>
          <w:rFonts w:ascii="Arial" w:hAnsi="Arial" w:cs="Arial"/>
          <w:sz w:val="22"/>
          <w:szCs w:val="22"/>
        </w:rPr>
      </w:pPr>
      <w:r w:rsidRPr="006B67DA">
        <w:rPr>
          <w:rFonts w:ascii="Arial" w:hAnsi="Arial" w:cs="Arial"/>
          <w:b/>
          <w:bCs/>
          <w:sz w:val="22"/>
          <w:szCs w:val="22"/>
        </w:rPr>
        <w:t>Accounting:</w:t>
      </w:r>
      <w:r w:rsidRPr="006B67DA">
        <w:rPr>
          <w:rFonts w:ascii="Arial" w:hAnsi="Arial" w:cs="Arial"/>
          <w:sz w:val="22"/>
          <w:szCs w:val="22"/>
        </w:rPr>
        <w:t xml:space="preserve"> Applicants to this programme are typically numerate and logically-minded, and it is likely but not mandatory that they will have previously studied AAT at level 3 or 4, maths or business. This programme suits those who prefer to develop and specialise in accounting skills, rather than focusing on a broad range of business skills.  Students would undertake a range of tasks associated with a finance environment, and would enjoy developing sophisticated solutions to accounting problems and opportunities.  Given the range of skills learned, graduates would have many career opportunities in a finance or accounting environment in a wide range of sectors.   This programme is also suitable as a stepping stone for those who wish to further their accounting education, for example those who wish to become chartered accountants. The programme could also serve as a route to becoming an accounting teacher or as a route to self employment.</w:t>
      </w:r>
    </w:p>
    <w:p w:rsidR="00867DC7" w:rsidRPr="006B67DA" w:rsidRDefault="00867DC7" w:rsidP="009955A9">
      <w:pPr>
        <w:spacing w:line="276" w:lineRule="auto"/>
        <w:ind w:left="700"/>
        <w:jc w:val="both"/>
        <w:rPr>
          <w:rFonts w:ascii="Arial" w:hAnsi="Arial" w:cs="Arial"/>
          <w:b/>
          <w:sz w:val="22"/>
          <w:szCs w:val="22"/>
          <w:highlight w:val="yellow"/>
        </w:rPr>
      </w:pPr>
    </w:p>
    <w:p w:rsidR="00867DC7" w:rsidRPr="006B67DA" w:rsidRDefault="00867DC7" w:rsidP="009955A9">
      <w:pPr>
        <w:spacing w:line="276" w:lineRule="auto"/>
        <w:ind w:left="700"/>
        <w:jc w:val="both"/>
        <w:rPr>
          <w:rFonts w:ascii="Arial" w:hAnsi="Arial" w:cs="Arial"/>
          <w:b/>
          <w:sz w:val="22"/>
          <w:szCs w:val="22"/>
        </w:rPr>
      </w:pPr>
    </w:p>
    <w:p w:rsidR="00867DC7" w:rsidRPr="006B67DA" w:rsidRDefault="00867DC7" w:rsidP="009955A9">
      <w:pPr>
        <w:spacing w:line="276" w:lineRule="auto"/>
        <w:ind w:left="700"/>
        <w:jc w:val="both"/>
        <w:rPr>
          <w:rFonts w:ascii="Arial" w:hAnsi="Arial" w:cs="Arial"/>
          <w:sz w:val="22"/>
          <w:szCs w:val="22"/>
        </w:rPr>
      </w:pPr>
      <w:r w:rsidRPr="006B67DA">
        <w:rPr>
          <w:rFonts w:ascii="Arial" w:hAnsi="Arial" w:cs="Arial"/>
          <w:b/>
          <w:sz w:val="22"/>
          <w:szCs w:val="22"/>
        </w:rPr>
        <w:t>Business Management</w:t>
      </w:r>
      <w:r w:rsidRPr="006B67DA">
        <w:rPr>
          <w:rFonts w:ascii="Arial" w:hAnsi="Arial" w:cs="Arial"/>
          <w:sz w:val="22"/>
          <w:szCs w:val="22"/>
        </w:rPr>
        <w:t>: Students who wish to study this programme may come from a wide variety of subject backgrounds, including, but not necessarily business. This programme suits those who prefer to learn a broad repertoire of business skills, rather than focusing on one specialism.  This involves learning core business skills relating to, for example, marketing, human resources, information systems/e-Business, accounting and finance.  Students would undertake a range of tasks associated with business organisations, and would enjoy developing sophisticated solutions to business problems and opportunities.  Given the broad range of skills learned, graduates would have many career opportunities in a diverse range of business roles (e.g. marketing, HR, project management, etc) in a wide range of sectors.   This programme is also suitable as a stepping stone for those who wish to develop a specialism after a general business education, for those who wish to become business teachers or as a route to self employment.</w:t>
      </w:r>
    </w:p>
    <w:p w:rsidR="00867DC7" w:rsidRPr="006B67DA" w:rsidRDefault="00867DC7" w:rsidP="009955A9">
      <w:pPr>
        <w:spacing w:line="276" w:lineRule="auto"/>
        <w:ind w:left="700"/>
        <w:jc w:val="both"/>
        <w:rPr>
          <w:rFonts w:ascii="Arial" w:hAnsi="Arial" w:cs="Arial"/>
          <w:sz w:val="22"/>
          <w:szCs w:val="22"/>
        </w:rPr>
      </w:pPr>
    </w:p>
    <w:p w:rsidR="00867DC7" w:rsidRPr="006B67DA" w:rsidRDefault="00330BE5" w:rsidP="009955A9">
      <w:pPr>
        <w:spacing w:line="276" w:lineRule="auto"/>
        <w:ind w:left="700"/>
        <w:jc w:val="both"/>
        <w:rPr>
          <w:rFonts w:ascii="Arial" w:hAnsi="Arial" w:cs="Arial"/>
          <w:b/>
          <w:sz w:val="22"/>
          <w:szCs w:val="22"/>
        </w:rPr>
      </w:pPr>
      <w:r w:rsidRPr="006B67DA">
        <w:rPr>
          <w:rFonts w:ascii="Arial" w:hAnsi="Arial" w:cs="Arial"/>
          <w:b/>
          <w:sz w:val="22"/>
          <w:szCs w:val="22"/>
        </w:rPr>
        <w:t>Hotel and Catering</w:t>
      </w:r>
      <w:r w:rsidR="00867DC7" w:rsidRPr="006B67DA">
        <w:rPr>
          <w:rFonts w:ascii="Arial" w:hAnsi="Arial" w:cs="Arial"/>
          <w:b/>
          <w:sz w:val="22"/>
          <w:szCs w:val="22"/>
        </w:rPr>
        <w:t xml:space="preserve"> Management: </w:t>
      </w:r>
      <w:r w:rsidR="00867DC7" w:rsidRPr="006B67DA">
        <w:rPr>
          <w:rFonts w:ascii="Arial" w:hAnsi="Arial" w:cs="Arial"/>
          <w:sz w:val="22"/>
          <w:szCs w:val="22"/>
        </w:rPr>
        <w:t>It is envisaged that target markets for the proposed programme will build upon existing bases, namely South and West Wales.  It is expected that students will come from several mixed educational backgrounds including, for example, leisure, tourism, catering and hospitality s</w:t>
      </w:r>
      <w:r w:rsidRPr="006B67DA">
        <w:rPr>
          <w:rFonts w:ascii="Arial" w:hAnsi="Arial" w:cs="Arial"/>
          <w:sz w:val="22"/>
          <w:szCs w:val="22"/>
        </w:rPr>
        <w:t>tudies; Applications from students over 21 years</w:t>
      </w:r>
      <w:r w:rsidR="00867DC7" w:rsidRPr="006B67DA">
        <w:rPr>
          <w:rFonts w:ascii="Arial" w:hAnsi="Arial" w:cs="Arial"/>
          <w:sz w:val="22"/>
          <w:szCs w:val="22"/>
        </w:rPr>
        <w:t xml:space="preserve"> with appropriate industrial experience will also be envisaged.  </w:t>
      </w:r>
    </w:p>
    <w:p w:rsidR="00867DC7" w:rsidRPr="006B67DA" w:rsidRDefault="00867DC7" w:rsidP="009955A9">
      <w:pPr>
        <w:spacing w:line="276" w:lineRule="auto"/>
        <w:jc w:val="both"/>
        <w:rPr>
          <w:rFonts w:ascii="Arial" w:hAnsi="Arial" w:cs="Arial"/>
          <w:sz w:val="22"/>
          <w:szCs w:val="22"/>
        </w:rPr>
      </w:pPr>
    </w:p>
    <w:p w:rsidR="00867DC7" w:rsidRPr="006B67DA" w:rsidRDefault="00867DC7" w:rsidP="009955A9">
      <w:pPr>
        <w:spacing w:line="276" w:lineRule="auto"/>
        <w:ind w:left="709"/>
        <w:jc w:val="both"/>
        <w:rPr>
          <w:rFonts w:ascii="Arial" w:hAnsi="Arial" w:cs="Arial"/>
          <w:sz w:val="22"/>
          <w:szCs w:val="22"/>
        </w:rPr>
      </w:pPr>
      <w:r w:rsidRPr="006B67DA">
        <w:rPr>
          <w:rFonts w:ascii="Arial" w:hAnsi="Arial" w:cs="Arial"/>
          <w:sz w:val="22"/>
          <w:szCs w:val="22"/>
        </w:rPr>
        <w:t>This programme will suit those who prefer to learn a broad range of hospitality, events and business skills relating to event organisation and management, hospitality business, events management, impacts and development of hospitality events, marketing and management, customer care, hospitality, on-licensed trade, gastronomy, human resource management, food and beverage management and finance.   Students would be involved in developing solutions to problems through a variety of learning strategies.  Students will undertake a placement within an hospitality organisation from April.</w:t>
      </w:r>
    </w:p>
    <w:p w:rsidR="00867DC7" w:rsidRPr="006B67DA" w:rsidRDefault="00867DC7" w:rsidP="009955A9">
      <w:pPr>
        <w:spacing w:line="276" w:lineRule="auto"/>
        <w:ind w:left="700"/>
        <w:jc w:val="both"/>
        <w:rPr>
          <w:rFonts w:ascii="Arial" w:hAnsi="Arial" w:cs="Arial"/>
          <w:sz w:val="22"/>
          <w:szCs w:val="22"/>
        </w:rPr>
      </w:pPr>
    </w:p>
    <w:p w:rsidR="00867DC7" w:rsidRPr="006B67DA" w:rsidRDefault="00867DC7" w:rsidP="009955A9">
      <w:pPr>
        <w:spacing w:line="276" w:lineRule="auto"/>
        <w:ind w:left="700"/>
        <w:jc w:val="both"/>
        <w:rPr>
          <w:rFonts w:ascii="Arial" w:hAnsi="Arial" w:cs="Arial"/>
          <w:sz w:val="22"/>
          <w:szCs w:val="22"/>
        </w:rPr>
      </w:pPr>
      <w:r w:rsidRPr="006B67DA">
        <w:rPr>
          <w:rFonts w:ascii="Arial" w:hAnsi="Arial" w:cs="Arial"/>
          <w:sz w:val="22"/>
          <w:szCs w:val="22"/>
        </w:rPr>
        <w:t>Graduates would have many career opportunities working within hospitality, industrial catering management, events and festival management, food and beverage management and conference organisations.  This programme will be suitable for those who wish to develop a specialism after a broad hospitality based education; and for those who wish to become self employed within the industry.</w:t>
      </w:r>
    </w:p>
    <w:p w:rsidR="00867DC7" w:rsidRPr="006B67DA" w:rsidRDefault="00867DC7" w:rsidP="009955A9">
      <w:pPr>
        <w:spacing w:line="276" w:lineRule="auto"/>
        <w:ind w:left="700"/>
        <w:jc w:val="both"/>
        <w:rPr>
          <w:rFonts w:ascii="Arial" w:hAnsi="Arial" w:cs="Arial"/>
          <w:sz w:val="22"/>
          <w:szCs w:val="22"/>
        </w:rPr>
      </w:pPr>
    </w:p>
    <w:p w:rsidR="00867DC7" w:rsidRPr="006B67DA" w:rsidRDefault="00867DC7" w:rsidP="00311371">
      <w:pPr>
        <w:ind w:left="700"/>
        <w:jc w:val="both"/>
        <w:rPr>
          <w:rFonts w:ascii="Arial" w:hAnsi="Arial" w:cs="Arial"/>
          <w:sz w:val="22"/>
          <w:szCs w:val="22"/>
        </w:rPr>
      </w:pPr>
    </w:p>
    <w:p w:rsidR="00867DC7" w:rsidRPr="006B67DA" w:rsidRDefault="00867DC7" w:rsidP="009955A9">
      <w:pPr>
        <w:spacing w:line="276" w:lineRule="auto"/>
        <w:ind w:left="709"/>
        <w:jc w:val="both"/>
        <w:rPr>
          <w:rFonts w:ascii="Arial" w:hAnsi="Arial" w:cs="Arial"/>
          <w:sz w:val="22"/>
          <w:szCs w:val="22"/>
        </w:rPr>
      </w:pPr>
      <w:r w:rsidRPr="006B67DA">
        <w:rPr>
          <w:rFonts w:ascii="Arial" w:hAnsi="Arial" w:cs="Arial"/>
          <w:b/>
          <w:sz w:val="22"/>
          <w:szCs w:val="22"/>
        </w:rPr>
        <w:t>International Tourism and Events Management</w:t>
      </w:r>
      <w:r w:rsidRPr="006B67DA">
        <w:rPr>
          <w:rFonts w:ascii="Arial" w:hAnsi="Arial" w:cs="Arial"/>
          <w:sz w:val="22"/>
          <w:szCs w:val="22"/>
        </w:rPr>
        <w:t>: Students who wish to study this programme may come from a variety of subject backgrounds, including, but not necessarily tourism, leisure business and travel.  This programme suits those who prefer to consider tourism and event organisations in an international context, and combines skills relating to global tourism and destination management, international travel operations, hospitality, marketing, management, human resources, customer care, finance, tourism management, sustainability, tour operations/management, travel agencies.  Students would undertake a range of tasks associated with tourism organisations (including travel agencies, tour operators, attractions, theme parks, accommodation providers, transport operators, culture &amp; heritage organisations, tourist boards and hospitality businesses) – and would be involved in developing solutions to commercial problems and opportunities. Students currently enjoy working within both the public and private sectors across a range of sectoral interests.  This programme will enable students to develop a specialism after a general tourism education in either events or the travel and tourism industry.</w:t>
      </w:r>
    </w:p>
    <w:p w:rsidR="00867DC7" w:rsidRPr="006B67DA" w:rsidRDefault="00867DC7" w:rsidP="009955A9">
      <w:pPr>
        <w:spacing w:line="276" w:lineRule="auto"/>
        <w:ind w:left="709"/>
        <w:jc w:val="both"/>
        <w:rPr>
          <w:rFonts w:ascii="Arial" w:hAnsi="Arial" w:cs="Arial"/>
          <w:b/>
          <w:sz w:val="22"/>
          <w:szCs w:val="22"/>
          <w:highlight w:val="yellow"/>
        </w:rPr>
      </w:pPr>
    </w:p>
    <w:p w:rsidR="00867DC7" w:rsidRPr="006B67DA" w:rsidRDefault="00867DC7" w:rsidP="009955A9">
      <w:pPr>
        <w:spacing w:line="276" w:lineRule="auto"/>
        <w:ind w:left="709"/>
        <w:jc w:val="both"/>
        <w:rPr>
          <w:rFonts w:ascii="Arial" w:hAnsi="Arial" w:cs="Arial"/>
          <w:b/>
          <w:sz w:val="22"/>
          <w:szCs w:val="22"/>
          <w:highlight w:val="yellow"/>
        </w:rPr>
      </w:pPr>
    </w:p>
    <w:p w:rsidR="00867DC7" w:rsidRPr="006B67DA" w:rsidRDefault="00867DC7" w:rsidP="009955A9">
      <w:pPr>
        <w:spacing w:line="276" w:lineRule="auto"/>
        <w:ind w:left="700"/>
        <w:jc w:val="both"/>
        <w:rPr>
          <w:rFonts w:ascii="Arial" w:hAnsi="Arial" w:cs="Arial"/>
          <w:sz w:val="22"/>
          <w:szCs w:val="22"/>
        </w:rPr>
      </w:pPr>
      <w:r w:rsidRPr="006B67DA">
        <w:rPr>
          <w:rFonts w:ascii="Arial" w:hAnsi="Arial" w:cs="Arial"/>
          <w:sz w:val="22"/>
          <w:szCs w:val="22"/>
        </w:rPr>
        <w:t>The Undergraduate Portfolio will produce graduates who meet the needs of industry and commerce, which are currently a priority sector for the Welsh Government, and therefore the programme structures and content are presented for validation</w:t>
      </w:r>
    </w:p>
    <w:p w:rsidR="00867DC7" w:rsidRPr="006B67DA" w:rsidRDefault="00867DC7" w:rsidP="009955A9">
      <w:pPr>
        <w:spacing w:line="276" w:lineRule="auto"/>
        <w:ind w:left="567"/>
        <w:jc w:val="both"/>
        <w:rPr>
          <w:rFonts w:ascii="Arial" w:hAnsi="Arial" w:cs="Arial"/>
          <w:b/>
          <w:sz w:val="22"/>
          <w:szCs w:val="22"/>
        </w:rPr>
      </w:pPr>
    </w:p>
    <w:p w:rsidR="00867DC7" w:rsidRDefault="00867DC7" w:rsidP="00C46975">
      <w:pPr>
        <w:jc w:val="both"/>
        <w:rPr>
          <w:rFonts w:ascii="Arial" w:hAnsi="Arial" w:cs="Arial"/>
          <w:sz w:val="22"/>
          <w:szCs w:val="22"/>
        </w:rPr>
      </w:pPr>
    </w:p>
    <w:p w:rsidR="00CF1FA7" w:rsidRDefault="00CF1FA7" w:rsidP="00C46975">
      <w:pPr>
        <w:jc w:val="both"/>
        <w:rPr>
          <w:rFonts w:ascii="Arial" w:hAnsi="Arial" w:cs="Arial"/>
          <w:sz w:val="22"/>
          <w:szCs w:val="22"/>
        </w:rPr>
      </w:pPr>
    </w:p>
    <w:p w:rsidR="00CF1FA7" w:rsidRPr="006B67DA" w:rsidRDefault="00CF1FA7" w:rsidP="00C46975">
      <w:pPr>
        <w:jc w:val="both"/>
        <w:rPr>
          <w:rFonts w:ascii="Arial" w:hAnsi="Arial" w:cs="Arial"/>
          <w:sz w:val="22"/>
          <w:szCs w:val="22"/>
        </w:rPr>
      </w:pPr>
    </w:p>
    <w:p w:rsidR="00867DC7" w:rsidRPr="00E0048A" w:rsidRDefault="004F1552" w:rsidP="004F1552">
      <w:pPr>
        <w:pStyle w:val="Heading2"/>
        <w:rPr>
          <w:rFonts w:ascii="Arial" w:hAnsi="Arial" w:cs="Arial"/>
        </w:rPr>
      </w:pPr>
      <w:bookmarkStart w:id="19" w:name="_Toc318984537"/>
      <w:bookmarkStart w:id="20" w:name="_Toc327875090"/>
      <w:r w:rsidRPr="00E0048A">
        <w:rPr>
          <w:rFonts w:ascii="Arial" w:hAnsi="Arial" w:cs="Arial"/>
        </w:rPr>
        <w:t>2.2</w:t>
      </w:r>
      <w:r w:rsidRPr="00E0048A">
        <w:rPr>
          <w:rFonts w:ascii="Arial" w:hAnsi="Arial" w:cs="Arial"/>
        </w:rPr>
        <w:tab/>
      </w:r>
      <w:r w:rsidR="00867DC7" w:rsidRPr="00E0048A">
        <w:rPr>
          <w:rFonts w:ascii="Arial" w:hAnsi="Arial" w:cs="Arial"/>
        </w:rPr>
        <w:t>Graduate Skills, Employment Roles and Employability</w:t>
      </w:r>
      <w:bookmarkEnd w:id="19"/>
      <w:bookmarkEnd w:id="20"/>
    </w:p>
    <w:p w:rsidR="00867DC7" w:rsidRPr="006B67DA" w:rsidRDefault="00867DC7" w:rsidP="00C46975">
      <w:pPr>
        <w:jc w:val="both"/>
        <w:rPr>
          <w:rFonts w:ascii="Arial" w:hAnsi="Arial" w:cs="Arial"/>
          <w:sz w:val="22"/>
          <w:szCs w:val="22"/>
        </w:rPr>
      </w:pPr>
    </w:p>
    <w:p w:rsidR="00867DC7" w:rsidRPr="006B67DA" w:rsidRDefault="00867DC7" w:rsidP="00EE5E83">
      <w:pPr>
        <w:rPr>
          <w:rFonts w:ascii="Arial" w:hAnsi="Arial" w:cs="Arial"/>
          <w:sz w:val="22"/>
          <w:szCs w:val="22"/>
        </w:rPr>
      </w:pPr>
      <w:bookmarkStart w:id="21" w:name="_Toc318984538"/>
      <w:r w:rsidRPr="006B67DA">
        <w:rPr>
          <w:rFonts w:ascii="Arial" w:hAnsi="Arial" w:cs="Arial"/>
          <w:sz w:val="22"/>
          <w:szCs w:val="22"/>
        </w:rPr>
        <w:t>A graduate upon completion of their course should acquire the following skills;</w:t>
      </w:r>
    </w:p>
    <w:p w:rsidR="00867DC7" w:rsidRPr="006B67DA" w:rsidRDefault="00867DC7" w:rsidP="00EE5E83">
      <w:pPr>
        <w:rPr>
          <w:rFonts w:ascii="Arial" w:hAnsi="Arial" w:cs="Arial"/>
          <w:b/>
          <w:sz w:val="22"/>
          <w:szCs w:val="22"/>
        </w:rPr>
      </w:pPr>
    </w:p>
    <w:p w:rsidR="00867DC7" w:rsidRPr="006B67DA" w:rsidRDefault="00867DC7" w:rsidP="00EE5E83">
      <w:pPr>
        <w:autoSpaceDE w:val="0"/>
        <w:autoSpaceDN w:val="0"/>
        <w:adjustRightInd w:val="0"/>
        <w:ind w:right="1134"/>
        <w:rPr>
          <w:rFonts w:ascii="Arial" w:hAnsi="Arial" w:cs="Arial"/>
          <w:b/>
          <w:sz w:val="22"/>
          <w:szCs w:val="22"/>
        </w:rPr>
      </w:pPr>
      <w:r w:rsidRPr="006B67DA">
        <w:rPr>
          <w:rFonts w:ascii="Arial" w:hAnsi="Arial" w:cs="Arial"/>
          <w:b/>
          <w:sz w:val="22"/>
          <w:szCs w:val="22"/>
        </w:rPr>
        <w:t>Knowledge and understanding:</w:t>
      </w:r>
    </w:p>
    <w:p w:rsidR="00867DC7" w:rsidRPr="006B67DA" w:rsidRDefault="00867DC7" w:rsidP="00EE5E83">
      <w:pPr>
        <w:autoSpaceDE w:val="0"/>
        <w:autoSpaceDN w:val="0"/>
        <w:adjustRightInd w:val="0"/>
        <w:ind w:left="1134" w:right="1134"/>
        <w:rPr>
          <w:rFonts w:ascii="Arial" w:hAnsi="Arial" w:cs="Arial"/>
          <w:sz w:val="22"/>
          <w:szCs w:val="22"/>
        </w:rPr>
      </w:pPr>
    </w:p>
    <w:p w:rsidR="00867DC7" w:rsidRPr="006B67DA" w:rsidRDefault="00867DC7" w:rsidP="00CA6F33">
      <w:pPr>
        <w:numPr>
          <w:ilvl w:val="0"/>
          <w:numId w:val="15"/>
        </w:numPr>
        <w:tabs>
          <w:tab w:val="clear" w:pos="1980"/>
          <w:tab w:val="left" w:pos="1080"/>
        </w:tabs>
        <w:autoSpaceDE w:val="0"/>
        <w:autoSpaceDN w:val="0"/>
        <w:adjustRightInd w:val="0"/>
        <w:ind w:left="1080" w:right="237" w:hanging="306"/>
        <w:jc w:val="both"/>
        <w:rPr>
          <w:rFonts w:ascii="Arial" w:hAnsi="Arial" w:cs="Arial"/>
          <w:sz w:val="22"/>
          <w:szCs w:val="22"/>
        </w:rPr>
      </w:pPr>
      <w:r w:rsidRPr="006B67DA">
        <w:rPr>
          <w:rFonts w:ascii="Arial" w:hAnsi="Arial" w:cs="Arial"/>
          <w:sz w:val="22"/>
          <w:szCs w:val="22"/>
        </w:rPr>
        <w:t>An appreciation of the nature of the contexts in which management can be seen as operating, including knowledge of the institutional framework necessary for understanding the role, operation and function of markets and business organisations in context</w:t>
      </w:r>
      <w:r w:rsidRPr="006B67DA">
        <w:rPr>
          <w:rFonts w:ascii="Arial" w:hAnsi="Arial" w:cs="Arial"/>
          <w:sz w:val="22"/>
          <w:szCs w:val="22"/>
          <w:lang w:eastAsia="en-GB"/>
        </w:rPr>
        <w:t>.</w:t>
      </w:r>
    </w:p>
    <w:p w:rsidR="00867DC7" w:rsidRPr="006B67DA" w:rsidRDefault="00867DC7" w:rsidP="00EE5E83">
      <w:pPr>
        <w:tabs>
          <w:tab w:val="left" w:pos="1080"/>
        </w:tabs>
        <w:autoSpaceDE w:val="0"/>
        <w:autoSpaceDN w:val="0"/>
        <w:adjustRightInd w:val="0"/>
        <w:ind w:left="1080" w:right="1134" w:hanging="306"/>
        <w:rPr>
          <w:rFonts w:ascii="Arial" w:hAnsi="Arial" w:cs="Arial"/>
          <w:sz w:val="22"/>
          <w:szCs w:val="22"/>
        </w:rPr>
      </w:pPr>
    </w:p>
    <w:p w:rsidR="00867DC7" w:rsidRPr="006B67DA" w:rsidRDefault="00867DC7" w:rsidP="00CA6F33">
      <w:pPr>
        <w:numPr>
          <w:ilvl w:val="0"/>
          <w:numId w:val="15"/>
        </w:numPr>
        <w:tabs>
          <w:tab w:val="clear" w:pos="1980"/>
          <w:tab w:val="left" w:pos="1080"/>
        </w:tabs>
        <w:ind w:left="1080" w:right="237" w:hanging="306"/>
        <w:jc w:val="both"/>
        <w:rPr>
          <w:rFonts w:ascii="Arial" w:hAnsi="Arial" w:cs="Arial"/>
          <w:sz w:val="22"/>
          <w:szCs w:val="22"/>
        </w:rPr>
      </w:pPr>
      <w:r w:rsidRPr="006B67DA">
        <w:rPr>
          <w:rFonts w:ascii="Arial" w:hAnsi="Arial" w:cs="Arial"/>
          <w:sz w:val="22"/>
          <w:szCs w:val="22"/>
        </w:rPr>
        <w:t xml:space="preserve">Contemporary theories and empirical evidence concerning management theories in context. </w:t>
      </w:r>
    </w:p>
    <w:p w:rsidR="00867DC7" w:rsidRPr="006B67DA" w:rsidRDefault="00867DC7" w:rsidP="00EE5E83">
      <w:pPr>
        <w:tabs>
          <w:tab w:val="left" w:pos="1080"/>
        </w:tabs>
        <w:ind w:right="237"/>
        <w:rPr>
          <w:rFonts w:ascii="Arial" w:hAnsi="Arial" w:cs="Arial"/>
          <w:sz w:val="22"/>
          <w:szCs w:val="22"/>
        </w:rPr>
      </w:pPr>
    </w:p>
    <w:p w:rsidR="00867DC7" w:rsidRPr="006B67DA" w:rsidRDefault="00867DC7" w:rsidP="00CA6F33">
      <w:pPr>
        <w:numPr>
          <w:ilvl w:val="0"/>
          <w:numId w:val="15"/>
        </w:numPr>
        <w:tabs>
          <w:tab w:val="left" w:pos="1080"/>
        </w:tabs>
        <w:autoSpaceDE w:val="0"/>
        <w:autoSpaceDN w:val="0"/>
        <w:adjustRightInd w:val="0"/>
        <w:ind w:left="1080" w:right="237" w:hanging="306"/>
        <w:jc w:val="both"/>
        <w:rPr>
          <w:rFonts w:ascii="Arial" w:hAnsi="Arial" w:cs="Arial"/>
          <w:sz w:val="22"/>
          <w:szCs w:val="22"/>
        </w:rPr>
      </w:pPr>
      <w:r w:rsidRPr="006B67DA">
        <w:rPr>
          <w:rFonts w:ascii="Arial" w:hAnsi="Arial" w:cs="Arial"/>
          <w:sz w:val="22"/>
          <w:szCs w:val="22"/>
        </w:rPr>
        <w:t>Knowledge of the major theoretical tools and theories of management, and their relevance and application to theoretical and practical problems.</w:t>
      </w:r>
    </w:p>
    <w:p w:rsidR="00867DC7" w:rsidRPr="006B67DA" w:rsidRDefault="00867DC7" w:rsidP="00EE5E83">
      <w:pPr>
        <w:tabs>
          <w:tab w:val="left" w:pos="1080"/>
        </w:tabs>
        <w:autoSpaceDE w:val="0"/>
        <w:autoSpaceDN w:val="0"/>
        <w:adjustRightInd w:val="0"/>
        <w:ind w:right="237"/>
        <w:rPr>
          <w:rFonts w:ascii="Arial" w:hAnsi="Arial" w:cs="Arial"/>
          <w:sz w:val="22"/>
          <w:szCs w:val="22"/>
        </w:rPr>
      </w:pPr>
    </w:p>
    <w:p w:rsidR="00867DC7" w:rsidRPr="006B67DA" w:rsidRDefault="00867DC7" w:rsidP="00CA6F33">
      <w:pPr>
        <w:numPr>
          <w:ilvl w:val="0"/>
          <w:numId w:val="15"/>
        </w:numPr>
        <w:tabs>
          <w:tab w:val="left" w:pos="1080"/>
        </w:tabs>
        <w:ind w:left="1080" w:right="237" w:hanging="306"/>
        <w:jc w:val="both"/>
        <w:rPr>
          <w:rFonts w:ascii="Arial" w:hAnsi="Arial" w:cs="Arial"/>
          <w:sz w:val="22"/>
          <w:szCs w:val="22"/>
        </w:rPr>
      </w:pPr>
      <w:r w:rsidRPr="006B67DA">
        <w:rPr>
          <w:rFonts w:ascii="Arial" w:hAnsi="Arial" w:cs="Arial"/>
          <w:sz w:val="22"/>
          <w:szCs w:val="22"/>
        </w:rPr>
        <w:t>An understanding of the operational structures of business entities in accounts tourism, events and hospitality.</w:t>
      </w:r>
    </w:p>
    <w:p w:rsidR="00867DC7" w:rsidRPr="006B67DA" w:rsidRDefault="00867DC7" w:rsidP="00EE5E83">
      <w:pPr>
        <w:tabs>
          <w:tab w:val="left" w:pos="1080"/>
        </w:tabs>
        <w:autoSpaceDE w:val="0"/>
        <w:autoSpaceDN w:val="0"/>
        <w:adjustRightInd w:val="0"/>
        <w:ind w:left="1080" w:right="237" w:hanging="306"/>
        <w:rPr>
          <w:rFonts w:ascii="Arial" w:hAnsi="Arial" w:cs="Arial"/>
          <w:sz w:val="22"/>
          <w:szCs w:val="22"/>
        </w:rPr>
      </w:pPr>
    </w:p>
    <w:p w:rsidR="00867DC7" w:rsidRPr="006B67DA" w:rsidRDefault="00867DC7" w:rsidP="00CA6F33">
      <w:pPr>
        <w:numPr>
          <w:ilvl w:val="0"/>
          <w:numId w:val="15"/>
        </w:numPr>
        <w:tabs>
          <w:tab w:val="left" w:pos="1080"/>
        </w:tabs>
        <w:ind w:left="1080" w:right="237" w:hanging="306"/>
        <w:jc w:val="both"/>
        <w:rPr>
          <w:rFonts w:ascii="Arial" w:hAnsi="Arial" w:cs="Arial"/>
          <w:sz w:val="22"/>
          <w:szCs w:val="22"/>
        </w:rPr>
      </w:pPr>
      <w:r w:rsidRPr="006B67DA">
        <w:rPr>
          <w:rFonts w:ascii="Arial" w:hAnsi="Arial" w:cs="Arial"/>
          <w:sz w:val="22"/>
          <w:szCs w:val="22"/>
        </w:rPr>
        <w:t>An understanding of the factors influencing the strategic direction for businesses and the opportunities for individuals.</w:t>
      </w:r>
    </w:p>
    <w:p w:rsidR="00867DC7" w:rsidRPr="006B67DA" w:rsidRDefault="00867DC7" w:rsidP="00EE5E83">
      <w:pPr>
        <w:pStyle w:val="ListParagraph"/>
        <w:rPr>
          <w:rFonts w:ascii="Arial" w:hAnsi="Arial" w:cs="Arial"/>
          <w:sz w:val="22"/>
          <w:szCs w:val="22"/>
        </w:rPr>
      </w:pPr>
    </w:p>
    <w:p w:rsidR="00867DC7" w:rsidRPr="006B67DA" w:rsidRDefault="00867DC7" w:rsidP="00CA6F33">
      <w:pPr>
        <w:numPr>
          <w:ilvl w:val="0"/>
          <w:numId w:val="15"/>
        </w:numPr>
        <w:tabs>
          <w:tab w:val="left" w:pos="1080"/>
        </w:tabs>
        <w:ind w:left="1080" w:right="237" w:hanging="306"/>
        <w:jc w:val="both"/>
        <w:rPr>
          <w:rFonts w:ascii="Arial" w:hAnsi="Arial" w:cs="Arial"/>
          <w:sz w:val="22"/>
          <w:szCs w:val="22"/>
        </w:rPr>
      </w:pPr>
      <w:r w:rsidRPr="006B67DA">
        <w:rPr>
          <w:rFonts w:ascii="Arial" w:hAnsi="Arial" w:cs="Arial"/>
          <w:sz w:val="22"/>
          <w:szCs w:val="22"/>
        </w:rPr>
        <w:t>An appreciation of marketing principles of various businesses</w:t>
      </w:r>
    </w:p>
    <w:p w:rsidR="00867DC7" w:rsidRPr="006B67DA" w:rsidRDefault="00867DC7" w:rsidP="00EE5E83">
      <w:pPr>
        <w:pStyle w:val="ListParagraph"/>
        <w:rPr>
          <w:rFonts w:ascii="Arial" w:hAnsi="Arial" w:cs="Arial"/>
          <w:sz w:val="22"/>
          <w:szCs w:val="22"/>
        </w:rPr>
      </w:pPr>
    </w:p>
    <w:p w:rsidR="00867DC7" w:rsidRPr="006B67DA" w:rsidRDefault="00867DC7" w:rsidP="00CA6F33">
      <w:pPr>
        <w:numPr>
          <w:ilvl w:val="0"/>
          <w:numId w:val="15"/>
        </w:numPr>
        <w:tabs>
          <w:tab w:val="left" w:pos="1080"/>
        </w:tabs>
        <w:ind w:left="1080" w:right="237" w:hanging="306"/>
        <w:jc w:val="both"/>
        <w:rPr>
          <w:rFonts w:ascii="Arial" w:hAnsi="Arial" w:cs="Arial"/>
          <w:sz w:val="22"/>
          <w:szCs w:val="22"/>
        </w:rPr>
      </w:pPr>
      <w:r w:rsidRPr="006B67DA">
        <w:rPr>
          <w:rFonts w:ascii="Arial" w:hAnsi="Arial" w:cs="Arial"/>
          <w:sz w:val="22"/>
          <w:szCs w:val="22"/>
        </w:rPr>
        <w:t xml:space="preserve">An understanding of the impact on human resources and managing people in an organisation </w:t>
      </w:r>
    </w:p>
    <w:p w:rsidR="00867DC7" w:rsidRPr="006B67DA" w:rsidRDefault="00867DC7" w:rsidP="00EE5E83">
      <w:pPr>
        <w:pStyle w:val="ListParagraph"/>
        <w:rPr>
          <w:rFonts w:ascii="Arial" w:hAnsi="Arial" w:cs="Arial"/>
          <w:sz w:val="22"/>
          <w:szCs w:val="22"/>
        </w:rPr>
      </w:pPr>
    </w:p>
    <w:p w:rsidR="00867DC7" w:rsidRPr="006B67DA" w:rsidRDefault="00867DC7" w:rsidP="00CA6F33">
      <w:pPr>
        <w:numPr>
          <w:ilvl w:val="0"/>
          <w:numId w:val="15"/>
        </w:numPr>
        <w:tabs>
          <w:tab w:val="left" w:pos="1080"/>
        </w:tabs>
        <w:ind w:left="1080" w:right="237" w:hanging="306"/>
        <w:jc w:val="both"/>
        <w:rPr>
          <w:rFonts w:ascii="Arial" w:hAnsi="Arial" w:cs="Arial"/>
          <w:sz w:val="22"/>
          <w:szCs w:val="22"/>
        </w:rPr>
      </w:pPr>
      <w:r w:rsidRPr="006B67DA">
        <w:rPr>
          <w:rFonts w:ascii="Arial" w:hAnsi="Arial" w:cs="Arial"/>
          <w:sz w:val="22"/>
          <w:szCs w:val="22"/>
        </w:rPr>
        <w:t>An understanding of strategic business analysis through an applied research project.</w:t>
      </w:r>
    </w:p>
    <w:p w:rsidR="00867DC7" w:rsidRPr="006B67DA" w:rsidRDefault="00867DC7" w:rsidP="00EE5E83">
      <w:pPr>
        <w:tabs>
          <w:tab w:val="left" w:pos="1080"/>
        </w:tabs>
        <w:ind w:left="1080" w:right="237" w:hanging="306"/>
        <w:rPr>
          <w:rFonts w:ascii="Arial" w:hAnsi="Arial" w:cs="Arial"/>
          <w:sz w:val="22"/>
          <w:szCs w:val="22"/>
        </w:rPr>
      </w:pPr>
    </w:p>
    <w:p w:rsidR="00867DC7" w:rsidRPr="006B67DA" w:rsidRDefault="00867DC7" w:rsidP="00CA6F33">
      <w:pPr>
        <w:numPr>
          <w:ilvl w:val="0"/>
          <w:numId w:val="15"/>
        </w:numPr>
        <w:tabs>
          <w:tab w:val="left" w:pos="1080"/>
        </w:tabs>
        <w:ind w:left="1080" w:right="237" w:hanging="306"/>
        <w:jc w:val="both"/>
        <w:rPr>
          <w:rFonts w:ascii="Arial" w:hAnsi="Arial" w:cs="Arial"/>
          <w:sz w:val="22"/>
          <w:szCs w:val="22"/>
        </w:rPr>
      </w:pPr>
      <w:r w:rsidRPr="006B67DA">
        <w:rPr>
          <w:rFonts w:ascii="Arial" w:hAnsi="Arial" w:cs="Arial"/>
          <w:sz w:val="22"/>
          <w:szCs w:val="22"/>
        </w:rPr>
        <w:t>An ability to understand financial statements, and a basic appreciation of the limitations of financial reporting practices and procedures.</w:t>
      </w:r>
    </w:p>
    <w:p w:rsidR="00867DC7" w:rsidRPr="006B67DA" w:rsidRDefault="00867DC7" w:rsidP="00EE5E83">
      <w:pPr>
        <w:autoSpaceDE w:val="0"/>
        <w:autoSpaceDN w:val="0"/>
        <w:adjustRightInd w:val="0"/>
        <w:ind w:left="1134" w:right="237"/>
        <w:rPr>
          <w:rFonts w:ascii="Arial" w:hAnsi="Arial" w:cs="Arial"/>
          <w:sz w:val="22"/>
          <w:szCs w:val="22"/>
        </w:rPr>
      </w:pPr>
    </w:p>
    <w:p w:rsidR="00867DC7" w:rsidRDefault="00867DC7" w:rsidP="00EE5E83">
      <w:pPr>
        <w:autoSpaceDE w:val="0"/>
        <w:autoSpaceDN w:val="0"/>
        <w:adjustRightInd w:val="0"/>
        <w:ind w:left="1134" w:right="237"/>
        <w:rPr>
          <w:rFonts w:ascii="Arial" w:hAnsi="Arial" w:cs="Arial"/>
          <w:sz w:val="22"/>
          <w:szCs w:val="22"/>
        </w:rPr>
      </w:pPr>
    </w:p>
    <w:p w:rsidR="004F1552" w:rsidRDefault="004F1552" w:rsidP="00EE5E83">
      <w:pPr>
        <w:autoSpaceDE w:val="0"/>
        <w:autoSpaceDN w:val="0"/>
        <w:adjustRightInd w:val="0"/>
        <w:ind w:left="1134" w:right="237"/>
        <w:rPr>
          <w:rFonts w:ascii="Arial" w:hAnsi="Arial" w:cs="Arial"/>
          <w:sz w:val="22"/>
          <w:szCs w:val="22"/>
        </w:rPr>
      </w:pPr>
    </w:p>
    <w:p w:rsidR="004F1552" w:rsidRDefault="004F1552" w:rsidP="00EE5E83">
      <w:pPr>
        <w:autoSpaceDE w:val="0"/>
        <w:autoSpaceDN w:val="0"/>
        <w:adjustRightInd w:val="0"/>
        <w:ind w:left="1134" w:right="237"/>
        <w:rPr>
          <w:rFonts w:ascii="Arial" w:hAnsi="Arial" w:cs="Arial"/>
          <w:sz w:val="22"/>
          <w:szCs w:val="22"/>
        </w:rPr>
      </w:pPr>
    </w:p>
    <w:p w:rsidR="004F1552" w:rsidRPr="006B67DA" w:rsidRDefault="004F1552" w:rsidP="00EE5E83">
      <w:pPr>
        <w:autoSpaceDE w:val="0"/>
        <w:autoSpaceDN w:val="0"/>
        <w:adjustRightInd w:val="0"/>
        <w:ind w:left="1134" w:right="237"/>
        <w:rPr>
          <w:rFonts w:ascii="Arial" w:hAnsi="Arial" w:cs="Arial"/>
          <w:sz w:val="22"/>
          <w:szCs w:val="22"/>
        </w:rPr>
      </w:pPr>
    </w:p>
    <w:p w:rsidR="00867DC7" w:rsidRPr="006B67DA" w:rsidRDefault="00867DC7" w:rsidP="00EE5E83">
      <w:pPr>
        <w:autoSpaceDE w:val="0"/>
        <w:autoSpaceDN w:val="0"/>
        <w:adjustRightInd w:val="0"/>
        <w:ind w:left="720" w:right="237"/>
        <w:rPr>
          <w:rFonts w:ascii="Arial" w:hAnsi="Arial" w:cs="Arial"/>
          <w:b/>
          <w:sz w:val="22"/>
          <w:szCs w:val="22"/>
        </w:rPr>
      </w:pPr>
      <w:r w:rsidRPr="006B67DA">
        <w:rPr>
          <w:rFonts w:ascii="Arial" w:hAnsi="Arial" w:cs="Arial"/>
          <w:b/>
          <w:sz w:val="22"/>
          <w:szCs w:val="22"/>
        </w:rPr>
        <w:t>Cognitive skills:</w:t>
      </w:r>
    </w:p>
    <w:p w:rsidR="00867DC7" w:rsidRPr="006B67DA" w:rsidRDefault="00867DC7" w:rsidP="00EE5E83">
      <w:pPr>
        <w:autoSpaceDE w:val="0"/>
        <w:autoSpaceDN w:val="0"/>
        <w:adjustRightInd w:val="0"/>
        <w:ind w:left="1134" w:right="237"/>
        <w:rPr>
          <w:rFonts w:ascii="Arial" w:hAnsi="Arial" w:cs="Arial"/>
          <w:sz w:val="22"/>
          <w:szCs w:val="22"/>
        </w:rPr>
      </w:pPr>
    </w:p>
    <w:p w:rsidR="00867DC7" w:rsidRPr="006B67DA" w:rsidRDefault="00867DC7" w:rsidP="00CA6F33">
      <w:pPr>
        <w:numPr>
          <w:ilvl w:val="0"/>
          <w:numId w:val="14"/>
        </w:numPr>
        <w:tabs>
          <w:tab w:val="clear" w:pos="1980"/>
          <w:tab w:val="num" w:pos="1080"/>
        </w:tabs>
        <w:autoSpaceDE w:val="0"/>
        <w:autoSpaceDN w:val="0"/>
        <w:adjustRightInd w:val="0"/>
        <w:ind w:left="1080" w:right="237" w:hanging="306"/>
        <w:jc w:val="both"/>
        <w:rPr>
          <w:rFonts w:ascii="Arial" w:hAnsi="Arial" w:cs="Arial"/>
          <w:sz w:val="22"/>
          <w:szCs w:val="22"/>
          <w:lang w:eastAsia="en-GB"/>
        </w:rPr>
      </w:pPr>
      <w:r w:rsidRPr="006B67DA">
        <w:rPr>
          <w:rFonts w:ascii="Arial" w:hAnsi="Arial" w:cs="Arial"/>
          <w:sz w:val="22"/>
          <w:szCs w:val="22"/>
          <w:lang w:eastAsia="en-GB"/>
        </w:rPr>
        <w:t xml:space="preserve">Capacity for the analysis of arguments and evidence </w:t>
      </w:r>
    </w:p>
    <w:p w:rsidR="00867DC7" w:rsidRPr="006B67DA" w:rsidRDefault="00867DC7" w:rsidP="00EE5E83">
      <w:pPr>
        <w:tabs>
          <w:tab w:val="num" w:pos="1080"/>
        </w:tabs>
        <w:autoSpaceDE w:val="0"/>
        <w:autoSpaceDN w:val="0"/>
        <w:adjustRightInd w:val="0"/>
        <w:ind w:left="1080" w:right="237" w:hanging="306"/>
        <w:rPr>
          <w:rFonts w:ascii="Arial" w:hAnsi="Arial" w:cs="Arial"/>
          <w:sz w:val="22"/>
          <w:szCs w:val="22"/>
          <w:lang w:eastAsia="en-GB"/>
        </w:rPr>
      </w:pPr>
    </w:p>
    <w:p w:rsidR="00867DC7" w:rsidRPr="006B67DA" w:rsidRDefault="00867DC7" w:rsidP="00CA6F33">
      <w:pPr>
        <w:numPr>
          <w:ilvl w:val="0"/>
          <w:numId w:val="14"/>
        </w:numPr>
        <w:tabs>
          <w:tab w:val="clear" w:pos="1980"/>
          <w:tab w:val="num" w:pos="1080"/>
        </w:tabs>
        <w:autoSpaceDE w:val="0"/>
        <w:autoSpaceDN w:val="0"/>
        <w:adjustRightInd w:val="0"/>
        <w:ind w:left="1080" w:right="237" w:hanging="306"/>
        <w:jc w:val="both"/>
        <w:rPr>
          <w:rFonts w:ascii="Arial" w:hAnsi="Arial" w:cs="Arial"/>
          <w:sz w:val="22"/>
          <w:szCs w:val="22"/>
          <w:lang w:eastAsia="en-GB"/>
        </w:rPr>
      </w:pPr>
      <w:r w:rsidRPr="006B67DA">
        <w:rPr>
          <w:rFonts w:ascii="Arial" w:hAnsi="Arial" w:cs="Arial"/>
          <w:sz w:val="22"/>
          <w:szCs w:val="22"/>
          <w:lang w:eastAsia="en-GB"/>
        </w:rPr>
        <w:t xml:space="preserve">Ability to analyse and draw reasoned conclusions concerning structured and, to a more limited extent, unstructured problems from a given set of data </w:t>
      </w:r>
    </w:p>
    <w:p w:rsidR="00867DC7" w:rsidRPr="006B67DA" w:rsidRDefault="00867DC7" w:rsidP="00EE5E83">
      <w:pPr>
        <w:tabs>
          <w:tab w:val="num" w:pos="1080"/>
        </w:tabs>
        <w:autoSpaceDE w:val="0"/>
        <w:autoSpaceDN w:val="0"/>
        <w:adjustRightInd w:val="0"/>
        <w:ind w:right="237"/>
        <w:rPr>
          <w:rFonts w:ascii="Arial" w:hAnsi="Arial" w:cs="Arial"/>
          <w:sz w:val="22"/>
          <w:szCs w:val="22"/>
          <w:lang w:eastAsia="en-GB"/>
        </w:rPr>
      </w:pPr>
    </w:p>
    <w:p w:rsidR="00867DC7" w:rsidRPr="006B67DA" w:rsidRDefault="00867DC7" w:rsidP="00CA6F33">
      <w:pPr>
        <w:numPr>
          <w:ilvl w:val="0"/>
          <w:numId w:val="14"/>
        </w:numPr>
        <w:tabs>
          <w:tab w:val="clear" w:pos="1980"/>
          <w:tab w:val="num" w:pos="1080"/>
        </w:tabs>
        <w:autoSpaceDE w:val="0"/>
        <w:autoSpaceDN w:val="0"/>
        <w:adjustRightInd w:val="0"/>
        <w:ind w:left="1080" w:right="237" w:hanging="306"/>
        <w:jc w:val="both"/>
        <w:rPr>
          <w:rFonts w:ascii="Arial" w:hAnsi="Arial" w:cs="Arial"/>
          <w:sz w:val="22"/>
          <w:szCs w:val="22"/>
          <w:lang w:eastAsia="en-GB"/>
        </w:rPr>
      </w:pPr>
      <w:r w:rsidRPr="006B67DA">
        <w:rPr>
          <w:rFonts w:ascii="Arial" w:hAnsi="Arial" w:cs="Arial"/>
          <w:sz w:val="22"/>
          <w:szCs w:val="22"/>
          <w:lang w:eastAsia="en-GB"/>
        </w:rPr>
        <w:t>Ability to locate, extract and analyse information from multiple sources, including the acknowledgement and referencing of sources</w:t>
      </w:r>
    </w:p>
    <w:p w:rsidR="00867DC7" w:rsidRPr="006B67DA" w:rsidRDefault="00867DC7" w:rsidP="00EE5E83">
      <w:pPr>
        <w:tabs>
          <w:tab w:val="num" w:pos="1080"/>
        </w:tabs>
        <w:autoSpaceDE w:val="0"/>
        <w:autoSpaceDN w:val="0"/>
        <w:adjustRightInd w:val="0"/>
        <w:ind w:left="1080" w:right="237" w:hanging="306"/>
        <w:rPr>
          <w:rFonts w:ascii="Arial" w:hAnsi="Arial" w:cs="Arial"/>
          <w:sz w:val="22"/>
          <w:szCs w:val="22"/>
          <w:lang w:eastAsia="en-GB"/>
        </w:rPr>
      </w:pPr>
    </w:p>
    <w:p w:rsidR="00867DC7" w:rsidRPr="006B67DA" w:rsidRDefault="00867DC7" w:rsidP="00CA6F33">
      <w:pPr>
        <w:numPr>
          <w:ilvl w:val="0"/>
          <w:numId w:val="14"/>
        </w:numPr>
        <w:tabs>
          <w:tab w:val="clear" w:pos="1980"/>
          <w:tab w:val="num" w:pos="1080"/>
        </w:tabs>
        <w:autoSpaceDE w:val="0"/>
        <w:autoSpaceDN w:val="0"/>
        <w:adjustRightInd w:val="0"/>
        <w:ind w:left="1080" w:right="237" w:hanging="306"/>
        <w:jc w:val="both"/>
        <w:rPr>
          <w:rFonts w:ascii="Arial" w:hAnsi="Arial" w:cs="Arial"/>
          <w:sz w:val="22"/>
          <w:szCs w:val="22"/>
          <w:lang w:eastAsia="en-GB"/>
        </w:rPr>
      </w:pPr>
      <w:r w:rsidRPr="006B67DA">
        <w:rPr>
          <w:rFonts w:ascii="Arial" w:hAnsi="Arial" w:cs="Arial"/>
          <w:sz w:val="22"/>
          <w:szCs w:val="22"/>
          <w:lang w:eastAsia="en-GB"/>
        </w:rPr>
        <w:t>Numeracy skills, including the ability to manipulate financial and other numerical data and to appreciate statistical concepts at an appropriate level</w:t>
      </w:r>
    </w:p>
    <w:p w:rsidR="00867DC7" w:rsidRPr="006B67DA" w:rsidRDefault="00867DC7" w:rsidP="00EE5E83">
      <w:pPr>
        <w:tabs>
          <w:tab w:val="num" w:pos="1080"/>
        </w:tabs>
        <w:autoSpaceDE w:val="0"/>
        <w:autoSpaceDN w:val="0"/>
        <w:adjustRightInd w:val="0"/>
        <w:ind w:left="1080" w:right="237" w:hanging="306"/>
        <w:rPr>
          <w:rFonts w:ascii="Arial" w:hAnsi="Arial" w:cs="Arial"/>
          <w:sz w:val="22"/>
          <w:szCs w:val="22"/>
          <w:lang w:eastAsia="en-GB"/>
        </w:rPr>
      </w:pPr>
    </w:p>
    <w:p w:rsidR="00867DC7" w:rsidRPr="006B67DA" w:rsidRDefault="00867DC7" w:rsidP="00CA6F33">
      <w:pPr>
        <w:numPr>
          <w:ilvl w:val="0"/>
          <w:numId w:val="14"/>
        </w:numPr>
        <w:tabs>
          <w:tab w:val="clear" w:pos="1980"/>
          <w:tab w:val="num" w:pos="1080"/>
        </w:tabs>
        <w:autoSpaceDE w:val="0"/>
        <w:autoSpaceDN w:val="0"/>
        <w:adjustRightInd w:val="0"/>
        <w:ind w:left="1080" w:right="237" w:hanging="306"/>
        <w:rPr>
          <w:rFonts w:ascii="Arial" w:hAnsi="Arial" w:cs="Arial"/>
          <w:sz w:val="22"/>
          <w:szCs w:val="22"/>
          <w:lang w:eastAsia="en-GB"/>
        </w:rPr>
      </w:pPr>
      <w:r w:rsidRPr="006B67DA">
        <w:rPr>
          <w:rFonts w:ascii="Arial" w:hAnsi="Arial" w:cs="Arial"/>
          <w:sz w:val="22"/>
          <w:szCs w:val="22"/>
          <w:lang w:eastAsia="en-GB"/>
        </w:rPr>
        <w:t>Skills in the use of communication and information technology in acquiring, analysing and communicating information</w:t>
      </w:r>
      <w:r w:rsidRPr="006B67DA">
        <w:rPr>
          <w:rFonts w:ascii="Arial" w:hAnsi="Arial" w:cs="Arial"/>
          <w:sz w:val="22"/>
          <w:szCs w:val="22"/>
          <w:lang w:eastAsia="en-GB"/>
        </w:rPr>
        <w:br/>
      </w:r>
    </w:p>
    <w:p w:rsidR="00867DC7" w:rsidRPr="006B67DA" w:rsidRDefault="00867DC7" w:rsidP="00CA6F33">
      <w:pPr>
        <w:numPr>
          <w:ilvl w:val="0"/>
          <w:numId w:val="14"/>
        </w:numPr>
        <w:tabs>
          <w:tab w:val="clear" w:pos="1980"/>
          <w:tab w:val="num" w:pos="1080"/>
        </w:tabs>
        <w:autoSpaceDE w:val="0"/>
        <w:autoSpaceDN w:val="0"/>
        <w:adjustRightInd w:val="0"/>
        <w:ind w:left="1080" w:right="237" w:hanging="306"/>
        <w:jc w:val="both"/>
        <w:rPr>
          <w:rFonts w:ascii="Arial" w:hAnsi="Arial" w:cs="Arial"/>
          <w:sz w:val="22"/>
          <w:szCs w:val="22"/>
          <w:lang w:eastAsia="en-GB"/>
        </w:rPr>
      </w:pPr>
      <w:r w:rsidRPr="006B67DA">
        <w:rPr>
          <w:rFonts w:ascii="Arial" w:hAnsi="Arial" w:cs="Arial"/>
          <w:sz w:val="22"/>
          <w:szCs w:val="22"/>
          <w:lang w:eastAsia="en-GB"/>
        </w:rPr>
        <w:t>Communication skills including the ability to present quantitative and qualitative information together with analysis, argument and commentary in a form appropriate to different intended audiences</w:t>
      </w:r>
    </w:p>
    <w:p w:rsidR="00867DC7" w:rsidRPr="006B67DA" w:rsidRDefault="00867DC7" w:rsidP="00EE5E83">
      <w:pPr>
        <w:tabs>
          <w:tab w:val="num" w:pos="1080"/>
        </w:tabs>
        <w:autoSpaceDE w:val="0"/>
        <w:autoSpaceDN w:val="0"/>
        <w:adjustRightInd w:val="0"/>
        <w:ind w:left="1080" w:right="237" w:hanging="306"/>
        <w:rPr>
          <w:rFonts w:ascii="Arial" w:hAnsi="Arial" w:cs="Arial"/>
          <w:sz w:val="22"/>
          <w:szCs w:val="22"/>
          <w:lang w:eastAsia="en-GB"/>
        </w:rPr>
      </w:pPr>
    </w:p>
    <w:p w:rsidR="00867DC7" w:rsidRPr="006B67DA" w:rsidRDefault="00867DC7" w:rsidP="00CA6F33">
      <w:pPr>
        <w:numPr>
          <w:ilvl w:val="0"/>
          <w:numId w:val="14"/>
        </w:numPr>
        <w:tabs>
          <w:tab w:val="clear" w:pos="1980"/>
          <w:tab w:val="num" w:pos="1080"/>
        </w:tabs>
        <w:autoSpaceDE w:val="0"/>
        <w:autoSpaceDN w:val="0"/>
        <w:adjustRightInd w:val="0"/>
        <w:ind w:left="1080" w:right="237" w:hanging="306"/>
        <w:jc w:val="both"/>
        <w:rPr>
          <w:rFonts w:ascii="Arial" w:hAnsi="Arial" w:cs="Arial"/>
          <w:sz w:val="22"/>
          <w:szCs w:val="22"/>
          <w:lang w:eastAsia="en-GB"/>
        </w:rPr>
      </w:pPr>
      <w:r w:rsidRPr="006B67DA">
        <w:rPr>
          <w:rFonts w:ascii="Arial" w:hAnsi="Arial" w:cs="Arial"/>
          <w:sz w:val="22"/>
          <w:szCs w:val="22"/>
          <w:lang w:eastAsia="en-GB"/>
        </w:rPr>
        <w:t>Capacities for independent and self-managed learning</w:t>
      </w:r>
    </w:p>
    <w:p w:rsidR="00867DC7" w:rsidRPr="006B67DA" w:rsidRDefault="00867DC7" w:rsidP="00EE5E83">
      <w:pPr>
        <w:tabs>
          <w:tab w:val="num" w:pos="1080"/>
        </w:tabs>
        <w:autoSpaceDE w:val="0"/>
        <w:autoSpaceDN w:val="0"/>
        <w:adjustRightInd w:val="0"/>
        <w:ind w:left="1080" w:right="237" w:hanging="306"/>
        <w:rPr>
          <w:rFonts w:ascii="Arial" w:hAnsi="Arial" w:cs="Arial"/>
          <w:sz w:val="22"/>
          <w:szCs w:val="22"/>
          <w:lang w:eastAsia="en-GB"/>
        </w:rPr>
      </w:pPr>
    </w:p>
    <w:p w:rsidR="00867DC7" w:rsidRPr="006B67DA" w:rsidRDefault="00867DC7" w:rsidP="00CA6F33">
      <w:pPr>
        <w:numPr>
          <w:ilvl w:val="0"/>
          <w:numId w:val="14"/>
        </w:numPr>
        <w:tabs>
          <w:tab w:val="clear" w:pos="1980"/>
          <w:tab w:val="num" w:pos="1080"/>
        </w:tabs>
        <w:autoSpaceDE w:val="0"/>
        <w:autoSpaceDN w:val="0"/>
        <w:adjustRightInd w:val="0"/>
        <w:ind w:left="1080" w:right="237" w:hanging="306"/>
        <w:jc w:val="both"/>
        <w:rPr>
          <w:rFonts w:ascii="Arial" w:hAnsi="Arial" w:cs="Arial"/>
          <w:sz w:val="22"/>
          <w:szCs w:val="22"/>
        </w:rPr>
      </w:pPr>
      <w:r w:rsidRPr="006B67DA">
        <w:rPr>
          <w:rFonts w:ascii="Arial" w:hAnsi="Arial" w:cs="Arial"/>
          <w:sz w:val="22"/>
          <w:szCs w:val="22"/>
          <w:lang w:eastAsia="en-GB"/>
        </w:rPr>
        <w:t>Experience of working in groups, and other interpersonal skills, and in presenting the results of work orally as well as in written form.</w:t>
      </w:r>
    </w:p>
    <w:p w:rsidR="00867DC7" w:rsidRPr="006B67DA" w:rsidRDefault="00867DC7" w:rsidP="006B67DA">
      <w:pPr>
        <w:tabs>
          <w:tab w:val="num" w:pos="1080"/>
        </w:tabs>
        <w:autoSpaceDE w:val="0"/>
        <w:autoSpaceDN w:val="0"/>
        <w:adjustRightInd w:val="0"/>
        <w:ind w:right="237"/>
        <w:jc w:val="both"/>
        <w:rPr>
          <w:rFonts w:ascii="Arial" w:hAnsi="Arial" w:cs="Arial"/>
          <w:sz w:val="22"/>
          <w:szCs w:val="22"/>
        </w:rPr>
      </w:pPr>
    </w:p>
    <w:p w:rsidR="00867DC7" w:rsidRPr="006B67DA" w:rsidRDefault="00867DC7" w:rsidP="00EE5E83">
      <w:pPr>
        <w:pStyle w:val="ListParagraph"/>
        <w:rPr>
          <w:rFonts w:ascii="Arial" w:hAnsi="Arial" w:cs="Arial"/>
          <w:sz w:val="22"/>
          <w:szCs w:val="22"/>
        </w:rPr>
      </w:pPr>
    </w:p>
    <w:p w:rsidR="00646B12" w:rsidRPr="006B67DA" w:rsidRDefault="00646B12" w:rsidP="00EE5E83">
      <w:pPr>
        <w:pStyle w:val="ListParagraph"/>
        <w:rPr>
          <w:rFonts w:ascii="Arial" w:hAnsi="Arial" w:cs="Arial"/>
          <w:sz w:val="22"/>
          <w:szCs w:val="22"/>
        </w:rPr>
      </w:pPr>
    </w:p>
    <w:p w:rsidR="00867DC7" w:rsidRPr="006B67DA" w:rsidRDefault="00867DC7" w:rsidP="00EE5E83">
      <w:pPr>
        <w:autoSpaceDE w:val="0"/>
        <w:autoSpaceDN w:val="0"/>
        <w:adjustRightInd w:val="0"/>
        <w:ind w:right="237" w:firstLine="720"/>
        <w:rPr>
          <w:rFonts w:ascii="Arial" w:hAnsi="Arial" w:cs="Arial"/>
          <w:b/>
          <w:sz w:val="22"/>
          <w:szCs w:val="22"/>
        </w:rPr>
      </w:pPr>
      <w:r w:rsidRPr="006B67DA">
        <w:rPr>
          <w:rFonts w:ascii="Arial" w:hAnsi="Arial" w:cs="Arial"/>
          <w:b/>
          <w:sz w:val="22"/>
          <w:szCs w:val="22"/>
        </w:rPr>
        <w:t>Subject Specific Skills:</w:t>
      </w:r>
    </w:p>
    <w:p w:rsidR="00867DC7" w:rsidRPr="006B67DA" w:rsidRDefault="00867DC7" w:rsidP="00EE5E83">
      <w:pPr>
        <w:autoSpaceDE w:val="0"/>
        <w:autoSpaceDN w:val="0"/>
        <w:adjustRightInd w:val="0"/>
        <w:ind w:left="1134" w:right="237"/>
        <w:rPr>
          <w:rFonts w:ascii="Arial" w:hAnsi="Arial" w:cs="Arial"/>
          <w:sz w:val="22"/>
          <w:szCs w:val="22"/>
        </w:rPr>
      </w:pPr>
    </w:p>
    <w:p w:rsidR="00867DC7" w:rsidRPr="006B67DA" w:rsidRDefault="00867DC7" w:rsidP="00CA6F33">
      <w:pPr>
        <w:pStyle w:val="ListParagraph"/>
        <w:numPr>
          <w:ilvl w:val="0"/>
          <w:numId w:val="16"/>
        </w:numPr>
        <w:spacing w:line="276" w:lineRule="auto"/>
        <w:rPr>
          <w:rFonts w:ascii="Arial" w:hAnsi="Arial" w:cs="Arial"/>
          <w:sz w:val="22"/>
          <w:szCs w:val="22"/>
        </w:rPr>
      </w:pPr>
      <w:r w:rsidRPr="006B67DA">
        <w:rPr>
          <w:rFonts w:ascii="Arial" w:hAnsi="Arial" w:cs="Arial"/>
          <w:sz w:val="22"/>
          <w:szCs w:val="22"/>
        </w:rPr>
        <w:t>The main aspects of business language, practices and theories of management in various business contexts.</w:t>
      </w:r>
    </w:p>
    <w:p w:rsidR="00867DC7" w:rsidRPr="006B67DA" w:rsidRDefault="00867DC7" w:rsidP="00EE5E83">
      <w:pPr>
        <w:ind w:left="-108"/>
        <w:rPr>
          <w:rFonts w:ascii="Arial" w:hAnsi="Arial" w:cs="Arial"/>
          <w:sz w:val="22"/>
          <w:szCs w:val="22"/>
        </w:rPr>
      </w:pPr>
    </w:p>
    <w:p w:rsidR="00867DC7" w:rsidRPr="006B67DA" w:rsidRDefault="00867DC7" w:rsidP="00CA6F33">
      <w:pPr>
        <w:pStyle w:val="ListParagraph"/>
        <w:numPr>
          <w:ilvl w:val="0"/>
          <w:numId w:val="16"/>
        </w:numPr>
        <w:spacing w:line="276" w:lineRule="auto"/>
        <w:rPr>
          <w:rFonts w:ascii="Arial" w:hAnsi="Arial" w:cs="Arial"/>
          <w:sz w:val="22"/>
          <w:szCs w:val="22"/>
        </w:rPr>
      </w:pPr>
      <w:r w:rsidRPr="006B67DA">
        <w:rPr>
          <w:rFonts w:ascii="Arial" w:hAnsi="Arial" w:cs="Arial"/>
          <w:sz w:val="22"/>
          <w:szCs w:val="22"/>
        </w:rPr>
        <w:t xml:space="preserve"> Skills in recording and summarising transactions and other economic events; analysis of the operations of business within context of the vocational route.</w:t>
      </w:r>
    </w:p>
    <w:p w:rsidR="00867DC7" w:rsidRPr="006B67DA" w:rsidRDefault="00867DC7" w:rsidP="00EE5E83">
      <w:pPr>
        <w:ind w:left="-108" w:firstLine="720"/>
        <w:rPr>
          <w:rFonts w:ascii="Arial" w:hAnsi="Arial" w:cs="Arial"/>
          <w:b/>
          <w:sz w:val="22"/>
          <w:szCs w:val="22"/>
        </w:rPr>
      </w:pPr>
    </w:p>
    <w:p w:rsidR="00867DC7" w:rsidRPr="007E659C" w:rsidRDefault="00867DC7" w:rsidP="00CA6F33">
      <w:pPr>
        <w:pStyle w:val="ListParagraph"/>
        <w:numPr>
          <w:ilvl w:val="0"/>
          <w:numId w:val="16"/>
        </w:numPr>
        <w:spacing w:line="276" w:lineRule="auto"/>
        <w:rPr>
          <w:rFonts w:ascii="Arial" w:hAnsi="Arial" w:cs="Arial"/>
          <w:sz w:val="20"/>
          <w:szCs w:val="20"/>
        </w:rPr>
      </w:pPr>
      <w:r w:rsidRPr="006B67DA">
        <w:rPr>
          <w:rFonts w:ascii="Arial" w:hAnsi="Arial" w:cs="Arial"/>
          <w:sz w:val="22"/>
          <w:szCs w:val="22"/>
        </w:rPr>
        <w:t xml:space="preserve"> Ability to interpret financial data including that arising in the context of the organisation from accounting statements and data generated in financial markets</w:t>
      </w:r>
      <w:r w:rsidRPr="007E659C">
        <w:rPr>
          <w:rFonts w:ascii="Arial" w:hAnsi="Arial" w:cs="Arial"/>
          <w:sz w:val="20"/>
          <w:szCs w:val="20"/>
        </w:rPr>
        <w:t xml:space="preserve">. </w:t>
      </w:r>
    </w:p>
    <w:p w:rsidR="00867DC7" w:rsidRPr="007E659C" w:rsidRDefault="00867DC7" w:rsidP="00EE5E83">
      <w:pPr>
        <w:ind w:left="-108"/>
        <w:rPr>
          <w:rFonts w:ascii="Arial" w:hAnsi="Arial" w:cs="Arial"/>
          <w:b/>
        </w:rPr>
      </w:pPr>
    </w:p>
    <w:p w:rsidR="00867DC7" w:rsidRPr="006B67DA" w:rsidRDefault="00867DC7" w:rsidP="00CA6F33">
      <w:pPr>
        <w:pStyle w:val="ListParagraph"/>
        <w:numPr>
          <w:ilvl w:val="0"/>
          <w:numId w:val="16"/>
        </w:numPr>
        <w:spacing w:line="276" w:lineRule="auto"/>
        <w:rPr>
          <w:rFonts w:ascii="Arial" w:hAnsi="Arial" w:cs="Arial"/>
          <w:sz w:val="22"/>
          <w:szCs w:val="22"/>
        </w:rPr>
      </w:pPr>
      <w:r w:rsidRPr="006B67DA">
        <w:rPr>
          <w:rFonts w:ascii="Arial" w:hAnsi="Arial" w:cs="Arial"/>
          <w:sz w:val="22"/>
          <w:szCs w:val="22"/>
        </w:rPr>
        <w:t xml:space="preserve">Recognise the relationship between business theories and empirical testing, demonstrating the use of empirical evidence in at least one major theoretical area, identifying limitations and constraints </w:t>
      </w:r>
    </w:p>
    <w:p w:rsidR="00867DC7" w:rsidRPr="006B67DA" w:rsidRDefault="00867DC7" w:rsidP="00EE5E83">
      <w:pPr>
        <w:ind w:left="-108"/>
        <w:rPr>
          <w:rFonts w:ascii="Arial" w:hAnsi="Arial" w:cs="Arial"/>
          <w:b/>
          <w:sz w:val="22"/>
          <w:szCs w:val="22"/>
        </w:rPr>
      </w:pPr>
    </w:p>
    <w:p w:rsidR="00867DC7" w:rsidRPr="006B67DA" w:rsidRDefault="00867DC7" w:rsidP="00CA6F33">
      <w:pPr>
        <w:pStyle w:val="ListParagraph"/>
        <w:numPr>
          <w:ilvl w:val="0"/>
          <w:numId w:val="16"/>
        </w:numPr>
        <w:spacing w:line="276" w:lineRule="auto"/>
        <w:rPr>
          <w:rFonts w:ascii="Arial" w:hAnsi="Arial" w:cs="Arial"/>
          <w:sz w:val="22"/>
          <w:szCs w:val="22"/>
        </w:rPr>
      </w:pPr>
      <w:r w:rsidRPr="006B67DA">
        <w:rPr>
          <w:rFonts w:ascii="Arial" w:hAnsi="Arial" w:cs="Arial"/>
          <w:sz w:val="22"/>
          <w:szCs w:val="22"/>
        </w:rPr>
        <w:t>Illustrate how theory and evidence can be combined to assess the effectiveness and efficiency of management and governance structures of business entities.</w:t>
      </w:r>
    </w:p>
    <w:p w:rsidR="00867DC7" w:rsidRPr="006B67DA" w:rsidRDefault="00867DC7" w:rsidP="00EE5E83">
      <w:pPr>
        <w:ind w:left="-108"/>
        <w:rPr>
          <w:rFonts w:ascii="Arial" w:hAnsi="Arial" w:cs="Arial"/>
          <w:b/>
          <w:sz w:val="22"/>
          <w:szCs w:val="22"/>
        </w:rPr>
      </w:pPr>
    </w:p>
    <w:p w:rsidR="00867DC7" w:rsidRPr="006B67DA" w:rsidRDefault="00867DC7" w:rsidP="00CA6F33">
      <w:pPr>
        <w:pStyle w:val="ListParagraph"/>
        <w:numPr>
          <w:ilvl w:val="0"/>
          <w:numId w:val="16"/>
        </w:numPr>
        <w:spacing w:line="276" w:lineRule="auto"/>
        <w:rPr>
          <w:rFonts w:ascii="Arial" w:hAnsi="Arial" w:cs="Arial"/>
          <w:sz w:val="22"/>
          <w:szCs w:val="22"/>
        </w:rPr>
      </w:pPr>
      <w:r w:rsidRPr="006B67DA">
        <w:rPr>
          <w:rFonts w:ascii="Arial" w:hAnsi="Arial" w:cs="Arial"/>
          <w:sz w:val="22"/>
          <w:szCs w:val="22"/>
        </w:rPr>
        <w:t xml:space="preserve">An ability to appreciate human resource legislation, with a basic appreciation of the limitations and restrictions on practices and procedures for businesses. </w:t>
      </w:r>
    </w:p>
    <w:p w:rsidR="00867DC7" w:rsidRPr="006B67DA" w:rsidRDefault="00867DC7" w:rsidP="00EE5E83">
      <w:pPr>
        <w:pStyle w:val="ListParagraph"/>
        <w:spacing w:line="276" w:lineRule="auto"/>
        <w:ind w:left="0"/>
        <w:rPr>
          <w:rFonts w:ascii="Arial" w:hAnsi="Arial" w:cs="Arial"/>
          <w:sz w:val="22"/>
          <w:szCs w:val="22"/>
        </w:rPr>
      </w:pPr>
    </w:p>
    <w:p w:rsidR="00867DC7" w:rsidRPr="006B67DA" w:rsidRDefault="00867DC7" w:rsidP="00CA6F33">
      <w:pPr>
        <w:pStyle w:val="ListParagraph"/>
        <w:numPr>
          <w:ilvl w:val="0"/>
          <w:numId w:val="16"/>
        </w:numPr>
        <w:spacing w:line="276" w:lineRule="auto"/>
        <w:rPr>
          <w:rFonts w:ascii="Arial" w:hAnsi="Arial" w:cs="Arial"/>
          <w:sz w:val="22"/>
          <w:szCs w:val="22"/>
        </w:rPr>
      </w:pPr>
      <w:r w:rsidRPr="006B67DA">
        <w:rPr>
          <w:rFonts w:ascii="Arial" w:hAnsi="Arial" w:cs="Arial"/>
          <w:sz w:val="22"/>
          <w:szCs w:val="22"/>
        </w:rPr>
        <w:t>Skills required for integrated marketing communications, including evaluating on line and e</w:t>
      </w:r>
      <w:r w:rsidR="004F1552">
        <w:rPr>
          <w:rFonts w:ascii="Arial" w:hAnsi="Arial" w:cs="Arial"/>
          <w:sz w:val="22"/>
          <w:szCs w:val="22"/>
        </w:rPr>
        <w:t>-</w:t>
      </w:r>
      <w:r w:rsidRPr="006B67DA">
        <w:rPr>
          <w:rFonts w:ascii="Arial" w:hAnsi="Arial" w:cs="Arial"/>
          <w:sz w:val="22"/>
          <w:szCs w:val="22"/>
        </w:rPr>
        <w:t>marketing.</w:t>
      </w:r>
    </w:p>
    <w:p w:rsidR="00867DC7" w:rsidRDefault="00867DC7" w:rsidP="00EE5E83">
      <w:pPr>
        <w:ind w:left="-108"/>
        <w:rPr>
          <w:rFonts w:ascii="Arial" w:hAnsi="Arial" w:cs="Arial"/>
          <w:sz w:val="22"/>
          <w:szCs w:val="22"/>
        </w:rPr>
      </w:pPr>
    </w:p>
    <w:p w:rsidR="004F1552" w:rsidRDefault="004F1552" w:rsidP="00EE5E83">
      <w:pPr>
        <w:ind w:left="-108"/>
        <w:rPr>
          <w:rFonts w:ascii="Arial" w:hAnsi="Arial" w:cs="Arial"/>
          <w:sz w:val="22"/>
          <w:szCs w:val="22"/>
        </w:rPr>
      </w:pPr>
    </w:p>
    <w:p w:rsidR="004F1552" w:rsidRPr="006B67DA" w:rsidRDefault="004F1552" w:rsidP="00EE5E83">
      <w:pPr>
        <w:ind w:left="-108"/>
        <w:rPr>
          <w:rFonts w:ascii="Arial" w:hAnsi="Arial" w:cs="Arial"/>
          <w:sz w:val="22"/>
          <w:szCs w:val="22"/>
        </w:rPr>
      </w:pPr>
    </w:p>
    <w:p w:rsidR="00867DC7" w:rsidRPr="006B67DA" w:rsidRDefault="00867DC7" w:rsidP="00EE5E83">
      <w:pPr>
        <w:pStyle w:val="Heading2"/>
        <w:rPr>
          <w:rFonts w:ascii="Arial" w:hAnsi="Arial" w:cs="Arial"/>
          <w:sz w:val="22"/>
          <w:szCs w:val="22"/>
        </w:rPr>
      </w:pPr>
      <w:bookmarkStart w:id="22" w:name="_Toc327875091"/>
      <w:r w:rsidRPr="006B67DA">
        <w:rPr>
          <w:rFonts w:ascii="Arial" w:hAnsi="Arial" w:cs="Arial"/>
          <w:sz w:val="22"/>
          <w:szCs w:val="22"/>
        </w:rPr>
        <w:t>2.3</w:t>
      </w:r>
      <w:r w:rsidRPr="006B67DA">
        <w:rPr>
          <w:rFonts w:ascii="Arial" w:hAnsi="Arial" w:cs="Arial"/>
          <w:sz w:val="22"/>
          <w:szCs w:val="22"/>
        </w:rPr>
        <w:tab/>
        <w:t>Links with Other Organisations</w:t>
      </w:r>
      <w:bookmarkEnd w:id="21"/>
      <w:bookmarkEnd w:id="22"/>
    </w:p>
    <w:p w:rsidR="00867DC7" w:rsidRPr="006B67DA" w:rsidRDefault="00867DC7" w:rsidP="004027AE">
      <w:pPr>
        <w:ind w:left="720" w:hanging="720"/>
        <w:jc w:val="both"/>
        <w:rPr>
          <w:rFonts w:ascii="Arial" w:hAnsi="Arial" w:cs="Arial"/>
          <w:sz w:val="22"/>
          <w:szCs w:val="22"/>
        </w:rPr>
      </w:pPr>
    </w:p>
    <w:p w:rsidR="00867DC7" w:rsidRPr="006B67DA" w:rsidRDefault="00867DC7" w:rsidP="00A11762">
      <w:pPr>
        <w:ind w:left="720"/>
        <w:rPr>
          <w:rFonts w:ascii="Arial" w:hAnsi="Arial" w:cs="Arial"/>
          <w:sz w:val="22"/>
          <w:szCs w:val="22"/>
        </w:rPr>
      </w:pPr>
      <w:r w:rsidRPr="006B67DA">
        <w:rPr>
          <w:rFonts w:ascii="Arial" w:hAnsi="Arial" w:cs="Arial"/>
          <w:sz w:val="22"/>
          <w:szCs w:val="22"/>
        </w:rPr>
        <w:t>NPTC has a close working relationship with many local, regional and national organisations in the business, accountancy, tourism and hospitality fie</w:t>
      </w:r>
      <w:r w:rsidR="00330BE5" w:rsidRPr="006B67DA">
        <w:rPr>
          <w:rFonts w:ascii="Arial" w:hAnsi="Arial" w:cs="Arial"/>
          <w:sz w:val="22"/>
          <w:szCs w:val="22"/>
        </w:rPr>
        <w:t>l</w:t>
      </w:r>
      <w:r w:rsidRPr="006B67DA">
        <w:rPr>
          <w:rFonts w:ascii="Arial" w:hAnsi="Arial" w:cs="Arial"/>
          <w:sz w:val="22"/>
          <w:szCs w:val="22"/>
        </w:rPr>
        <w:t>d.</w:t>
      </w:r>
    </w:p>
    <w:p w:rsidR="00867DC7" w:rsidRPr="006B67DA" w:rsidRDefault="00867DC7" w:rsidP="00A11762">
      <w:pPr>
        <w:ind w:left="720"/>
        <w:rPr>
          <w:rFonts w:ascii="Arial" w:hAnsi="Arial" w:cs="Arial"/>
          <w:sz w:val="22"/>
          <w:szCs w:val="22"/>
        </w:rPr>
      </w:pPr>
      <w:r w:rsidRPr="006B67DA">
        <w:rPr>
          <w:rFonts w:ascii="Arial" w:hAnsi="Arial" w:cs="Arial"/>
          <w:sz w:val="22"/>
          <w:szCs w:val="22"/>
        </w:rPr>
        <w:t>These include:</w:t>
      </w:r>
    </w:p>
    <w:p w:rsidR="00867DC7" w:rsidRPr="006B67DA" w:rsidRDefault="00867DC7" w:rsidP="00CA6F33">
      <w:pPr>
        <w:pStyle w:val="ListParagraph"/>
        <w:numPr>
          <w:ilvl w:val="0"/>
          <w:numId w:val="13"/>
        </w:numPr>
        <w:spacing w:line="276" w:lineRule="auto"/>
        <w:ind w:left="1440"/>
        <w:jc w:val="both"/>
        <w:rPr>
          <w:rFonts w:ascii="Arial" w:hAnsi="Arial" w:cs="Arial"/>
          <w:sz w:val="22"/>
          <w:szCs w:val="22"/>
        </w:rPr>
      </w:pPr>
      <w:r w:rsidRPr="006B67DA">
        <w:rPr>
          <w:rFonts w:ascii="Arial" w:hAnsi="Arial" w:cs="Arial"/>
          <w:sz w:val="22"/>
          <w:szCs w:val="22"/>
        </w:rPr>
        <w:t>The Association of Accounting Technicians</w:t>
      </w:r>
    </w:p>
    <w:p w:rsidR="00867DC7" w:rsidRPr="006B67DA" w:rsidRDefault="00867DC7" w:rsidP="00CA6F33">
      <w:pPr>
        <w:pStyle w:val="ListParagraph"/>
        <w:numPr>
          <w:ilvl w:val="0"/>
          <w:numId w:val="13"/>
        </w:numPr>
        <w:spacing w:line="276" w:lineRule="auto"/>
        <w:ind w:left="1440"/>
        <w:jc w:val="both"/>
        <w:rPr>
          <w:rFonts w:ascii="Arial" w:hAnsi="Arial" w:cs="Arial"/>
          <w:sz w:val="22"/>
          <w:szCs w:val="22"/>
        </w:rPr>
      </w:pPr>
      <w:r w:rsidRPr="006B67DA">
        <w:rPr>
          <w:rFonts w:ascii="Arial" w:hAnsi="Arial" w:cs="Arial"/>
          <w:sz w:val="22"/>
          <w:szCs w:val="22"/>
        </w:rPr>
        <w:t>ACCA</w:t>
      </w:r>
    </w:p>
    <w:p w:rsidR="00867DC7" w:rsidRPr="006B67DA" w:rsidRDefault="00867DC7" w:rsidP="00CA6F33">
      <w:pPr>
        <w:pStyle w:val="ListParagraph"/>
        <w:numPr>
          <w:ilvl w:val="0"/>
          <w:numId w:val="13"/>
        </w:numPr>
        <w:spacing w:line="276" w:lineRule="auto"/>
        <w:ind w:left="1440"/>
        <w:jc w:val="both"/>
        <w:rPr>
          <w:rFonts w:ascii="Arial" w:hAnsi="Arial" w:cs="Arial"/>
          <w:sz w:val="22"/>
          <w:szCs w:val="22"/>
        </w:rPr>
      </w:pPr>
      <w:r w:rsidRPr="006B67DA">
        <w:rPr>
          <w:rFonts w:ascii="Arial" w:hAnsi="Arial" w:cs="Arial"/>
          <w:sz w:val="22"/>
          <w:szCs w:val="22"/>
        </w:rPr>
        <w:t>Financial Services Sector Skills Council</w:t>
      </w:r>
    </w:p>
    <w:p w:rsidR="00867DC7" w:rsidRPr="006B67DA" w:rsidRDefault="00867DC7" w:rsidP="00CA6F33">
      <w:pPr>
        <w:pStyle w:val="ListParagraph"/>
        <w:numPr>
          <w:ilvl w:val="0"/>
          <w:numId w:val="13"/>
        </w:numPr>
        <w:spacing w:line="276" w:lineRule="auto"/>
        <w:ind w:left="1440"/>
        <w:jc w:val="both"/>
        <w:rPr>
          <w:rFonts w:ascii="Arial" w:hAnsi="Arial" w:cs="Arial"/>
          <w:sz w:val="22"/>
          <w:szCs w:val="22"/>
        </w:rPr>
      </w:pPr>
      <w:r w:rsidRPr="006B67DA">
        <w:rPr>
          <w:rFonts w:ascii="Arial" w:hAnsi="Arial" w:cs="Arial"/>
          <w:sz w:val="22"/>
          <w:szCs w:val="22"/>
        </w:rPr>
        <w:t>EGNI (International Practice Company Organisation)</w:t>
      </w:r>
    </w:p>
    <w:p w:rsidR="00D1543E" w:rsidRPr="006B67DA" w:rsidRDefault="00D1543E" w:rsidP="00CA6F33">
      <w:pPr>
        <w:pStyle w:val="ListParagraph"/>
        <w:numPr>
          <w:ilvl w:val="0"/>
          <w:numId w:val="13"/>
        </w:numPr>
        <w:spacing w:line="276" w:lineRule="auto"/>
        <w:ind w:left="1440"/>
        <w:jc w:val="both"/>
        <w:rPr>
          <w:rFonts w:ascii="Arial" w:hAnsi="Arial" w:cs="Arial"/>
          <w:sz w:val="22"/>
          <w:szCs w:val="22"/>
        </w:rPr>
      </w:pPr>
      <w:r w:rsidRPr="006B67DA">
        <w:rPr>
          <w:rFonts w:ascii="Arial" w:hAnsi="Arial" w:cs="Arial"/>
          <w:sz w:val="22"/>
          <w:szCs w:val="22"/>
        </w:rPr>
        <w:t>Careers Wales</w:t>
      </w:r>
    </w:p>
    <w:p w:rsidR="00867DC7" w:rsidRPr="006B67DA" w:rsidRDefault="00867DC7" w:rsidP="00CA6F33">
      <w:pPr>
        <w:pStyle w:val="ListParagraph"/>
        <w:numPr>
          <w:ilvl w:val="0"/>
          <w:numId w:val="13"/>
        </w:numPr>
        <w:spacing w:line="276" w:lineRule="auto"/>
        <w:ind w:left="1440"/>
        <w:jc w:val="both"/>
        <w:rPr>
          <w:rFonts w:ascii="Arial" w:hAnsi="Arial" w:cs="Arial"/>
          <w:sz w:val="22"/>
          <w:szCs w:val="22"/>
        </w:rPr>
      </w:pPr>
      <w:r w:rsidRPr="006B67DA">
        <w:rPr>
          <w:rFonts w:ascii="Arial" w:hAnsi="Arial" w:cs="Arial"/>
          <w:sz w:val="22"/>
          <w:szCs w:val="22"/>
        </w:rPr>
        <w:t>Colegau Cymru (Colleges Wales)</w:t>
      </w:r>
    </w:p>
    <w:p w:rsidR="00867DC7" w:rsidRPr="006B67DA" w:rsidRDefault="00867DC7" w:rsidP="00CA6F33">
      <w:pPr>
        <w:pStyle w:val="ListParagraph"/>
        <w:numPr>
          <w:ilvl w:val="0"/>
          <w:numId w:val="13"/>
        </w:numPr>
        <w:spacing w:line="276" w:lineRule="auto"/>
        <w:ind w:left="1440"/>
        <w:jc w:val="both"/>
        <w:rPr>
          <w:rFonts w:ascii="Arial" w:hAnsi="Arial" w:cs="Arial"/>
          <w:sz w:val="22"/>
          <w:szCs w:val="22"/>
        </w:rPr>
      </w:pPr>
      <w:r w:rsidRPr="006B67DA">
        <w:rPr>
          <w:rFonts w:ascii="Arial" w:hAnsi="Arial" w:cs="Arial"/>
          <w:sz w:val="22"/>
          <w:szCs w:val="22"/>
        </w:rPr>
        <w:t>CfA (Business Skills for Work)</w:t>
      </w:r>
    </w:p>
    <w:p w:rsidR="00867DC7" w:rsidRPr="006B67DA" w:rsidRDefault="00867DC7" w:rsidP="00CA6F33">
      <w:pPr>
        <w:pStyle w:val="ListParagraph"/>
        <w:numPr>
          <w:ilvl w:val="0"/>
          <w:numId w:val="13"/>
        </w:numPr>
        <w:spacing w:line="276" w:lineRule="auto"/>
        <w:ind w:left="1440"/>
        <w:jc w:val="both"/>
        <w:rPr>
          <w:rFonts w:ascii="Arial" w:hAnsi="Arial" w:cs="Arial"/>
          <w:sz w:val="22"/>
          <w:szCs w:val="22"/>
        </w:rPr>
      </w:pPr>
      <w:r w:rsidRPr="006B67DA">
        <w:rPr>
          <w:rFonts w:ascii="Arial" w:hAnsi="Arial" w:cs="Arial"/>
          <w:sz w:val="22"/>
          <w:szCs w:val="22"/>
        </w:rPr>
        <w:t>Institute of Hospitality</w:t>
      </w:r>
    </w:p>
    <w:p w:rsidR="00867DC7" w:rsidRPr="006B67DA" w:rsidRDefault="00867DC7" w:rsidP="00CA6F33">
      <w:pPr>
        <w:pStyle w:val="ListParagraph"/>
        <w:numPr>
          <w:ilvl w:val="0"/>
          <w:numId w:val="13"/>
        </w:numPr>
        <w:spacing w:line="276" w:lineRule="auto"/>
        <w:ind w:left="1440"/>
        <w:jc w:val="both"/>
        <w:rPr>
          <w:rFonts w:ascii="Arial" w:hAnsi="Arial" w:cs="Arial"/>
          <w:sz w:val="22"/>
          <w:szCs w:val="22"/>
        </w:rPr>
      </w:pPr>
      <w:r w:rsidRPr="006B67DA">
        <w:rPr>
          <w:rFonts w:ascii="Arial" w:hAnsi="Arial" w:cs="Arial"/>
          <w:sz w:val="22"/>
          <w:szCs w:val="22"/>
        </w:rPr>
        <w:t>People 1</w:t>
      </w:r>
      <w:r w:rsidRPr="006B67DA">
        <w:rPr>
          <w:rFonts w:ascii="Arial" w:hAnsi="Arial" w:cs="Arial"/>
          <w:sz w:val="22"/>
          <w:szCs w:val="22"/>
          <w:vertAlign w:val="superscript"/>
        </w:rPr>
        <w:t>st</w:t>
      </w:r>
      <w:r w:rsidRPr="006B67DA">
        <w:rPr>
          <w:rFonts w:ascii="Arial" w:hAnsi="Arial" w:cs="Arial"/>
          <w:sz w:val="22"/>
          <w:szCs w:val="22"/>
        </w:rPr>
        <w:t xml:space="preserve"> Sector Skills Council for Tourism and Hospitality</w:t>
      </w:r>
    </w:p>
    <w:p w:rsidR="00D1543E" w:rsidRPr="006B67DA" w:rsidRDefault="00D1543E" w:rsidP="00CA6F33">
      <w:pPr>
        <w:pStyle w:val="ListParagraph"/>
        <w:numPr>
          <w:ilvl w:val="0"/>
          <w:numId w:val="13"/>
        </w:numPr>
        <w:spacing w:line="276" w:lineRule="auto"/>
        <w:ind w:left="1440"/>
        <w:jc w:val="both"/>
        <w:rPr>
          <w:rFonts w:ascii="Arial" w:hAnsi="Arial" w:cs="Arial"/>
          <w:sz w:val="22"/>
          <w:szCs w:val="22"/>
        </w:rPr>
      </w:pPr>
      <w:r w:rsidRPr="006B67DA">
        <w:rPr>
          <w:rFonts w:ascii="Arial" w:hAnsi="Arial" w:cs="Arial"/>
          <w:sz w:val="22"/>
          <w:szCs w:val="22"/>
        </w:rPr>
        <w:t>Lantra: Raising Skills backing business, Farm to plate initiative</w:t>
      </w:r>
    </w:p>
    <w:p w:rsidR="00D1543E" w:rsidRPr="006B67DA" w:rsidRDefault="00D1543E" w:rsidP="00CA6F33">
      <w:pPr>
        <w:pStyle w:val="ListParagraph"/>
        <w:numPr>
          <w:ilvl w:val="0"/>
          <w:numId w:val="13"/>
        </w:numPr>
        <w:spacing w:line="276" w:lineRule="auto"/>
        <w:ind w:left="1440"/>
        <w:jc w:val="both"/>
        <w:rPr>
          <w:rFonts w:ascii="Arial" w:hAnsi="Arial" w:cs="Arial"/>
          <w:sz w:val="22"/>
          <w:szCs w:val="22"/>
        </w:rPr>
      </w:pPr>
      <w:r w:rsidRPr="006B67DA">
        <w:rPr>
          <w:rFonts w:ascii="Arial" w:hAnsi="Arial" w:cs="Arial"/>
          <w:sz w:val="22"/>
          <w:szCs w:val="22"/>
        </w:rPr>
        <w:t>Improve Sector Skills for Food Manufacturing</w:t>
      </w:r>
    </w:p>
    <w:p w:rsidR="00867DC7" w:rsidRPr="006B67DA" w:rsidRDefault="00867DC7" w:rsidP="00CA6F33">
      <w:pPr>
        <w:pStyle w:val="ListParagraph"/>
        <w:numPr>
          <w:ilvl w:val="0"/>
          <w:numId w:val="13"/>
        </w:numPr>
        <w:spacing w:line="276" w:lineRule="auto"/>
        <w:ind w:left="1440"/>
        <w:jc w:val="both"/>
        <w:rPr>
          <w:rFonts w:ascii="Arial" w:hAnsi="Arial" w:cs="Arial"/>
          <w:sz w:val="22"/>
          <w:szCs w:val="22"/>
        </w:rPr>
      </w:pPr>
      <w:r w:rsidRPr="006B67DA">
        <w:rPr>
          <w:rFonts w:ascii="Arial" w:hAnsi="Arial" w:cs="Arial"/>
          <w:sz w:val="22"/>
          <w:szCs w:val="22"/>
        </w:rPr>
        <w:t>Gallu (Tourism Training Partnership)</w:t>
      </w:r>
    </w:p>
    <w:p w:rsidR="00867DC7" w:rsidRPr="006B67DA" w:rsidRDefault="00867DC7" w:rsidP="00CA6F33">
      <w:pPr>
        <w:pStyle w:val="ListParagraph"/>
        <w:numPr>
          <w:ilvl w:val="0"/>
          <w:numId w:val="13"/>
        </w:numPr>
        <w:spacing w:line="276" w:lineRule="auto"/>
        <w:ind w:left="1440"/>
        <w:jc w:val="both"/>
        <w:rPr>
          <w:rFonts w:ascii="Arial" w:hAnsi="Arial" w:cs="Arial"/>
          <w:sz w:val="22"/>
          <w:szCs w:val="22"/>
        </w:rPr>
      </w:pPr>
      <w:r w:rsidRPr="006B67DA">
        <w:rPr>
          <w:rFonts w:ascii="Arial" w:hAnsi="Arial" w:cs="Arial"/>
          <w:sz w:val="22"/>
          <w:szCs w:val="22"/>
        </w:rPr>
        <w:t>Tourism Swansea Bay</w:t>
      </w:r>
    </w:p>
    <w:p w:rsidR="00867DC7" w:rsidRPr="006B67DA" w:rsidRDefault="00867DC7" w:rsidP="00CA6F33">
      <w:pPr>
        <w:pStyle w:val="ListParagraph"/>
        <w:numPr>
          <w:ilvl w:val="0"/>
          <w:numId w:val="13"/>
        </w:numPr>
        <w:spacing w:line="276" w:lineRule="auto"/>
        <w:ind w:left="1440"/>
        <w:jc w:val="both"/>
        <w:rPr>
          <w:rFonts w:ascii="Arial" w:hAnsi="Arial" w:cs="Arial"/>
          <w:sz w:val="22"/>
          <w:szCs w:val="22"/>
        </w:rPr>
      </w:pPr>
      <w:r w:rsidRPr="006B67DA">
        <w:rPr>
          <w:rFonts w:ascii="Arial" w:hAnsi="Arial" w:cs="Arial"/>
          <w:sz w:val="22"/>
          <w:szCs w:val="22"/>
        </w:rPr>
        <w:t>Neath Port Talbot County Borough Council</w:t>
      </w:r>
    </w:p>
    <w:p w:rsidR="00867DC7" w:rsidRPr="006B67DA" w:rsidRDefault="00867DC7" w:rsidP="00CA6F33">
      <w:pPr>
        <w:pStyle w:val="ListParagraph"/>
        <w:numPr>
          <w:ilvl w:val="0"/>
          <w:numId w:val="13"/>
        </w:numPr>
        <w:spacing w:line="276" w:lineRule="auto"/>
        <w:ind w:left="1440"/>
        <w:jc w:val="both"/>
        <w:rPr>
          <w:rFonts w:ascii="Arial" w:hAnsi="Arial" w:cs="Arial"/>
          <w:sz w:val="22"/>
          <w:szCs w:val="22"/>
        </w:rPr>
      </w:pPr>
      <w:r w:rsidRPr="006B67DA">
        <w:rPr>
          <w:rFonts w:ascii="Arial" w:hAnsi="Arial" w:cs="Arial"/>
          <w:sz w:val="22"/>
          <w:szCs w:val="22"/>
        </w:rPr>
        <w:t>Local Businesses and small Accountants</w:t>
      </w:r>
    </w:p>
    <w:p w:rsidR="00867DC7" w:rsidRPr="006B67DA" w:rsidRDefault="00867DC7" w:rsidP="00CA6F33">
      <w:pPr>
        <w:pStyle w:val="ListParagraph"/>
        <w:numPr>
          <w:ilvl w:val="0"/>
          <w:numId w:val="13"/>
        </w:numPr>
        <w:spacing w:line="276" w:lineRule="auto"/>
        <w:ind w:left="1440"/>
        <w:jc w:val="both"/>
        <w:rPr>
          <w:rFonts w:ascii="Arial" w:hAnsi="Arial" w:cs="Arial"/>
          <w:sz w:val="22"/>
          <w:szCs w:val="22"/>
        </w:rPr>
      </w:pPr>
      <w:r w:rsidRPr="006B67DA">
        <w:rPr>
          <w:rFonts w:ascii="Arial" w:hAnsi="Arial" w:cs="Arial"/>
          <w:sz w:val="22"/>
          <w:szCs w:val="22"/>
        </w:rPr>
        <w:t>Open University</w:t>
      </w:r>
    </w:p>
    <w:p w:rsidR="00867DC7" w:rsidRPr="006B67DA" w:rsidRDefault="00867DC7" w:rsidP="00CA6F33">
      <w:pPr>
        <w:pStyle w:val="ListParagraph"/>
        <w:numPr>
          <w:ilvl w:val="0"/>
          <w:numId w:val="13"/>
        </w:numPr>
        <w:spacing w:line="276" w:lineRule="auto"/>
        <w:ind w:left="1440"/>
        <w:jc w:val="both"/>
        <w:rPr>
          <w:rFonts w:ascii="Arial" w:hAnsi="Arial" w:cs="Arial"/>
          <w:sz w:val="22"/>
          <w:szCs w:val="22"/>
        </w:rPr>
      </w:pPr>
      <w:r w:rsidRPr="006B67DA">
        <w:rPr>
          <w:rFonts w:ascii="Arial" w:hAnsi="Arial" w:cs="Arial"/>
          <w:sz w:val="22"/>
          <w:szCs w:val="22"/>
        </w:rPr>
        <w:t>University of Glamorgan</w:t>
      </w:r>
    </w:p>
    <w:p w:rsidR="00867DC7" w:rsidRPr="006B67DA" w:rsidRDefault="00867DC7" w:rsidP="00CA6F33">
      <w:pPr>
        <w:pStyle w:val="ListParagraph"/>
        <w:numPr>
          <w:ilvl w:val="0"/>
          <w:numId w:val="13"/>
        </w:numPr>
        <w:spacing w:line="276" w:lineRule="auto"/>
        <w:ind w:left="1440"/>
        <w:jc w:val="both"/>
        <w:rPr>
          <w:rFonts w:ascii="Arial" w:hAnsi="Arial" w:cs="Arial"/>
          <w:sz w:val="22"/>
          <w:szCs w:val="22"/>
        </w:rPr>
      </w:pPr>
      <w:r w:rsidRPr="006B67DA">
        <w:rPr>
          <w:rFonts w:ascii="Arial" w:hAnsi="Arial" w:cs="Arial"/>
          <w:sz w:val="22"/>
          <w:szCs w:val="22"/>
        </w:rPr>
        <w:t>NPTC</w:t>
      </w:r>
      <w:r w:rsidR="00EB7F18">
        <w:rPr>
          <w:rFonts w:ascii="Arial" w:hAnsi="Arial" w:cs="Arial"/>
          <w:sz w:val="22"/>
          <w:szCs w:val="22"/>
        </w:rPr>
        <w:t>/ Regional</w:t>
      </w:r>
      <w:r w:rsidRPr="006B67DA">
        <w:rPr>
          <w:rFonts w:ascii="Arial" w:hAnsi="Arial" w:cs="Arial"/>
          <w:sz w:val="22"/>
          <w:szCs w:val="22"/>
        </w:rPr>
        <w:t xml:space="preserve"> 14/19 Partnership</w:t>
      </w:r>
    </w:p>
    <w:p w:rsidR="00867DC7" w:rsidRPr="006B67DA" w:rsidRDefault="00867DC7" w:rsidP="00CA6F33">
      <w:pPr>
        <w:pStyle w:val="ListParagraph"/>
        <w:numPr>
          <w:ilvl w:val="0"/>
          <w:numId w:val="13"/>
        </w:numPr>
        <w:spacing w:line="276" w:lineRule="auto"/>
        <w:ind w:left="1440"/>
        <w:jc w:val="both"/>
        <w:rPr>
          <w:rFonts w:ascii="Arial" w:hAnsi="Arial" w:cs="Arial"/>
          <w:sz w:val="22"/>
          <w:szCs w:val="22"/>
        </w:rPr>
      </w:pPr>
      <w:r w:rsidRPr="006B67DA">
        <w:rPr>
          <w:rFonts w:ascii="Arial" w:hAnsi="Arial" w:cs="Arial"/>
          <w:sz w:val="22"/>
          <w:szCs w:val="22"/>
        </w:rPr>
        <w:t>Local Hoteliers Association</w:t>
      </w:r>
    </w:p>
    <w:p w:rsidR="00867DC7" w:rsidRPr="006B67DA" w:rsidRDefault="00867DC7" w:rsidP="00CA6F33">
      <w:pPr>
        <w:pStyle w:val="ListParagraph"/>
        <w:numPr>
          <w:ilvl w:val="0"/>
          <w:numId w:val="13"/>
        </w:numPr>
        <w:spacing w:line="276" w:lineRule="auto"/>
        <w:ind w:left="1440"/>
        <w:jc w:val="both"/>
        <w:rPr>
          <w:rFonts w:ascii="Arial" w:hAnsi="Arial" w:cs="Arial"/>
          <w:sz w:val="22"/>
          <w:szCs w:val="22"/>
        </w:rPr>
      </w:pPr>
      <w:r w:rsidRPr="006B67DA">
        <w:rPr>
          <w:rFonts w:ascii="Arial" w:hAnsi="Arial" w:cs="Arial"/>
          <w:sz w:val="22"/>
          <w:szCs w:val="22"/>
        </w:rPr>
        <w:t>Neath Food Festival, Gorseinon Food Festival and True Taste</w:t>
      </w:r>
    </w:p>
    <w:p w:rsidR="00867DC7" w:rsidRPr="006B67DA" w:rsidRDefault="00867DC7" w:rsidP="00A11762">
      <w:pPr>
        <w:ind w:left="294"/>
        <w:rPr>
          <w:rFonts w:ascii="Arial" w:hAnsi="Arial" w:cs="Arial"/>
          <w:sz w:val="22"/>
          <w:szCs w:val="22"/>
        </w:rPr>
      </w:pPr>
    </w:p>
    <w:p w:rsidR="00867DC7" w:rsidRPr="006B67DA" w:rsidRDefault="00867DC7" w:rsidP="009955A9">
      <w:pPr>
        <w:spacing w:line="276" w:lineRule="auto"/>
        <w:ind w:left="294"/>
        <w:jc w:val="both"/>
        <w:rPr>
          <w:rFonts w:ascii="Arial" w:hAnsi="Arial" w:cs="Arial"/>
          <w:sz w:val="22"/>
          <w:szCs w:val="22"/>
        </w:rPr>
      </w:pPr>
      <w:r w:rsidRPr="006B67DA">
        <w:rPr>
          <w:rFonts w:ascii="Arial" w:hAnsi="Arial" w:cs="Arial"/>
          <w:sz w:val="22"/>
          <w:szCs w:val="22"/>
        </w:rPr>
        <w:t>The School of Business Tourism and Hospitality is proud of its record for being involved in, and winning many prestigious awards, this year alone the Accountancy students took Silver and Bronze places in the Welsh heat of the Accountancy World Skills competition. The business students won best Practice Company in the National competition and won the “Best Booth” in New York in the international final attended by over 154 Practice Companies world wide.. The Practice Company Enterprise won a Beacon Award for the college. In Hospitality students have won a total of 18 Gold, silver and Bronze medals in the Welsh National Culinary Team Competition, 2 silver and 2 bronze medals in the World Skills Restaurant and cook and serve competition, Gold and bronze in the Welsh Final of the Wold skills in Advanced restaurant service skills and the Warburton’s Young Baker of the Year award for Wales. We were also proud that one of our HND Tourism students won Tourism Swansea Bay Student of the year award and a group of national diploma students have represented the UK at the Global Tourism Partnership challenge in Nice, France.</w:t>
      </w:r>
    </w:p>
    <w:p w:rsidR="00867DC7" w:rsidRPr="006B67DA" w:rsidRDefault="00867DC7" w:rsidP="009955A9">
      <w:pPr>
        <w:pStyle w:val="ListParagraph"/>
        <w:suppressAutoHyphens/>
        <w:spacing w:after="200" w:line="276" w:lineRule="auto"/>
        <w:ind w:left="1080"/>
        <w:contextualSpacing w:val="0"/>
        <w:rPr>
          <w:rFonts w:ascii="Arial" w:hAnsi="Arial" w:cs="Arial"/>
          <w:sz w:val="22"/>
          <w:szCs w:val="22"/>
        </w:rPr>
      </w:pPr>
    </w:p>
    <w:p w:rsidR="00867DC7" w:rsidRPr="006B67DA" w:rsidRDefault="00867DC7" w:rsidP="009955A9">
      <w:pPr>
        <w:pStyle w:val="Heading2"/>
        <w:numPr>
          <w:ilvl w:val="0"/>
          <w:numId w:val="6"/>
        </w:numPr>
        <w:spacing w:line="276" w:lineRule="auto"/>
        <w:rPr>
          <w:rFonts w:ascii="Arial" w:hAnsi="Arial" w:cs="Arial"/>
          <w:sz w:val="22"/>
          <w:szCs w:val="22"/>
        </w:rPr>
      </w:pPr>
      <w:r w:rsidRPr="006B67DA">
        <w:rPr>
          <w:rFonts w:ascii="Arial" w:hAnsi="Arial" w:cs="Arial"/>
          <w:sz w:val="22"/>
          <w:szCs w:val="22"/>
        </w:rPr>
        <w:tab/>
      </w:r>
      <w:bookmarkStart w:id="23" w:name="_Toc318984539"/>
      <w:bookmarkStart w:id="24" w:name="_Toc327875092"/>
      <w:r w:rsidRPr="006B67DA">
        <w:rPr>
          <w:rFonts w:ascii="Arial" w:hAnsi="Arial" w:cs="Arial"/>
          <w:sz w:val="22"/>
          <w:szCs w:val="22"/>
        </w:rPr>
        <w:t>Market Research</w:t>
      </w:r>
      <w:bookmarkEnd w:id="23"/>
      <w:bookmarkEnd w:id="24"/>
    </w:p>
    <w:p w:rsidR="00C62E0C" w:rsidRPr="006B67DA" w:rsidRDefault="00867DC7" w:rsidP="009955A9">
      <w:pPr>
        <w:pStyle w:val="ListParagraph"/>
        <w:suppressAutoHyphens/>
        <w:spacing w:after="200" w:line="276" w:lineRule="auto"/>
        <w:contextualSpacing w:val="0"/>
        <w:jc w:val="both"/>
        <w:rPr>
          <w:rFonts w:ascii="Arial" w:hAnsi="Arial" w:cs="Arial"/>
          <w:sz w:val="22"/>
          <w:szCs w:val="22"/>
        </w:rPr>
      </w:pPr>
      <w:r w:rsidRPr="006B67DA">
        <w:rPr>
          <w:rFonts w:ascii="Arial" w:hAnsi="Arial" w:cs="Arial"/>
          <w:sz w:val="22"/>
          <w:szCs w:val="22"/>
        </w:rPr>
        <w:t>As part of the market research, a number of sources have been consulted with regard to the design of the programmes and their content, NPTC students and graduates, local employers and relevant sector skills agencies including People 1</w:t>
      </w:r>
      <w:r w:rsidRPr="006B67DA">
        <w:rPr>
          <w:rFonts w:ascii="Arial" w:hAnsi="Arial" w:cs="Arial"/>
          <w:sz w:val="22"/>
          <w:szCs w:val="22"/>
          <w:vertAlign w:val="superscript"/>
        </w:rPr>
        <w:t>st</w:t>
      </w:r>
      <w:r w:rsidRPr="006B67DA">
        <w:rPr>
          <w:rFonts w:ascii="Arial" w:hAnsi="Arial" w:cs="Arial"/>
          <w:sz w:val="22"/>
          <w:szCs w:val="22"/>
        </w:rPr>
        <w:t xml:space="preserve">.  </w:t>
      </w:r>
      <w:r w:rsidR="00272CFA" w:rsidRPr="006B67DA">
        <w:rPr>
          <w:rFonts w:ascii="Arial" w:hAnsi="Arial" w:cs="Arial"/>
          <w:sz w:val="22"/>
          <w:szCs w:val="22"/>
        </w:rPr>
        <w:t xml:space="preserve">Their </w:t>
      </w:r>
      <w:r w:rsidR="002F47CC" w:rsidRPr="006B67DA">
        <w:rPr>
          <w:rFonts w:ascii="Arial" w:hAnsi="Arial" w:cs="Arial"/>
          <w:sz w:val="22"/>
          <w:szCs w:val="22"/>
        </w:rPr>
        <w:t>“State of the Nation Report 2011 states “</w:t>
      </w:r>
      <w:r w:rsidR="002F47CC" w:rsidRPr="006B67DA">
        <w:rPr>
          <w:rFonts w:ascii="Arial" w:hAnsi="Arial" w:cs="Arial"/>
          <w:i/>
          <w:sz w:val="22"/>
          <w:szCs w:val="22"/>
        </w:rPr>
        <w:t xml:space="preserve">that nearly 47% of the Welsh workforce is in the customer service sector with 34% of those being in Hospitality and catering </w:t>
      </w:r>
      <w:r w:rsidR="00C62E0C" w:rsidRPr="006B67DA">
        <w:rPr>
          <w:rFonts w:ascii="Arial" w:hAnsi="Arial" w:cs="Arial"/>
          <w:i/>
          <w:sz w:val="22"/>
          <w:szCs w:val="22"/>
        </w:rPr>
        <w:t>amongst</w:t>
      </w:r>
      <w:r w:rsidR="002F47CC" w:rsidRPr="006B67DA">
        <w:rPr>
          <w:rFonts w:ascii="Arial" w:hAnsi="Arial" w:cs="Arial"/>
          <w:i/>
          <w:sz w:val="22"/>
          <w:szCs w:val="22"/>
        </w:rPr>
        <w:t xml:space="preserve"> 28,000 food and drink</w:t>
      </w:r>
      <w:r w:rsidR="00C62E0C" w:rsidRPr="006B67DA">
        <w:rPr>
          <w:rFonts w:ascii="Arial" w:hAnsi="Arial" w:cs="Arial"/>
          <w:i/>
          <w:sz w:val="22"/>
          <w:szCs w:val="22"/>
        </w:rPr>
        <w:t xml:space="preserve"> businesses</w:t>
      </w:r>
      <w:r w:rsidR="002F47CC" w:rsidRPr="006B67DA">
        <w:rPr>
          <w:rFonts w:ascii="Arial" w:hAnsi="Arial" w:cs="Arial"/>
          <w:i/>
          <w:sz w:val="22"/>
          <w:szCs w:val="22"/>
        </w:rPr>
        <w:t>”</w:t>
      </w:r>
      <w:r w:rsidR="00AB3858" w:rsidRPr="006B67DA">
        <w:rPr>
          <w:rFonts w:ascii="Arial" w:hAnsi="Arial" w:cs="Arial"/>
          <w:i/>
          <w:sz w:val="22"/>
          <w:szCs w:val="22"/>
        </w:rPr>
        <w:t xml:space="preserve"> This accounts for 7.7% of the total working population and is the third largest sector for workforce size</w:t>
      </w:r>
      <w:r w:rsidR="002F47CC" w:rsidRPr="006B67DA">
        <w:rPr>
          <w:rFonts w:ascii="Arial" w:hAnsi="Arial" w:cs="Arial"/>
          <w:i/>
          <w:sz w:val="22"/>
          <w:szCs w:val="22"/>
        </w:rPr>
        <w:t>.</w:t>
      </w:r>
      <w:r w:rsidR="00AB3858" w:rsidRPr="006B67DA">
        <w:rPr>
          <w:rFonts w:ascii="Arial" w:hAnsi="Arial" w:cs="Arial"/>
          <w:i/>
          <w:sz w:val="22"/>
          <w:szCs w:val="22"/>
        </w:rPr>
        <w:t xml:space="preserve"> </w:t>
      </w:r>
      <w:r w:rsidR="00AB3858" w:rsidRPr="006B67DA">
        <w:rPr>
          <w:rFonts w:ascii="Arial" w:hAnsi="Arial" w:cs="Arial"/>
          <w:sz w:val="22"/>
          <w:szCs w:val="22"/>
        </w:rPr>
        <w:t>Out of those 53% are part time which indicates an opportunity for professional development of the workforce.</w:t>
      </w:r>
      <w:r w:rsidR="00AB3858" w:rsidRPr="006B67DA">
        <w:rPr>
          <w:rFonts w:ascii="Arial" w:hAnsi="Arial" w:cs="Arial"/>
          <w:i/>
          <w:sz w:val="22"/>
          <w:szCs w:val="22"/>
        </w:rPr>
        <w:t xml:space="preserve"> </w:t>
      </w:r>
      <w:r w:rsidR="00AB3858" w:rsidRPr="006B67DA">
        <w:rPr>
          <w:rFonts w:ascii="Arial" w:hAnsi="Arial" w:cs="Arial"/>
          <w:sz w:val="22"/>
          <w:szCs w:val="22"/>
        </w:rPr>
        <w:t>The contribution of hotels and restaurants alone account for 3.1% of the country’s economic output (State of the Nation Report 2011).</w:t>
      </w:r>
    </w:p>
    <w:p w:rsidR="00C62E0C" w:rsidRPr="006B67DA" w:rsidRDefault="00C62E0C" w:rsidP="00646B12">
      <w:pPr>
        <w:pStyle w:val="ListParagraph"/>
        <w:suppressAutoHyphens/>
        <w:spacing w:after="200" w:line="276" w:lineRule="auto"/>
        <w:contextualSpacing w:val="0"/>
        <w:jc w:val="both"/>
        <w:rPr>
          <w:rFonts w:ascii="Arial" w:hAnsi="Arial" w:cs="Arial"/>
          <w:sz w:val="22"/>
          <w:szCs w:val="22"/>
        </w:rPr>
      </w:pPr>
      <w:r w:rsidRPr="006B67DA">
        <w:rPr>
          <w:rFonts w:ascii="Arial" w:hAnsi="Arial" w:cs="Arial"/>
          <w:sz w:val="22"/>
          <w:szCs w:val="22"/>
        </w:rPr>
        <w:t>The Welsh Government document “Working Futures 2007-2017” states “</w:t>
      </w:r>
      <w:r w:rsidRPr="006B67DA">
        <w:rPr>
          <w:rFonts w:ascii="Arial" w:hAnsi="Arial" w:cs="Arial"/>
          <w:i/>
          <w:sz w:val="22"/>
          <w:szCs w:val="22"/>
        </w:rPr>
        <w:t xml:space="preserve">The Welsh hospitality and leisure workforce is expected to increase to 117,000 by 2017 a growth of 4% and recruiting approximately 9,000 new employees”. </w:t>
      </w:r>
      <w:r w:rsidRPr="006B67DA">
        <w:rPr>
          <w:rFonts w:ascii="Arial" w:hAnsi="Arial" w:cs="Arial"/>
          <w:sz w:val="22"/>
          <w:szCs w:val="22"/>
        </w:rPr>
        <w:t xml:space="preserve">According to Careers Wales the trends for the future are for more highly skilled, managerial and technical jobs with fewer unskilled jobs. The Welsh Food and Drink Skills Project by Lantra indicate that there is a shortage of people management skills in the hospitality industry especially in leadership and management. </w:t>
      </w:r>
    </w:p>
    <w:p w:rsidR="00867DC7" w:rsidRPr="006B67DA" w:rsidRDefault="00867DC7" w:rsidP="00646B12">
      <w:pPr>
        <w:pStyle w:val="ListParagraph"/>
        <w:suppressAutoHyphens/>
        <w:spacing w:after="200" w:line="276" w:lineRule="auto"/>
        <w:contextualSpacing w:val="0"/>
        <w:jc w:val="both"/>
        <w:rPr>
          <w:rFonts w:ascii="Arial" w:hAnsi="Arial" w:cs="Arial"/>
          <w:sz w:val="22"/>
          <w:szCs w:val="22"/>
        </w:rPr>
      </w:pPr>
      <w:r w:rsidRPr="006B67DA">
        <w:rPr>
          <w:rFonts w:ascii="Arial" w:hAnsi="Arial" w:cs="Arial"/>
          <w:sz w:val="22"/>
          <w:szCs w:val="22"/>
        </w:rPr>
        <w:t xml:space="preserve">The NPTC team have analysed the existing business and management provision available in Southwest Wales, indicating that NPTC compliments the portfolio of qualifications offered by SBS in the same vocationally-based specialised subject areas with the addition of Hospitality, but with the main focus on encouraging students to continue with higher education in their locality, and for </w:t>
      </w:r>
      <w:r w:rsidR="00330BE5" w:rsidRPr="006B67DA">
        <w:rPr>
          <w:rFonts w:ascii="Arial" w:hAnsi="Arial" w:cs="Arial"/>
          <w:sz w:val="22"/>
          <w:szCs w:val="22"/>
        </w:rPr>
        <w:t>the “</w:t>
      </w:r>
      <w:r w:rsidRPr="006B67DA">
        <w:rPr>
          <w:rFonts w:ascii="Arial" w:hAnsi="Arial" w:cs="Arial"/>
          <w:sz w:val="22"/>
          <w:szCs w:val="22"/>
        </w:rPr>
        <w:t>return to learn</w:t>
      </w:r>
      <w:r w:rsidR="00330BE5" w:rsidRPr="006B67DA">
        <w:rPr>
          <w:rFonts w:ascii="Arial" w:hAnsi="Arial" w:cs="Arial"/>
          <w:sz w:val="22"/>
          <w:szCs w:val="22"/>
        </w:rPr>
        <w:t>”</w:t>
      </w:r>
      <w:r w:rsidRPr="006B67DA">
        <w:rPr>
          <w:rFonts w:ascii="Arial" w:hAnsi="Arial" w:cs="Arial"/>
          <w:sz w:val="22"/>
          <w:szCs w:val="22"/>
        </w:rPr>
        <w:t xml:space="preserve"> part time students. NPTC is </w:t>
      </w:r>
      <w:r w:rsidR="00330BE5" w:rsidRPr="006B67DA">
        <w:rPr>
          <w:rFonts w:ascii="Arial" w:hAnsi="Arial" w:cs="Arial"/>
          <w:sz w:val="22"/>
          <w:szCs w:val="22"/>
        </w:rPr>
        <w:t xml:space="preserve">currently </w:t>
      </w:r>
      <w:r w:rsidRPr="006B67DA">
        <w:rPr>
          <w:rFonts w:ascii="Arial" w:hAnsi="Arial" w:cs="Arial"/>
          <w:sz w:val="22"/>
          <w:szCs w:val="22"/>
        </w:rPr>
        <w:t xml:space="preserve">the only provider of Hospitality </w:t>
      </w:r>
      <w:r w:rsidR="00330BE5" w:rsidRPr="006B67DA">
        <w:rPr>
          <w:rFonts w:ascii="Arial" w:hAnsi="Arial" w:cs="Arial"/>
          <w:sz w:val="22"/>
          <w:szCs w:val="22"/>
        </w:rPr>
        <w:t>higher education</w:t>
      </w:r>
      <w:r w:rsidRPr="006B67DA">
        <w:rPr>
          <w:rFonts w:ascii="Arial" w:hAnsi="Arial" w:cs="Arial"/>
          <w:sz w:val="22"/>
          <w:szCs w:val="22"/>
        </w:rPr>
        <w:t xml:space="preserve"> west of Cardiff.</w:t>
      </w:r>
    </w:p>
    <w:p w:rsidR="00A3435D" w:rsidRPr="006B67DA" w:rsidRDefault="00867DC7" w:rsidP="00A3435D">
      <w:pPr>
        <w:pStyle w:val="ListParagraph"/>
        <w:suppressAutoHyphens/>
        <w:spacing w:after="200" w:line="276" w:lineRule="auto"/>
        <w:contextualSpacing w:val="0"/>
        <w:jc w:val="both"/>
        <w:rPr>
          <w:rFonts w:ascii="Arial" w:hAnsi="Arial" w:cs="Arial"/>
          <w:sz w:val="22"/>
          <w:szCs w:val="22"/>
        </w:rPr>
      </w:pPr>
      <w:r w:rsidRPr="006B67DA">
        <w:rPr>
          <w:rFonts w:ascii="Arial" w:hAnsi="Arial" w:cs="Arial"/>
          <w:sz w:val="22"/>
          <w:szCs w:val="22"/>
        </w:rPr>
        <w:t>The programmes have prepared students for a range of management related employment opportunitie</w:t>
      </w:r>
      <w:r w:rsidR="00A3435D" w:rsidRPr="006B67DA">
        <w:rPr>
          <w:rFonts w:ascii="Arial" w:hAnsi="Arial" w:cs="Arial"/>
          <w:sz w:val="22"/>
          <w:szCs w:val="22"/>
        </w:rPr>
        <w:t>s in small and large companies and for the academic year 2010/11 there was a 95% success rate for all students entered on courses</w:t>
      </w:r>
      <w:r w:rsidRPr="006B67DA">
        <w:rPr>
          <w:rFonts w:ascii="Arial" w:hAnsi="Arial" w:cs="Arial"/>
          <w:sz w:val="22"/>
          <w:szCs w:val="22"/>
        </w:rPr>
        <w:t xml:space="preserve"> </w:t>
      </w:r>
      <w:bookmarkStart w:id="25" w:name="_Toc318984540"/>
      <w:r w:rsidR="00A3435D" w:rsidRPr="006B67DA">
        <w:rPr>
          <w:rFonts w:ascii="Arial" w:hAnsi="Arial" w:cs="Arial"/>
          <w:sz w:val="22"/>
          <w:szCs w:val="22"/>
        </w:rPr>
        <w:t>in the School of Business Tourism and Hospitality.</w:t>
      </w:r>
    </w:p>
    <w:p w:rsidR="00A3435D" w:rsidRPr="006B67DA" w:rsidRDefault="00A3435D" w:rsidP="00A3435D">
      <w:pPr>
        <w:pStyle w:val="ListParagraph"/>
        <w:suppressAutoHyphens/>
        <w:spacing w:after="200" w:line="276" w:lineRule="auto"/>
        <w:contextualSpacing w:val="0"/>
        <w:jc w:val="both"/>
        <w:rPr>
          <w:rFonts w:ascii="Arial" w:hAnsi="Arial" w:cs="Arial"/>
          <w:b/>
          <w:sz w:val="22"/>
          <w:szCs w:val="22"/>
        </w:rPr>
      </w:pPr>
    </w:p>
    <w:p w:rsidR="00867DC7" w:rsidRPr="006B67DA" w:rsidRDefault="00867DC7" w:rsidP="00A3435D">
      <w:pPr>
        <w:pStyle w:val="ListParagraph"/>
        <w:suppressAutoHyphens/>
        <w:spacing w:after="200" w:line="276" w:lineRule="auto"/>
        <w:contextualSpacing w:val="0"/>
        <w:jc w:val="both"/>
        <w:rPr>
          <w:rFonts w:ascii="Arial" w:hAnsi="Arial" w:cs="Arial"/>
          <w:b/>
          <w:sz w:val="22"/>
          <w:szCs w:val="22"/>
        </w:rPr>
      </w:pPr>
      <w:r w:rsidRPr="006B67DA">
        <w:rPr>
          <w:rFonts w:ascii="Arial" w:hAnsi="Arial" w:cs="Arial"/>
          <w:b/>
          <w:sz w:val="22"/>
          <w:szCs w:val="22"/>
        </w:rPr>
        <w:t>Features of the School</w:t>
      </w:r>
      <w:bookmarkEnd w:id="25"/>
    </w:p>
    <w:p w:rsidR="00867DC7" w:rsidRPr="006B67DA" w:rsidRDefault="00867DC7" w:rsidP="0082190A">
      <w:pPr>
        <w:rPr>
          <w:sz w:val="22"/>
          <w:szCs w:val="22"/>
        </w:rPr>
      </w:pPr>
    </w:p>
    <w:p w:rsidR="00867DC7" w:rsidRPr="006B67DA" w:rsidRDefault="00867DC7" w:rsidP="00CA6F33">
      <w:pPr>
        <w:pStyle w:val="ListParagraph"/>
        <w:numPr>
          <w:ilvl w:val="0"/>
          <w:numId w:val="17"/>
        </w:numPr>
        <w:spacing w:line="276" w:lineRule="auto"/>
        <w:ind w:right="237"/>
        <w:jc w:val="both"/>
        <w:rPr>
          <w:rFonts w:ascii="Arial" w:hAnsi="Arial" w:cs="Arial"/>
          <w:sz w:val="22"/>
          <w:szCs w:val="22"/>
        </w:rPr>
      </w:pPr>
      <w:r w:rsidRPr="006B67DA">
        <w:rPr>
          <w:rFonts w:ascii="Arial" w:hAnsi="Arial" w:cs="Arial"/>
          <w:sz w:val="22"/>
          <w:szCs w:val="22"/>
        </w:rPr>
        <w:t>NPTC has had a very successful Higher Education programme with the University of Glamorgan for many years, with viable groups on students on business tourism and hospitality, studying both part and full time. Many students in the locality wish for whatever reason to study locally, many have family commitments or work part time, or wish to live at home whilst studying.</w:t>
      </w:r>
    </w:p>
    <w:p w:rsidR="00867DC7" w:rsidRPr="006B67DA" w:rsidRDefault="00867DC7" w:rsidP="00CA6F33">
      <w:pPr>
        <w:pStyle w:val="ListParagraph"/>
        <w:numPr>
          <w:ilvl w:val="0"/>
          <w:numId w:val="17"/>
        </w:numPr>
        <w:spacing w:line="276" w:lineRule="auto"/>
        <w:ind w:right="237"/>
        <w:jc w:val="both"/>
        <w:rPr>
          <w:rFonts w:ascii="Arial" w:hAnsi="Arial" w:cs="Arial"/>
          <w:sz w:val="22"/>
          <w:szCs w:val="22"/>
        </w:rPr>
      </w:pPr>
      <w:r w:rsidRPr="006B67DA">
        <w:rPr>
          <w:rFonts w:ascii="Arial" w:hAnsi="Arial" w:cs="Arial"/>
          <w:sz w:val="22"/>
          <w:szCs w:val="22"/>
        </w:rPr>
        <w:t>We currently offer the AAT with the ACCA programme for progression in accounting. Many of our studen</w:t>
      </w:r>
      <w:r w:rsidR="00330BE5" w:rsidRPr="006B67DA">
        <w:rPr>
          <w:rFonts w:ascii="Arial" w:hAnsi="Arial" w:cs="Arial"/>
          <w:sz w:val="22"/>
          <w:szCs w:val="22"/>
        </w:rPr>
        <w:t>ts which to progress in this fi</w:t>
      </w:r>
      <w:r w:rsidRPr="006B67DA">
        <w:rPr>
          <w:rFonts w:ascii="Arial" w:hAnsi="Arial" w:cs="Arial"/>
          <w:sz w:val="22"/>
          <w:szCs w:val="22"/>
        </w:rPr>
        <w:t>e</w:t>
      </w:r>
      <w:r w:rsidR="00330BE5" w:rsidRPr="006B67DA">
        <w:rPr>
          <w:rFonts w:ascii="Arial" w:hAnsi="Arial" w:cs="Arial"/>
          <w:sz w:val="22"/>
          <w:szCs w:val="22"/>
        </w:rPr>
        <w:t>l</w:t>
      </w:r>
      <w:r w:rsidRPr="006B67DA">
        <w:rPr>
          <w:rFonts w:ascii="Arial" w:hAnsi="Arial" w:cs="Arial"/>
          <w:sz w:val="22"/>
          <w:szCs w:val="22"/>
        </w:rPr>
        <w:t>d but do not wish to follow the ACCA route due to career paths or indeed are not currently in full time employment so a market for an alternative route in HE has opened.</w:t>
      </w:r>
    </w:p>
    <w:p w:rsidR="00867DC7" w:rsidRPr="006B67DA" w:rsidRDefault="00867DC7" w:rsidP="00CA6F33">
      <w:pPr>
        <w:pStyle w:val="ListParagraph"/>
        <w:numPr>
          <w:ilvl w:val="0"/>
          <w:numId w:val="17"/>
        </w:numPr>
        <w:spacing w:line="276" w:lineRule="auto"/>
        <w:ind w:right="237"/>
        <w:jc w:val="both"/>
        <w:rPr>
          <w:rFonts w:ascii="Arial" w:hAnsi="Arial" w:cs="Arial"/>
          <w:sz w:val="22"/>
          <w:szCs w:val="22"/>
        </w:rPr>
      </w:pPr>
      <w:r w:rsidRPr="006B67DA">
        <w:rPr>
          <w:rFonts w:ascii="Arial" w:hAnsi="Arial" w:cs="Arial"/>
          <w:sz w:val="22"/>
          <w:szCs w:val="22"/>
        </w:rPr>
        <w:t>As a result of the recent Welsh Assembly Government transformation agenda NPTC has to seek new partners to continue to offer our successful programmes. Writing these new HND/Cs, Foundation Degrees and Honour Degree Programmes has allowed the teams to develop courses that are current and fit for purpose to meet the local and national skills needs in the area.</w:t>
      </w:r>
    </w:p>
    <w:p w:rsidR="00867DC7" w:rsidRPr="006B67DA" w:rsidRDefault="00867DC7" w:rsidP="00CA6F33">
      <w:pPr>
        <w:pStyle w:val="ListParagraph"/>
        <w:numPr>
          <w:ilvl w:val="0"/>
          <w:numId w:val="17"/>
        </w:numPr>
        <w:spacing w:line="276" w:lineRule="auto"/>
        <w:ind w:right="237"/>
        <w:jc w:val="both"/>
        <w:rPr>
          <w:rFonts w:ascii="Arial" w:hAnsi="Arial" w:cs="Arial"/>
          <w:sz w:val="22"/>
          <w:szCs w:val="22"/>
        </w:rPr>
      </w:pPr>
      <w:r w:rsidRPr="006B67DA">
        <w:rPr>
          <w:rFonts w:ascii="Arial" w:hAnsi="Arial" w:cs="Arial"/>
          <w:sz w:val="22"/>
          <w:szCs w:val="22"/>
        </w:rPr>
        <w:t>NPTC is situated in the middle of South Wales and has access to a wide range of students who wish to up-skill and improve their employability locally and often work in small or medium size enterprises.</w:t>
      </w:r>
    </w:p>
    <w:p w:rsidR="00330BE5" w:rsidRPr="006B67DA" w:rsidRDefault="00330BE5" w:rsidP="00EE5E83">
      <w:pPr>
        <w:ind w:left="720"/>
        <w:rPr>
          <w:sz w:val="22"/>
          <w:szCs w:val="22"/>
        </w:rPr>
      </w:pPr>
    </w:p>
    <w:p w:rsidR="00330BE5" w:rsidRPr="006B67DA" w:rsidRDefault="00330BE5" w:rsidP="00EE5E83">
      <w:pPr>
        <w:ind w:left="720"/>
        <w:rPr>
          <w:sz w:val="22"/>
          <w:szCs w:val="22"/>
        </w:rPr>
      </w:pPr>
    </w:p>
    <w:p w:rsidR="00867DC7" w:rsidRDefault="00867DC7" w:rsidP="00EE5E83">
      <w:pPr>
        <w:ind w:left="720"/>
        <w:rPr>
          <w:b/>
          <w:kern w:val="28"/>
          <w:sz w:val="26"/>
        </w:rPr>
      </w:pPr>
      <w:r w:rsidRPr="006B67DA">
        <w:rPr>
          <w:sz w:val="22"/>
          <w:szCs w:val="22"/>
        </w:rPr>
        <w:br w:type="page"/>
      </w:r>
    </w:p>
    <w:p w:rsidR="00867DC7" w:rsidRPr="0051726F" w:rsidRDefault="00877EE1" w:rsidP="00877EE1">
      <w:pPr>
        <w:pStyle w:val="Heading1"/>
        <w:rPr>
          <w:rFonts w:ascii="Arial" w:hAnsi="Arial" w:cs="Arial"/>
          <w:sz w:val="22"/>
          <w:szCs w:val="22"/>
        </w:rPr>
      </w:pPr>
      <w:bookmarkStart w:id="26" w:name="_Toc318984541"/>
      <w:bookmarkStart w:id="27" w:name="_Toc327875093"/>
      <w:r w:rsidRPr="0051726F">
        <w:rPr>
          <w:rFonts w:ascii="Arial" w:hAnsi="Arial" w:cs="Arial"/>
          <w:sz w:val="22"/>
          <w:szCs w:val="22"/>
        </w:rPr>
        <w:t xml:space="preserve">3         </w:t>
      </w:r>
      <w:r w:rsidR="00867DC7" w:rsidRPr="0051726F">
        <w:rPr>
          <w:rFonts w:ascii="Arial" w:hAnsi="Arial" w:cs="Arial"/>
          <w:sz w:val="22"/>
          <w:szCs w:val="22"/>
        </w:rPr>
        <w:t>Programme Details</w:t>
      </w:r>
      <w:bookmarkEnd w:id="26"/>
      <w:r w:rsidR="00867DC7" w:rsidRPr="0051726F">
        <w:rPr>
          <w:rFonts w:ascii="Arial" w:hAnsi="Arial" w:cs="Arial"/>
          <w:sz w:val="22"/>
          <w:szCs w:val="22"/>
        </w:rPr>
        <w:t>:</w:t>
      </w:r>
      <w:bookmarkEnd w:id="27"/>
    </w:p>
    <w:p w:rsidR="00867DC7" w:rsidRPr="0051726F" w:rsidRDefault="00867DC7" w:rsidP="009955A9">
      <w:pPr>
        <w:spacing w:line="276" w:lineRule="auto"/>
        <w:rPr>
          <w:rFonts w:ascii="Arial" w:hAnsi="Arial" w:cs="Arial"/>
          <w:sz w:val="22"/>
          <w:szCs w:val="22"/>
        </w:rPr>
      </w:pPr>
    </w:p>
    <w:p w:rsidR="00867DC7" w:rsidRPr="0051726F" w:rsidRDefault="00867DC7" w:rsidP="009955A9">
      <w:pPr>
        <w:spacing w:line="276" w:lineRule="auto"/>
        <w:ind w:left="720"/>
        <w:rPr>
          <w:rFonts w:ascii="Arial" w:hAnsi="Arial" w:cs="Arial"/>
          <w:b/>
          <w:sz w:val="22"/>
          <w:szCs w:val="22"/>
        </w:rPr>
      </w:pPr>
      <w:r w:rsidRPr="0051726F">
        <w:rPr>
          <w:rFonts w:ascii="Arial" w:hAnsi="Arial" w:cs="Arial"/>
          <w:b/>
          <w:sz w:val="22"/>
          <w:szCs w:val="22"/>
        </w:rPr>
        <w:t>Introduction</w:t>
      </w:r>
    </w:p>
    <w:p w:rsidR="00F01047" w:rsidRDefault="00867DC7" w:rsidP="00F01047">
      <w:pPr>
        <w:tabs>
          <w:tab w:val="left" w:pos="720"/>
        </w:tabs>
        <w:spacing w:line="276" w:lineRule="auto"/>
        <w:ind w:left="720" w:hanging="720"/>
        <w:jc w:val="both"/>
        <w:rPr>
          <w:rFonts w:ascii="Arial" w:hAnsi="Arial" w:cs="Arial"/>
          <w:sz w:val="22"/>
          <w:szCs w:val="22"/>
        </w:rPr>
      </w:pPr>
      <w:r w:rsidRPr="0051726F">
        <w:rPr>
          <w:rFonts w:ascii="Arial" w:hAnsi="Arial" w:cs="Arial"/>
          <w:sz w:val="22"/>
          <w:szCs w:val="22"/>
        </w:rPr>
        <w:tab/>
        <w:t xml:space="preserve">In accord with the mission of SMU, the programmes aim to provide a full and satisfying vocational experience appropriate to Higher National awards </w:t>
      </w:r>
      <w:r w:rsidR="00330BE5" w:rsidRPr="0051726F">
        <w:rPr>
          <w:rFonts w:ascii="Arial" w:hAnsi="Arial" w:cs="Arial"/>
          <w:sz w:val="22"/>
          <w:szCs w:val="22"/>
        </w:rPr>
        <w:t xml:space="preserve">Foundation Degrees </w:t>
      </w:r>
      <w:r w:rsidRPr="0051726F">
        <w:rPr>
          <w:rFonts w:ascii="Arial" w:hAnsi="Arial" w:cs="Arial"/>
          <w:sz w:val="22"/>
          <w:szCs w:val="22"/>
        </w:rPr>
        <w:t xml:space="preserve">and Ordinary/Honours </w:t>
      </w:r>
      <w:r w:rsidR="00330BE5" w:rsidRPr="0051726F">
        <w:rPr>
          <w:rFonts w:ascii="Arial" w:hAnsi="Arial" w:cs="Arial"/>
          <w:sz w:val="22"/>
          <w:szCs w:val="22"/>
        </w:rPr>
        <w:t>D</w:t>
      </w:r>
      <w:r w:rsidRPr="0051726F">
        <w:rPr>
          <w:rFonts w:ascii="Arial" w:hAnsi="Arial" w:cs="Arial"/>
          <w:sz w:val="22"/>
          <w:szCs w:val="22"/>
        </w:rPr>
        <w:t>egree awards, which will develop the student’s ability to understand concepts, apply academic rigour and appraise critically the issues involved in the</w:t>
      </w:r>
      <w:r w:rsidR="00C0567D" w:rsidRPr="0051726F">
        <w:rPr>
          <w:rFonts w:ascii="Arial" w:hAnsi="Arial" w:cs="Arial"/>
          <w:sz w:val="22"/>
          <w:szCs w:val="22"/>
        </w:rPr>
        <w:t xml:space="preserve"> study of contemporary business, accounting, events, tourism,</w:t>
      </w:r>
      <w:r w:rsidRPr="0051726F">
        <w:rPr>
          <w:rFonts w:ascii="Arial" w:hAnsi="Arial" w:cs="Arial"/>
          <w:sz w:val="22"/>
          <w:szCs w:val="22"/>
        </w:rPr>
        <w:t xml:space="preserve"> </w:t>
      </w:r>
      <w:r w:rsidR="00C0567D" w:rsidRPr="0051726F">
        <w:rPr>
          <w:rFonts w:ascii="Arial" w:hAnsi="Arial" w:cs="Arial"/>
          <w:sz w:val="22"/>
          <w:szCs w:val="22"/>
        </w:rPr>
        <w:t>hospitality and catering</w:t>
      </w:r>
      <w:r w:rsidRPr="0051726F">
        <w:rPr>
          <w:rFonts w:ascii="Arial" w:hAnsi="Arial" w:cs="Arial"/>
          <w:sz w:val="22"/>
          <w:szCs w:val="22"/>
        </w:rPr>
        <w:t xml:space="preserve"> organisations, and stimulate creativity in the development of workable solutions.</w:t>
      </w:r>
    </w:p>
    <w:p w:rsidR="00F01047" w:rsidRDefault="00F01047" w:rsidP="00F01047">
      <w:pPr>
        <w:tabs>
          <w:tab w:val="left" w:pos="720"/>
        </w:tabs>
        <w:spacing w:line="276" w:lineRule="auto"/>
        <w:ind w:left="720" w:hanging="720"/>
        <w:jc w:val="both"/>
        <w:rPr>
          <w:rFonts w:ascii="Arial" w:hAnsi="Arial" w:cs="Arial"/>
          <w:sz w:val="22"/>
          <w:szCs w:val="22"/>
        </w:rPr>
      </w:pPr>
    </w:p>
    <w:p w:rsidR="00F01047" w:rsidRDefault="00F01047" w:rsidP="00F01047">
      <w:pPr>
        <w:tabs>
          <w:tab w:val="left" w:pos="720"/>
        </w:tabs>
        <w:spacing w:line="276" w:lineRule="auto"/>
        <w:ind w:left="720" w:hanging="720"/>
        <w:jc w:val="both"/>
        <w:rPr>
          <w:rFonts w:ascii="Arial" w:hAnsi="Arial" w:cs="Arial"/>
          <w:sz w:val="22"/>
          <w:szCs w:val="22"/>
        </w:rPr>
      </w:pPr>
      <w:r>
        <w:rPr>
          <w:rFonts w:ascii="Arial" w:hAnsi="Arial" w:cs="Arial"/>
          <w:sz w:val="22"/>
          <w:szCs w:val="22"/>
        </w:rPr>
        <w:tab/>
        <w:t>The Higher National Certificate will be offered to students who are in supervisory positions and who wish to improve their prospects through achieving a higher level qualification. The Certificate will enable students progress at a pace suited to their needs. Upon completion they can choose to “top up” to a Foundation Degree and progress to a BA Hons in their chosen discipline.</w:t>
      </w:r>
    </w:p>
    <w:p w:rsidR="00F01047" w:rsidRDefault="00F01047" w:rsidP="00F01047">
      <w:pPr>
        <w:tabs>
          <w:tab w:val="left" w:pos="720"/>
        </w:tabs>
        <w:spacing w:line="276" w:lineRule="auto"/>
        <w:ind w:left="720" w:hanging="720"/>
        <w:jc w:val="both"/>
        <w:rPr>
          <w:rFonts w:ascii="Arial" w:hAnsi="Arial" w:cs="Arial"/>
          <w:sz w:val="22"/>
          <w:szCs w:val="22"/>
        </w:rPr>
      </w:pPr>
    </w:p>
    <w:p w:rsidR="00F01047" w:rsidRDefault="00F01047" w:rsidP="00F01047">
      <w:pPr>
        <w:tabs>
          <w:tab w:val="left" w:pos="720"/>
        </w:tabs>
        <w:spacing w:line="276" w:lineRule="auto"/>
        <w:ind w:left="720" w:hanging="720"/>
        <w:jc w:val="both"/>
        <w:rPr>
          <w:rFonts w:ascii="Arial" w:hAnsi="Arial" w:cs="Arial"/>
          <w:sz w:val="22"/>
          <w:szCs w:val="22"/>
        </w:rPr>
      </w:pPr>
      <w:r>
        <w:rPr>
          <w:rFonts w:ascii="Arial" w:hAnsi="Arial" w:cs="Arial"/>
          <w:sz w:val="22"/>
          <w:szCs w:val="22"/>
        </w:rPr>
        <w:tab/>
        <w:t>The Higher National Diploma will be offered to students meeting the entry requirements and who for whatever reason wish to study full time near their home.</w:t>
      </w:r>
    </w:p>
    <w:p w:rsidR="00F01047" w:rsidRDefault="00F01047" w:rsidP="00F01047">
      <w:pPr>
        <w:tabs>
          <w:tab w:val="left" w:pos="720"/>
        </w:tabs>
        <w:spacing w:line="276" w:lineRule="auto"/>
        <w:ind w:left="720" w:hanging="720"/>
        <w:jc w:val="both"/>
        <w:rPr>
          <w:rFonts w:ascii="Arial" w:hAnsi="Arial" w:cs="Arial"/>
          <w:sz w:val="22"/>
          <w:szCs w:val="22"/>
        </w:rPr>
      </w:pPr>
    </w:p>
    <w:p w:rsidR="00F01047" w:rsidRPr="0051726F" w:rsidRDefault="00F01047" w:rsidP="00F01047">
      <w:pPr>
        <w:tabs>
          <w:tab w:val="left" w:pos="720"/>
        </w:tabs>
        <w:spacing w:line="276" w:lineRule="auto"/>
        <w:ind w:left="720" w:hanging="720"/>
        <w:jc w:val="both"/>
        <w:rPr>
          <w:rFonts w:ascii="Arial" w:hAnsi="Arial" w:cs="Arial"/>
          <w:sz w:val="22"/>
          <w:szCs w:val="22"/>
        </w:rPr>
      </w:pPr>
      <w:r>
        <w:rPr>
          <w:rFonts w:ascii="Arial" w:hAnsi="Arial" w:cs="Arial"/>
          <w:sz w:val="22"/>
          <w:szCs w:val="22"/>
        </w:rPr>
        <w:tab/>
        <w:t xml:space="preserve">Foundation Degrees will be aimed at Junior Managers in the industry who wish to gain a </w:t>
      </w:r>
      <w:r w:rsidR="00EE66FF">
        <w:rPr>
          <w:rFonts w:ascii="Arial" w:hAnsi="Arial" w:cs="Arial"/>
          <w:sz w:val="22"/>
          <w:szCs w:val="22"/>
        </w:rPr>
        <w:t xml:space="preserve">higher level </w:t>
      </w:r>
      <w:r>
        <w:rPr>
          <w:rFonts w:ascii="Arial" w:hAnsi="Arial" w:cs="Arial"/>
          <w:sz w:val="22"/>
          <w:szCs w:val="22"/>
        </w:rPr>
        <w:t xml:space="preserve">qualification </w:t>
      </w:r>
      <w:r w:rsidR="00EE66FF">
        <w:rPr>
          <w:rFonts w:ascii="Arial" w:hAnsi="Arial" w:cs="Arial"/>
          <w:sz w:val="22"/>
          <w:szCs w:val="22"/>
        </w:rPr>
        <w:t xml:space="preserve">in order </w:t>
      </w:r>
      <w:r>
        <w:rPr>
          <w:rFonts w:ascii="Arial" w:hAnsi="Arial" w:cs="Arial"/>
          <w:sz w:val="22"/>
          <w:szCs w:val="22"/>
        </w:rPr>
        <w:t>to progress in the work place. Upon completion they can progress to the BA Hons in their chosen field.</w:t>
      </w:r>
    </w:p>
    <w:p w:rsidR="00867DC7" w:rsidRPr="0051726F" w:rsidRDefault="00867DC7" w:rsidP="009955A9">
      <w:pPr>
        <w:tabs>
          <w:tab w:val="left" w:pos="720"/>
        </w:tabs>
        <w:spacing w:line="276" w:lineRule="auto"/>
        <w:ind w:left="720" w:hanging="720"/>
        <w:jc w:val="both"/>
        <w:rPr>
          <w:rFonts w:ascii="Arial" w:hAnsi="Arial" w:cs="Arial"/>
          <w:sz w:val="22"/>
          <w:szCs w:val="22"/>
        </w:rPr>
      </w:pPr>
    </w:p>
    <w:p w:rsidR="00867DC7" w:rsidRPr="0051726F" w:rsidRDefault="00867DC7" w:rsidP="009955A9">
      <w:pPr>
        <w:spacing w:line="276" w:lineRule="auto"/>
        <w:ind w:left="720"/>
        <w:rPr>
          <w:rFonts w:ascii="Arial" w:hAnsi="Arial" w:cs="Arial"/>
          <w:sz w:val="22"/>
          <w:szCs w:val="22"/>
        </w:rPr>
      </w:pPr>
    </w:p>
    <w:p w:rsidR="00867DC7" w:rsidRPr="0051726F" w:rsidRDefault="00867DC7" w:rsidP="009955A9">
      <w:pPr>
        <w:spacing w:line="276" w:lineRule="auto"/>
        <w:rPr>
          <w:rFonts w:ascii="Arial" w:hAnsi="Arial" w:cs="Arial"/>
          <w:sz w:val="22"/>
          <w:szCs w:val="22"/>
        </w:rPr>
      </w:pPr>
    </w:p>
    <w:p w:rsidR="00867DC7" w:rsidRPr="0051726F" w:rsidRDefault="00877EE1" w:rsidP="00211B7D">
      <w:pPr>
        <w:pStyle w:val="Heading2"/>
      </w:pPr>
      <w:bookmarkStart w:id="28" w:name="_Toc327875094"/>
      <w:r w:rsidRPr="0051726F">
        <w:t>3.1</w:t>
      </w:r>
      <w:r w:rsidRPr="0051726F">
        <w:tab/>
      </w:r>
      <w:r w:rsidR="00867DC7" w:rsidRPr="0051726F">
        <w:t>General Aims and Learning Outcomes for the Honours Programmes</w:t>
      </w:r>
      <w:bookmarkEnd w:id="28"/>
    </w:p>
    <w:p w:rsidR="00867DC7" w:rsidRPr="0051726F" w:rsidRDefault="00867DC7" w:rsidP="009955A9">
      <w:pPr>
        <w:tabs>
          <w:tab w:val="left" w:pos="720"/>
        </w:tabs>
        <w:spacing w:line="276" w:lineRule="auto"/>
        <w:ind w:left="720" w:hanging="720"/>
        <w:jc w:val="both"/>
        <w:rPr>
          <w:rFonts w:ascii="Arial" w:hAnsi="Arial" w:cs="Arial"/>
          <w:sz w:val="22"/>
          <w:szCs w:val="22"/>
        </w:rPr>
      </w:pPr>
    </w:p>
    <w:p w:rsidR="00867DC7" w:rsidRPr="0051726F" w:rsidRDefault="00867DC7" w:rsidP="009955A9">
      <w:pPr>
        <w:tabs>
          <w:tab w:val="left" w:pos="720"/>
        </w:tabs>
        <w:spacing w:line="276" w:lineRule="auto"/>
        <w:ind w:left="720" w:hanging="720"/>
        <w:jc w:val="both"/>
        <w:rPr>
          <w:rFonts w:ascii="Arial" w:hAnsi="Arial" w:cs="Arial"/>
          <w:sz w:val="22"/>
          <w:szCs w:val="22"/>
        </w:rPr>
      </w:pPr>
      <w:r w:rsidRPr="0051726F">
        <w:rPr>
          <w:rFonts w:ascii="Arial" w:hAnsi="Arial" w:cs="Arial"/>
          <w:sz w:val="22"/>
          <w:szCs w:val="22"/>
        </w:rPr>
        <w:tab/>
        <w:t xml:space="preserve">The Portfolio has the following </w:t>
      </w:r>
      <w:r w:rsidRPr="0051726F">
        <w:rPr>
          <w:rFonts w:ascii="Arial" w:hAnsi="Arial" w:cs="Arial"/>
          <w:i/>
          <w:sz w:val="22"/>
          <w:szCs w:val="22"/>
        </w:rPr>
        <w:t>general</w:t>
      </w:r>
      <w:r w:rsidRPr="0051726F">
        <w:rPr>
          <w:rFonts w:ascii="Arial" w:hAnsi="Arial" w:cs="Arial"/>
          <w:sz w:val="22"/>
          <w:szCs w:val="22"/>
        </w:rPr>
        <w:t xml:space="preserve"> aims that take account of the Quality Assurance Agency Framework for Higher Education Qualifications (level descriptors) for Honour’s degrees and the appropriate Quality Assurance Agency Su</w:t>
      </w:r>
      <w:r w:rsidR="00F01047">
        <w:rPr>
          <w:rFonts w:ascii="Arial" w:hAnsi="Arial" w:cs="Arial"/>
          <w:sz w:val="22"/>
          <w:szCs w:val="22"/>
        </w:rPr>
        <w:t>bject Benchmarks (see Appendix</w:t>
      </w:r>
      <w:r w:rsidRPr="0051726F">
        <w:rPr>
          <w:rFonts w:ascii="Arial" w:hAnsi="Arial" w:cs="Arial"/>
          <w:sz w:val="22"/>
          <w:szCs w:val="22"/>
        </w:rPr>
        <w:t xml:space="preserve"> for the benchmarks for General Business and Management, Accounting, Leisure, Events, Tourism and Sport):</w:t>
      </w:r>
    </w:p>
    <w:p w:rsidR="00867DC7" w:rsidRPr="0051726F" w:rsidRDefault="00867DC7" w:rsidP="009955A9">
      <w:pPr>
        <w:pStyle w:val="NormalWeb"/>
        <w:spacing w:before="0" w:after="0" w:line="276" w:lineRule="auto"/>
        <w:ind w:left="720"/>
        <w:jc w:val="both"/>
        <w:rPr>
          <w:rFonts w:ascii="Arial" w:hAnsi="Arial" w:cs="Arial"/>
          <w:sz w:val="22"/>
          <w:szCs w:val="22"/>
        </w:rPr>
      </w:pPr>
    </w:p>
    <w:p w:rsidR="00867DC7" w:rsidRPr="0051726F" w:rsidRDefault="00867DC7" w:rsidP="009955A9">
      <w:pPr>
        <w:pStyle w:val="NormalWeb"/>
        <w:numPr>
          <w:ilvl w:val="0"/>
          <w:numId w:val="18"/>
        </w:numPr>
        <w:tabs>
          <w:tab w:val="clear" w:pos="360"/>
          <w:tab w:val="num" w:pos="1080"/>
        </w:tabs>
        <w:spacing w:before="0" w:after="0" w:line="276" w:lineRule="auto"/>
        <w:ind w:left="1080"/>
        <w:jc w:val="both"/>
        <w:rPr>
          <w:rFonts w:ascii="Arial" w:hAnsi="Arial" w:cs="Arial"/>
          <w:sz w:val="22"/>
          <w:szCs w:val="22"/>
        </w:rPr>
      </w:pPr>
      <w:r w:rsidRPr="0051726F">
        <w:rPr>
          <w:rFonts w:ascii="Arial" w:hAnsi="Arial" w:cs="Arial"/>
          <w:sz w:val="22"/>
          <w:szCs w:val="22"/>
        </w:rPr>
        <w:t>To develop in students a systematic understanding of key aspects of a range of concepts, principles and techniques associated with their particular pathway of study, some of which may be at the forefront of the discipline.</w:t>
      </w:r>
    </w:p>
    <w:p w:rsidR="00867DC7" w:rsidRPr="0051726F" w:rsidRDefault="00867DC7" w:rsidP="009955A9">
      <w:pPr>
        <w:pStyle w:val="NormalWeb"/>
        <w:spacing w:before="0" w:after="0" w:line="276" w:lineRule="auto"/>
        <w:ind w:left="2160"/>
        <w:jc w:val="both"/>
        <w:rPr>
          <w:rFonts w:ascii="Arial" w:hAnsi="Arial" w:cs="Arial"/>
          <w:sz w:val="22"/>
          <w:szCs w:val="22"/>
        </w:rPr>
      </w:pPr>
    </w:p>
    <w:p w:rsidR="00867DC7" w:rsidRPr="0051726F" w:rsidRDefault="00867DC7" w:rsidP="009955A9">
      <w:pPr>
        <w:pStyle w:val="NormalWeb"/>
        <w:numPr>
          <w:ilvl w:val="0"/>
          <w:numId w:val="18"/>
        </w:numPr>
        <w:tabs>
          <w:tab w:val="clear" w:pos="360"/>
          <w:tab w:val="num" w:pos="1080"/>
        </w:tabs>
        <w:spacing w:before="0" w:after="0" w:line="276" w:lineRule="auto"/>
        <w:ind w:left="1080"/>
        <w:jc w:val="both"/>
        <w:rPr>
          <w:rFonts w:ascii="Arial" w:hAnsi="Arial" w:cs="Arial"/>
          <w:sz w:val="22"/>
          <w:szCs w:val="22"/>
        </w:rPr>
      </w:pPr>
      <w:r w:rsidRPr="0051726F">
        <w:rPr>
          <w:rFonts w:ascii="Arial" w:hAnsi="Arial" w:cs="Arial"/>
          <w:sz w:val="22"/>
          <w:szCs w:val="22"/>
        </w:rPr>
        <w:t xml:space="preserve">To encourage students to select and deploy accurately established methodologies, techniques, and tools relevant to the analysis of a range of organisational-related problems, opportunities and contexts. </w:t>
      </w:r>
    </w:p>
    <w:p w:rsidR="00867DC7" w:rsidRPr="0051726F" w:rsidRDefault="00867DC7" w:rsidP="009955A9">
      <w:pPr>
        <w:pStyle w:val="NormalWeb"/>
        <w:spacing w:before="0" w:after="0" w:line="276" w:lineRule="auto"/>
        <w:ind w:left="720"/>
        <w:jc w:val="both"/>
        <w:rPr>
          <w:rFonts w:ascii="Arial" w:hAnsi="Arial" w:cs="Arial"/>
          <w:sz w:val="22"/>
          <w:szCs w:val="22"/>
        </w:rPr>
      </w:pPr>
    </w:p>
    <w:p w:rsidR="00867DC7" w:rsidRPr="0051726F" w:rsidRDefault="00867DC7" w:rsidP="009955A9">
      <w:pPr>
        <w:numPr>
          <w:ilvl w:val="0"/>
          <w:numId w:val="18"/>
        </w:numPr>
        <w:tabs>
          <w:tab w:val="clear" w:pos="360"/>
          <w:tab w:val="num" w:pos="1080"/>
        </w:tabs>
        <w:spacing w:line="276" w:lineRule="auto"/>
        <w:ind w:left="1080"/>
        <w:jc w:val="both"/>
        <w:rPr>
          <w:rFonts w:ascii="Arial" w:hAnsi="Arial" w:cs="Arial"/>
          <w:sz w:val="22"/>
          <w:szCs w:val="22"/>
        </w:rPr>
      </w:pPr>
      <w:r w:rsidRPr="0051726F">
        <w:rPr>
          <w:rFonts w:ascii="Arial" w:hAnsi="Arial" w:cs="Arial"/>
          <w:sz w:val="22"/>
          <w:szCs w:val="22"/>
        </w:rPr>
        <w:t>To promote a systematic understanding of current and emerging themes in management.</w:t>
      </w:r>
    </w:p>
    <w:p w:rsidR="00867DC7" w:rsidRPr="0051726F" w:rsidRDefault="00867DC7" w:rsidP="009955A9">
      <w:pPr>
        <w:spacing w:line="276" w:lineRule="auto"/>
        <w:ind w:left="720"/>
        <w:jc w:val="both"/>
        <w:rPr>
          <w:rFonts w:ascii="Arial" w:hAnsi="Arial" w:cs="Arial"/>
          <w:sz w:val="22"/>
          <w:szCs w:val="22"/>
        </w:rPr>
      </w:pPr>
    </w:p>
    <w:p w:rsidR="00867DC7" w:rsidRPr="0051726F" w:rsidRDefault="00867DC7" w:rsidP="009955A9">
      <w:pPr>
        <w:numPr>
          <w:ilvl w:val="0"/>
          <w:numId w:val="18"/>
        </w:numPr>
        <w:tabs>
          <w:tab w:val="clear" w:pos="360"/>
          <w:tab w:val="num" w:pos="1080"/>
        </w:tabs>
        <w:spacing w:line="276" w:lineRule="auto"/>
        <w:ind w:left="1080"/>
        <w:jc w:val="both"/>
        <w:rPr>
          <w:rFonts w:ascii="Arial" w:hAnsi="Arial" w:cs="Arial"/>
          <w:sz w:val="22"/>
          <w:szCs w:val="22"/>
        </w:rPr>
      </w:pPr>
      <w:r w:rsidRPr="0051726F">
        <w:rPr>
          <w:rFonts w:ascii="Arial" w:hAnsi="Arial" w:cs="Arial"/>
          <w:sz w:val="22"/>
          <w:szCs w:val="22"/>
        </w:rPr>
        <w:t>To provide an opportunity for students to demonstrate academic rigour appropriate to honours level through critical thinking, analysis, and synthesis skills.</w:t>
      </w:r>
    </w:p>
    <w:p w:rsidR="00867DC7" w:rsidRPr="0051726F" w:rsidRDefault="00867DC7" w:rsidP="009955A9">
      <w:pPr>
        <w:spacing w:line="276" w:lineRule="auto"/>
        <w:ind w:left="720"/>
        <w:jc w:val="both"/>
        <w:rPr>
          <w:rFonts w:ascii="Arial" w:hAnsi="Arial" w:cs="Arial"/>
          <w:sz w:val="22"/>
          <w:szCs w:val="22"/>
        </w:rPr>
      </w:pPr>
    </w:p>
    <w:p w:rsidR="00867DC7" w:rsidRPr="0051726F" w:rsidRDefault="00867DC7" w:rsidP="009955A9">
      <w:pPr>
        <w:numPr>
          <w:ilvl w:val="0"/>
          <w:numId w:val="18"/>
        </w:numPr>
        <w:tabs>
          <w:tab w:val="clear" w:pos="360"/>
          <w:tab w:val="num" w:pos="1080"/>
        </w:tabs>
        <w:spacing w:line="276" w:lineRule="auto"/>
        <w:ind w:left="1080"/>
        <w:jc w:val="both"/>
        <w:rPr>
          <w:rFonts w:ascii="Arial" w:hAnsi="Arial" w:cs="Arial"/>
          <w:sz w:val="22"/>
          <w:szCs w:val="22"/>
        </w:rPr>
      </w:pPr>
      <w:r w:rsidRPr="0051726F">
        <w:rPr>
          <w:rFonts w:ascii="Arial" w:hAnsi="Arial" w:cs="Arial"/>
          <w:sz w:val="22"/>
          <w:szCs w:val="22"/>
        </w:rPr>
        <w:t>To prepare students for a career in management by developing in students the transferable skills required in the employment context and the lifelong learning skills that that contribute to society at large.</w:t>
      </w:r>
    </w:p>
    <w:p w:rsidR="00867DC7" w:rsidRPr="0051726F" w:rsidRDefault="00867DC7" w:rsidP="009955A9">
      <w:pPr>
        <w:spacing w:line="276" w:lineRule="auto"/>
        <w:jc w:val="both"/>
        <w:rPr>
          <w:rFonts w:ascii="Arial" w:hAnsi="Arial" w:cs="Arial"/>
          <w:sz w:val="22"/>
          <w:szCs w:val="22"/>
        </w:rPr>
      </w:pPr>
    </w:p>
    <w:p w:rsidR="00867DC7" w:rsidRPr="0051726F" w:rsidRDefault="00867DC7" w:rsidP="009955A9">
      <w:pPr>
        <w:tabs>
          <w:tab w:val="left" w:pos="720"/>
        </w:tabs>
        <w:spacing w:line="276" w:lineRule="auto"/>
        <w:ind w:left="720" w:hanging="720"/>
        <w:jc w:val="both"/>
        <w:rPr>
          <w:rFonts w:ascii="Arial" w:hAnsi="Arial" w:cs="Arial"/>
          <w:sz w:val="22"/>
          <w:szCs w:val="22"/>
        </w:rPr>
      </w:pPr>
      <w:r w:rsidRPr="0051726F">
        <w:rPr>
          <w:rFonts w:ascii="Arial" w:hAnsi="Arial" w:cs="Arial"/>
          <w:sz w:val="22"/>
          <w:szCs w:val="22"/>
        </w:rPr>
        <w:tab/>
      </w:r>
    </w:p>
    <w:p w:rsidR="009955A9" w:rsidRDefault="00867DC7" w:rsidP="006801EB">
      <w:pPr>
        <w:tabs>
          <w:tab w:val="left" w:pos="0"/>
        </w:tabs>
        <w:spacing w:line="276" w:lineRule="auto"/>
        <w:ind w:left="720"/>
        <w:jc w:val="both"/>
        <w:rPr>
          <w:rFonts w:ascii="Arial" w:hAnsi="Arial" w:cs="Arial"/>
          <w:sz w:val="22"/>
          <w:szCs w:val="22"/>
        </w:rPr>
      </w:pPr>
      <w:r w:rsidRPr="0051726F">
        <w:rPr>
          <w:rFonts w:ascii="Arial" w:hAnsi="Arial" w:cs="Arial"/>
          <w:sz w:val="22"/>
          <w:szCs w:val="22"/>
        </w:rPr>
        <w:t>The general programme aims are met by students achieving the general intended learning outcomes (GILOs) given below.</w:t>
      </w:r>
    </w:p>
    <w:p w:rsidR="009955A9" w:rsidRDefault="009955A9" w:rsidP="009955A9">
      <w:pPr>
        <w:spacing w:line="276" w:lineRule="auto"/>
        <w:ind w:left="720"/>
        <w:jc w:val="both"/>
        <w:rPr>
          <w:rFonts w:ascii="Arial" w:hAnsi="Arial" w:cs="Arial"/>
          <w:sz w:val="22"/>
          <w:szCs w:val="22"/>
        </w:rPr>
      </w:pPr>
    </w:p>
    <w:p w:rsidR="009955A9" w:rsidRPr="0051726F" w:rsidRDefault="009955A9" w:rsidP="009955A9">
      <w:pPr>
        <w:spacing w:line="276" w:lineRule="auto"/>
        <w:ind w:left="720"/>
        <w:jc w:val="both"/>
        <w:rPr>
          <w:rFonts w:ascii="Arial" w:hAnsi="Arial" w:cs="Arial"/>
          <w:sz w:val="22"/>
          <w:szCs w:val="22"/>
        </w:rPr>
      </w:pPr>
    </w:p>
    <w:p w:rsidR="00867DC7" w:rsidRPr="0051726F" w:rsidRDefault="00867DC7" w:rsidP="000A18A4">
      <w:pPr>
        <w:ind w:left="720"/>
        <w:jc w:val="both"/>
        <w:rPr>
          <w:rFonts w:ascii="Arial" w:hAnsi="Arial" w:cs="Arial"/>
          <w:b/>
          <w:sz w:val="22"/>
          <w:szCs w:val="22"/>
          <w:u w:val="single"/>
        </w:rPr>
      </w:pPr>
      <w:r w:rsidRPr="0051726F">
        <w:rPr>
          <w:rFonts w:ascii="Arial" w:hAnsi="Arial" w:cs="Arial"/>
          <w:b/>
          <w:sz w:val="22"/>
          <w:szCs w:val="22"/>
          <w:u w:val="single"/>
        </w:rPr>
        <w:t>Subject knowledge and understanding:</w:t>
      </w:r>
    </w:p>
    <w:p w:rsidR="00867DC7" w:rsidRPr="0051726F" w:rsidRDefault="00867DC7" w:rsidP="000A18A4">
      <w:pPr>
        <w:ind w:left="720"/>
        <w:jc w:val="both"/>
        <w:rPr>
          <w:rFonts w:ascii="Arial" w:hAnsi="Arial" w:cs="Arial"/>
          <w:sz w:val="22"/>
          <w:szCs w:val="22"/>
        </w:rPr>
      </w:pPr>
    </w:p>
    <w:p w:rsidR="00867DC7" w:rsidRPr="0051726F" w:rsidRDefault="00867DC7" w:rsidP="000A18A4">
      <w:pPr>
        <w:ind w:left="720"/>
        <w:jc w:val="both"/>
        <w:rPr>
          <w:rFonts w:ascii="Arial" w:hAnsi="Arial" w:cs="Arial"/>
          <w:sz w:val="22"/>
          <w:szCs w:val="22"/>
        </w:rPr>
      </w:pPr>
      <w:r w:rsidRPr="0051726F">
        <w:rPr>
          <w:rFonts w:ascii="Arial" w:hAnsi="Arial" w:cs="Arial"/>
          <w:sz w:val="22"/>
          <w:szCs w:val="22"/>
        </w:rPr>
        <w:t>On completion of this programme, students will be able to:</w:t>
      </w:r>
    </w:p>
    <w:p w:rsidR="00867DC7" w:rsidRPr="0051726F" w:rsidRDefault="00867DC7" w:rsidP="000A18A4">
      <w:pPr>
        <w:ind w:left="720"/>
        <w:jc w:val="both"/>
        <w:rPr>
          <w:rFonts w:ascii="Arial" w:hAnsi="Arial" w:cs="Arial"/>
          <w:sz w:val="22"/>
          <w:szCs w:val="22"/>
        </w:rPr>
      </w:pPr>
    </w:p>
    <w:p w:rsidR="00867DC7" w:rsidRPr="0051726F" w:rsidRDefault="00867DC7" w:rsidP="00CA6F33">
      <w:pPr>
        <w:numPr>
          <w:ilvl w:val="0"/>
          <w:numId w:val="19"/>
        </w:numPr>
        <w:ind w:left="2127" w:hanging="1047"/>
        <w:jc w:val="both"/>
        <w:rPr>
          <w:rFonts w:ascii="Arial" w:hAnsi="Arial" w:cs="Arial"/>
          <w:sz w:val="22"/>
          <w:szCs w:val="22"/>
        </w:rPr>
      </w:pPr>
      <w:r w:rsidRPr="0051726F">
        <w:rPr>
          <w:rFonts w:ascii="Arial" w:hAnsi="Arial" w:cs="Arial"/>
          <w:sz w:val="22"/>
          <w:szCs w:val="22"/>
        </w:rPr>
        <w:t>Demonstrate detailed knowledge &amp; systematic understanding of facts, concepts, principles and theories relevant to the pathway.</w:t>
      </w:r>
    </w:p>
    <w:p w:rsidR="00867DC7" w:rsidRPr="0051726F" w:rsidRDefault="00867DC7" w:rsidP="000A18A4">
      <w:pPr>
        <w:ind w:left="1440"/>
        <w:jc w:val="both"/>
        <w:rPr>
          <w:rFonts w:ascii="Arial" w:hAnsi="Arial" w:cs="Arial"/>
          <w:sz w:val="22"/>
          <w:szCs w:val="22"/>
        </w:rPr>
      </w:pPr>
    </w:p>
    <w:p w:rsidR="00867DC7" w:rsidRPr="0051726F" w:rsidRDefault="00867DC7" w:rsidP="00CA6F33">
      <w:pPr>
        <w:numPr>
          <w:ilvl w:val="0"/>
          <w:numId w:val="19"/>
        </w:numPr>
        <w:ind w:left="2127" w:hanging="1047"/>
        <w:jc w:val="both"/>
        <w:rPr>
          <w:rFonts w:ascii="Arial" w:hAnsi="Arial" w:cs="Arial"/>
          <w:sz w:val="22"/>
          <w:szCs w:val="22"/>
        </w:rPr>
      </w:pPr>
      <w:r w:rsidRPr="0051726F">
        <w:rPr>
          <w:rFonts w:ascii="Arial" w:hAnsi="Arial" w:cs="Arial"/>
          <w:sz w:val="22"/>
          <w:szCs w:val="22"/>
        </w:rPr>
        <w:t xml:space="preserve">Select and deploy accurately established methodologies, techniques, </w:t>
      </w:r>
      <w:r w:rsidRPr="0051726F">
        <w:rPr>
          <w:rFonts w:ascii="Arial" w:hAnsi="Arial" w:cs="Arial"/>
          <w:sz w:val="22"/>
          <w:szCs w:val="22"/>
        </w:rPr>
        <w:tab/>
        <w:t>and tools relevant to the analysis and evaluation of organisations, environments and management.</w:t>
      </w:r>
    </w:p>
    <w:p w:rsidR="00867DC7" w:rsidRPr="0051726F" w:rsidRDefault="00867DC7" w:rsidP="000A18A4">
      <w:pPr>
        <w:ind w:left="1440"/>
        <w:jc w:val="both"/>
        <w:rPr>
          <w:rFonts w:ascii="Arial" w:hAnsi="Arial" w:cs="Arial"/>
          <w:sz w:val="22"/>
          <w:szCs w:val="22"/>
        </w:rPr>
      </w:pPr>
    </w:p>
    <w:p w:rsidR="00867DC7" w:rsidRPr="0051726F" w:rsidRDefault="00867DC7" w:rsidP="00CA6F33">
      <w:pPr>
        <w:numPr>
          <w:ilvl w:val="0"/>
          <w:numId w:val="19"/>
        </w:numPr>
        <w:ind w:left="2127" w:hanging="1047"/>
        <w:jc w:val="both"/>
        <w:rPr>
          <w:rFonts w:ascii="Arial" w:hAnsi="Arial" w:cs="Arial"/>
          <w:sz w:val="22"/>
          <w:szCs w:val="22"/>
        </w:rPr>
      </w:pPr>
      <w:r w:rsidRPr="0051726F">
        <w:rPr>
          <w:rFonts w:ascii="Arial" w:hAnsi="Arial" w:cs="Arial"/>
          <w:sz w:val="22"/>
          <w:szCs w:val="22"/>
        </w:rPr>
        <w:t>Demonstrate a systematic understanding of current and emerging pervasive themes relevant to the pathway, which may include business innovation, creativity and enterprise, sustainability, globalisation corporate social responsibility, knowledge and risk management.</w:t>
      </w:r>
    </w:p>
    <w:p w:rsidR="00867DC7" w:rsidRPr="0051726F" w:rsidRDefault="00867DC7" w:rsidP="000A18A4">
      <w:pPr>
        <w:ind w:left="1440"/>
        <w:jc w:val="both"/>
        <w:rPr>
          <w:rFonts w:ascii="Arial" w:hAnsi="Arial" w:cs="Arial"/>
          <w:sz w:val="22"/>
          <w:szCs w:val="22"/>
        </w:rPr>
      </w:pPr>
    </w:p>
    <w:p w:rsidR="00867DC7" w:rsidRPr="0051726F" w:rsidRDefault="00867DC7" w:rsidP="00CA6F33">
      <w:pPr>
        <w:numPr>
          <w:ilvl w:val="0"/>
          <w:numId w:val="19"/>
        </w:numPr>
        <w:ind w:left="2127" w:hanging="1047"/>
        <w:jc w:val="both"/>
        <w:rPr>
          <w:rFonts w:ascii="Arial" w:hAnsi="Arial" w:cs="Arial"/>
          <w:sz w:val="22"/>
          <w:szCs w:val="22"/>
        </w:rPr>
      </w:pPr>
      <w:r w:rsidRPr="0051726F">
        <w:rPr>
          <w:rFonts w:ascii="Arial" w:hAnsi="Arial" w:cs="Arial"/>
          <w:sz w:val="22"/>
          <w:szCs w:val="22"/>
        </w:rPr>
        <w:t>Demonstrate detailed knowledge and systematic understanding of the characteristics and concepts of markets and marketing techniques and the importance of a customer-oriented approach.</w:t>
      </w:r>
    </w:p>
    <w:p w:rsidR="00867DC7" w:rsidRPr="0051726F" w:rsidRDefault="00867DC7" w:rsidP="000A18A4">
      <w:pPr>
        <w:pStyle w:val="ListParagraph"/>
        <w:jc w:val="both"/>
        <w:rPr>
          <w:rFonts w:ascii="Arial" w:hAnsi="Arial" w:cs="Arial"/>
          <w:sz w:val="22"/>
          <w:szCs w:val="22"/>
        </w:rPr>
      </w:pPr>
    </w:p>
    <w:p w:rsidR="00867DC7" w:rsidRPr="0051726F" w:rsidRDefault="00867DC7" w:rsidP="00CA6F33">
      <w:pPr>
        <w:numPr>
          <w:ilvl w:val="0"/>
          <w:numId w:val="19"/>
        </w:numPr>
        <w:ind w:left="2127" w:hanging="1047"/>
        <w:jc w:val="both"/>
        <w:rPr>
          <w:rFonts w:ascii="Arial" w:hAnsi="Arial" w:cs="Arial"/>
          <w:sz w:val="22"/>
          <w:szCs w:val="22"/>
        </w:rPr>
      </w:pPr>
      <w:r w:rsidRPr="0051726F">
        <w:rPr>
          <w:rFonts w:ascii="Arial" w:hAnsi="Arial" w:cs="Arial"/>
          <w:sz w:val="22"/>
          <w:szCs w:val="22"/>
        </w:rPr>
        <w:t>Evaluate and apply vocationally relevant concepts associated with the operational and strategic management of financial, human and physical resources.</w:t>
      </w:r>
    </w:p>
    <w:p w:rsidR="00867DC7" w:rsidRPr="0051726F" w:rsidRDefault="00867DC7" w:rsidP="000A18A4">
      <w:pPr>
        <w:ind w:left="709"/>
        <w:jc w:val="both"/>
        <w:rPr>
          <w:rFonts w:ascii="Arial" w:hAnsi="Arial" w:cs="Arial"/>
          <w:b/>
          <w:sz w:val="22"/>
          <w:szCs w:val="22"/>
          <w:u w:val="single"/>
        </w:rPr>
      </w:pPr>
    </w:p>
    <w:p w:rsidR="00867DC7" w:rsidRPr="0051726F" w:rsidRDefault="00867DC7" w:rsidP="000A18A4">
      <w:pPr>
        <w:ind w:left="709"/>
        <w:jc w:val="both"/>
        <w:rPr>
          <w:rFonts w:ascii="Arial" w:hAnsi="Arial" w:cs="Arial"/>
          <w:b/>
          <w:sz w:val="22"/>
          <w:szCs w:val="22"/>
          <w:u w:val="single"/>
        </w:rPr>
      </w:pPr>
      <w:r w:rsidRPr="0051726F">
        <w:rPr>
          <w:rFonts w:ascii="Arial" w:hAnsi="Arial" w:cs="Arial"/>
          <w:b/>
          <w:sz w:val="22"/>
          <w:szCs w:val="22"/>
          <w:u w:val="single"/>
        </w:rPr>
        <w:t>Cognitive abilities and generic skills:</w:t>
      </w:r>
    </w:p>
    <w:p w:rsidR="00867DC7" w:rsidRPr="0051726F" w:rsidRDefault="00867DC7" w:rsidP="000A18A4">
      <w:pPr>
        <w:ind w:left="720"/>
        <w:jc w:val="both"/>
        <w:rPr>
          <w:rFonts w:ascii="Arial" w:hAnsi="Arial" w:cs="Arial"/>
          <w:sz w:val="22"/>
          <w:szCs w:val="22"/>
        </w:rPr>
      </w:pPr>
    </w:p>
    <w:p w:rsidR="00867DC7" w:rsidRPr="0051726F" w:rsidRDefault="00867DC7" w:rsidP="000A18A4">
      <w:pPr>
        <w:ind w:left="720"/>
        <w:jc w:val="both"/>
        <w:rPr>
          <w:rFonts w:ascii="Arial" w:hAnsi="Arial" w:cs="Arial"/>
          <w:sz w:val="22"/>
          <w:szCs w:val="22"/>
        </w:rPr>
      </w:pPr>
      <w:r w:rsidRPr="0051726F">
        <w:rPr>
          <w:rFonts w:ascii="Arial" w:hAnsi="Arial" w:cs="Arial"/>
          <w:sz w:val="22"/>
          <w:szCs w:val="22"/>
        </w:rPr>
        <w:t>On completion of this programme, students will be able to:</w:t>
      </w:r>
    </w:p>
    <w:p w:rsidR="00867DC7" w:rsidRPr="0051726F" w:rsidRDefault="00867DC7" w:rsidP="000A18A4">
      <w:pPr>
        <w:ind w:left="709"/>
        <w:jc w:val="both"/>
        <w:rPr>
          <w:rFonts w:ascii="Arial" w:hAnsi="Arial" w:cs="Arial"/>
          <w:b/>
          <w:sz w:val="22"/>
          <w:szCs w:val="22"/>
          <w:u w:val="single"/>
        </w:rPr>
      </w:pPr>
    </w:p>
    <w:p w:rsidR="00867DC7" w:rsidRPr="0051726F" w:rsidRDefault="00867DC7" w:rsidP="00CA6F33">
      <w:pPr>
        <w:numPr>
          <w:ilvl w:val="0"/>
          <w:numId w:val="19"/>
        </w:numPr>
        <w:ind w:left="2127" w:hanging="1047"/>
        <w:jc w:val="both"/>
        <w:rPr>
          <w:rFonts w:ascii="Arial" w:hAnsi="Arial" w:cs="Arial"/>
          <w:sz w:val="22"/>
          <w:szCs w:val="22"/>
        </w:rPr>
      </w:pPr>
      <w:r w:rsidRPr="0051726F">
        <w:rPr>
          <w:rFonts w:ascii="Arial" w:hAnsi="Arial" w:cs="Arial"/>
          <w:sz w:val="22"/>
          <w:szCs w:val="22"/>
        </w:rPr>
        <w:t xml:space="preserve">Synthesise and apply the methods and techniques that have been </w:t>
      </w:r>
      <w:r w:rsidRPr="0051726F">
        <w:rPr>
          <w:rFonts w:ascii="Arial" w:hAnsi="Arial" w:cs="Arial"/>
          <w:sz w:val="22"/>
          <w:szCs w:val="22"/>
        </w:rPr>
        <w:tab/>
        <w:t>learned, to review, consolidate, evaluate critically and extend knowledge and understanding.</w:t>
      </w:r>
      <w:r w:rsidRPr="0051726F">
        <w:rPr>
          <w:rFonts w:ascii="Arial" w:hAnsi="Arial" w:cs="Arial"/>
          <w:color w:val="231F20"/>
          <w:sz w:val="22"/>
          <w:szCs w:val="22"/>
        </w:rPr>
        <w:t xml:space="preserve"> </w:t>
      </w:r>
    </w:p>
    <w:p w:rsidR="00867DC7" w:rsidRPr="0051726F" w:rsidRDefault="00867DC7" w:rsidP="000A18A4">
      <w:pPr>
        <w:ind w:left="1080"/>
        <w:jc w:val="both"/>
        <w:rPr>
          <w:rFonts w:ascii="Arial" w:hAnsi="Arial" w:cs="Arial"/>
          <w:sz w:val="22"/>
          <w:szCs w:val="22"/>
        </w:rPr>
      </w:pPr>
    </w:p>
    <w:p w:rsidR="00867DC7" w:rsidRPr="0051726F" w:rsidRDefault="00867DC7" w:rsidP="00CA6F33">
      <w:pPr>
        <w:numPr>
          <w:ilvl w:val="0"/>
          <w:numId w:val="19"/>
        </w:numPr>
        <w:ind w:left="2127" w:hanging="1047"/>
        <w:jc w:val="both"/>
        <w:rPr>
          <w:rFonts w:ascii="Arial" w:hAnsi="Arial" w:cs="Arial"/>
          <w:sz w:val="22"/>
          <w:szCs w:val="22"/>
        </w:rPr>
      </w:pPr>
      <w:r w:rsidRPr="0051726F">
        <w:rPr>
          <w:rFonts w:ascii="Arial" w:hAnsi="Arial" w:cs="Arial"/>
          <w:color w:val="231F20"/>
          <w:sz w:val="22"/>
          <w:szCs w:val="22"/>
        </w:rPr>
        <w:t xml:space="preserve">Demonstrate vocationally-relevant managerial problem solving and decision making skills using appropriate quantitative and qualitative skills including identifying, formulating and solving a range of pathway-specific problems in a variety of real-world contexts. </w:t>
      </w:r>
    </w:p>
    <w:p w:rsidR="00867DC7" w:rsidRPr="0051726F" w:rsidRDefault="00867DC7" w:rsidP="000A18A4">
      <w:pPr>
        <w:ind w:left="1440"/>
        <w:jc w:val="both"/>
        <w:rPr>
          <w:rFonts w:ascii="Arial" w:hAnsi="Arial" w:cs="Arial"/>
          <w:sz w:val="22"/>
          <w:szCs w:val="22"/>
        </w:rPr>
      </w:pPr>
    </w:p>
    <w:p w:rsidR="00867DC7" w:rsidRPr="0051726F" w:rsidRDefault="00867DC7" w:rsidP="00CA6F33">
      <w:pPr>
        <w:numPr>
          <w:ilvl w:val="0"/>
          <w:numId w:val="19"/>
        </w:numPr>
        <w:ind w:left="2127" w:hanging="1047"/>
        <w:jc w:val="both"/>
        <w:rPr>
          <w:rFonts w:ascii="Arial" w:hAnsi="Arial" w:cs="Arial"/>
          <w:sz w:val="22"/>
          <w:szCs w:val="22"/>
        </w:rPr>
      </w:pPr>
      <w:r w:rsidRPr="0051726F">
        <w:rPr>
          <w:rFonts w:ascii="Arial" w:hAnsi="Arial" w:cs="Arial"/>
          <w:sz w:val="22"/>
          <w:szCs w:val="22"/>
        </w:rPr>
        <w:t>Communicate the results of his/her work accurately and reliably, in a structured and coherent format using a range of media, including written and oral presentations using visual media.</w:t>
      </w:r>
      <w:r w:rsidRPr="0051726F">
        <w:rPr>
          <w:rFonts w:ascii="Arial" w:hAnsi="Arial" w:cs="Arial"/>
          <w:color w:val="231F20"/>
          <w:sz w:val="22"/>
          <w:szCs w:val="22"/>
        </w:rPr>
        <w:t xml:space="preserve"> </w:t>
      </w:r>
    </w:p>
    <w:p w:rsidR="00867DC7" w:rsidRPr="0051726F" w:rsidRDefault="00867DC7" w:rsidP="000A18A4">
      <w:pPr>
        <w:ind w:left="1080"/>
        <w:jc w:val="both"/>
        <w:rPr>
          <w:rFonts w:ascii="Arial" w:hAnsi="Arial" w:cs="Arial"/>
          <w:sz w:val="22"/>
          <w:szCs w:val="22"/>
        </w:rPr>
      </w:pPr>
    </w:p>
    <w:p w:rsidR="00867DC7" w:rsidRPr="0051726F" w:rsidRDefault="00867DC7" w:rsidP="00CA6F33">
      <w:pPr>
        <w:numPr>
          <w:ilvl w:val="0"/>
          <w:numId w:val="19"/>
        </w:numPr>
        <w:ind w:left="2127" w:hanging="1047"/>
        <w:jc w:val="both"/>
        <w:rPr>
          <w:rFonts w:ascii="Arial" w:hAnsi="Arial" w:cs="Arial"/>
          <w:sz w:val="22"/>
          <w:szCs w:val="22"/>
        </w:rPr>
      </w:pPr>
      <w:r w:rsidRPr="0051726F">
        <w:rPr>
          <w:rFonts w:ascii="Arial" w:hAnsi="Arial" w:cs="Arial"/>
          <w:color w:val="231F20"/>
          <w:sz w:val="22"/>
          <w:szCs w:val="22"/>
        </w:rPr>
        <w:t>Demonstrate numeracy skills including the ability to manipulate, analyse, interpret and extrapolate financial and other numerical data, using established frameworks and models.</w:t>
      </w:r>
    </w:p>
    <w:p w:rsidR="00867DC7" w:rsidRPr="0051726F" w:rsidRDefault="00867DC7" w:rsidP="000A18A4">
      <w:pPr>
        <w:ind w:left="1080"/>
        <w:jc w:val="both"/>
        <w:rPr>
          <w:rFonts w:ascii="Arial" w:hAnsi="Arial" w:cs="Arial"/>
          <w:sz w:val="22"/>
          <w:szCs w:val="22"/>
        </w:rPr>
      </w:pPr>
    </w:p>
    <w:p w:rsidR="00867DC7" w:rsidRPr="0051726F" w:rsidRDefault="00867DC7" w:rsidP="00CA6F33">
      <w:pPr>
        <w:numPr>
          <w:ilvl w:val="0"/>
          <w:numId w:val="19"/>
        </w:numPr>
        <w:ind w:left="2127" w:hanging="1047"/>
        <w:jc w:val="both"/>
        <w:rPr>
          <w:rFonts w:ascii="Arial" w:hAnsi="Arial" w:cs="Arial"/>
          <w:sz w:val="22"/>
          <w:szCs w:val="22"/>
        </w:rPr>
      </w:pPr>
      <w:r w:rsidRPr="0051726F">
        <w:rPr>
          <w:rFonts w:ascii="Arial" w:hAnsi="Arial" w:cs="Arial"/>
          <w:color w:val="231F20"/>
          <w:sz w:val="22"/>
          <w:szCs w:val="22"/>
        </w:rPr>
        <w:t>Use effectively communication and information technology in acquiring, analysing and communicating information, including the use of spreadsheets, word processing software and online databases.</w:t>
      </w:r>
    </w:p>
    <w:p w:rsidR="00867DC7" w:rsidRPr="0051726F" w:rsidRDefault="00867DC7" w:rsidP="000A18A4">
      <w:pPr>
        <w:pStyle w:val="ListParagraph"/>
        <w:jc w:val="both"/>
        <w:rPr>
          <w:rFonts w:ascii="Arial" w:hAnsi="Arial" w:cs="Arial"/>
          <w:sz w:val="22"/>
          <w:szCs w:val="22"/>
        </w:rPr>
      </w:pPr>
    </w:p>
    <w:p w:rsidR="00867DC7" w:rsidRPr="0051726F" w:rsidRDefault="00867DC7" w:rsidP="00CA6F33">
      <w:pPr>
        <w:numPr>
          <w:ilvl w:val="0"/>
          <w:numId w:val="19"/>
        </w:numPr>
        <w:ind w:left="2127" w:hanging="1047"/>
        <w:jc w:val="both"/>
        <w:rPr>
          <w:rFonts w:ascii="Arial" w:hAnsi="Arial" w:cs="Arial"/>
          <w:sz w:val="22"/>
          <w:szCs w:val="22"/>
        </w:rPr>
      </w:pPr>
      <w:r w:rsidRPr="0051726F">
        <w:rPr>
          <w:rFonts w:ascii="Arial" w:hAnsi="Arial" w:cs="Arial"/>
          <w:sz w:val="22"/>
          <w:szCs w:val="22"/>
        </w:rPr>
        <w:t xml:space="preserve">Perform effectively </w:t>
      </w:r>
      <w:r w:rsidRPr="0051726F">
        <w:rPr>
          <w:rFonts w:ascii="Arial" w:hAnsi="Arial" w:cs="Arial"/>
          <w:color w:val="231F20"/>
          <w:sz w:val="22"/>
          <w:szCs w:val="22"/>
        </w:rPr>
        <w:t xml:space="preserve">both </w:t>
      </w:r>
      <w:r w:rsidRPr="0051726F">
        <w:rPr>
          <w:rFonts w:ascii="Arial" w:hAnsi="Arial" w:cs="Arial"/>
          <w:sz w:val="22"/>
          <w:szCs w:val="22"/>
        </w:rPr>
        <w:t>individually</w:t>
      </w:r>
      <w:r w:rsidRPr="0051726F">
        <w:rPr>
          <w:rFonts w:ascii="Arial" w:hAnsi="Arial" w:cs="Arial"/>
          <w:color w:val="231F20"/>
          <w:sz w:val="22"/>
          <w:szCs w:val="22"/>
        </w:rPr>
        <w:t xml:space="preserve"> and within a team environment, using interpersonal skills appropriately to manage group projects</w:t>
      </w:r>
      <w:r w:rsidRPr="0051726F">
        <w:rPr>
          <w:rFonts w:ascii="Arial" w:hAnsi="Arial" w:cs="Arial"/>
          <w:sz w:val="22"/>
          <w:szCs w:val="22"/>
        </w:rPr>
        <w:t>.</w:t>
      </w:r>
    </w:p>
    <w:p w:rsidR="00867DC7" w:rsidRPr="0051726F" w:rsidRDefault="00867DC7" w:rsidP="000A18A4">
      <w:pPr>
        <w:ind w:left="1080"/>
        <w:jc w:val="both"/>
        <w:rPr>
          <w:rFonts w:ascii="Arial" w:hAnsi="Arial" w:cs="Arial"/>
          <w:sz w:val="22"/>
          <w:szCs w:val="22"/>
        </w:rPr>
      </w:pPr>
    </w:p>
    <w:p w:rsidR="00867DC7" w:rsidRPr="0051726F" w:rsidRDefault="00867DC7" w:rsidP="00CA6F33">
      <w:pPr>
        <w:numPr>
          <w:ilvl w:val="0"/>
          <w:numId w:val="19"/>
        </w:numPr>
        <w:ind w:left="2127" w:hanging="1047"/>
        <w:jc w:val="both"/>
        <w:rPr>
          <w:rFonts w:ascii="Arial" w:hAnsi="Arial" w:cs="Arial"/>
          <w:sz w:val="22"/>
          <w:szCs w:val="22"/>
        </w:rPr>
      </w:pPr>
      <w:r w:rsidRPr="0051726F">
        <w:rPr>
          <w:rFonts w:ascii="Arial" w:hAnsi="Arial" w:cs="Arial"/>
          <w:sz w:val="22"/>
          <w:szCs w:val="22"/>
        </w:rPr>
        <w:t xml:space="preserve">Research, integrate and critically evaluate information from a variety </w:t>
      </w:r>
      <w:r w:rsidRPr="0051726F">
        <w:rPr>
          <w:rFonts w:ascii="Arial" w:hAnsi="Arial" w:cs="Arial"/>
          <w:sz w:val="22"/>
          <w:szCs w:val="22"/>
        </w:rPr>
        <w:tab/>
        <w:t>of sources, including the acknowledgement and referencing of sources.</w:t>
      </w:r>
    </w:p>
    <w:p w:rsidR="00867DC7" w:rsidRPr="0051726F" w:rsidRDefault="00867DC7" w:rsidP="000A18A4">
      <w:pPr>
        <w:jc w:val="both"/>
        <w:rPr>
          <w:rFonts w:ascii="Arial" w:hAnsi="Arial" w:cs="Arial"/>
          <w:sz w:val="22"/>
          <w:szCs w:val="22"/>
        </w:rPr>
      </w:pPr>
    </w:p>
    <w:p w:rsidR="00867DC7" w:rsidRPr="0051726F" w:rsidRDefault="00867DC7" w:rsidP="00CA6F33">
      <w:pPr>
        <w:numPr>
          <w:ilvl w:val="0"/>
          <w:numId w:val="19"/>
        </w:numPr>
        <w:ind w:left="2127" w:hanging="1047"/>
        <w:jc w:val="both"/>
        <w:rPr>
          <w:rFonts w:ascii="Arial" w:hAnsi="Arial" w:cs="Arial"/>
          <w:sz w:val="22"/>
          <w:szCs w:val="22"/>
        </w:rPr>
      </w:pPr>
      <w:r w:rsidRPr="0051726F">
        <w:rPr>
          <w:rFonts w:ascii="Arial" w:hAnsi="Arial" w:cs="Arial"/>
          <w:color w:val="231F20"/>
          <w:sz w:val="22"/>
          <w:szCs w:val="22"/>
        </w:rPr>
        <w:t xml:space="preserve">Demonstrate reflection, self-awareness and self-management in planning and managing their own learning and lifelong continuous professional development. </w:t>
      </w:r>
    </w:p>
    <w:p w:rsidR="00867DC7" w:rsidRPr="0051726F" w:rsidRDefault="00867DC7" w:rsidP="000A18A4">
      <w:pPr>
        <w:ind w:left="1080"/>
        <w:jc w:val="both"/>
        <w:rPr>
          <w:rFonts w:ascii="Arial" w:hAnsi="Arial" w:cs="Arial"/>
          <w:sz w:val="22"/>
          <w:szCs w:val="22"/>
        </w:rPr>
      </w:pPr>
    </w:p>
    <w:p w:rsidR="00867DC7" w:rsidRPr="0051726F" w:rsidRDefault="00867DC7" w:rsidP="00CA6F33">
      <w:pPr>
        <w:numPr>
          <w:ilvl w:val="0"/>
          <w:numId w:val="19"/>
        </w:numPr>
        <w:ind w:left="2127" w:hanging="1047"/>
        <w:jc w:val="both"/>
        <w:rPr>
          <w:rFonts w:ascii="Arial" w:hAnsi="Arial" w:cs="Arial"/>
          <w:sz w:val="22"/>
          <w:szCs w:val="22"/>
        </w:rPr>
      </w:pPr>
      <w:r w:rsidRPr="0051726F">
        <w:rPr>
          <w:rFonts w:ascii="Arial" w:hAnsi="Arial" w:cs="Arial"/>
          <w:color w:val="231F20"/>
          <w:sz w:val="22"/>
          <w:szCs w:val="22"/>
        </w:rPr>
        <w:t>Demonstrate sensitivity to diversity in terms of people, cultures, and management issues.</w:t>
      </w:r>
    </w:p>
    <w:p w:rsidR="00867DC7" w:rsidRPr="0051726F" w:rsidRDefault="00867DC7" w:rsidP="000A18A4">
      <w:pPr>
        <w:pStyle w:val="ListParagraph"/>
        <w:jc w:val="both"/>
        <w:rPr>
          <w:rFonts w:ascii="Arial" w:hAnsi="Arial" w:cs="Arial"/>
          <w:sz w:val="22"/>
          <w:szCs w:val="22"/>
        </w:rPr>
      </w:pPr>
    </w:p>
    <w:p w:rsidR="00867DC7" w:rsidRPr="0051726F" w:rsidRDefault="00867DC7" w:rsidP="00CA6F33">
      <w:pPr>
        <w:numPr>
          <w:ilvl w:val="0"/>
          <w:numId w:val="19"/>
        </w:numPr>
        <w:ind w:left="2127" w:hanging="1047"/>
        <w:jc w:val="both"/>
        <w:rPr>
          <w:rFonts w:ascii="Arial" w:hAnsi="Arial" w:cs="Arial"/>
          <w:sz w:val="22"/>
          <w:szCs w:val="22"/>
        </w:rPr>
      </w:pPr>
      <w:r w:rsidRPr="0051726F">
        <w:rPr>
          <w:rFonts w:ascii="Arial" w:hAnsi="Arial" w:cs="Arial"/>
          <w:sz w:val="22"/>
          <w:szCs w:val="22"/>
        </w:rPr>
        <w:t>Consider professional, ethical, social, and safety issues which directly pertain to the context of study including relevant legislation.</w:t>
      </w:r>
    </w:p>
    <w:p w:rsidR="00867DC7" w:rsidRPr="0051726F" w:rsidRDefault="00867DC7" w:rsidP="000A18A4">
      <w:pPr>
        <w:ind w:left="720"/>
        <w:jc w:val="both"/>
        <w:rPr>
          <w:rFonts w:ascii="Arial" w:hAnsi="Arial" w:cs="Arial"/>
          <w:sz w:val="22"/>
          <w:szCs w:val="22"/>
        </w:rPr>
      </w:pPr>
    </w:p>
    <w:p w:rsidR="00867DC7" w:rsidRPr="0051726F" w:rsidRDefault="00867DC7" w:rsidP="00B42445">
      <w:pPr>
        <w:jc w:val="both"/>
        <w:rPr>
          <w:rFonts w:ascii="Arial" w:hAnsi="Arial" w:cs="Arial"/>
          <w:b/>
          <w:sz w:val="22"/>
          <w:szCs w:val="22"/>
        </w:rPr>
      </w:pPr>
    </w:p>
    <w:p w:rsidR="00867DC7" w:rsidRPr="0051726F" w:rsidRDefault="00867DC7" w:rsidP="00AF5B6C">
      <w:pPr>
        <w:ind w:right="29"/>
        <w:jc w:val="center"/>
        <w:rPr>
          <w:rFonts w:ascii="Arial" w:hAnsi="Arial" w:cs="Arial"/>
          <w:b/>
          <w:sz w:val="22"/>
          <w:szCs w:val="22"/>
        </w:rPr>
      </w:pPr>
    </w:p>
    <w:p w:rsidR="00867DC7" w:rsidRPr="0051726F" w:rsidRDefault="00867DC7" w:rsidP="00923085">
      <w:pPr>
        <w:rPr>
          <w:rFonts w:ascii="Arial" w:hAnsi="Arial" w:cs="Arial"/>
          <w:sz w:val="22"/>
          <w:szCs w:val="22"/>
        </w:rPr>
      </w:pPr>
    </w:p>
    <w:p w:rsidR="00867DC7" w:rsidRPr="0051726F" w:rsidRDefault="00646B12" w:rsidP="00301917">
      <w:pPr>
        <w:pStyle w:val="Heading2"/>
        <w:rPr>
          <w:rFonts w:ascii="Arial" w:hAnsi="Arial" w:cs="Arial"/>
          <w:sz w:val="22"/>
          <w:szCs w:val="22"/>
        </w:rPr>
      </w:pPr>
      <w:bookmarkStart w:id="29" w:name="_Toc318984544"/>
      <w:bookmarkStart w:id="30" w:name="_Toc327875095"/>
      <w:r w:rsidRPr="0051726F">
        <w:rPr>
          <w:rFonts w:ascii="Arial" w:hAnsi="Arial" w:cs="Arial"/>
          <w:sz w:val="22"/>
          <w:szCs w:val="22"/>
        </w:rPr>
        <w:t>3</w:t>
      </w:r>
      <w:r w:rsidR="00877EE1" w:rsidRPr="0051726F">
        <w:rPr>
          <w:rFonts w:ascii="Arial" w:hAnsi="Arial" w:cs="Arial"/>
          <w:sz w:val="22"/>
          <w:szCs w:val="22"/>
        </w:rPr>
        <w:t>.</w:t>
      </w:r>
      <w:r w:rsidR="003819F7" w:rsidRPr="0051726F">
        <w:rPr>
          <w:rFonts w:ascii="Arial" w:hAnsi="Arial" w:cs="Arial"/>
          <w:sz w:val="22"/>
          <w:szCs w:val="22"/>
        </w:rPr>
        <w:t>2</w:t>
      </w:r>
      <w:r w:rsidR="00867DC7" w:rsidRPr="0051726F">
        <w:rPr>
          <w:rFonts w:ascii="Arial" w:hAnsi="Arial" w:cs="Arial"/>
          <w:sz w:val="22"/>
          <w:szCs w:val="22"/>
        </w:rPr>
        <w:tab/>
        <w:t>Programme Aims</w:t>
      </w:r>
      <w:bookmarkEnd w:id="29"/>
      <w:bookmarkEnd w:id="30"/>
      <w:r w:rsidR="00867DC7" w:rsidRPr="0051726F">
        <w:rPr>
          <w:rFonts w:ascii="Arial" w:hAnsi="Arial" w:cs="Arial"/>
          <w:sz w:val="22"/>
          <w:szCs w:val="22"/>
        </w:rPr>
        <w:t xml:space="preserve"> </w:t>
      </w:r>
    </w:p>
    <w:p w:rsidR="00867DC7" w:rsidRPr="0051726F" w:rsidRDefault="00867DC7" w:rsidP="007B67BA">
      <w:pPr>
        <w:jc w:val="both"/>
        <w:rPr>
          <w:rFonts w:ascii="Arial" w:hAnsi="Arial" w:cs="Arial"/>
          <w:sz w:val="22"/>
          <w:szCs w:val="22"/>
        </w:rPr>
      </w:pPr>
    </w:p>
    <w:p w:rsidR="00867DC7" w:rsidRPr="0051726F" w:rsidRDefault="00867DC7" w:rsidP="003A5A9F">
      <w:pPr>
        <w:ind w:firstLine="720"/>
        <w:jc w:val="both"/>
        <w:rPr>
          <w:rFonts w:ascii="Arial" w:hAnsi="Arial" w:cs="Arial"/>
          <w:b/>
          <w:sz w:val="22"/>
          <w:szCs w:val="22"/>
        </w:rPr>
      </w:pPr>
      <w:r w:rsidRPr="0051726F">
        <w:rPr>
          <w:rFonts w:ascii="Arial" w:hAnsi="Arial" w:cs="Arial"/>
          <w:b/>
          <w:sz w:val="22"/>
          <w:szCs w:val="22"/>
        </w:rPr>
        <w:t>BA (HONOURS) BUSINESS MANAGEMENT</w:t>
      </w:r>
    </w:p>
    <w:p w:rsidR="00867DC7" w:rsidRPr="0051726F" w:rsidRDefault="00867DC7" w:rsidP="003A5A9F">
      <w:pPr>
        <w:tabs>
          <w:tab w:val="left" w:pos="720"/>
        </w:tabs>
        <w:ind w:left="720" w:hanging="720"/>
        <w:jc w:val="both"/>
        <w:rPr>
          <w:rFonts w:ascii="Arial" w:hAnsi="Arial" w:cs="Arial"/>
          <w:sz w:val="22"/>
          <w:szCs w:val="22"/>
        </w:rPr>
      </w:pPr>
    </w:p>
    <w:p w:rsidR="00867DC7" w:rsidRPr="0051726F" w:rsidRDefault="00867DC7" w:rsidP="009955A9">
      <w:pPr>
        <w:spacing w:line="276" w:lineRule="auto"/>
        <w:ind w:left="720"/>
        <w:jc w:val="both"/>
        <w:rPr>
          <w:rFonts w:ascii="Arial" w:hAnsi="Arial" w:cs="Arial"/>
          <w:sz w:val="22"/>
          <w:szCs w:val="22"/>
        </w:rPr>
      </w:pPr>
      <w:r w:rsidRPr="0051726F">
        <w:rPr>
          <w:rFonts w:ascii="Arial" w:hAnsi="Arial" w:cs="Arial"/>
          <w:sz w:val="22"/>
          <w:szCs w:val="22"/>
        </w:rPr>
        <w:t>The BA Business</w:t>
      </w:r>
      <w:r w:rsidR="00C0567D" w:rsidRPr="0051726F">
        <w:rPr>
          <w:rFonts w:ascii="Arial" w:hAnsi="Arial" w:cs="Arial"/>
          <w:sz w:val="22"/>
          <w:szCs w:val="22"/>
        </w:rPr>
        <w:t xml:space="preserve"> Management</w:t>
      </w:r>
      <w:r w:rsidRPr="0051726F">
        <w:rPr>
          <w:rFonts w:ascii="Arial" w:hAnsi="Arial" w:cs="Arial"/>
          <w:sz w:val="22"/>
          <w:szCs w:val="22"/>
        </w:rPr>
        <w:t xml:space="preserve"> pathway is designed to meet the needs of those students who prefer to study business organisations without the desire to specialise in a functional area or business sector.  The philosophy of the pathway is to provide students with a broad-based understanding of business organisations, their management and the environments in which they operate.  </w:t>
      </w:r>
    </w:p>
    <w:p w:rsidR="00867DC7" w:rsidRPr="0051726F" w:rsidRDefault="00867DC7" w:rsidP="009955A9">
      <w:pPr>
        <w:pStyle w:val="NormalWeb"/>
        <w:spacing w:line="276" w:lineRule="auto"/>
        <w:ind w:left="720"/>
        <w:jc w:val="both"/>
        <w:rPr>
          <w:rFonts w:ascii="Arial" w:hAnsi="Arial" w:cs="Arial"/>
          <w:sz w:val="22"/>
          <w:szCs w:val="22"/>
        </w:rPr>
      </w:pPr>
      <w:r w:rsidRPr="0051726F">
        <w:rPr>
          <w:rFonts w:ascii="Arial" w:hAnsi="Arial" w:cs="Arial"/>
          <w:sz w:val="22"/>
          <w:szCs w:val="22"/>
        </w:rPr>
        <w:t>This is in accord with section 2.1 of the QAA subject benchmark statements for general business and management, which states that the purpose of a general business programme is threefold:</w:t>
      </w:r>
    </w:p>
    <w:p w:rsidR="00867DC7" w:rsidRPr="0051726F" w:rsidRDefault="00867DC7" w:rsidP="009955A9">
      <w:pPr>
        <w:numPr>
          <w:ilvl w:val="0"/>
          <w:numId w:val="22"/>
        </w:numPr>
        <w:tabs>
          <w:tab w:val="clear" w:pos="720"/>
          <w:tab w:val="num" w:pos="1080"/>
        </w:tabs>
        <w:spacing w:before="100" w:beforeAutospacing="1" w:after="100" w:afterAutospacing="1" w:line="276" w:lineRule="auto"/>
        <w:ind w:left="1080"/>
        <w:jc w:val="both"/>
        <w:rPr>
          <w:rFonts w:ascii="Arial" w:hAnsi="Arial" w:cs="Arial"/>
          <w:i/>
          <w:sz w:val="22"/>
          <w:szCs w:val="22"/>
        </w:rPr>
      </w:pPr>
      <w:r w:rsidRPr="0051726F">
        <w:rPr>
          <w:rFonts w:ascii="Arial" w:hAnsi="Arial" w:cs="Arial"/>
          <w:i/>
          <w:sz w:val="22"/>
          <w:szCs w:val="22"/>
        </w:rPr>
        <w:t xml:space="preserve">‘study of organisations, their management and the changing external environment in which they operate </w:t>
      </w:r>
    </w:p>
    <w:p w:rsidR="00867DC7" w:rsidRPr="0051726F" w:rsidRDefault="00867DC7" w:rsidP="009955A9">
      <w:pPr>
        <w:numPr>
          <w:ilvl w:val="0"/>
          <w:numId w:val="22"/>
        </w:numPr>
        <w:tabs>
          <w:tab w:val="clear" w:pos="720"/>
          <w:tab w:val="num" w:pos="1080"/>
        </w:tabs>
        <w:spacing w:before="100" w:beforeAutospacing="1" w:after="100" w:afterAutospacing="1" w:line="276" w:lineRule="auto"/>
        <w:ind w:left="1080"/>
        <w:jc w:val="both"/>
        <w:rPr>
          <w:rFonts w:ascii="Arial" w:hAnsi="Arial" w:cs="Arial"/>
          <w:i/>
          <w:sz w:val="22"/>
          <w:szCs w:val="22"/>
        </w:rPr>
      </w:pPr>
      <w:r w:rsidRPr="0051726F">
        <w:rPr>
          <w:rFonts w:ascii="Arial" w:hAnsi="Arial" w:cs="Arial"/>
          <w:i/>
          <w:sz w:val="22"/>
          <w:szCs w:val="22"/>
        </w:rPr>
        <w:t xml:space="preserve">preparation for and development of a career in business and management </w:t>
      </w:r>
    </w:p>
    <w:p w:rsidR="00867DC7" w:rsidRPr="0051726F" w:rsidRDefault="00867DC7" w:rsidP="009955A9">
      <w:pPr>
        <w:numPr>
          <w:ilvl w:val="0"/>
          <w:numId w:val="22"/>
        </w:numPr>
        <w:tabs>
          <w:tab w:val="clear" w:pos="720"/>
          <w:tab w:val="num" w:pos="1080"/>
        </w:tabs>
        <w:spacing w:before="100" w:beforeAutospacing="1" w:after="100" w:afterAutospacing="1" w:line="276" w:lineRule="auto"/>
        <w:ind w:left="1080"/>
        <w:jc w:val="both"/>
        <w:rPr>
          <w:rFonts w:ascii="Arial" w:hAnsi="Arial" w:cs="Arial"/>
          <w:sz w:val="22"/>
          <w:szCs w:val="22"/>
        </w:rPr>
      </w:pPr>
      <w:r w:rsidRPr="0051726F">
        <w:rPr>
          <w:rFonts w:ascii="Arial" w:hAnsi="Arial" w:cs="Arial"/>
          <w:i/>
          <w:sz w:val="22"/>
          <w:szCs w:val="22"/>
        </w:rPr>
        <w:t>enhancement of lifelong learning skills and personal development to contribute to society at large’</w:t>
      </w:r>
      <w:r w:rsidRPr="0051726F">
        <w:rPr>
          <w:rFonts w:ascii="Arial" w:hAnsi="Arial" w:cs="Arial"/>
          <w:sz w:val="22"/>
          <w:szCs w:val="22"/>
        </w:rPr>
        <w:t xml:space="preserve">. </w:t>
      </w:r>
    </w:p>
    <w:p w:rsidR="00867DC7" w:rsidRPr="0051726F" w:rsidRDefault="00867DC7" w:rsidP="009955A9">
      <w:pPr>
        <w:spacing w:line="276" w:lineRule="auto"/>
        <w:ind w:left="720"/>
        <w:jc w:val="both"/>
        <w:rPr>
          <w:rFonts w:ascii="Arial" w:hAnsi="Arial" w:cs="Arial"/>
          <w:sz w:val="22"/>
          <w:szCs w:val="22"/>
        </w:rPr>
      </w:pPr>
      <w:r w:rsidRPr="0051726F">
        <w:rPr>
          <w:rFonts w:ascii="Arial" w:hAnsi="Arial" w:cs="Arial"/>
          <w:sz w:val="22"/>
          <w:szCs w:val="22"/>
        </w:rPr>
        <w:t>In harmony with the general nature of the subject benchmark section 2.2 for the study of business organisations, ‘</w:t>
      </w:r>
      <w:r w:rsidRPr="0051726F">
        <w:rPr>
          <w:rFonts w:ascii="Arial" w:hAnsi="Arial" w:cs="Arial"/>
          <w:i/>
          <w:sz w:val="22"/>
          <w:szCs w:val="22"/>
        </w:rPr>
        <w:t>students will study a wide range of organisational types, including public, private and not-for-profit, together with a comprehensive range of sizes and structures for organisations’</w:t>
      </w:r>
      <w:r w:rsidRPr="0051726F">
        <w:rPr>
          <w:rFonts w:ascii="Arial" w:hAnsi="Arial" w:cs="Arial"/>
          <w:sz w:val="22"/>
          <w:szCs w:val="22"/>
        </w:rPr>
        <w:t>.  The context is multi-disciplinary; students will gain expertise in a wide range of business functional areas and sectors, and will be encouraged to develop confident and creative solutions to a variety of business related problems and opportunities.  ‘</w:t>
      </w:r>
      <w:r w:rsidRPr="0051726F">
        <w:rPr>
          <w:rFonts w:ascii="Arial" w:hAnsi="Arial" w:cs="Arial"/>
          <w:i/>
          <w:sz w:val="22"/>
          <w:szCs w:val="22"/>
        </w:rPr>
        <w:t>Business and management degrees are strongly related to practice and therefore there should be a strong link between the development of skills and employability of graduates’</w:t>
      </w:r>
      <w:r w:rsidRPr="0051726F">
        <w:rPr>
          <w:rFonts w:ascii="Arial" w:hAnsi="Arial" w:cs="Arial"/>
          <w:sz w:val="22"/>
          <w:szCs w:val="22"/>
        </w:rPr>
        <w:t xml:space="preserve"> (subject benchmark section 3.8). Consequently, students’ expertise will be based on a systematic understanding of the underpinning business concepts, principles and techniques and their </w:t>
      </w:r>
      <w:r w:rsidRPr="0051726F">
        <w:rPr>
          <w:rFonts w:ascii="Arial" w:hAnsi="Arial" w:cs="Arial"/>
          <w:i/>
          <w:sz w:val="22"/>
          <w:szCs w:val="22"/>
        </w:rPr>
        <w:t>application</w:t>
      </w:r>
      <w:r w:rsidRPr="0051726F">
        <w:rPr>
          <w:rFonts w:ascii="Arial" w:hAnsi="Arial" w:cs="Arial"/>
          <w:sz w:val="22"/>
          <w:szCs w:val="22"/>
        </w:rPr>
        <w:t xml:space="preserve"> in a variety of contemporary real-world business scenarios and contexts.  The combination of business knowledge and application skills provides the vocational, transferable skills desired by today’s employers. As described in section 2.3 of the subject benchmark, ‘</w:t>
      </w:r>
      <w:r w:rsidRPr="0051726F">
        <w:rPr>
          <w:rFonts w:ascii="Arial" w:hAnsi="Arial" w:cs="Arial"/>
          <w:i/>
          <w:sz w:val="22"/>
          <w:szCs w:val="22"/>
        </w:rPr>
        <w:t>this includes the encouragement of positive and critical attitudes towards change and enterprise, so as to reflect the dynamism and vibrancy of the business environment</w:t>
      </w:r>
      <w:r w:rsidRPr="0051726F">
        <w:rPr>
          <w:rFonts w:ascii="Arial" w:hAnsi="Arial" w:cs="Arial"/>
          <w:sz w:val="22"/>
          <w:szCs w:val="22"/>
        </w:rPr>
        <w:t>’.</w:t>
      </w:r>
    </w:p>
    <w:p w:rsidR="00867DC7" w:rsidRPr="0051726F" w:rsidRDefault="00867DC7" w:rsidP="009955A9">
      <w:pPr>
        <w:spacing w:line="276" w:lineRule="auto"/>
        <w:ind w:left="720"/>
        <w:jc w:val="both"/>
        <w:rPr>
          <w:rFonts w:ascii="Arial" w:hAnsi="Arial" w:cs="Arial"/>
          <w:sz w:val="22"/>
          <w:szCs w:val="22"/>
        </w:rPr>
      </w:pPr>
    </w:p>
    <w:p w:rsidR="00867DC7" w:rsidRPr="0051726F" w:rsidRDefault="00867DC7" w:rsidP="009955A9">
      <w:pPr>
        <w:spacing w:line="276" w:lineRule="auto"/>
        <w:ind w:left="720"/>
        <w:jc w:val="both"/>
        <w:rPr>
          <w:rFonts w:ascii="Arial" w:hAnsi="Arial" w:cs="Arial"/>
          <w:sz w:val="22"/>
          <w:szCs w:val="22"/>
        </w:rPr>
      </w:pPr>
      <w:r w:rsidRPr="0051726F">
        <w:rPr>
          <w:rFonts w:ascii="Arial" w:hAnsi="Arial" w:cs="Arial"/>
          <w:sz w:val="22"/>
          <w:szCs w:val="22"/>
        </w:rPr>
        <w:t xml:space="preserve">A graduate from the programme would be expected to demonstrate knowledge of a range of highly integrated business functions, strategies, environments and contexts and undertake a variety of tasks associated with the effective operation and management of business organisations for competitive advantage.  This will require an in-depth knowledge of financial, human resource and marketing management issues allied with contemporary impacts on competitive advantage such as globalisation, e-Business and the management of information for decision-making.  </w:t>
      </w:r>
    </w:p>
    <w:p w:rsidR="00867DC7" w:rsidRPr="0051726F" w:rsidRDefault="00867DC7" w:rsidP="009955A9">
      <w:pPr>
        <w:spacing w:line="276" w:lineRule="auto"/>
        <w:ind w:left="720"/>
        <w:jc w:val="both"/>
        <w:rPr>
          <w:rFonts w:ascii="Arial" w:hAnsi="Arial" w:cs="Arial"/>
          <w:sz w:val="22"/>
          <w:szCs w:val="22"/>
        </w:rPr>
      </w:pPr>
    </w:p>
    <w:p w:rsidR="00867DC7" w:rsidRPr="0051726F" w:rsidRDefault="00867DC7" w:rsidP="009955A9">
      <w:pPr>
        <w:spacing w:line="276" w:lineRule="auto"/>
        <w:ind w:left="720"/>
        <w:jc w:val="both"/>
        <w:rPr>
          <w:rFonts w:ascii="Arial" w:hAnsi="Arial" w:cs="Arial"/>
          <w:sz w:val="22"/>
          <w:szCs w:val="22"/>
        </w:rPr>
      </w:pPr>
      <w:r w:rsidRPr="0051726F">
        <w:rPr>
          <w:rFonts w:ascii="Arial" w:hAnsi="Arial" w:cs="Arial"/>
          <w:sz w:val="22"/>
          <w:szCs w:val="22"/>
        </w:rPr>
        <w:t>The government and academic initiatives designed to promote entrepreneurship (including self-employment and entrepreneurship within employing organisations), support the provision of business learning related to all sizes of business enterprise in diverse sectors of the economy.  Consequently, graduates of this pathway will have the skills desired in an exceedingly wide range of employment opportunities.</w:t>
      </w:r>
    </w:p>
    <w:p w:rsidR="00867DC7" w:rsidRPr="0051726F" w:rsidRDefault="00867DC7" w:rsidP="009955A9">
      <w:pPr>
        <w:spacing w:line="276" w:lineRule="auto"/>
        <w:ind w:left="709"/>
        <w:jc w:val="both"/>
        <w:rPr>
          <w:rFonts w:ascii="Arial" w:hAnsi="Arial" w:cs="Arial"/>
          <w:sz w:val="22"/>
          <w:szCs w:val="22"/>
        </w:rPr>
      </w:pPr>
    </w:p>
    <w:p w:rsidR="00867DC7" w:rsidRPr="0051726F" w:rsidRDefault="00867DC7" w:rsidP="009955A9">
      <w:pPr>
        <w:tabs>
          <w:tab w:val="left" w:pos="720"/>
        </w:tabs>
        <w:spacing w:line="276" w:lineRule="auto"/>
        <w:ind w:left="720" w:hanging="720"/>
        <w:jc w:val="both"/>
        <w:rPr>
          <w:rFonts w:ascii="Arial" w:hAnsi="Arial" w:cs="Arial"/>
          <w:sz w:val="22"/>
          <w:szCs w:val="22"/>
        </w:rPr>
      </w:pPr>
      <w:r w:rsidRPr="0051726F">
        <w:rPr>
          <w:rFonts w:ascii="Arial" w:hAnsi="Arial" w:cs="Arial"/>
          <w:sz w:val="22"/>
          <w:szCs w:val="22"/>
        </w:rPr>
        <w:tab/>
        <w:t>The specific aims are to provide the student with:</w:t>
      </w:r>
    </w:p>
    <w:p w:rsidR="00867DC7" w:rsidRPr="0051726F" w:rsidRDefault="00867DC7" w:rsidP="009955A9">
      <w:pPr>
        <w:tabs>
          <w:tab w:val="left" w:pos="720"/>
        </w:tabs>
        <w:spacing w:line="276" w:lineRule="auto"/>
        <w:ind w:left="720" w:hanging="720"/>
        <w:jc w:val="both"/>
        <w:rPr>
          <w:rFonts w:ascii="Arial" w:hAnsi="Arial" w:cs="Arial"/>
          <w:sz w:val="22"/>
          <w:szCs w:val="22"/>
        </w:rPr>
      </w:pPr>
    </w:p>
    <w:p w:rsidR="00867DC7" w:rsidRPr="0051726F" w:rsidRDefault="00867DC7" w:rsidP="009955A9">
      <w:pPr>
        <w:numPr>
          <w:ilvl w:val="0"/>
          <w:numId w:val="20"/>
        </w:numPr>
        <w:tabs>
          <w:tab w:val="left" w:pos="720"/>
        </w:tabs>
        <w:spacing w:line="276" w:lineRule="auto"/>
        <w:jc w:val="both"/>
        <w:rPr>
          <w:rFonts w:ascii="Arial" w:hAnsi="Arial" w:cs="Arial"/>
          <w:sz w:val="22"/>
          <w:szCs w:val="22"/>
        </w:rPr>
      </w:pPr>
      <w:r w:rsidRPr="0051726F">
        <w:rPr>
          <w:rFonts w:ascii="Arial" w:hAnsi="Arial" w:cs="Arial"/>
          <w:sz w:val="22"/>
          <w:szCs w:val="22"/>
        </w:rPr>
        <w:t xml:space="preserve">a systematic understanding and detailed knowledge of business organisations, concepts relevant to their management, the environments in which they operate, and issues relevant to innovation and entrepreneurship. </w:t>
      </w:r>
    </w:p>
    <w:p w:rsidR="00867DC7" w:rsidRPr="0051726F" w:rsidRDefault="00867DC7" w:rsidP="009955A9">
      <w:pPr>
        <w:tabs>
          <w:tab w:val="left" w:pos="720"/>
        </w:tabs>
        <w:spacing w:line="276" w:lineRule="auto"/>
        <w:ind w:left="720"/>
        <w:jc w:val="both"/>
        <w:rPr>
          <w:rFonts w:ascii="Arial" w:hAnsi="Arial" w:cs="Arial"/>
          <w:sz w:val="22"/>
          <w:szCs w:val="22"/>
        </w:rPr>
      </w:pPr>
    </w:p>
    <w:p w:rsidR="00867DC7" w:rsidRPr="0051726F" w:rsidRDefault="00867DC7" w:rsidP="009955A9">
      <w:pPr>
        <w:numPr>
          <w:ilvl w:val="0"/>
          <w:numId w:val="20"/>
        </w:numPr>
        <w:tabs>
          <w:tab w:val="left" w:pos="720"/>
        </w:tabs>
        <w:spacing w:line="276" w:lineRule="auto"/>
        <w:jc w:val="both"/>
        <w:rPr>
          <w:rFonts w:ascii="Arial" w:hAnsi="Arial" w:cs="Arial"/>
          <w:sz w:val="22"/>
          <w:szCs w:val="22"/>
        </w:rPr>
      </w:pPr>
      <w:r w:rsidRPr="0051726F">
        <w:rPr>
          <w:rFonts w:ascii="Arial" w:hAnsi="Arial" w:cs="Arial"/>
          <w:sz w:val="22"/>
          <w:szCs w:val="22"/>
        </w:rPr>
        <w:t>the ability to conceptualise, devise, modify and/or apply analytical frameworks appropriate to business management, in order to devise strategy and exploit current and future opportunities within particular contexts.</w:t>
      </w:r>
    </w:p>
    <w:p w:rsidR="00867DC7" w:rsidRPr="0051726F" w:rsidRDefault="00867DC7" w:rsidP="009955A9">
      <w:pPr>
        <w:tabs>
          <w:tab w:val="left" w:pos="720"/>
        </w:tabs>
        <w:spacing w:line="276" w:lineRule="auto"/>
        <w:jc w:val="both"/>
        <w:rPr>
          <w:rFonts w:ascii="Arial" w:hAnsi="Arial" w:cs="Arial"/>
          <w:sz w:val="22"/>
          <w:szCs w:val="22"/>
        </w:rPr>
      </w:pPr>
    </w:p>
    <w:p w:rsidR="00867DC7" w:rsidRPr="0051726F" w:rsidRDefault="00867DC7" w:rsidP="009955A9">
      <w:pPr>
        <w:tabs>
          <w:tab w:val="left" w:pos="720"/>
        </w:tabs>
        <w:spacing w:line="276" w:lineRule="auto"/>
        <w:ind w:left="720" w:hanging="720"/>
        <w:jc w:val="both"/>
        <w:rPr>
          <w:rFonts w:ascii="Arial" w:hAnsi="Arial" w:cs="Arial"/>
          <w:sz w:val="22"/>
          <w:szCs w:val="22"/>
        </w:rPr>
      </w:pPr>
      <w:r w:rsidRPr="0051726F">
        <w:rPr>
          <w:rFonts w:ascii="Arial" w:hAnsi="Arial" w:cs="Arial"/>
          <w:sz w:val="22"/>
          <w:szCs w:val="22"/>
        </w:rPr>
        <w:tab/>
        <w:t>On completion of this programme, students will have greatly increased their competence through intellectual growth and personal development.  The programme aims are met by students achieving the learning outcomes given below:</w:t>
      </w:r>
    </w:p>
    <w:p w:rsidR="00867DC7" w:rsidRPr="0051726F" w:rsidRDefault="00867DC7" w:rsidP="009955A9">
      <w:pPr>
        <w:tabs>
          <w:tab w:val="left" w:pos="720"/>
        </w:tabs>
        <w:spacing w:line="276" w:lineRule="auto"/>
        <w:ind w:left="720" w:hanging="720"/>
        <w:jc w:val="both"/>
        <w:rPr>
          <w:rFonts w:ascii="Arial" w:hAnsi="Arial" w:cs="Arial"/>
          <w:sz w:val="22"/>
          <w:szCs w:val="22"/>
        </w:rPr>
      </w:pPr>
    </w:p>
    <w:p w:rsidR="00867DC7" w:rsidRPr="0051726F" w:rsidRDefault="00867DC7" w:rsidP="009955A9">
      <w:pPr>
        <w:tabs>
          <w:tab w:val="left" w:pos="720"/>
        </w:tabs>
        <w:spacing w:line="276" w:lineRule="auto"/>
        <w:ind w:left="720" w:hanging="720"/>
        <w:jc w:val="both"/>
        <w:rPr>
          <w:rFonts w:ascii="Arial" w:hAnsi="Arial" w:cs="Arial"/>
          <w:sz w:val="22"/>
          <w:szCs w:val="22"/>
        </w:rPr>
      </w:pPr>
      <w:r w:rsidRPr="0051726F">
        <w:rPr>
          <w:rFonts w:ascii="Arial" w:hAnsi="Arial" w:cs="Arial"/>
          <w:sz w:val="22"/>
          <w:szCs w:val="22"/>
        </w:rPr>
        <w:tab/>
        <w:t>On completion of this programme, students will be able to:</w:t>
      </w:r>
    </w:p>
    <w:p w:rsidR="00867DC7" w:rsidRPr="0051726F" w:rsidRDefault="00867DC7" w:rsidP="003A5A9F">
      <w:pPr>
        <w:tabs>
          <w:tab w:val="left" w:pos="720"/>
        </w:tabs>
        <w:ind w:left="720" w:hanging="720"/>
        <w:jc w:val="both"/>
        <w:rPr>
          <w:rFonts w:ascii="Arial" w:hAnsi="Arial" w:cs="Arial"/>
          <w:sz w:val="22"/>
          <w:szCs w:val="22"/>
        </w:rPr>
      </w:pPr>
    </w:p>
    <w:p w:rsidR="00867DC7" w:rsidRPr="0051726F" w:rsidRDefault="00867DC7" w:rsidP="00CA6F33">
      <w:pPr>
        <w:numPr>
          <w:ilvl w:val="0"/>
          <w:numId w:val="21"/>
        </w:numPr>
        <w:ind w:left="2127" w:hanging="1047"/>
        <w:jc w:val="both"/>
        <w:rPr>
          <w:rFonts w:ascii="Arial" w:hAnsi="Arial" w:cs="Arial"/>
          <w:sz w:val="22"/>
          <w:szCs w:val="22"/>
        </w:rPr>
      </w:pPr>
      <w:r w:rsidRPr="0051726F">
        <w:rPr>
          <w:rFonts w:ascii="Arial" w:hAnsi="Arial" w:cs="Arial"/>
          <w:sz w:val="22"/>
          <w:szCs w:val="22"/>
        </w:rPr>
        <w:t>Demonstrate detailed knowledge and a systematic understanding of the key issues involved with the management of a range of business functions including accounting and finance, marketing and human resources.</w:t>
      </w:r>
    </w:p>
    <w:p w:rsidR="00867DC7" w:rsidRPr="0051726F" w:rsidRDefault="00867DC7" w:rsidP="003A5A9F">
      <w:pPr>
        <w:ind w:left="1080"/>
        <w:jc w:val="both"/>
        <w:rPr>
          <w:rFonts w:ascii="Arial" w:hAnsi="Arial" w:cs="Arial"/>
          <w:sz w:val="22"/>
          <w:szCs w:val="22"/>
        </w:rPr>
      </w:pPr>
    </w:p>
    <w:p w:rsidR="00867DC7" w:rsidRPr="0051726F" w:rsidRDefault="00867DC7" w:rsidP="00CA6F33">
      <w:pPr>
        <w:numPr>
          <w:ilvl w:val="0"/>
          <w:numId w:val="21"/>
        </w:numPr>
        <w:ind w:left="2127" w:hanging="1047"/>
        <w:jc w:val="both"/>
        <w:rPr>
          <w:rFonts w:ascii="Arial" w:hAnsi="Arial" w:cs="Arial"/>
          <w:sz w:val="22"/>
          <w:szCs w:val="22"/>
        </w:rPr>
      </w:pPr>
      <w:r w:rsidRPr="0051726F">
        <w:rPr>
          <w:rFonts w:ascii="Arial" w:hAnsi="Arial" w:cs="Arial"/>
          <w:sz w:val="22"/>
          <w:szCs w:val="22"/>
        </w:rPr>
        <w:t>Apply a variety of conceptual frameworks and tools to analyse critically complex problems that occur within business organisations</w:t>
      </w:r>
      <w:r w:rsidRPr="0051726F">
        <w:rPr>
          <w:rFonts w:ascii="Arial" w:hAnsi="Arial" w:cs="Arial"/>
          <w:color w:val="231F20"/>
          <w:sz w:val="22"/>
          <w:szCs w:val="22"/>
        </w:rPr>
        <w:t xml:space="preserve"> in changing environments</w:t>
      </w:r>
      <w:r w:rsidRPr="0051726F">
        <w:rPr>
          <w:rFonts w:ascii="Arial" w:hAnsi="Arial" w:cs="Arial"/>
          <w:sz w:val="22"/>
          <w:szCs w:val="22"/>
        </w:rPr>
        <w:t xml:space="preserve">, and </w:t>
      </w:r>
      <w:r w:rsidRPr="0051726F">
        <w:rPr>
          <w:rFonts w:ascii="Arial" w:hAnsi="Arial" w:cs="Arial"/>
          <w:color w:val="231F20"/>
          <w:sz w:val="22"/>
          <w:szCs w:val="22"/>
        </w:rPr>
        <w:t>develop and/or appraise business policies and strategies to meet stakeholder interests</w:t>
      </w:r>
      <w:r w:rsidRPr="0051726F">
        <w:rPr>
          <w:rFonts w:ascii="Arial" w:hAnsi="Arial" w:cs="Arial"/>
          <w:sz w:val="22"/>
          <w:szCs w:val="22"/>
        </w:rPr>
        <w:t>.</w:t>
      </w:r>
    </w:p>
    <w:p w:rsidR="00867DC7" w:rsidRPr="0051726F" w:rsidRDefault="00867DC7" w:rsidP="003A5A9F">
      <w:pPr>
        <w:pStyle w:val="ListParagraph"/>
        <w:jc w:val="both"/>
        <w:rPr>
          <w:rFonts w:ascii="Arial" w:hAnsi="Arial" w:cs="Arial"/>
          <w:sz w:val="22"/>
          <w:szCs w:val="22"/>
        </w:rPr>
      </w:pPr>
    </w:p>
    <w:p w:rsidR="00867DC7" w:rsidRPr="0051726F" w:rsidRDefault="00867DC7" w:rsidP="00CA6F33">
      <w:pPr>
        <w:numPr>
          <w:ilvl w:val="0"/>
          <w:numId w:val="21"/>
        </w:numPr>
        <w:ind w:left="2127" w:hanging="1047"/>
        <w:jc w:val="both"/>
        <w:rPr>
          <w:rFonts w:ascii="Arial" w:hAnsi="Arial" w:cs="Arial"/>
          <w:sz w:val="22"/>
          <w:szCs w:val="22"/>
        </w:rPr>
      </w:pPr>
      <w:r w:rsidRPr="0051726F">
        <w:rPr>
          <w:rFonts w:ascii="Arial" w:hAnsi="Arial" w:cs="Arial"/>
          <w:sz w:val="22"/>
          <w:szCs w:val="22"/>
        </w:rPr>
        <w:t xml:space="preserve">Appraise the role of e-Business and information systems within an organisation and how the management and exploitation </w:t>
      </w:r>
      <w:r w:rsidR="00AE7EBD">
        <w:rPr>
          <w:rFonts w:ascii="Arial" w:hAnsi="Arial" w:cs="Arial"/>
          <w:sz w:val="22"/>
          <w:szCs w:val="22"/>
        </w:rPr>
        <w:t xml:space="preserve">of information systems supports </w:t>
      </w:r>
      <w:r w:rsidRPr="0051726F">
        <w:rPr>
          <w:rFonts w:ascii="Arial" w:hAnsi="Arial" w:cs="Arial"/>
          <w:sz w:val="22"/>
          <w:szCs w:val="22"/>
        </w:rPr>
        <w:t xml:space="preserve">and impacts the functional business areas and competitive advantage. </w:t>
      </w:r>
    </w:p>
    <w:p w:rsidR="00867DC7" w:rsidRPr="0051726F" w:rsidRDefault="00867DC7" w:rsidP="003A5A9F">
      <w:pPr>
        <w:ind w:left="1080"/>
        <w:jc w:val="both"/>
        <w:rPr>
          <w:rFonts w:ascii="Arial" w:hAnsi="Arial" w:cs="Arial"/>
          <w:sz w:val="22"/>
          <w:szCs w:val="22"/>
        </w:rPr>
      </w:pPr>
    </w:p>
    <w:p w:rsidR="00867DC7" w:rsidRPr="0051726F" w:rsidRDefault="00867DC7" w:rsidP="00CA6F33">
      <w:pPr>
        <w:numPr>
          <w:ilvl w:val="0"/>
          <w:numId w:val="21"/>
        </w:numPr>
        <w:ind w:left="2127" w:hanging="1047"/>
        <w:jc w:val="both"/>
        <w:rPr>
          <w:rFonts w:ascii="Arial" w:hAnsi="Arial" w:cs="Arial"/>
          <w:sz w:val="22"/>
          <w:szCs w:val="22"/>
        </w:rPr>
      </w:pPr>
      <w:r w:rsidRPr="0051726F">
        <w:rPr>
          <w:rFonts w:ascii="Arial" w:hAnsi="Arial" w:cs="Arial"/>
          <w:sz w:val="22"/>
          <w:szCs w:val="22"/>
        </w:rPr>
        <w:t xml:space="preserve">Demonstrate entrepreneurial skills, self-motivation and analytical </w:t>
      </w:r>
      <w:r w:rsidRPr="0051726F">
        <w:rPr>
          <w:rFonts w:ascii="Arial" w:hAnsi="Arial" w:cs="Arial"/>
          <w:sz w:val="22"/>
          <w:szCs w:val="22"/>
        </w:rPr>
        <w:tab/>
        <w:t xml:space="preserve">abilities through an investigation of specific business problems and </w:t>
      </w:r>
      <w:r w:rsidRPr="0051726F">
        <w:rPr>
          <w:rFonts w:ascii="Arial" w:hAnsi="Arial" w:cs="Arial"/>
          <w:sz w:val="22"/>
          <w:szCs w:val="22"/>
        </w:rPr>
        <w:tab/>
        <w:t>opportunities, and</w:t>
      </w:r>
      <w:r w:rsidR="00AE7EBD">
        <w:rPr>
          <w:rFonts w:ascii="Arial" w:hAnsi="Arial" w:cs="Arial"/>
          <w:sz w:val="22"/>
          <w:szCs w:val="22"/>
        </w:rPr>
        <w:t xml:space="preserve"> the production of vocationally and/or </w:t>
      </w:r>
      <w:r w:rsidR="00AE7EBD">
        <w:rPr>
          <w:rFonts w:ascii="Arial" w:hAnsi="Arial" w:cs="Arial"/>
          <w:sz w:val="22"/>
          <w:szCs w:val="22"/>
        </w:rPr>
        <w:tab/>
        <w:t xml:space="preserve">commercially, </w:t>
      </w:r>
      <w:r w:rsidRPr="0051726F">
        <w:rPr>
          <w:rFonts w:ascii="Arial" w:hAnsi="Arial" w:cs="Arial"/>
          <w:sz w:val="22"/>
          <w:szCs w:val="22"/>
        </w:rPr>
        <w:t xml:space="preserve">oriented business plans and reports. </w:t>
      </w:r>
    </w:p>
    <w:p w:rsidR="00867DC7" w:rsidRPr="0051726F" w:rsidRDefault="00867DC7" w:rsidP="003A5A9F">
      <w:pPr>
        <w:spacing w:after="200" w:line="276" w:lineRule="auto"/>
        <w:jc w:val="both"/>
        <w:rPr>
          <w:rFonts w:ascii="Arial" w:hAnsi="Arial" w:cs="Arial"/>
          <w:sz w:val="22"/>
          <w:szCs w:val="22"/>
        </w:rPr>
      </w:pPr>
    </w:p>
    <w:p w:rsidR="00867DC7" w:rsidRPr="0051726F" w:rsidRDefault="00867DC7" w:rsidP="00F60CF2">
      <w:pPr>
        <w:rPr>
          <w:rFonts w:ascii="Arial" w:hAnsi="Arial" w:cs="Arial"/>
          <w:sz w:val="22"/>
          <w:szCs w:val="22"/>
        </w:rPr>
      </w:pPr>
    </w:p>
    <w:p w:rsidR="00867DC7" w:rsidRPr="0051726F" w:rsidRDefault="00867DC7" w:rsidP="00A83C35">
      <w:pPr>
        <w:spacing w:after="200" w:line="276" w:lineRule="auto"/>
        <w:rPr>
          <w:rFonts w:ascii="Arial" w:hAnsi="Arial" w:cs="Arial"/>
          <w:b/>
          <w:sz w:val="22"/>
          <w:szCs w:val="22"/>
          <w:u w:val="single"/>
        </w:rPr>
      </w:pPr>
    </w:p>
    <w:p w:rsidR="00867DC7" w:rsidRPr="0051726F" w:rsidRDefault="00867DC7" w:rsidP="00A83C35">
      <w:pPr>
        <w:jc w:val="both"/>
        <w:rPr>
          <w:rFonts w:ascii="Arial" w:hAnsi="Arial" w:cs="Arial"/>
          <w:b/>
          <w:sz w:val="22"/>
          <w:szCs w:val="22"/>
        </w:rPr>
      </w:pPr>
      <w:r w:rsidRPr="0051726F">
        <w:rPr>
          <w:rFonts w:ascii="Arial" w:hAnsi="Arial" w:cs="Arial"/>
          <w:b/>
          <w:sz w:val="22"/>
          <w:szCs w:val="22"/>
        </w:rPr>
        <w:t>BA (HONOURS) HO</w:t>
      </w:r>
      <w:r w:rsidR="00D1534A" w:rsidRPr="0051726F">
        <w:rPr>
          <w:rFonts w:ascii="Arial" w:hAnsi="Arial" w:cs="Arial"/>
          <w:b/>
          <w:sz w:val="22"/>
          <w:szCs w:val="22"/>
        </w:rPr>
        <w:t>TEL AND CATERING</w:t>
      </w:r>
      <w:r w:rsidRPr="0051726F">
        <w:rPr>
          <w:rFonts w:ascii="Arial" w:hAnsi="Arial" w:cs="Arial"/>
          <w:b/>
          <w:sz w:val="22"/>
          <w:szCs w:val="22"/>
        </w:rPr>
        <w:t xml:space="preserve"> MANAGEMENT </w:t>
      </w:r>
    </w:p>
    <w:p w:rsidR="00867DC7" w:rsidRPr="0051726F" w:rsidRDefault="00867DC7" w:rsidP="00A83C35">
      <w:pPr>
        <w:jc w:val="both"/>
        <w:rPr>
          <w:rFonts w:ascii="Arial" w:hAnsi="Arial" w:cs="Arial"/>
          <w:b/>
          <w:sz w:val="22"/>
          <w:szCs w:val="22"/>
        </w:rPr>
      </w:pPr>
    </w:p>
    <w:p w:rsidR="00867DC7" w:rsidRPr="0051726F" w:rsidRDefault="00867DC7" w:rsidP="009955A9">
      <w:pPr>
        <w:spacing w:line="276" w:lineRule="auto"/>
        <w:ind w:left="720"/>
        <w:jc w:val="both"/>
        <w:rPr>
          <w:rFonts w:ascii="Arial" w:hAnsi="Arial" w:cs="Arial"/>
          <w:sz w:val="22"/>
          <w:szCs w:val="22"/>
        </w:rPr>
      </w:pPr>
      <w:r w:rsidRPr="0051726F">
        <w:rPr>
          <w:rFonts w:ascii="Arial" w:hAnsi="Arial" w:cs="Arial"/>
          <w:sz w:val="22"/>
          <w:szCs w:val="22"/>
        </w:rPr>
        <w:t>In 2012, London will host the Olympic Games, the world’s leading event which will require a mass of Hospitality professionals. Also Visit Wales Welsh Government’s have pledged to support a variety of Events and Festivals at all levels as part of their tourism strategy, all of which require experienced hospitality deliverers. Meanwhile, across Wales culinary festivals designed to create a niche market such as Pembrokeshire Fish week are becoming more and more successful, as are community based events such as Narbeth Food Festival.</w:t>
      </w:r>
    </w:p>
    <w:p w:rsidR="00867DC7" w:rsidRPr="0051726F" w:rsidRDefault="00867DC7" w:rsidP="009955A9">
      <w:pPr>
        <w:spacing w:line="276" w:lineRule="auto"/>
        <w:ind w:left="720"/>
        <w:jc w:val="both"/>
        <w:rPr>
          <w:rFonts w:ascii="Arial" w:hAnsi="Arial" w:cs="Arial"/>
          <w:sz w:val="22"/>
          <w:szCs w:val="22"/>
        </w:rPr>
      </w:pPr>
    </w:p>
    <w:p w:rsidR="00867DC7" w:rsidRPr="0051726F" w:rsidRDefault="00867DC7" w:rsidP="009955A9">
      <w:pPr>
        <w:spacing w:line="276" w:lineRule="auto"/>
        <w:ind w:left="720"/>
        <w:jc w:val="both"/>
        <w:rPr>
          <w:rFonts w:ascii="Arial" w:hAnsi="Arial" w:cs="Arial"/>
          <w:sz w:val="22"/>
          <w:szCs w:val="22"/>
        </w:rPr>
      </w:pPr>
      <w:r w:rsidRPr="0051726F">
        <w:rPr>
          <w:rFonts w:ascii="Arial" w:hAnsi="Arial" w:cs="Arial"/>
          <w:sz w:val="22"/>
          <w:szCs w:val="22"/>
        </w:rPr>
        <w:t xml:space="preserve">There is therefore no doubt that hospitality is a key factor within Welsh tourism without hospitality the tourism industry cannot be sustained. For this reason there is now an industry demand for graduates specialising in hospitality management. </w:t>
      </w:r>
    </w:p>
    <w:p w:rsidR="00867DC7" w:rsidRPr="0051726F" w:rsidRDefault="00867DC7" w:rsidP="009955A9">
      <w:pPr>
        <w:spacing w:line="276" w:lineRule="auto"/>
        <w:ind w:left="720"/>
        <w:jc w:val="both"/>
        <w:rPr>
          <w:rFonts w:ascii="Arial" w:hAnsi="Arial" w:cs="Arial"/>
          <w:sz w:val="22"/>
          <w:szCs w:val="22"/>
        </w:rPr>
      </w:pPr>
    </w:p>
    <w:p w:rsidR="00867DC7" w:rsidRPr="0051726F" w:rsidRDefault="00867DC7" w:rsidP="009955A9">
      <w:pPr>
        <w:spacing w:line="276" w:lineRule="auto"/>
        <w:ind w:left="720"/>
        <w:jc w:val="both"/>
        <w:rPr>
          <w:rFonts w:ascii="Arial" w:hAnsi="Arial" w:cs="Arial"/>
          <w:sz w:val="22"/>
          <w:szCs w:val="22"/>
        </w:rPr>
      </w:pPr>
      <w:r w:rsidRPr="0051726F">
        <w:rPr>
          <w:rFonts w:ascii="Arial" w:hAnsi="Arial" w:cs="Arial"/>
          <w:sz w:val="22"/>
          <w:szCs w:val="22"/>
        </w:rPr>
        <w:t>According to Raj (2003) “events constitute one of the most exciting and fastest growing forms of leisure, business and tourism”, none of which could exist without the essential support of hospitality operators. As a result there is a significant need to produce graduates with specialist knowledge of the hospitality sector key characteristics will be the ability to appreciate subject related management and demonstrate a high level of critical thinking.</w:t>
      </w:r>
    </w:p>
    <w:p w:rsidR="00867DC7" w:rsidRPr="0051726F" w:rsidRDefault="00867DC7" w:rsidP="009955A9">
      <w:pPr>
        <w:spacing w:line="276" w:lineRule="auto"/>
        <w:ind w:left="720"/>
        <w:jc w:val="both"/>
        <w:rPr>
          <w:rFonts w:ascii="Arial" w:hAnsi="Arial" w:cs="Arial"/>
          <w:sz w:val="22"/>
          <w:szCs w:val="22"/>
        </w:rPr>
      </w:pPr>
      <w:r w:rsidRPr="0051726F">
        <w:rPr>
          <w:rFonts w:ascii="Arial" w:hAnsi="Arial" w:cs="Arial"/>
          <w:sz w:val="22"/>
          <w:szCs w:val="22"/>
        </w:rPr>
        <w:t xml:space="preserve"> </w:t>
      </w:r>
    </w:p>
    <w:p w:rsidR="00867DC7" w:rsidRPr="0051726F" w:rsidRDefault="00867DC7" w:rsidP="009955A9">
      <w:pPr>
        <w:spacing w:line="276" w:lineRule="auto"/>
        <w:ind w:left="720"/>
        <w:jc w:val="both"/>
        <w:rPr>
          <w:rFonts w:ascii="Arial" w:hAnsi="Arial" w:cs="Arial"/>
          <w:sz w:val="22"/>
          <w:szCs w:val="22"/>
        </w:rPr>
      </w:pPr>
      <w:r w:rsidRPr="0051726F">
        <w:rPr>
          <w:rFonts w:ascii="Arial" w:hAnsi="Arial" w:cs="Arial"/>
          <w:sz w:val="22"/>
          <w:szCs w:val="22"/>
        </w:rPr>
        <w:t>The philosophy of this programme is to provide students with a critical understanding of the issues affecting the hospitality industry. It is appreciated that the hospitality industry is diverse and therefore students will gain a detailed and in depth knowledge and understanding of issues regarding hospitality events, hotels, industrial operations, conventions and conference events.  Students who study this programme will come from a variety of business and hospitality fields. Graduates from this pathway will possess a detailed appreciative and practical understanding of management issues within the hospitality sector.</w:t>
      </w:r>
    </w:p>
    <w:p w:rsidR="00867DC7" w:rsidRPr="0051726F" w:rsidRDefault="00867DC7" w:rsidP="009955A9">
      <w:pPr>
        <w:autoSpaceDE w:val="0"/>
        <w:autoSpaceDN w:val="0"/>
        <w:adjustRightInd w:val="0"/>
        <w:spacing w:line="276" w:lineRule="auto"/>
        <w:ind w:left="720"/>
        <w:jc w:val="both"/>
        <w:rPr>
          <w:rFonts w:ascii="Arial" w:hAnsi="Arial" w:cs="Arial"/>
          <w:sz w:val="22"/>
          <w:szCs w:val="22"/>
        </w:rPr>
      </w:pPr>
    </w:p>
    <w:p w:rsidR="00867DC7" w:rsidRPr="0051726F" w:rsidRDefault="00867DC7" w:rsidP="009955A9">
      <w:pPr>
        <w:autoSpaceDE w:val="0"/>
        <w:autoSpaceDN w:val="0"/>
        <w:adjustRightInd w:val="0"/>
        <w:spacing w:line="276" w:lineRule="auto"/>
        <w:ind w:left="720"/>
        <w:jc w:val="both"/>
        <w:rPr>
          <w:rFonts w:ascii="Arial" w:hAnsi="Arial" w:cs="Arial"/>
          <w:sz w:val="22"/>
          <w:szCs w:val="22"/>
        </w:rPr>
      </w:pPr>
      <w:r w:rsidRPr="0051726F">
        <w:rPr>
          <w:rFonts w:ascii="Arial" w:hAnsi="Arial" w:cs="Arial"/>
          <w:sz w:val="22"/>
          <w:szCs w:val="22"/>
        </w:rPr>
        <w:t>The general focus of this pathway is to provide a flexible perceptive of study which allows students to develop a detailed knowledge of Hospitality Management Issues within the hotel and industrial environment to produce graduates with the relevant skills and abilities for purposeful employment within this rapidly expanding industry. The general learning outcomes of the pathway will therefore include management skills knowledge, intellectual skills, key skills and specific skills related to hospitality as specified by a AA visit25 specific learning outcomes are thus interpreted and synthesized from recent QAA, LTSN Subject benchmarks for 2008 as follows:</w:t>
      </w:r>
    </w:p>
    <w:p w:rsidR="00867DC7" w:rsidRDefault="00867DC7" w:rsidP="009955A9">
      <w:pPr>
        <w:autoSpaceDE w:val="0"/>
        <w:autoSpaceDN w:val="0"/>
        <w:adjustRightInd w:val="0"/>
        <w:spacing w:line="276" w:lineRule="auto"/>
        <w:jc w:val="both"/>
        <w:rPr>
          <w:rFonts w:ascii="Arial" w:hAnsi="Arial" w:cs="Arial"/>
          <w:sz w:val="22"/>
          <w:szCs w:val="22"/>
        </w:rPr>
      </w:pPr>
    </w:p>
    <w:p w:rsidR="00AE7EBD" w:rsidRDefault="00AE7EBD" w:rsidP="009955A9">
      <w:pPr>
        <w:autoSpaceDE w:val="0"/>
        <w:autoSpaceDN w:val="0"/>
        <w:adjustRightInd w:val="0"/>
        <w:spacing w:line="276" w:lineRule="auto"/>
        <w:jc w:val="both"/>
        <w:rPr>
          <w:rFonts w:ascii="Arial" w:hAnsi="Arial" w:cs="Arial"/>
          <w:sz w:val="22"/>
          <w:szCs w:val="22"/>
        </w:rPr>
      </w:pPr>
    </w:p>
    <w:p w:rsidR="00AE7EBD" w:rsidRDefault="00AE7EBD" w:rsidP="009955A9">
      <w:pPr>
        <w:autoSpaceDE w:val="0"/>
        <w:autoSpaceDN w:val="0"/>
        <w:adjustRightInd w:val="0"/>
        <w:spacing w:line="276" w:lineRule="auto"/>
        <w:jc w:val="both"/>
        <w:rPr>
          <w:rFonts w:ascii="Arial" w:hAnsi="Arial" w:cs="Arial"/>
          <w:sz w:val="22"/>
          <w:szCs w:val="22"/>
        </w:rPr>
      </w:pPr>
    </w:p>
    <w:p w:rsidR="00AE7EBD" w:rsidRPr="0051726F" w:rsidRDefault="00AE7EBD" w:rsidP="009955A9">
      <w:pPr>
        <w:autoSpaceDE w:val="0"/>
        <w:autoSpaceDN w:val="0"/>
        <w:adjustRightInd w:val="0"/>
        <w:spacing w:line="276" w:lineRule="auto"/>
        <w:jc w:val="both"/>
        <w:rPr>
          <w:rFonts w:ascii="Arial" w:hAnsi="Arial" w:cs="Arial"/>
          <w:sz w:val="22"/>
          <w:szCs w:val="22"/>
        </w:rPr>
      </w:pPr>
    </w:p>
    <w:p w:rsidR="00867DC7" w:rsidRPr="0051726F" w:rsidRDefault="00867DC7" w:rsidP="009955A9">
      <w:pPr>
        <w:spacing w:line="276" w:lineRule="auto"/>
        <w:ind w:left="720"/>
        <w:rPr>
          <w:rFonts w:ascii="Arial" w:hAnsi="Arial" w:cs="Arial"/>
          <w:sz w:val="22"/>
          <w:szCs w:val="22"/>
        </w:rPr>
      </w:pPr>
      <w:r w:rsidRPr="0051726F">
        <w:rPr>
          <w:rFonts w:ascii="Arial" w:hAnsi="Arial" w:cs="Arial"/>
          <w:sz w:val="22"/>
          <w:szCs w:val="22"/>
        </w:rPr>
        <w:t>The specific aims are to provide the student with:</w:t>
      </w:r>
    </w:p>
    <w:p w:rsidR="00867DC7" w:rsidRPr="0051726F" w:rsidRDefault="00867DC7" w:rsidP="009955A9">
      <w:pPr>
        <w:autoSpaceDE w:val="0"/>
        <w:autoSpaceDN w:val="0"/>
        <w:adjustRightInd w:val="0"/>
        <w:spacing w:line="276" w:lineRule="auto"/>
        <w:jc w:val="both"/>
        <w:rPr>
          <w:rFonts w:ascii="Arial" w:hAnsi="Arial" w:cs="Arial"/>
          <w:sz w:val="22"/>
          <w:szCs w:val="22"/>
        </w:rPr>
      </w:pPr>
    </w:p>
    <w:p w:rsidR="00867DC7" w:rsidRPr="0051726F" w:rsidRDefault="00867DC7" w:rsidP="009955A9">
      <w:pPr>
        <w:numPr>
          <w:ilvl w:val="0"/>
          <w:numId w:val="27"/>
        </w:numPr>
        <w:autoSpaceDE w:val="0"/>
        <w:autoSpaceDN w:val="0"/>
        <w:adjustRightInd w:val="0"/>
        <w:spacing w:line="276" w:lineRule="auto"/>
        <w:ind w:left="1080"/>
        <w:jc w:val="both"/>
        <w:rPr>
          <w:rFonts w:ascii="Arial" w:hAnsi="Arial" w:cs="Arial"/>
          <w:sz w:val="22"/>
          <w:szCs w:val="22"/>
        </w:rPr>
      </w:pPr>
      <w:r w:rsidRPr="0051726F">
        <w:rPr>
          <w:rFonts w:ascii="Arial" w:hAnsi="Arial" w:cs="Arial"/>
          <w:sz w:val="22"/>
          <w:szCs w:val="22"/>
        </w:rPr>
        <w:t>A critical understanding of the concepts and characteristics of hospitality management as an area of academic and applied study together with an in-depth examination of the nature and characteristics of the hospitality sector.</w:t>
      </w:r>
    </w:p>
    <w:p w:rsidR="00867DC7" w:rsidRPr="0051726F" w:rsidRDefault="00867DC7" w:rsidP="009955A9">
      <w:pPr>
        <w:autoSpaceDE w:val="0"/>
        <w:autoSpaceDN w:val="0"/>
        <w:adjustRightInd w:val="0"/>
        <w:spacing w:line="276" w:lineRule="auto"/>
        <w:ind w:left="720"/>
        <w:jc w:val="both"/>
        <w:rPr>
          <w:rFonts w:ascii="Arial" w:hAnsi="Arial" w:cs="Arial"/>
          <w:sz w:val="22"/>
          <w:szCs w:val="22"/>
        </w:rPr>
      </w:pPr>
    </w:p>
    <w:p w:rsidR="00867DC7" w:rsidRPr="0051726F" w:rsidRDefault="00867DC7" w:rsidP="009955A9">
      <w:pPr>
        <w:numPr>
          <w:ilvl w:val="0"/>
          <w:numId w:val="27"/>
        </w:numPr>
        <w:autoSpaceDE w:val="0"/>
        <w:autoSpaceDN w:val="0"/>
        <w:adjustRightInd w:val="0"/>
        <w:spacing w:line="276" w:lineRule="auto"/>
        <w:ind w:left="1080"/>
        <w:jc w:val="both"/>
        <w:rPr>
          <w:rFonts w:ascii="Arial" w:hAnsi="Arial" w:cs="Arial"/>
          <w:sz w:val="22"/>
          <w:szCs w:val="22"/>
        </w:rPr>
      </w:pPr>
      <w:r w:rsidRPr="0051726F">
        <w:rPr>
          <w:rFonts w:ascii="Arial" w:hAnsi="Arial" w:cs="Arial"/>
          <w:sz w:val="22"/>
          <w:szCs w:val="22"/>
        </w:rPr>
        <w:t>The ability to understand and evaluate present, structural operations, environmental and sustainability issues within hospitality management.</w:t>
      </w:r>
    </w:p>
    <w:p w:rsidR="00867DC7" w:rsidRPr="0051726F" w:rsidRDefault="00867DC7" w:rsidP="009955A9">
      <w:pPr>
        <w:autoSpaceDE w:val="0"/>
        <w:autoSpaceDN w:val="0"/>
        <w:adjustRightInd w:val="0"/>
        <w:spacing w:line="276" w:lineRule="auto"/>
        <w:ind w:left="360"/>
        <w:jc w:val="both"/>
        <w:rPr>
          <w:rFonts w:ascii="Arial" w:hAnsi="Arial" w:cs="Arial"/>
          <w:sz w:val="22"/>
          <w:szCs w:val="22"/>
        </w:rPr>
      </w:pPr>
    </w:p>
    <w:p w:rsidR="00867DC7" w:rsidRPr="0051726F" w:rsidRDefault="00867DC7" w:rsidP="00A83C35">
      <w:pPr>
        <w:ind w:left="720"/>
        <w:rPr>
          <w:rFonts w:ascii="Arial" w:hAnsi="Arial" w:cs="Arial"/>
          <w:sz w:val="22"/>
          <w:szCs w:val="22"/>
        </w:rPr>
      </w:pPr>
      <w:r w:rsidRPr="0051726F">
        <w:rPr>
          <w:rFonts w:ascii="Arial" w:hAnsi="Arial" w:cs="Arial"/>
          <w:sz w:val="22"/>
          <w:szCs w:val="22"/>
        </w:rPr>
        <w:t>On completion of the programme, students will have greatly increased their competence through intellectual growth and personal development. The programme aims are met by students’ achieving the learning outcomes given below</w:t>
      </w:r>
    </w:p>
    <w:p w:rsidR="00867DC7" w:rsidRPr="0051726F" w:rsidRDefault="00867DC7" w:rsidP="00A83C35">
      <w:pPr>
        <w:pStyle w:val="ListParagraph"/>
        <w:ind w:left="1440"/>
        <w:rPr>
          <w:rFonts w:ascii="Arial" w:hAnsi="Arial" w:cs="Arial"/>
          <w:sz w:val="22"/>
          <w:szCs w:val="22"/>
        </w:rPr>
      </w:pPr>
    </w:p>
    <w:p w:rsidR="00867DC7" w:rsidRPr="0051726F" w:rsidRDefault="00867DC7" w:rsidP="00A83C35">
      <w:pPr>
        <w:ind w:left="720"/>
        <w:jc w:val="both"/>
        <w:rPr>
          <w:rFonts w:ascii="Arial" w:hAnsi="Arial" w:cs="Arial"/>
          <w:sz w:val="22"/>
          <w:szCs w:val="22"/>
        </w:rPr>
      </w:pPr>
      <w:r w:rsidRPr="0051726F">
        <w:rPr>
          <w:rFonts w:ascii="Arial" w:hAnsi="Arial" w:cs="Arial"/>
          <w:sz w:val="22"/>
          <w:szCs w:val="22"/>
        </w:rPr>
        <w:t>On completion of this programme, students will be able to:</w:t>
      </w:r>
    </w:p>
    <w:p w:rsidR="00867DC7" w:rsidRPr="0051726F" w:rsidRDefault="00867DC7" w:rsidP="00A83C35">
      <w:pPr>
        <w:autoSpaceDE w:val="0"/>
        <w:autoSpaceDN w:val="0"/>
        <w:adjustRightInd w:val="0"/>
        <w:ind w:left="720"/>
        <w:jc w:val="both"/>
        <w:rPr>
          <w:rFonts w:ascii="Arial" w:hAnsi="Arial" w:cs="Arial"/>
          <w:sz w:val="22"/>
          <w:szCs w:val="22"/>
        </w:rPr>
      </w:pPr>
    </w:p>
    <w:p w:rsidR="00867DC7" w:rsidRPr="0051726F" w:rsidRDefault="00867DC7" w:rsidP="00CA6F33">
      <w:pPr>
        <w:pStyle w:val="ListParagraph"/>
        <w:numPr>
          <w:ilvl w:val="0"/>
          <w:numId w:val="26"/>
        </w:numPr>
        <w:autoSpaceDE w:val="0"/>
        <w:autoSpaceDN w:val="0"/>
        <w:adjustRightInd w:val="0"/>
        <w:ind w:left="2127" w:hanging="1134"/>
        <w:jc w:val="both"/>
        <w:rPr>
          <w:rFonts w:ascii="Arial" w:hAnsi="Arial" w:cs="Arial"/>
          <w:sz w:val="22"/>
          <w:szCs w:val="22"/>
        </w:rPr>
      </w:pPr>
      <w:r w:rsidRPr="0051726F">
        <w:rPr>
          <w:rFonts w:ascii="Arial" w:hAnsi="Arial" w:cs="Arial"/>
          <w:sz w:val="22"/>
          <w:szCs w:val="22"/>
        </w:rPr>
        <w:t>Critically appreciate the nature, structure, composition and management of the hospitality industry and its sectors within the global environment.</w:t>
      </w:r>
    </w:p>
    <w:p w:rsidR="00867DC7" w:rsidRPr="0051726F" w:rsidRDefault="00867DC7" w:rsidP="00A83C35">
      <w:pPr>
        <w:autoSpaceDE w:val="0"/>
        <w:autoSpaceDN w:val="0"/>
        <w:adjustRightInd w:val="0"/>
        <w:ind w:left="2127" w:hanging="1134"/>
        <w:jc w:val="both"/>
        <w:rPr>
          <w:rFonts w:ascii="Arial" w:hAnsi="Arial" w:cs="Arial"/>
          <w:sz w:val="22"/>
          <w:szCs w:val="22"/>
        </w:rPr>
      </w:pPr>
    </w:p>
    <w:p w:rsidR="00867DC7" w:rsidRPr="0051726F" w:rsidRDefault="00867DC7" w:rsidP="00CA6F33">
      <w:pPr>
        <w:pStyle w:val="ListParagraph"/>
        <w:numPr>
          <w:ilvl w:val="0"/>
          <w:numId w:val="26"/>
        </w:numPr>
        <w:autoSpaceDE w:val="0"/>
        <w:autoSpaceDN w:val="0"/>
        <w:adjustRightInd w:val="0"/>
        <w:ind w:left="2127" w:hanging="1134"/>
        <w:jc w:val="both"/>
        <w:rPr>
          <w:rFonts w:ascii="Arial" w:hAnsi="Arial" w:cs="Arial"/>
          <w:sz w:val="22"/>
          <w:szCs w:val="22"/>
        </w:rPr>
      </w:pPr>
      <w:r w:rsidRPr="0051726F">
        <w:rPr>
          <w:rFonts w:ascii="Arial" w:hAnsi="Arial" w:cs="Arial"/>
          <w:sz w:val="22"/>
          <w:szCs w:val="22"/>
        </w:rPr>
        <w:t>Evaluate the management, administrative, marketing and technical operation involved in planning hospitality organisations.</w:t>
      </w:r>
    </w:p>
    <w:p w:rsidR="00867DC7" w:rsidRPr="0051726F" w:rsidRDefault="00867DC7" w:rsidP="00A83C35">
      <w:pPr>
        <w:autoSpaceDE w:val="0"/>
        <w:autoSpaceDN w:val="0"/>
        <w:adjustRightInd w:val="0"/>
        <w:ind w:left="2127" w:hanging="1134"/>
        <w:jc w:val="both"/>
        <w:rPr>
          <w:rFonts w:ascii="Arial" w:hAnsi="Arial" w:cs="Arial"/>
          <w:sz w:val="22"/>
          <w:szCs w:val="22"/>
        </w:rPr>
      </w:pPr>
    </w:p>
    <w:p w:rsidR="00867DC7" w:rsidRPr="0051726F" w:rsidRDefault="00867DC7" w:rsidP="00CA6F33">
      <w:pPr>
        <w:pStyle w:val="ListParagraph"/>
        <w:numPr>
          <w:ilvl w:val="0"/>
          <w:numId w:val="26"/>
        </w:numPr>
        <w:autoSpaceDE w:val="0"/>
        <w:autoSpaceDN w:val="0"/>
        <w:adjustRightInd w:val="0"/>
        <w:ind w:left="2127" w:hanging="1134"/>
        <w:jc w:val="both"/>
        <w:rPr>
          <w:rFonts w:ascii="Arial" w:hAnsi="Arial" w:cs="Arial"/>
          <w:sz w:val="22"/>
          <w:szCs w:val="22"/>
        </w:rPr>
      </w:pPr>
      <w:r w:rsidRPr="0051726F">
        <w:rPr>
          <w:rFonts w:ascii="Arial" w:hAnsi="Arial" w:cs="Arial"/>
          <w:sz w:val="22"/>
          <w:szCs w:val="22"/>
        </w:rPr>
        <w:t>Strategically analyse the consumers and client hospitality experience in terms of sustainability.</w:t>
      </w:r>
    </w:p>
    <w:p w:rsidR="00867DC7" w:rsidRPr="0051726F" w:rsidRDefault="00867DC7" w:rsidP="00A83C35">
      <w:pPr>
        <w:autoSpaceDE w:val="0"/>
        <w:autoSpaceDN w:val="0"/>
        <w:adjustRightInd w:val="0"/>
        <w:ind w:left="2127" w:hanging="1134"/>
        <w:jc w:val="both"/>
        <w:rPr>
          <w:rFonts w:ascii="Arial" w:hAnsi="Arial" w:cs="Arial"/>
          <w:sz w:val="22"/>
          <w:szCs w:val="22"/>
        </w:rPr>
      </w:pPr>
    </w:p>
    <w:p w:rsidR="00867DC7" w:rsidRPr="0051726F" w:rsidRDefault="00867DC7" w:rsidP="00CA6F33">
      <w:pPr>
        <w:pStyle w:val="ListParagraph"/>
        <w:numPr>
          <w:ilvl w:val="0"/>
          <w:numId w:val="26"/>
        </w:numPr>
        <w:autoSpaceDE w:val="0"/>
        <w:autoSpaceDN w:val="0"/>
        <w:adjustRightInd w:val="0"/>
        <w:ind w:left="2127" w:hanging="1134"/>
        <w:jc w:val="both"/>
        <w:rPr>
          <w:rFonts w:ascii="Arial" w:hAnsi="Arial" w:cs="Arial"/>
          <w:sz w:val="22"/>
          <w:szCs w:val="22"/>
        </w:rPr>
      </w:pPr>
      <w:r w:rsidRPr="0051726F">
        <w:rPr>
          <w:rFonts w:ascii="Arial" w:hAnsi="Arial" w:cs="Arial"/>
          <w:sz w:val="22"/>
          <w:szCs w:val="22"/>
        </w:rPr>
        <w:t>Review in detail the policies, strategies and impacts of the diverse nature of the hospitality industry.</w:t>
      </w:r>
    </w:p>
    <w:p w:rsidR="00867DC7" w:rsidRPr="0051726F" w:rsidRDefault="00867DC7" w:rsidP="00A83C35">
      <w:pPr>
        <w:jc w:val="both"/>
        <w:rPr>
          <w:rFonts w:ascii="Arial" w:hAnsi="Arial" w:cs="Arial"/>
          <w:b/>
          <w:sz w:val="22"/>
          <w:szCs w:val="22"/>
        </w:rPr>
      </w:pPr>
    </w:p>
    <w:p w:rsidR="00867DC7" w:rsidRPr="0051726F" w:rsidRDefault="00867DC7" w:rsidP="009955A9">
      <w:pPr>
        <w:spacing w:line="276" w:lineRule="auto"/>
        <w:ind w:left="709"/>
        <w:jc w:val="both"/>
        <w:rPr>
          <w:rFonts w:ascii="Arial" w:hAnsi="Arial" w:cs="Arial"/>
          <w:sz w:val="22"/>
          <w:szCs w:val="22"/>
        </w:rPr>
      </w:pPr>
      <w:r w:rsidRPr="0051726F">
        <w:rPr>
          <w:rFonts w:ascii="Arial" w:hAnsi="Arial" w:cs="Arial"/>
          <w:sz w:val="22"/>
          <w:szCs w:val="22"/>
        </w:rPr>
        <w:t>The program will include organisational behaviour, event planning, operations, hospitality, risk management, HR, marketing, venue and facilities management, financial management, sustainability and hospitality evaluation. This will prepare students for future careers within the hospitality industry in order to.</w:t>
      </w:r>
    </w:p>
    <w:p w:rsidR="006801EB" w:rsidRPr="006801EB" w:rsidRDefault="00867DC7" w:rsidP="00AE7EBD">
      <w:pPr>
        <w:numPr>
          <w:ilvl w:val="0"/>
          <w:numId w:val="28"/>
        </w:numPr>
        <w:tabs>
          <w:tab w:val="clear" w:pos="1440"/>
          <w:tab w:val="num" w:pos="993"/>
        </w:tabs>
        <w:spacing w:before="100" w:beforeAutospacing="1" w:after="100" w:afterAutospacing="1" w:line="276" w:lineRule="auto"/>
        <w:ind w:left="993"/>
        <w:rPr>
          <w:rFonts w:ascii="Arial" w:hAnsi="Arial" w:cs="Arial"/>
          <w:sz w:val="22"/>
          <w:szCs w:val="22"/>
        </w:rPr>
      </w:pPr>
      <w:r w:rsidRPr="0051726F">
        <w:rPr>
          <w:rFonts w:ascii="Arial" w:hAnsi="Arial" w:cs="Arial"/>
          <w:sz w:val="22"/>
          <w:szCs w:val="22"/>
        </w:rPr>
        <w:t xml:space="preserve">explain, interpret and challenge theories and concepts which are used to understand the origin, purpose, meanings and development of the hospitality industry from a range of critical perspectives </w:t>
      </w:r>
    </w:p>
    <w:p w:rsidR="00867DC7" w:rsidRPr="0051726F" w:rsidRDefault="00867DC7" w:rsidP="00AE7EBD">
      <w:pPr>
        <w:numPr>
          <w:ilvl w:val="0"/>
          <w:numId w:val="28"/>
        </w:numPr>
        <w:tabs>
          <w:tab w:val="clear" w:pos="1440"/>
          <w:tab w:val="num" w:pos="993"/>
        </w:tabs>
        <w:spacing w:before="100" w:beforeAutospacing="1" w:after="100" w:afterAutospacing="1" w:line="276" w:lineRule="auto"/>
        <w:ind w:left="993"/>
        <w:rPr>
          <w:rFonts w:ascii="Arial" w:hAnsi="Arial" w:cs="Arial"/>
          <w:sz w:val="22"/>
          <w:szCs w:val="22"/>
        </w:rPr>
      </w:pPr>
      <w:r w:rsidRPr="0051726F">
        <w:rPr>
          <w:rFonts w:ascii="Arial" w:hAnsi="Arial" w:cs="Arial"/>
          <w:sz w:val="22"/>
          <w:szCs w:val="22"/>
        </w:rPr>
        <w:t xml:space="preserve">display an insight into the structure of hospitality providers and their sectors, and analyse the political, technological, social, environmental and economic factors which affect, or impact upon, the supply of, and demand for hospitality </w:t>
      </w:r>
    </w:p>
    <w:p w:rsidR="00867DC7" w:rsidRPr="0051726F" w:rsidRDefault="00867DC7" w:rsidP="00AE7EBD">
      <w:pPr>
        <w:numPr>
          <w:ilvl w:val="0"/>
          <w:numId w:val="28"/>
        </w:numPr>
        <w:tabs>
          <w:tab w:val="clear" w:pos="1440"/>
          <w:tab w:val="num" w:pos="993"/>
        </w:tabs>
        <w:spacing w:before="100" w:beforeAutospacing="1" w:after="100" w:afterAutospacing="1" w:line="276" w:lineRule="auto"/>
        <w:ind w:left="993"/>
        <w:rPr>
          <w:rFonts w:ascii="Arial" w:hAnsi="Arial" w:cs="Arial"/>
          <w:sz w:val="22"/>
          <w:szCs w:val="22"/>
        </w:rPr>
      </w:pPr>
      <w:r w:rsidRPr="0051726F">
        <w:rPr>
          <w:rFonts w:ascii="Arial" w:hAnsi="Arial" w:cs="Arial"/>
          <w:sz w:val="22"/>
          <w:szCs w:val="22"/>
        </w:rPr>
        <w:t>analyse and reflect on the different cultural and business concepts, intercultural and international dimensions of the hospitality industry.</w:t>
      </w:r>
    </w:p>
    <w:p w:rsidR="00867DC7" w:rsidRPr="0051726F" w:rsidRDefault="00867DC7" w:rsidP="00AE7EBD">
      <w:pPr>
        <w:numPr>
          <w:ilvl w:val="0"/>
          <w:numId w:val="28"/>
        </w:numPr>
        <w:tabs>
          <w:tab w:val="clear" w:pos="1440"/>
          <w:tab w:val="num" w:pos="993"/>
        </w:tabs>
        <w:spacing w:before="100" w:beforeAutospacing="1" w:after="100" w:afterAutospacing="1" w:line="276" w:lineRule="auto"/>
        <w:ind w:left="993"/>
        <w:rPr>
          <w:rFonts w:ascii="Arial" w:hAnsi="Arial" w:cs="Arial"/>
          <w:sz w:val="22"/>
          <w:szCs w:val="22"/>
        </w:rPr>
      </w:pPr>
      <w:r w:rsidRPr="0051726F">
        <w:rPr>
          <w:rFonts w:ascii="Arial" w:hAnsi="Arial" w:cs="Arial"/>
          <w:sz w:val="22"/>
          <w:szCs w:val="22"/>
        </w:rPr>
        <w:t>demonstrate a critical awareness and understanding of how core values, for example, ethics, integration, sustainability, creativity, strategy, and continuous improvement, relate to, and are reflected in hospitality organisations.</w:t>
      </w:r>
    </w:p>
    <w:p w:rsidR="00867DC7" w:rsidRPr="0051726F" w:rsidRDefault="00867DC7" w:rsidP="009955A9">
      <w:pPr>
        <w:pStyle w:val="NormalWeb"/>
        <w:spacing w:line="276" w:lineRule="auto"/>
        <w:ind w:left="709"/>
        <w:jc w:val="both"/>
        <w:rPr>
          <w:rFonts w:ascii="Arial" w:hAnsi="Arial" w:cs="Arial"/>
          <w:sz w:val="22"/>
          <w:szCs w:val="22"/>
        </w:rPr>
      </w:pPr>
      <w:r w:rsidRPr="0051726F">
        <w:rPr>
          <w:rFonts w:ascii="Arial" w:hAnsi="Arial" w:cs="Arial"/>
          <w:sz w:val="22"/>
          <w:szCs w:val="22"/>
        </w:rPr>
        <w:t>Students will also be required to demonstrate vocationally relevant managerial skills and knowledge through exposure to professional practice through the placement program. This will also provide them with the opportunity to evaluate and apply vocationally relevant concepts associated with the operational and strategic management of financial, human and physical resources within the hospitality management industry.</w:t>
      </w:r>
    </w:p>
    <w:p w:rsidR="00867DC7" w:rsidRPr="0051726F" w:rsidRDefault="00867DC7" w:rsidP="008C69CC">
      <w:pPr>
        <w:spacing w:after="200" w:line="276" w:lineRule="auto"/>
        <w:jc w:val="both"/>
        <w:rPr>
          <w:rFonts w:ascii="Arial" w:hAnsi="Arial" w:cs="Arial"/>
          <w:b/>
          <w:sz w:val="22"/>
          <w:szCs w:val="22"/>
          <w:u w:val="single"/>
        </w:rPr>
      </w:pPr>
    </w:p>
    <w:p w:rsidR="00867DC7" w:rsidRPr="0051726F" w:rsidRDefault="00867DC7" w:rsidP="008C69CC">
      <w:pPr>
        <w:spacing w:after="200" w:line="276" w:lineRule="auto"/>
        <w:jc w:val="both"/>
        <w:rPr>
          <w:rFonts w:ascii="Arial" w:hAnsi="Arial" w:cs="Arial"/>
          <w:b/>
          <w:sz w:val="22"/>
          <w:szCs w:val="22"/>
          <w:u w:val="single"/>
        </w:rPr>
      </w:pPr>
    </w:p>
    <w:p w:rsidR="00867DC7" w:rsidRPr="0051726F" w:rsidRDefault="00867DC7" w:rsidP="008C69CC">
      <w:pPr>
        <w:rPr>
          <w:rFonts w:ascii="Arial" w:hAnsi="Arial" w:cs="Arial"/>
          <w:b/>
          <w:sz w:val="22"/>
          <w:szCs w:val="22"/>
        </w:rPr>
      </w:pPr>
      <w:r w:rsidRPr="0051726F">
        <w:rPr>
          <w:rFonts w:ascii="Arial" w:hAnsi="Arial" w:cs="Arial"/>
          <w:b/>
          <w:sz w:val="22"/>
          <w:szCs w:val="22"/>
        </w:rPr>
        <w:t xml:space="preserve">BA (HONOURS) INTERNATIONAL TOURISM MANAGEMENT </w:t>
      </w:r>
      <w:r w:rsidR="00646B12" w:rsidRPr="0051726F">
        <w:rPr>
          <w:rFonts w:ascii="Arial" w:hAnsi="Arial" w:cs="Arial"/>
          <w:b/>
          <w:sz w:val="22"/>
          <w:szCs w:val="22"/>
        </w:rPr>
        <w:t xml:space="preserve">AND </w:t>
      </w:r>
      <w:r w:rsidRPr="0051726F">
        <w:rPr>
          <w:rFonts w:ascii="Arial" w:hAnsi="Arial" w:cs="Arial"/>
          <w:b/>
          <w:sz w:val="22"/>
          <w:szCs w:val="22"/>
        </w:rPr>
        <w:t>EVENT MANAGEMENT</w:t>
      </w:r>
    </w:p>
    <w:p w:rsidR="00867DC7" w:rsidRPr="0051726F" w:rsidRDefault="00867DC7" w:rsidP="008C69CC">
      <w:pPr>
        <w:pStyle w:val="BodyText"/>
        <w:autoSpaceDE w:val="0"/>
        <w:autoSpaceDN w:val="0"/>
        <w:adjustRightInd w:val="0"/>
        <w:rPr>
          <w:rFonts w:ascii="Arial" w:hAnsi="Arial" w:cs="Arial"/>
          <w:sz w:val="22"/>
          <w:szCs w:val="22"/>
        </w:rPr>
      </w:pPr>
    </w:p>
    <w:p w:rsidR="00867DC7" w:rsidRPr="0051726F" w:rsidRDefault="00867DC7" w:rsidP="009955A9">
      <w:pPr>
        <w:pStyle w:val="BodyText"/>
        <w:autoSpaceDE w:val="0"/>
        <w:autoSpaceDN w:val="0"/>
        <w:adjustRightInd w:val="0"/>
        <w:spacing w:line="276" w:lineRule="auto"/>
        <w:ind w:left="720"/>
        <w:jc w:val="both"/>
        <w:rPr>
          <w:rFonts w:ascii="Arial" w:hAnsi="Arial" w:cs="Arial"/>
          <w:sz w:val="22"/>
          <w:szCs w:val="22"/>
        </w:rPr>
      </w:pPr>
      <w:r w:rsidRPr="0051726F">
        <w:rPr>
          <w:rFonts w:ascii="Arial" w:hAnsi="Arial" w:cs="Arial"/>
          <w:sz w:val="22"/>
          <w:szCs w:val="22"/>
        </w:rPr>
        <w:t>The International Tourism</w:t>
      </w:r>
      <w:r w:rsidR="00C0567D" w:rsidRPr="0051726F">
        <w:rPr>
          <w:rFonts w:ascii="Arial" w:hAnsi="Arial" w:cs="Arial"/>
          <w:sz w:val="22"/>
          <w:szCs w:val="22"/>
        </w:rPr>
        <w:t xml:space="preserve"> and Events Management</w:t>
      </w:r>
      <w:r w:rsidRPr="0051726F">
        <w:rPr>
          <w:rFonts w:ascii="Arial" w:hAnsi="Arial" w:cs="Arial"/>
          <w:sz w:val="22"/>
          <w:szCs w:val="22"/>
        </w:rPr>
        <w:t xml:space="preserve"> pathway is designed to complement </w:t>
      </w:r>
      <w:r w:rsidR="00C0567D" w:rsidRPr="0051726F">
        <w:rPr>
          <w:rFonts w:ascii="Arial" w:hAnsi="Arial" w:cs="Arial"/>
          <w:sz w:val="22"/>
          <w:szCs w:val="22"/>
        </w:rPr>
        <w:t>two closely linked disciplines</w:t>
      </w:r>
      <w:r w:rsidRPr="0051726F">
        <w:rPr>
          <w:rFonts w:ascii="Arial" w:hAnsi="Arial" w:cs="Arial"/>
          <w:sz w:val="22"/>
          <w:szCs w:val="22"/>
        </w:rPr>
        <w:t xml:space="preserve"> by focusing on specialist elective modules based on international tourism issues, developing </w:t>
      </w:r>
      <w:r w:rsidR="00C0567D" w:rsidRPr="0051726F">
        <w:rPr>
          <w:rFonts w:ascii="Arial" w:hAnsi="Arial" w:cs="Arial"/>
          <w:sz w:val="22"/>
          <w:szCs w:val="22"/>
        </w:rPr>
        <w:t>the skills of managing events</w:t>
      </w:r>
      <w:r w:rsidRPr="0051726F">
        <w:rPr>
          <w:rFonts w:ascii="Arial" w:hAnsi="Arial" w:cs="Arial"/>
          <w:sz w:val="22"/>
          <w:szCs w:val="22"/>
        </w:rPr>
        <w:t xml:space="preserve"> and </w:t>
      </w:r>
      <w:r w:rsidR="00C0567D" w:rsidRPr="0051726F">
        <w:rPr>
          <w:rFonts w:ascii="Arial" w:hAnsi="Arial" w:cs="Arial"/>
          <w:sz w:val="22"/>
          <w:szCs w:val="22"/>
        </w:rPr>
        <w:t>undertaking appropriate work experience.</w:t>
      </w:r>
    </w:p>
    <w:p w:rsidR="00867DC7" w:rsidRPr="0051726F" w:rsidRDefault="00867DC7" w:rsidP="009955A9">
      <w:pPr>
        <w:pStyle w:val="BodyText"/>
        <w:autoSpaceDE w:val="0"/>
        <w:autoSpaceDN w:val="0"/>
        <w:adjustRightInd w:val="0"/>
        <w:spacing w:line="276" w:lineRule="auto"/>
        <w:ind w:left="720"/>
        <w:jc w:val="both"/>
        <w:rPr>
          <w:rFonts w:ascii="Arial" w:hAnsi="Arial" w:cs="Arial"/>
          <w:sz w:val="22"/>
          <w:szCs w:val="22"/>
        </w:rPr>
      </w:pPr>
      <w:r w:rsidRPr="0051726F">
        <w:rPr>
          <w:rFonts w:ascii="Arial" w:hAnsi="Arial" w:cs="Arial"/>
          <w:sz w:val="22"/>
          <w:szCs w:val="22"/>
        </w:rPr>
        <w:t>The pathway has been designed in conjunction with current trends within the tourism industry which is dictating the need for more international vocational skills.  In this context 'International' tourism degrees are often broadly differentiated from other general tourism programmes by several factors which often include the opportunity to study a foreign language</w:t>
      </w:r>
      <w:r w:rsidR="00C0567D" w:rsidRPr="0051726F">
        <w:rPr>
          <w:rFonts w:ascii="Arial" w:hAnsi="Arial" w:cs="Arial"/>
          <w:sz w:val="22"/>
          <w:szCs w:val="22"/>
        </w:rPr>
        <w:t xml:space="preserve"> or undertake work placement abroad.</w:t>
      </w:r>
    </w:p>
    <w:p w:rsidR="00867DC7" w:rsidRPr="0051726F" w:rsidRDefault="00867DC7" w:rsidP="009955A9">
      <w:pPr>
        <w:pStyle w:val="BodyText"/>
        <w:autoSpaceDE w:val="0"/>
        <w:autoSpaceDN w:val="0"/>
        <w:adjustRightInd w:val="0"/>
        <w:spacing w:line="276" w:lineRule="auto"/>
        <w:ind w:left="720"/>
        <w:jc w:val="both"/>
        <w:rPr>
          <w:rFonts w:ascii="Arial" w:hAnsi="Arial" w:cs="Arial"/>
          <w:sz w:val="22"/>
          <w:szCs w:val="22"/>
        </w:rPr>
      </w:pPr>
      <w:r w:rsidRPr="0051726F">
        <w:rPr>
          <w:rFonts w:ascii="Arial" w:hAnsi="Arial" w:cs="Arial"/>
          <w:sz w:val="22"/>
          <w:szCs w:val="22"/>
        </w:rPr>
        <w:t>Students who study this programme will come from a wide variety of backgrounds including Business and geography fields, tour operations and international business. The program may also include international students from a variety of tourism and travel backgrounds.</w:t>
      </w:r>
    </w:p>
    <w:p w:rsidR="00867DC7" w:rsidRPr="0051726F" w:rsidRDefault="00867DC7" w:rsidP="009955A9">
      <w:pPr>
        <w:spacing w:line="276" w:lineRule="auto"/>
        <w:jc w:val="both"/>
        <w:rPr>
          <w:rFonts w:ascii="Arial" w:hAnsi="Arial" w:cs="Arial"/>
          <w:sz w:val="22"/>
          <w:szCs w:val="22"/>
        </w:rPr>
      </w:pPr>
    </w:p>
    <w:p w:rsidR="00867DC7" w:rsidRPr="0051726F" w:rsidRDefault="00867DC7" w:rsidP="009955A9">
      <w:pPr>
        <w:spacing w:line="276" w:lineRule="auto"/>
        <w:ind w:left="720"/>
        <w:jc w:val="both"/>
        <w:rPr>
          <w:rFonts w:ascii="Arial" w:hAnsi="Arial" w:cs="Arial"/>
          <w:sz w:val="22"/>
          <w:szCs w:val="22"/>
        </w:rPr>
      </w:pPr>
      <w:r w:rsidRPr="0051726F">
        <w:rPr>
          <w:rFonts w:ascii="Arial" w:hAnsi="Arial" w:cs="Arial"/>
          <w:sz w:val="22"/>
          <w:szCs w:val="22"/>
        </w:rPr>
        <w:t>The specific aims are to provide the student with:</w:t>
      </w:r>
    </w:p>
    <w:p w:rsidR="00867DC7" w:rsidRPr="0051726F" w:rsidRDefault="00867DC7" w:rsidP="009955A9">
      <w:pPr>
        <w:pStyle w:val="BodyText"/>
        <w:spacing w:line="276" w:lineRule="auto"/>
        <w:ind w:left="720"/>
        <w:jc w:val="both"/>
        <w:rPr>
          <w:rFonts w:ascii="Arial" w:hAnsi="Arial" w:cs="Arial"/>
          <w:sz w:val="22"/>
          <w:szCs w:val="22"/>
        </w:rPr>
      </w:pPr>
    </w:p>
    <w:p w:rsidR="00867DC7" w:rsidRPr="0051726F" w:rsidRDefault="00867DC7" w:rsidP="009955A9">
      <w:pPr>
        <w:pStyle w:val="BodyText"/>
        <w:numPr>
          <w:ilvl w:val="0"/>
          <w:numId w:val="23"/>
        </w:numPr>
        <w:spacing w:after="0" w:line="276" w:lineRule="auto"/>
        <w:jc w:val="both"/>
        <w:rPr>
          <w:rFonts w:ascii="Arial" w:hAnsi="Arial" w:cs="Arial"/>
          <w:sz w:val="22"/>
          <w:szCs w:val="22"/>
        </w:rPr>
      </w:pPr>
      <w:r w:rsidRPr="0051726F">
        <w:rPr>
          <w:rFonts w:ascii="Arial" w:hAnsi="Arial" w:cs="Arial"/>
          <w:sz w:val="22"/>
          <w:szCs w:val="22"/>
        </w:rPr>
        <w:t>A systematic  understanding of the concepts and characteristics of international tourism as an area of academic and applied study together with an  in-depth examination of both the  nature and characteristics of international tourists.</w:t>
      </w:r>
    </w:p>
    <w:p w:rsidR="00867DC7" w:rsidRPr="0051726F" w:rsidRDefault="00867DC7" w:rsidP="009955A9">
      <w:pPr>
        <w:pStyle w:val="BodyText"/>
        <w:spacing w:line="276" w:lineRule="auto"/>
        <w:ind w:left="720"/>
        <w:jc w:val="both"/>
        <w:rPr>
          <w:rFonts w:ascii="Arial" w:hAnsi="Arial" w:cs="Arial"/>
          <w:sz w:val="22"/>
          <w:szCs w:val="22"/>
        </w:rPr>
      </w:pPr>
    </w:p>
    <w:p w:rsidR="00867DC7" w:rsidRPr="0051726F" w:rsidRDefault="00867DC7" w:rsidP="009955A9">
      <w:pPr>
        <w:pStyle w:val="BodyText"/>
        <w:numPr>
          <w:ilvl w:val="0"/>
          <w:numId w:val="23"/>
        </w:numPr>
        <w:spacing w:after="0" w:line="276" w:lineRule="auto"/>
        <w:jc w:val="both"/>
        <w:rPr>
          <w:rFonts w:ascii="Arial" w:hAnsi="Arial" w:cs="Arial"/>
          <w:sz w:val="22"/>
          <w:szCs w:val="22"/>
        </w:rPr>
      </w:pPr>
      <w:r w:rsidRPr="0051726F">
        <w:rPr>
          <w:rFonts w:ascii="Arial" w:hAnsi="Arial" w:cs="Arial"/>
          <w:sz w:val="22"/>
          <w:szCs w:val="22"/>
        </w:rPr>
        <w:t>The ability to evaluate products and services within the international tourism industry in dealing with impacts upon communities and environments.</w:t>
      </w:r>
    </w:p>
    <w:p w:rsidR="00867DC7" w:rsidRPr="0051726F" w:rsidRDefault="00867DC7" w:rsidP="009955A9">
      <w:pPr>
        <w:pStyle w:val="BodyText"/>
        <w:spacing w:line="276" w:lineRule="auto"/>
        <w:ind w:left="1440"/>
        <w:jc w:val="both"/>
        <w:rPr>
          <w:rFonts w:ascii="Arial" w:hAnsi="Arial" w:cs="Arial"/>
          <w:sz w:val="22"/>
          <w:szCs w:val="22"/>
        </w:rPr>
      </w:pPr>
    </w:p>
    <w:p w:rsidR="00867DC7" w:rsidRPr="0051726F" w:rsidRDefault="00867DC7" w:rsidP="009955A9">
      <w:pPr>
        <w:spacing w:line="276" w:lineRule="auto"/>
        <w:ind w:left="720"/>
        <w:jc w:val="both"/>
        <w:rPr>
          <w:rFonts w:ascii="Arial" w:hAnsi="Arial" w:cs="Arial"/>
          <w:sz w:val="22"/>
          <w:szCs w:val="22"/>
        </w:rPr>
      </w:pPr>
      <w:r w:rsidRPr="0051726F">
        <w:rPr>
          <w:rFonts w:ascii="Arial" w:hAnsi="Arial" w:cs="Arial"/>
          <w:sz w:val="22"/>
          <w:szCs w:val="22"/>
        </w:rPr>
        <w:t>On completion of the programme, students will have greatly increased their competence through intellectual growth and personal development. The programme aims are met by students’ achieving the learning outcomes given below</w:t>
      </w:r>
    </w:p>
    <w:p w:rsidR="00867DC7" w:rsidRPr="0051726F" w:rsidRDefault="00867DC7" w:rsidP="009955A9">
      <w:pPr>
        <w:pStyle w:val="ListParagraph"/>
        <w:spacing w:line="276" w:lineRule="auto"/>
        <w:ind w:left="1440"/>
        <w:jc w:val="both"/>
        <w:rPr>
          <w:rFonts w:ascii="Arial" w:hAnsi="Arial" w:cs="Arial"/>
          <w:sz w:val="22"/>
          <w:szCs w:val="22"/>
        </w:rPr>
      </w:pPr>
    </w:p>
    <w:p w:rsidR="00867DC7" w:rsidRPr="0051726F" w:rsidRDefault="00867DC7" w:rsidP="009955A9">
      <w:pPr>
        <w:spacing w:line="276" w:lineRule="auto"/>
        <w:ind w:left="720"/>
        <w:jc w:val="both"/>
        <w:rPr>
          <w:rFonts w:ascii="Arial" w:hAnsi="Arial" w:cs="Arial"/>
          <w:sz w:val="22"/>
          <w:szCs w:val="22"/>
        </w:rPr>
      </w:pPr>
      <w:r w:rsidRPr="0051726F">
        <w:rPr>
          <w:rFonts w:ascii="Arial" w:hAnsi="Arial" w:cs="Arial"/>
          <w:sz w:val="22"/>
          <w:szCs w:val="22"/>
        </w:rPr>
        <w:t>On completion of this programme, students will be able to:</w:t>
      </w:r>
    </w:p>
    <w:p w:rsidR="00867DC7" w:rsidRPr="0051726F" w:rsidRDefault="00867DC7" w:rsidP="008C69CC">
      <w:pPr>
        <w:ind w:left="720"/>
        <w:jc w:val="both"/>
        <w:rPr>
          <w:rFonts w:ascii="Arial" w:hAnsi="Arial" w:cs="Arial"/>
          <w:sz w:val="22"/>
          <w:szCs w:val="22"/>
        </w:rPr>
      </w:pPr>
    </w:p>
    <w:p w:rsidR="00867DC7" w:rsidRPr="0051726F" w:rsidRDefault="00867DC7" w:rsidP="00AC0D3A">
      <w:pPr>
        <w:pStyle w:val="ListParagraph"/>
        <w:numPr>
          <w:ilvl w:val="0"/>
          <w:numId w:val="24"/>
        </w:numPr>
        <w:ind w:left="2127" w:hanging="1134"/>
        <w:jc w:val="both"/>
        <w:rPr>
          <w:rFonts w:ascii="Arial" w:hAnsi="Arial" w:cs="Arial"/>
          <w:sz w:val="22"/>
          <w:szCs w:val="22"/>
        </w:rPr>
      </w:pPr>
      <w:r w:rsidRPr="0051726F">
        <w:rPr>
          <w:rFonts w:ascii="Arial" w:hAnsi="Arial" w:cs="Arial"/>
          <w:sz w:val="22"/>
          <w:szCs w:val="22"/>
        </w:rPr>
        <w:t>Review and interpret historical, economic, political and sociological dimensions of the international travel and tourism industries.</w:t>
      </w:r>
    </w:p>
    <w:p w:rsidR="00867DC7" w:rsidRPr="0051726F" w:rsidRDefault="00867DC7" w:rsidP="008C69CC">
      <w:pPr>
        <w:ind w:left="2127" w:hanging="1134"/>
        <w:jc w:val="both"/>
        <w:rPr>
          <w:rFonts w:ascii="Arial" w:hAnsi="Arial" w:cs="Arial"/>
          <w:sz w:val="22"/>
          <w:szCs w:val="22"/>
        </w:rPr>
      </w:pPr>
    </w:p>
    <w:p w:rsidR="00867DC7" w:rsidRPr="0051726F" w:rsidRDefault="00867DC7" w:rsidP="00CA6F33">
      <w:pPr>
        <w:pStyle w:val="ListParagraph"/>
        <w:numPr>
          <w:ilvl w:val="0"/>
          <w:numId w:val="24"/>
        </w:numPr>
        <w:ind w:left="2127" w:hanging="1134"/>
        <w:jc w:val="both"/>
        <w:rPr>
          <w:rFonts w:ascii="Arial" w:hAnsi="Arial" w:cs="Arial"/>
          <w:sz w:val="22"/>
          <w:szCs w:val="22"/>
        </w:rPr>
      </w:pPr>
      <w:r w:rsidRPr="0051726F">
        <w:rPr>
          <w:rFonts w:ascii="Arial" w:hAnsi="Arial" w:cs="Arial"/>
          <w:sz w:val="22"/>
          <w:szCs w:val="22"/>
        </w:rPr>
        <w:t>Evaluate the structure, composition and management of the international travel and tourism industries.</w:t>
      </w:r>
    </w:p>
    <w:p w:rsidR="00867DC7" w:rsidRPr="0051726F" w:rsidRDefault="00867DC7" w:rsidP="008C69CC">
      <w:pPr>
        <w:ind w:left="2127" w:hanging="1134"/>
        <w:jc w:val="both"/>
        <w:rPr>
          <w:rFonts w:ascii="Arial" w:hAnsi="Arial" w:cs="Arial"/>
          <w:sz w:val="22"/>
          <w:szCs w:val="22"/>
        </w:rPr>
      </w:pPr>
    </w:p>
    <w:p w:rsidR="00867DC7" w:rsidRPr="0051726F" w:rsidRDefault="00867DC7" w:rsidP="00CA6F33">
      <w:pPr>
        <w:pStyle w:val="ListParagraph"/>
        <w:numPr>
          <w:ilvl w:val="0"/>
          <w:numId w:val="24"/>
        </w:numPr>
        <w:ind w:left="2127" w:hanging="1134"/>
        <w:jc w:val="both"/>
        <w:rPr>
          <w:rFonts w:ascii="Arial" w:hAnsi="Arial" w:cs="Arial"/>
          <w:sz w:val="22"/>
          <w:szCs w:val="22"/>
        </w:rPr>
      </w:pPr>
      <w:r w:rsidRPr="0051726F">
        <w:rPr>
          <w:rFonts w:ascii="Arial" w:hAnsi="Arial" w:cs="Arial"/>
          <w:sz w:val="22"/>
          <w:szCs w:val="22"/>
        </w:rPr>
        <w:t>Analyse and critically evaluate the construction of the international tourism experience in a managerial context comprising products, services and opportunities.</w:t>
      </w:r>
    </w:p>
    <w:p w:rsidR="00867DC7" w:rsidRPr="0051726F" w:rsidRDefault="00867DC7" w:rsidP="008C69CC">
      <w:pPr>
        <w:ind w:left="2127" w:hanging="1134"/>
        <w:jc w:val="both"/>
        <w:rPr>
          <w:rFonts w:ascii="Arial" w:hAnsi="Arial" w:cs="Arial"/>
          <w:sz w:val="22"/>
          <w:szCs w:val="22"/>
        </w:rPr>
      </w:pPr>
    </w:p>
    <w:p w:rsidR="00867DC7" w:rsidRPr="0051726F" w:rsidRDefault="00867DC7" w:rsidP="00CA6F33">
      <w:pPr>
        <w:pStyle w:val="ListParagraph"/>
        <w:numPr>
          <w:ilvl w:val="0"/>
          <w:numId w:val="24"/>
        </w:numPr>
        <w:ind w:left="2127" w:hanging="1134"/>
        <w:jc w:val="both"/>
        <w:rPr>
          <w:rFonts w:ascii="Arial" w:hAnsi="Arial" w:cs="Arial"/>
          <w:sz w:val="22"/>
          <w:szCs w:val="22"/>
        </w:rPr>
      </w:pPr>
      <w:r w:rsidRPr="0051726F">
        <w:rPr>
          <w:rFonts w:ascii="Arial" w:hAnsi="Arial" w:cs="Arial"/>
          <w:sz w:val="22"/>
          <w:szCs w:val="22"/>
        </w:rPr>
        <w:t>Possess an in depth understanding of differential patterns of international travel and tourism operations and consumption, together with key trends in the future of the industry as a whole.</w:t>
      </w:r>
    </w:p>
    <w:p w:rsidR="00867DC7" w:rsidRPr="0051726F" w:rsidRDefault="00867DC7" w:rsidP="008C69CC">
      <w:pPr>
        <w:spacing w:before="100" w:beforeAutospacing="1" w:after="100" w:afterAutospacing="1"/>
        <w:ind w:left="660"/>
        <w:jc w:val="both"/>
        <w:rPr>
          <w:rFonts w:ascii="Arial" w:hAnsi="Arial" w:cs="Arial"/>
          <w:sz w:val="22"/>
          <w:szCs w:val="22"/>
          <w:lang w:eastAsia="en-GB"/>
        </w:rPr>
      </w:pPr>
      <w:r w:rsidRPr="0051726F">
        <w:rPr>
          <w:rFonts w:ascii="Arial" w:hAnsi="Arial" w:cs="Arial"/>
          <w:sz w:val="22"/>
          <w:szCs w:val="22"/>
          <w:lang w:eastAsia="en-GB"/>
        </w:rPr>
        <w:t xml:space="preserve">Students studying international travel and tourism will develop an ability to undertake </w:t>
      </w:r>
    </w:p>
    <w:p w:rsidR="00867DC7" w:rsidRPr="0051726F" w:rsidRDefault="00867DC7" w:rsidP="009955A9">
      <w:pPr>
        <w:numPr>
          <w:ilvl w:val="0"/>
          <w:numId w:val="25"/>
        </w:numPr>
        <w:tabs>
          <w:tab w:val="clear" w:pos="90"/>
          <w:tab w:val="num" w:pos="750"/>
        </w:tabs>
        <w:spacing w:before="100" w:beforeAutospacing="1" w:after="100" w:afterAutospacing="1" w:line="276" w:lineRule="auto"/>
        <w:ind w:left="1086"/>
        <w:jc w:val="both"/>
        <w:rPr>
          <w:rFonts w:ascii="Arial" w:hAnsi="Arial" w:cs="Arial"/>
          <w:sz w:val="22"/>
          <w:szCs w:val="22"/>
          <w:lang w:eastAsia="en-GB"/>
        </w:rPr>
      </w:pPr>
      <w:r w:rsidRPr="0051726F">
        <w:rPr>
          <w:rFonts w:ascii="Arial" w:hAnsi="Arial" w:cs="Arial"/>
          <w:sz w:val="22"/>
          <w:szCs w:val="22"/>
          <w:lang w:eastAsia="en-GB"/>
        </w:rPr>
        <w:t xml:space="preserve">a consideration of the concepts and characteristics of international travel and tourism as an area of academic and applied study </w:t>
      </w:r>
    </w:p>
    <w:p w:rsidR="00867DC7" w:rsidRPr="0051726F" w:rsidRDefault="00867DC7" w:rsidP="009955A9">
      <w:pPr>
        <w:numPr>
          <w:ilvl w:val="0"/>
          <w:numId w:val="25"/>
        </w:numPr>
        <w:tabs>
          <w:tab w:val="clear" w:pos="90"/>
          <w:tab w:val="num" w:pos="750"/>
        </w:tabs>
        <w:spacing w:before="100" w:beforeAutospacing="1" w:after="100" w:afterAutospacing="1" w:line="276" w:lineRule="auto"/>
        <w:ind w:left="1086"/>
        <w:rPr>
          <w:rFonts w:ascii="Arial" w:hAnsi="Arial" w:cs="Arial"/>
          <w:sz w:val="22"/>
          <w:szCs w:val="22"/>
          <w:lang w:eastAsia="en-GB"/>
        </w:rPr>
      </w:pPr>
      <w:r w:rsidRPr="0051726F">
        <w:rPr>
          <w:rFonts w:ascii="Arial" w:hAnsi="Arial" w:cs="Arial"/>
          <w:sz w:val="22"/>
          <w:szCs w:val="22"/>
          <w:lang w:eastAsia="en-GB"/>
        </w:rPr>
        <w:t xml:space="preserve">an examination of the nature and characteristics of international tourists </w:t>
      </w:r>
    </w:p>
    <w:p w:rsidR="00867DC7" w:rsidRPr="0051726F" w:rsidRDefault="00867DC7" w:rsidP="009955A9">
      <w:pPr>
        <w:numPr>
          <w:ilvl w:val="0"/>
          <w:numId w:val="25"/>
        </w:numPr>
        <w:tabs>
          <w:tab w:val="clear" w:pos="90"/>
          <w:tab w:val="num" w:pos="750"/>
        </w:tabs>
        <w:spacing w:before="100" w:beforeAutospacing="1" w:after="100" w:afterAutospacing="1" w:line="276" w:lineRule="auto"/>
        <w:ind w:left="1086"/>
        <w:rPr>
          <w:rFonts w:ascii="Arial" w:hAnsi="Arial" w:cs="Arial"/>
          <w:sz w:val="22"/>
          <w:szCs w:val="22"/>
          <w:lang w:eastAsia="en-GB"/>
        </w:rPr>
      </w:pPr>
      <w:r w:rsidRPr="0051726F">
        <w:rPr>
          <w:rFonts w:ascii="Arial" w:hAnsi="Arial" w:cs="Arial"/>
          <w:sz w:val="22"/>
          <w:szCs w:val="22"/>
          <w:lang w:eastAsia="en-GB"/>
        </w:rPr>
        <w:t xml:space="preserve">a study of the products, structure, operations and interactions within the international travel and tourism industry </w:t>
      </w:r>
    </w:p>
    <w:p w:rsidR="00867DC7" w:rsidRPr="0051726F" w:rsidRDefault="00867DC7" w:rsidP="009955A9">
      <w:pPr>
        <w:numPr>
          <w:ilvl w:val="0"/>
          <w:numId w:val="25"/>
        </w:numPr>
        <w:tabs>
          <w:tab w:val="clear" w:pos="90"/>
          <w:tab w:val="num" w:pos="750"/>
        </w:tabs>
        <w:spacing w:before="100" w:beforeAutospacing="1" w:after="100" w:afterAutospacing="1" w:line="276" w:lineRule="auto"/>
        <w:ind w:left="1086"/>
        <w:rPr>
          <w:rFonts w:ascii="Arial" w:hAnsi="Arial" w:cs="Arial"/>
          <w:sz w:val="22"/>
          <w:szCs w:val="22"/>
          <w:lang w:eastAsia="en-GB"/>
        </w:rPr>
      </w:pPr>
      <w:r w:rsidRPr="0051726F">
        <w:rPr>
          <w:rFonts w:ascii="Arial" w:hAnsi="Arial" w:cs="Arial"/>
          <w:sz w:val="22"/>
          <w:szCs w:val="22"/>
          <w:lang w:eastAsia="en-GB"/>
        </w:rPr>
        <w:t xml:space="preserve">an analysis of tourism in a range of international communities and the environments that it affects. </w:t>
      </w:r>
    </w:p>
    <w:p w:rsidR="00867DC7" w:rsidRPr="0051726F" w:rsidRDefault="00867DC7" w:rsidP="009955A9">
      <w:pPr>
        <w:spacing w:before="100" w:beforeAutospacing="1" w:after="100" w:afterAutospacing="1" w:line="276" w:lineRule="auto"/>
        <w:ind w:left="660"/>
        <w:rPr>
          <w:rFonts w:ascii="Arial" w:hAnsi="Arial" w:cs="Arial"/>
          <w:sz w:val="22"/>
          <w:szCs w:val="22"/>
          <w:lang w:eastAsia="en-GB"/>
        </w:rPr>
      </w:pPr>
      <w:r w:rsidRPr="0051726F">
        <w:rPr>
          <w:rFonts w:ascii="Arial" w:hAnsi="Arial" w:cs="Arial"/>
          <w:sz w:val="22"/>
          <w:szCs w:val="22"/>
          <w:lang w:eastAsia="en-GB"/>
        </w:rPr>
        <w:t xml:space="preserve">Students will study the following topic areas destination planning and development, impacts of tourism, international tourism, operation of the tourism industry, transportation, tourism and the environment, tourism marketing, tourism policy, tourism management, sustainable tourism and international field study. </w:t>
      </w:r>
    </w:p>
    <w:p w:rsidR="00867DC7" w:rsidRPr="0051726F" w:rsidRDefault="00867DC7" w:rsidP="009955A9">
      <w:pPr>
        <w:spacing w:after="200" w:line="276" w:lineRule="auto"/>
        <w:rPr>
          <w:rFonts w:ascii="Arial" w:hAnsi="Arial" w:cs="Arial"/>
          <w:sz w:val="22"/>
          <w:szCs w:val="22"/>
          <w:u w:val="single"/>
        </w:rPr>
      </w:pPr>
    </w:p>
    <w:p w:rsidR="00867DC7" w:rsidRPr="0051726F" w:rsidRDefault="00867DC7" w:rsidP="009955A9">
      <w:pPr>
        <w:spacing w:after="200" w:line="276" w:lineRule="auto"/>
        <w:rPr>
          <w:rFonts w:ascii="Arial" w:hAnsi="Arial" w:cs="Arial"/>
          <w:b/>
          <w:sz w:val="22"/>
          <w:szCs w:val="22"/>
        </w:rPr>
      </w:pPr>
      <w:r w:rsidRPr="0051726F">
        <w:rPr>
          <w:rFonts w:ascii="Arial" w:hAnsi="Arial" w:cs="Arial"/>
          <w:b/>
          <w:sz w:val="22"/>
          <w:szCs w:val="22"/>
        </w:rPr>
        <w:t xml:space="preserve">BA (ORDINARY) BUSINESS </w:t>
      </w:r>
    </w:p>
    <w:p w:rsidR="00867DC7" w:rsidRPr="0051726F" w:rsidRDefault="00867DC7" w:rsidP="009955A9">
      <w:pPr>
        <w:spacing w:line="276" w:lineRule="auto"/>
        <w:ind w:left="709"/>
        <w:rPr>
          <w:rFonts w:ascii="Arial" w:hAnsi="Arial" w:cs="Arial"/>
          <w:sz w:val="22"/>
          <w:szCs w:val="22"/>
        </w:rPr>
      </w:pPr>
      <w:r w:rsidRPr="0051726F">
        <w:rPr>
          <w:rFonts w:ascii="Arial" w:hAnsi="Arial" w:cs="Arial"/>
          <w:sz w:val="22"/>
          <w:szCs w:val="22"/>
        </w:rPr>
        <w:tab/>
        <w:t>The specific aims are to provide the student with:</w:t>
      </w:r>
    </w:p>
    <w:p w:rsidR="00867DC7" w:rsidRPr="0051726F" w:rsidRDefault="00867DC7" w:rsidP="009955A9">
      <w:pPr>
        <w:tabs>
          <w:tab w:val="left" w:pos="720"/>
        </w:tabs>
        <w:spacing w:line="276" w:lineRule="auto"/>
        <w:ind w:left="720" w:hanging="720"/>
        <w:jc w:val="both"/>
        <w:rPr>
          <w:rFonts w:ascii="Arial" w:hAnsi="Arial" w:cs="Arial"/>
          <w:sz w:val="22"/>
          <w:szCs w:val="22"/>
        </w:rPr>
      </w:pPr>
    </w:p>
    <w:p w:rsidR="00867DC7" w:rsidRPr="0051726F" w:rsidRDefault="00051E1D" w:rsidP="009955A9">
      <w:pPr>
        <w:numPr>
          <w:ilvl w:val="0"/>
          <w:numId w:val="29"/>
        </w:numPr>
        <w:tabs>
          <w:tab w:val="left" w:pos="720"/>
        </w:tabs>
        <w:spacing w:line="276" w:lineRule="auto"/>
        <w:jc w:val="both"/>
        <w:rPr>
          <w:rFonts w:ascii="Arial" w:hAnsi="Arial" w:cs="Arial"/>
          <w:sz w:val="22"/>
          <w:szCs w:val="22"/>
        </w:rPr>
      </w:pPr>
      <w:r w:rsidRPr="0051726F">
        <w:rPr>
          <w:rFonts w:ascii="Arial" w:hAnsi="Arial" w:cs="Arial"/>
          <w:sz w:val="22"/>
          <w:szCs w:val="22"/>
        </w:rPr>
        <w:t>Systematic</w:t>
      </w:r>
      <w:r w:rsidR="00867DC7" w:rsidRPr="0051726F">
        <w:rPr>
          <w:rFonts w:ascii="Arial" w:hAnsi="Arial" w:cs="Arial"/>
          <w:sz w:val="22"/>
          <w:szCs w:val="22"/>
        </w:rPr>
        <w:t xml:space="preserve"> understanding and knowledge of business organisations, concepts relevant to their management, the environments in which they operate, and issues relevant to innovation and entrepreneurship. </w:t>
      </w:r>
    </w:p>
    <w:p w:rsidR="00867DC7" w:rsidRPr="0051726F" w:rsidRDefault="00867DC7" w:rsidP="009955A9">
      <w:pPr>
        <w:tabs>
          <w:tab w:val="left" w:pos="720"/>
        </w:tabs>
        <w:spacing w:line="276" w:lineRule="auto"/>
        <w:ind w:left="720"/>
        <w:jc w:val="both"/>
        <w:rPr>
          <w:rFonts w:ascii="Arial" w:hAnsi="Arial" w:cs="Arial"/>
          <w:sz w:val="22"/>
          <w:szCs w:val="22"/>
        </w:rPr>
      </w:pPr>
    </w:p>
    <w:p w:rsidR="00867DC7" w:rsidRPr="0051726F" w:rsidRDefault="00867DC7" w:rsidP="009955A9">
      <w:pPr>
        <w:numPr>
          <w:ilvl w:val="0"/>
          <w:numId w:val="29"/>
        </w:numPr>
        <w:tabs>
          <w:tab w:val="left" w:pos="720"/>
        </w:tabs>
        <w:spacing w:line="276" w:lineRule="auto"/>
        <w:jc w:val="both"/>
        <w:rPr>
          <w:rFonts w:ascii="Arial" w:hAnsi="Arial" w:cs="Arial"/>
          <w:sz w:val="22"/>
          <w:szCs w:val="22"/>
        </w:rPr>
      </w:pPr>
      <w:r w:rsidRPr="0051726F">
        <w:rPr>
          <w:rFonts w:ascii="Arial" w:hAnsi="Arial" w:cs="Arial"/>
          <w:sz w:val="22"/>
          <w:szCs w:val="22"/>
        </w:rPr>
        <w:t>the ability to conceptualise, devise, modify and/or apply analytical frameworks appropriate to business management, in order to devise strategy and exploit current and future opportunities within particular contexts.</w:t>
      </w:r>
    </w:p>
    <w:p w:rsidR="00867DC7" w:rsidRPr="0051726F" w:rsidRDefault="00867DC7" w:rsidP="009955A9">
      <w:pPr>
        <w:tabs>
          <w:tab w:val="left" w:pos="720"/>
        </w:tabs>
        <w:spacing w:line="276" w:lineRule="auto"/>
        <w:jc w:val="both"/>
        <w:rPr>
          <w:rFonts w:ascii="Arial" w:hAnsi="Arial" w:cs="Arial"/>
          <w:sz w:val="22"/>
          <w:szCs w:val="22"/>
        </w:rPr>
      </w:pPr>
    </w:p>
    <w:p w:rsidR="00867DC7" w:rsidRPr="0051726F" w:rsidRDefault="00867DC7" w:rsidP="009955A9">
      <w:pPr>
        <w:tabs>
          <w:tab w:val="left" w:pos="720"/>
        </w:tabs>
        <w:spacing w:line="276" w:lineRule="auto"/>
        <w:ind w:left="720" w:hanging="720"/>
        <w:jc w:val="both"/>
        <w:rPr>
          <w:rFonts w:ascii="Arial" w:hAnsi="Arial" w:cs="Arial"/>
          <w:sz w:val="22"/>
          <w:szCs w:val="22"/>
        </w:rPr>
      </w:pPr>
      <w:r w:rsidRPr="0051726F">
        <w:rPr>
          <w:rFonts w:ascii="Arial" w:hAnsi="Arial" w:cs="Arial"/>
          <w:sz w:val="22"/>
          <w:szCs w:val="22"/>
        </w:rPr>
        <w:tab/>
        <w:t>On completion of this programme, students will have greatly increased their competence through intellectual growth and personal development.  The programme aims are met by students achieving the learning outcomes given below:</w:t>
      </w:r>
    </w:p>
    <w:p w:rsidR="00867DC7" w:rsidRPr="0051726F" w:rsidRDefault="00867DC7" w:rsidP="00FC4206">
      <w:pPr>
        <w:tabs>
          <w:tab w:val="left" w:pos="720"/>
        </w:tabs>
        <w:ind w:left="720" w:hanging="720"/>
        <w:jc w:val="both"/>
        <w:rPr>
          <w:rFonts w:ascii="Arial" w:hAnsi="Arial" w:cs="Arial"/>
          <w:sz w:val="22"/>
          <w:szCs w:val="22"/>
        </w:rPr>
      </w:pPr>
    </w:p>
    <w:p w:rsidR="00867DC7" w:rsidRPr="0051726F" w:rsidRDefault="00867DC7" w:rsidP="00FC4206">
      <w:pPr>
        <w:tabs>
          <w:tab w:val="left" w:pos="720"/>
        </w:tabs>
        <w:ind w:left="720" w:hanging="720"/>
        <w:jc w:val="both"/>
        <w:rPr>
          <w:rFonts w:ascii="Arial" w:hAnsi="Arial" w:cs="Arial"/>
          <w:sz w:val="22"/>
          <w:szCs w:val="22"/>
        </w:rPr>
      </w:pPr>
      <w:r w:rsidRPr="0051726F">
        <w:rPr>
          <w:rFonts w:ascii="Arial" w:hAnsi="Arial" w:cs="Arial"/>
          <w:sz w:val="22"/>
          <w:szCs w:val="22"/>
        </w:rPr>
        <w:tab/>
        <w:t>On completion of this programme, students will be able to:</w:t>
      </w:r>
    </w:p>
    <w:p w:rsidR="00867DC7" w:rsidRPr="0051726F" w:rsidRDefault="00867DC7" w:rsidP="00FC4206">
      <w:pPr>
        <w:tabs>
          <w:tab w:val="left" w:pos="720"/>
        </w:tabs>
        <w:ind w:left="720" w:hanging="720"/>
        <w:jc w:val="both"/>
        <w:rPr>
          <w:rFonts w:ascii="Arial" w:hAnsi="Arial" w:cs="Arial"/>
          <w:sz w:val="22"/>
          <w:szCs w:val="22"/>
        </w:rPr>
      </w:pPr>
    </w:p>
    <w:p w:rsidR="00867DC7" w:rsidRPr="0051726F" w:rsidRDefault="00867DC7" w:rsidP="00CA6F33">
      <w:pPr>
        <w:numPr>
          <w:ilvl w:val="0"/>
          <w:numId w:val="30"/>
        </w:numPr>
        <w:ind w:left="2127" w:hanging="1134"/>
        <w:jc w:val="both"/>
        <w:rPr>
          <w:rFonts w:ascii="Arial" w:hAnsi="Arial" w:cs="Arial"/>
          <w:sz w:val="22"/>
          <w:szCs w:val="22"/>
        </w:rPr>
      </w:pPr>
      <w:r w:rsidRPr="0051726F">
        <w:rPr>
          <w:rFonts w:ascii="Arial" w:hAnsi="Arial" w:cs="Arial"/>
          <w:sz w:val="22"/>
          <w:szCs w:val="22"/>
        </w:rPr>
        <w:t>Demonstrate knowledge and critical understanding of the key issues involved with the management of a range of business functions including accounting and finance, marketing and human resources.</w:t>
      </w:r>
    </w:p>
    <w:p w:rsidR="00867DC7" w:rsidRPr="0051726F" w:rsidRDefault="00867DC7" w:rsidP="00FC4206">
      <w:pPr>
        <w:ind w:left="1080" w:hanging="1134"/>
        <w:jc w:val="both"/>
        <w:rPr>
          <w:rFonts w:ascii="Arial" w:hAnsi="Arial" w:cs="Arial"/>
          <w:sz w:val="22"/>
          <w:szCs w:val="22"/>
        </w:rPr>
      </w:pPr>
    </w:p>
    <w:p w:rsidR="00867DC7" w:rsidRPr="0051726F" w:rsidRDefault="00867DC7" w:rsidP="00CA6F33">
      <w:pPr>
        <w:numPr>
          <w:ilvl w:val="0"/>
          <w:numId w:val="30"/>
        </w:numPr>
        <w:ind w:left="2127" w:hanging="1134"/>
        <w:jc w:val="both"/>
        <w:rPr>
          <w:rFonts w:ascii="Arial" w:hAnsi="Arial" w:cs="Arial"/>
          <w:sz w:val="22"/>
          <w:szCs w:val="22"/>
        </w:rPr>
      </w:pPr>
      <w:r w:rsidRPr="0051726F">
        <w:rPr>
          <w:rFonts w:ascii="Arial" w:hAnsi="Arial" w:cs="Arial"/>
          <w:sz w:val="22"/>
          <w:szCs w:val="22"/>
        </w:rPr>
        <w:t>Apply a variety of conceptual frameworks and tools to analyse critically complex problems that occur within business organisations</w:t>
      </w:r>
      <w:r w:rsidRPr="0051726F">
        <w:rPr>
          <w:rFonts w:ascii="Arial" w:hAnsi="Arial" w:cs="Arial"/>
          <w:color w:val="231F20"/>
          <w:sz w:val="22"/>
          <w:szCs w:val="22"/>
        </w:rPr>
        <w:t xml:space="preserve"> in changing environments</w:t>
      </w:r>
      <w:r w:rsidRPr="0051726F">
        <w:rPr>
          <w:rFonts w:ascii="Arial" w:hAnsi="Arial" w:cs="Arial"/>
          <w:sz w:val="22"/>
          <w:szCs w:val="22"/>
        </w:rPr>
        <w:t xml:space="preserve">, and </w:t>
      </w:r>
      <w:r w:rsidRPr="0051726F">
        <w:rPr>
          <w:rFonts w:ascii="Arial" w:hAnsi="Arial" w:cs="Arial"/>
          <w:color w:val="231F20"/>
          <w:sz w:val="22"/>
          <w:szCs w:val="22"/>
        </w:rPr>
        <w:t>develop and/or appraise business policies and strategies to meet stakeholder interests</w:t>
      </w:r>
      <w:r w:rsidRPr="0051726F">
        <w:rPr>
          <w:rFonts w:ascii="Arial" w:hAnsi="Arial" w:cs="Arial"/>
          <w:sz w:val="22"/>
          <w:szCs w:val="22"/>
        </w:rPr>
        <w:t>.</w:t>
      </w:r>
    </w:p>
    <w:p w:rsidR="00867DC7" w:rsidRPr="0051726F" w:rsidRDefault="00867DC7" w:rsidP="00FC4206">
      <w:pPr>
        <w:ind w:left="1080" w:hanging="1134"/>
        <w:jc w:val="both"/>
        <w:rPr>
          <w:rFonts w:ascii="Arial" w:hAnsi="Arial" w:cs="Arial"/>
          <w:sz w:val="22"/>
          <w:szCs w:val="22"/>
        </w:rPr>
      </w:pPr>
    </w:p>
    <w:p w:rsidR="00CF1FA7" w:rsidRPr="006801EB" w:rsidRDefault="00867DC7" w:rsidP="00CF1FA7">
      <w:pPr>
        <w:numPr>
          <w:ilvl w:val="0"/>
          <w:numId w:val="30"/>
        </w:numPr>
        <w:ind w:left="2127" w:hanging="1134"/>
        <w:jc w:val="both"/>
        <w:rPr>
          <w:rFonts w:ascii="Arial" w:hAnsi="Arial" w:cs="Arial"/>
          <w:sz w:val="22"/>
          <w:szCs w:val="22"/>
        </w:rPr>
      </w:pPr>
      <w:r w:rsidRPr="0051726F">
        <w:rPr>
          <w:rFonts w:ascii="Arial" w:hAnsi="Arial" w:cs="Arial"/>
          <w:sz w:val="22"/>
          <w:szCs w:val="22"/>
        </w:rPr>
        <w:t xml:space="preserve">Demonstrate entrepreneurial skills, self-motivation and analytical </w:t>
      </w:r>
      <w:r w:rsidRPr="0051726F">
        <w:rPr>
          <w:rFonts w:ascii="Arial" w:hAnsi="Arial" w:cs="Arial"/>
          <w:sz w:val="22"/>
          <w:szCs w:val="22"/>
        </w:rPr>
        <w:tab/>
        <w:t>abilities through an investigation of specific business problems and opportunities, and</w:t>
      </w:r>
      <w:r w:rsidR="00AC0D3A">
        <w:rPr>
          <w:rFonts w:ascii="Arial" w:hAnsi="Arial" w:cs="Arial"/>
          <w:sz w:val="22"/>
          <w:szCs w:val="22"/>
        </w:rPr>
        <w:t xml:space="preserve"> the production of vocationally, and/or commercially, </w:t>
      </w:r>
      <w:r w:rsidRPr="0051726F">
        <w:rPr>
          <w:rFonts w:ascii="Arial" w:hAnsi="Arial" w:cs="Arial"/>
          <w:sz w:val="22"/>
          <w:szCs w:val="22"/>
        </w:rPr>
        <w:t xml:space="preserve">oriented business plans and reports. </w:t>
      </w:r>
    </w:p>
    <w:p w:rsidR="00CF1FA7" w:rsidRPr="0051726F" w:rsidRDefault="00CF1FA7" w:rsidP="00CF1FA7">
      <w:pPr>
        <w:jc w:val="both"/>
        <w:rPr>
          <w:rFonts w:ascii="Arial" w:hAnsi="Arial" w:cs="Arial"/>
          <w:sz w:val="22"/>
          <w:szCs w:val="22"/>
        </w:rPr>
      </w:pPr>
    </w:p>
    <w:p w:rsidR="00867DC7" w:rsidRDefault="00867DC7" w:rsidP="00FC4206">
      <w:pPr>
        <w:ind w:hanging="1134"/>
        <w:rPr>
          <w:rFonts w:ascii="Arial" w:hAnsi="Arial" w:cs="Arial"/>
          <w:sz w:val="22"/>
          <w:szCs w:val="22"/>
        </w:rPr>
      </w:pPr>
    </w:p>
    <w:p w:rsidR="00AC0D3A" w:rsidRPr="0051726F" w:rsidRDefault="00AC0D3A" w:rsidP="00FC4206">
      <w:pPr>
        <w:ind w:hanging="1134"/>
        <w:rPr>
          <w:rFonts w:ascii="Arial" w:hAnsi="Arial" w:cs="Arial"/>
          <w:sz w:val="22"/>
          <w:szCs w:val="22"/>
        </w:rPr>
      </w:pPr>
    </w:p>
    <w:p w:rsidR="00AC0D3A" w:rsidRDefault="00AC0D3A" w:rsidP="00FC4206">
      <w:pPr>
        <w:rPr>
          <w:rFonts w:ascii="Arial" w:hAnsi="Arial" w:cs="Arial"/>
          <w:b/>
          <w:sz w:val="22"/>
          <w:szCs w:val="22"/>
        </w:rPr>
      </w:pPr>
    </w:p>
    <w:p w:rsidR="00AC0D3A" w:rsidRDefault="00AC0D3A" w:rsidP="00FC4206">
      <w:pPr>
        <w:rPr>
          <w:rFonts w:ascii="Arial" w:hAnsi="Arial" w:cs="Arial"/>
          <w:b/>
          <w:sz w:val="22"/>
          <w:szCs w:val="22"/>
        </w:rPr>
      </w:pPr>
    </w:p>
    <w:p w:rsidR="00867DC7" w:rsidRPr="0051726F" w:rsidRDefault="00867DC7" w:rsidP="00FC4206">
      <w:pPr>
        <w:rPr>
          <w:rFonts w:ascii="Arial" w:hAnsi="Arial" w:cs="Arial"/>
          <w:b/>
          <w:sz w:val="22"/>
          <w:szCs w:val="22"/>
        </w:rPr>
      </w:pPr>
      <w:r w:rsidRPr="0051726F">
        <w:rPr>
          <w:rFonts w:ascii="Arial" w:hAnsi="Arial" w:cs="Arial"/>
          <w:b/>
          <w:sz w:val="22"/>
          <w:szCs w:val="22"/>
        </w:rPr>
        <w:t xml:space="preserve">BA (ORDINARY) INTERNATIONAL TOURISM MANAGEMENT AND EVENTS MANAGEMENT </w:t>
      </w:r>
    </w:p>
    <w:p w:rsidR="00867DC7" w:rsidRPr="0051726F" w:rsidRDefault="00867DC7" w:rsidP="00FC4206">
      <w:pPr>
        <w:jc w:val="both"/>
        <w:rPr>
          <w:rFonts w:ascii="Arial" w:hAnsi="Arial" w:cs="Arial"/>
          <w:sz w:val="22"/>
          <w:szCs w:val="22"/>
        </w:rPr>
      </w:pPr>
    </w:p>
    <w:p w:rsidR="00867DC7" w:rsidRPr="0051726F" w:rsidRDefault="00867DC7" w:rsidP="00FC4206">
      <w:pPr>
        <w:pStyle w:val="Default"/>
        <w:ind w:left="720"/>
        <w:jc w:val="both"/>
        <w:rPr>
          <w:sz w:val="22"/>
          <w:szCs w:val="22"/>
          <w:lang w:val="en-GB"/>
        </w:rPr>
      </w:pPr>
      <w:r w:rsidRPr="0051726F">
        <w:rPr>
          <w:sz w:val="22"/>
          <w:szCs w:val="22"/>
          <w:lang w:val="en-GB"/>
        </w:rPr>
        <w:t xml:space="preserve">The specific aims are to provide the students with: </w:t>
      </w:r>
    </w:p>
    <w:p w:rsidR="00867DC7" w:rsidRPr="0051726F" w:rsidRDefault="00867DC7" w:rsidP="00FC4206">
      <w:pPr>
        <w:pStyle w:val="BodyText"/>
        <w:ind w:left="720"/>
        <w:rPr>
          <w:rFonts w:ascii="Arial" w:hAnsi="Arial" w:cs="Arial"/>
          <w:b/>
          <w:sz w:val="22"/>
          <w:szCs w:val="22"/>
        </w:rPr>
      </w:pPr>
    </w:p>
    <w:p w:rsidR="00867DC7" w:rsidRPr="0051726F" w:rsidRDefault="009C0B0A" w:rsidP="00CA6F33">
      <w:pPr>
        <w:pStyle w:val="BodyText"/>
        <w:numPr>
          <w:ilvl w:val="0"/>
          <w:numId w:val="31"/>
        </w:numPr>
        <w:spacing w:after="0"/>
        <w:jc w:val="both"/>
        <w:rPr>
          <w:rFonts w:ascii="Arial" w:hAnsi="Arial" w:cs="Arial"/>
          <w:sz w:val="22"/>
          <w:szCs w:val="22"/>
        </w:rPr>
      </w:pPr>
      <w:r w:rsidRPr="0051726F">
        <w:rPr>
          <w:rFonts w:ascii="Arial" w:hAnsi="Arial" w:cs="Arial"/>
          <w:sz w:val="22"/>
          <w:szCs w:val="22"/>
        </w:rPr>
        <w:t>Systematic</w:t>
      </w:r>
      <w:r w:rsidR="00867DC7" w:rsidRPr="0051726F">
        <w:rPr>
          <w:rFonts w:ascii="Arial" w:hAnsi="Arial" w:cs="Arial"/>
          <w:sz w:val="22"/>
          <w:szCs w:val="22"/>
        </w:rPr>
        <w:t xml:space="preserve"> understanding of the concepts and characteristics of international travel and tourism as an area of academic and applied study together with a detailed examination of both the  nature and characteristics of tourists.</w:t>
      </w:r>
    </w:p>
    <w:p w:rsidR="00867DC7" w:rsidRPr="0051726F" w:rsidRDefault="00867DC7" w:rsidP="00FC4206">
      <w:pPr>
        <w:pStyle w:val="BodyText"/>
        <w:ind w:left="720"/>
        <w:rPr>
          <w:rFonts w:ascii="Arial" w:hAnsi="Arial" w:cs="Arial"/>
          <w:sz w:val="22"/>
          <w:szCs w:val="22"/>
        </w:rPr>
      </w:pPr>
    </w:p>
    <w:p w:rsidR="00867DC7" w:rsidRPr="0051726F" w:rsidRDefault="00867DC7" w:rsidP="00CA6F33">
      <w:pPr>
        <w:pStyle w:val="BodyText"/>
        <w:numPr>
          <w:ilvl w:val="0"/>
          <w:numId w:val="31"/>
        </w:numPr>
        <w:spacing w:after="0"/>
        <w:jc w:val="both"/>
        <w:rPr>
          <w:rFonts w:ascii="Arial" w:hAnsi="Arial" w:cs="Arial"/>
          <w:b/>
          <w:sz w:val="22"/>
          <w:szCs w:val="22"/>
        </w:rPr>
      </w:pPr>
      <w:r w:rsidRPr="0051726F">
        <w:rPr>
          <w:rFonts w:ascii="Arial" w:hAnsi="Arial" w:cs="Arial"/>
          <w:sz w:val="22"/>
          <w:szCs w:val="22"/>
        </w:rPr>
        <w:t>The ability to appraise products and services within the international travel and tourism industry in responding to impacts upon destinations</w:t>
      </w:r>
      <w:r w:rsidRPr="0051726F">
        <w:rPr>
          <w:rFonts w:ascii="Arial" w:hAnsi="Arial" w:cs="Arial"/>
          <w:b/>
          <w:sz w:val="22"/>
          <w:szCs w:val="22"/>
        </w:rPr>
        <w:t>.</w:t>
      </w:r>
    </w:p>
    <w:p w:rsidR="00867DC7" w:rsidRPr="0051726F" w:rsidRDefault="00867DC7" w:rsidP="00FC4206">
      <w:pPr>
        <w:pStyle w:val="BodyText"/>
        <w:ind w:left="1440"/>
        <w:rPr>
          <w:rFonts w:ascii="Arial" w:hAnsi="Arial" w:cs="Arial"/>
          <w:sz w:val="22"/>
          <w:szCs w:val="22"/>
        </w:rPr>
      </w:pPr>
    </w:p>
    <w:p w:rsidR="00867DC7" w:rsidRPr="0051726F" w:rsidRDefault="00867DC7" w:rsidP="00FC4206">
      <w:pPr>
        <w:ind w:left="720"/>
        <w:jc w:val="both"/>
        <w:rPr>
          <w:rFonts w:ascii="Arial" w:hAnsi="Arial" w:cs="Arial"/>
          <w:sz w:val="22"/>
          <w:szCs w:val="22"/>
        </w:rPr>
      </w:pPr>
      <w:r w:rsidRPr="0051726F">
        <w:rPr>
          <w:rFonts w:ascii="Arial" w:hAnsi="Arial" w:cs="Arial"/>
          <w:sz w:val="22"/>
          <w:szCs w:val="22"/>
        </w:rPr>
        <w:t>On completion of this programme, students will have greatly increased their competence through intellectual growth, personal and professional development.  The programme aims are met by students achieving the specific intended learning outcomes (SILO’s) given below:</w:t>
      </w:r>
    </w:p>
    <w:p w:rsidR="00867DC7" w:rsidRPr="0051726F" w:rsidRDefault="00867DC7" w:rsidP="00FC4206">
      <w:pPr>
        <w:ind w:left="720"/>
        <w:jc w:val="both"/>
        <w:rPr>
          <w:rFonts w:ascii="Arial" w:hAnsi="Arial" w:cs="Arial"/>
          <w:sz w:val="22"/>
          <w:szCs w:val="22"/>
        </w:rPr>
      </w:pPr>
    </w:p>
    <w:p w:rsidR="00867DC7" w:rsidRPr="0051726F" w:rsidRDefault="00867DC7" w:rsidP="00CA6F33">
      <w:pPr>
        <w:pStyle w:val="ListParagraph"/>
        <w:numPr>
          <w:ilvl w:val="0"/>
          <w:numId w:val="32"/>
        </w:numPr>
        <w:ind w:left="2127" w:hanging="1134"/>
        <w:jc w:val="both"/>
        <w:rPr>
          <w:rFonts w:ascii="Arial" w:hAnsi="Arial" w:cs="Arial"/>
          <w:sz w:val="22"/>
          <w:szCs w:val="22"/>
        </w:rPr>
      </w:pPr>
      <w:r w:rsidRPr="0051726F">
        <w:rPr>
          <w:rFonts w:ascii="Arial" w:hAnsi="Arial" w:cs="Arial"/>
          <w:sz w:val="22"/>
          <w:szCs w:val="22"/>
        </w:rPr>
        <w:t>Review and understand historical, economic, political and sociological dimensions of the international travel and</w:t>
      </w:r>
      <w:r w:rsidRPr="0051726F">
        <w:rPr>
          <w:rFonts w:ascii="Arial" w:hAnsi="Arial" w:cs="Arial"/>
          <w:b/>
          <w:sz w:val="22"/>
          <w:szCs w:val="22"/>
        </w:rPr>
        <w:t xml:space="preserve"> </w:t>
      </w:r>
      <w:r w:rsidRPr="0051726F">
        <w:rPr>
          <w:rFonts w:ascii="Arial" w:hAnsi="Arial" w:cs="Arial"/>
          <w:sz w:val="22"/>
          <w:szCs w:val="22"/>
        </w:rPr>
        <w:t>tourism industries.</w:t>
      </w:r>
    </w:p>
    <w:p w:rsidR="00867DC7" w:rsidRPr="0051726F" w:rsidRDefault="00867DC7" w:rsidP="00FC4206">
      <w:pPr>
        <w:ind w:left="2127" w:hanging="1134"/>
        <w:jc w:val="both"/>
        <w:rPr>
          <w:rFonts w:ascii="Arial" w:hAnsi="Arial" w:cs="Arial"/>
          <w:sz w:val="22"/>
          <w:szCs w:val="22"/>
        </w:rPr>
      </w:pPr>
    </w:p>
    <w:p w:rsidR="00867DC7" w:rsidRPr="0051726F" w:rsidRDefault="00867DC7" w:rsidP="00CA6F33">
      <w:pPr>
        <w:pStyle w:val="ListParagraph"/>
        <w:numPr>
          <w:ilvl w:val="0"/>
          <w:numId w:val="32"/>
        </w:numPr>
        <w:ind w:left="2127" w:hanging="1134"/>
        <w:jc w:val="both"/>
        <w:rPr>
          <w:rFonts w:ascii="Arial" w:hAnsi="Arial" w:cs="Arial"/>
          <w:sz w:val="22"/>
          <w:szCs w:val="22"/>
        </w:rPr>
      </w:pPr>
      <w:r w:rsidRPr="0051726F">
        <w:rPr>
          <w:rFonts w:ascii="Arial" w:hAnsi="Arial" w:cs="Arial"/>
          <w:sz w:val="22"/>
          <w:szCs w:val="22"/>
        </w:rPr>
        <w:t>Examine the structure, composition and management of the international travel and tourism industries.</w:t>
      </w:r>
    </w:p>
    <w:p w:rsidR="00867DC7" w:rsidRPr="0051726F" w:rsidRDefault="00867DC7" w:rsidP="00FC4206">
      <w:pPr>
        <w:ind w:left="2127" w:hanging="1134"/>
        <w:jc w:val="both"/>
        <w:rPr>
          <w:rFonts w:ascii="Arial" w:hAnsi="Arial" w:cs="Arial"/>
          <w:sz w:val="22"/>
          <w:szCs w:val="22"/>
        </w:rPr>
      </w:pPr>
    </w:p>
    <w:p w:rsidR="00867DC7" w:rsidRPr="0051726F" w:rsidRDefault="00867DC7" w:rsidP="00CA6F33">
      <w:pPr>
        <w:pStyle w:val="ListParagraph"/>
        <w:numPr>
          <w:ilvl w:val="0"/>
          <w:numId w:val="32"/>
        </w:numPr>
        <w:ind w:left="2127" w:hanging="1134"/>
        <w:jc w:val="both"/>
        <w:rPr>
          <w:rFonts w:ascii="Arial" w:hAnsi="Arial" w:cs="Arial"/>
          <w:sz w:val="22"/>
          <w:szCs w:val="22"/>
        </w:rPr>
      </w:pPr>
      <w:r w:rsidRPr="0051726F">
        <w:rPr>
          <w:rFonts w:ascii="Arial" w:hAnsi="Arial" w:cs="Arial"/>
          <w:sz w:val="22"/>
          <w:szCs w:val="22"/>
        </w:rPr>
        <w:t>Gain an understanding of differential patterns of international travel and tourism operations and consumption, together with key trends in the future of the industry as a whole.</w:t>
      </w:r>
    </w:p>
    <w:p w:rsidR="0051726F" w:rsidRPr="0051726F" w:rsidRDefault="0051726F" w:rsidP="008C69CC">
      <w:pPr>
        <w:spacing w:after="200" w:line="276" w:lineRule="auto"/>
        <w:jc w:val="both"/>
        <w:rPr>
          <w:rFonts w:ascii="Arial" w:hAnsi="Arial" w:cs="Arial"/>
          <w:b/>
          <w:sz w:val="22"/>
          <w:szCs w:val="22"/>
          <w:u w:val="single"/>
        </w:rPr>
      </w:pPr>
    </w:p>
    <w:p w:rsidR="00867DC7" w:rsidRPr="0051726F" w:rsidRDefault="00867DC7" w:rsidP="00FC4206">
      <w:pPr>
        <w:rPr>
          <w:rFonts w:ascii="Arial" w:hAnsi="Arial" w:cs="Arial"/>
          <w:b/>
          <w:sz w:val="22"/>
          <w:szCs w:val="22"/>
        </w:rPr>
      </w:pPr>
      <w:r w:rsidRPr="0051726F">
        <w:rPr>
          <w:rFonts w:ascii="Arial" w:hAnsi="Arial" w:cs="Arial"/>
          <w:b/>
          <w:sz w:val="22"/>
          <w:szCs w:val="22"/>
        </w:rPr>
        <w:t>BA (ORDINARY) HO</w:t>
      </w:r>
      <w:r w:rsidR="00D1534A" w:rsidRPr="0051726F">
        <w:rPr>
          <w:rFonts w:ascii="Arial" w:hAnsi="Arial" w:cs="Arial"/>
          <w:b/>
          <w:sz w:val="22"/>
          <w:szCs w:val="22"/>
        </w:rPr>
        <w:t>TEL AND CATERING</w:t>
      </w:r>
      <w:r w:rsidRPr="0051726F">
        <w:rPr>
          <w:rFonts w:ascii="Arial" w:hAnsi="Arial" w:cs="Arial"/>
          <w:b/>
          <w:sz w:val="22"/>
          <w:szCs w:val="22"/>
        </w:rPr>
        <w:t xml:space="preserve"> MANAGEMENT</w:t>
      </w:r>
    </w:p>
    <w:p w:rsidR="00867DC7" w:rsidRPr="0051726F" w:rsidRDefault="00867DC7" w:rsidP="00FC4206">
      <w:pPr>
        <w:rPr>
          <w:rFonts w:ascii="Arial" w:hAnsi="Arial" w:cs="Arial"/>
          <w:sz w:val="22"/>
          <w:szCs w:val="22"/>
        </w:rPr>
      </w:pPr>
    </w:p>
    <w:p w:rsidR="00867DC7" w:rsidRPr="0051726F" w:rsidRDefault="00867DC7" w:rsidP="00FC4206">
      <w:pPr>
        <w:ind w:left="720"/>
        <w:rPr>
          <w:rFonts w:ascii="Arial" w:hAnsi="Arial" w:cs="Arial"/>
          <w:sz w:val="22"/>
          <w:szCs w:val="22"/>
        </w:rPr>
      </w:pPr>
      <w:r w:rsidRPr="0051726F">
        <w:rPr>
          <w:rFonts w:ascii="Arial" w:hAnsi="Arial" w:cs="Arial"/>
          <w:sz w:val="22"/>
          <w:szCs w:val="22"/>
        </w:rPr>
        <w:t>The specific aims are to provide the students with</w:t>
      </w:r>
    </w:p>
    <w:p w:rsidR="00867DC7" w:rsidRPr="0051726F" w:rsidRDefault="00867DC7" w:rsidP="00FC4206">
      <w:pPr>
        <w:ind w:left="720"/>
        <w:rPr>
          <w:rFonts w:ascii="Arial" w:hAnsi="Arial" w:cs="Arial"/>
          <w:sz w:val="22"/>
          <w:szCs w:val="22"/>
        </w:rPr>
      </w:pPr>
    </w:p>
    <w:p w:rsidR="00867DC7" w:rsidRPr="0051726F" w:rsidRDefault="00867DC7" w:rsidP="00CA6F33">
      <w:pPr>
        <w:pStyle w:val="ListParagraph"/>
        <w:numPr>
          <w:ilvl w:val="0"/>
          <w:numId w:val="33"/>
        </w:numPr>
        <w:rPr>
          <w:rFonts w:ascii="Arial" w:hAnsi="Arial" w:cs="Arial"/>
          <w:sz w:val="22"/>
          <w:szCs w:val="22"/>
        </w:rPr>
      </w:pPr>
      <w:r w:rsidRPr="0051726F">
        <w:rPr>
          <w:rFonts w:ascii="Arial" w:hAnsi="Arial" w:cs="Arial"/>
          <w:sz w:val="22"/>
          <w:szCs w:val="22"/>
        </w:rPr>
        <w:t>A critical understanding of the general concepts of hospitality management as an area of academic and applied study together with an appreciation of the nature and characteristics of the sector.</w:t>
      </w:r>
    </w:p>
    <w:p w:rsidR="00867DC7" w:rsidRPr="0051726F" w:rsidRDefault="00867DC7" w:rsidP="00FC4206">
      <w:pPr>
        <w:ind w:left="720"/>
        <w:rPr>
          <w:rFonts w:ascii="Arial" w:hAnsi="Arial" w:cs="Arial"/>
          <w:sz w:val="22"/>
          <w:szCs w:val="22"/>
        </w:rPr>
      </w:pPr>
    </w:p>
    <w:p w:rsidR="00867DC7" w:rsidRPr="0051726F" w:rsidRDefault="00867DC7" w:rsidP="00CA6F33">
      <w:pPr>
        <w:pStyle w:val="ListParagraph"/>
        <w:numPr>
          <w:ilvl w:val="0"/>
          <w:numId w:val="33"/>
        </w:numPr>
        <w:rPr>
          <w:rFonts w:ascii="Arial" w:hAnsi="Arial" w:cs="Arial"/>
          <w:sz w:val="22"/>
          <w:szCs w:val="22"/>
        </w:rPr>
      </w:pPr>
      <w:r w:rsidRPr="0051726F">
        <w:rPr>
          <w:rFonts w:ascii="Arial" w:hAnsi="Arial" w:cs="Arial"/>
          <w:sz w:val="22"/>
          <w:szCs w:val="22"/>
        </w:rPr>
        <w:t>The ability to understand structures, operations, environmental and sustainability issues within hospitality management.</w:t>
      </w:r>
    </w:p>
    <w:p w:rsidR="00867DC7" w:rsidRPr="0051726F" w:rsidRDefault="00867DC7" w:rsidP="00FC4206">
      <w:pPr>
        <w:ind w:left="720"/>
        <w:rPr>
          <w:rFonts w:ascii="Arial" w:hAnsi="Arial" w:cs="Arial"/>
          <w:sz w:val="22"/>
          <w:szCs w:val="22"/>
        </w:rPr>
      </w:pPr>
    </w:p>
    <w:p w:rsidR="00867DC7" w:rsidRPr="0051726F" w:rsidRDefault="00867DC7" w:rsidP="00FC4206">
      <w:pPr>
        <w:ind w:left="720"/>
        <w:jc w:val="both"/>
        <w:rPr>
          <w:rFonts w:ascii="Arial" w:hAnsi="Arial" w:cs="Arial"/>
          <w:sz w:val="22"/>
          <w:szCs w:val="22"/>
        </w:rPr>
      </w:pPr>
      <w:r w:rsidRPr="0051726F">
        <w:rPr>
          <w:rFonts w:ascii="Arial" w:hAnsi="Arial" w:cs="Arial"/>
          <w:sz w:val="22"/>
          <w:szCs w:val="22"/>
        </w:rPr>
        <w:t xml:space="preserve">On completion of this programme, students will have greatly increased their competence through intellectual growth, personal and professional development.  </w:t>
      </w:r>
    </w:p>
    <w:p w:rsidR="00867DC7" w:rsidRPr="0051726F" w:rsidRDefault="00867DC7" w:rsidP="00FC4206">
      <w:pPr>
        <w:ind w:left="720"/>
        <w:jc w:val="both"/>
        <w:rPr>
          <w:rFonts w:ascii="Arial" w:hAnsi="Arial" w:cs="Arial"/>
          <w:sz w:val="22"/>
          <w:szCs w:val="22"/>
        </w:rPr>
      </w:pPr>
      <w:r w:rsidRPr="0051726F">
        <w:rPr>
          <w:rFonts w:ascii="Arial" w:hAnsi="Arial" w:cs="Arial"/>
          <w:sz w:val="22"/>
          <w:szCs w:val="22"/>
        </w:rPr>
        <w:t>The programme aims are met by students achieving the specific intended learning outcomes (SILO’s) given below:</w:t>
      </w:r>
    </w:p>
    <w:p w:rsidR="00867DC7" w:rsidRPr="0051726F" w:rsidRDefault="00867DC7" w:rsidP="00FC4206">
      <w:pPr>
        <w:ind w:left="720"/>
        <w:rPr>
          <w:rFonts w:ascii="Arial" w:hAnsi="Arial" w:cs="Arial"/>
          <w:sz w:val="22"/>
          <w:szCs w:val="22"/>
        </w:rPr>
      </w:pPr>
    </w:p>
    <w:p w:rsidR="00867DC7" w:rsidRPr="0051726F" w:rsidRDefault="00867DC7" w:rsidP="00CA6F33">
      <w:pPr>
        <w:pStyle w:val="ListParagraph"/>
        <w:numPr>
          <w:ilvl w:val="0"/>
          <w:numId w:val="34"/>
        </w:numPr>
        <w:ind w:left="2127" w:hanging="1134"/>
        <w:rPr>
          <w:rFonts w:ascii="Arial" w:hAnsi="Arial" w:cs="Arial"/>
          <w:sz w:val="22"/>
          <w:szCs w:val="22"/>
        </w:rPr>
      </w:pPr>
      <w:r w:rsidRPr="0051726F">
        <w:rPr>
          <w:rFonts w:ascii="Arial" w:hAnsi="Arial" w:cs="Arial"/>
          <w:sz w:val="22"/>
          <w:szCs w:val="22"/>
        </w:rPr>
        <w:t>Appreciate the nature , structure, composition and management of the hospitality industry and it’s sector within the global economy.</w:t>
      </w:r>
    </w:p>
    <w:p w:rsidR="00867DC7" w:rsidRPr="0051726F" w:rsidRDefault="00867DC7" w:rsidP="00FC4206">
      <w:pPr>
        <w:ind w:left="2127" w:hanging="1276"/>
        <w:rPr>
          <w:rFonts w:ascii="Arial" w:hAnsi="Arial" w:cs="Arial"/>
          <w:sz w:val="22"/>
          <w:szCs w:val="22"/>
        </w:rPr>
      </w:pPr>
    </w:p>
    <w:p w:rsidR="00867DC7" w:rsidRPr="0051726F" w:rsidRDefault="00867DC7" w:rsidP="00CA6F33">
      <w:pPr>
        <w:pStyle w:val="ListParagraph"/>
        <w:numPr>
          <w:ilvl w:val="0"/>
          <w:numId w:val="34"/>
        </w:numPr>
        <w:ind w:left="2127" w:hanging="1134"/>
        <w:rPr>
          <w:rFonts w:ascii="Arial" w:hAnsi="Arial" w:cs="Arial"/>
          <w:sz w:val="22"/>
          <w:szCs w:val="22"/>
        </w:rPr>
      </w:pPr>
      <w:r w:rsidRPr="0051726F">
        <w:rPr>
          <w:rFonts w:ascii="Arial" w:hAnsi="Arial" w:cs="Arial"/>
          <w:sz w:val="22"/>
          <w:szCs w:val="22"/>
        </w:rPr>
        <w:t>Understand the management, administration, marketing and technical operations involved in the hospitality industry.</w:t>
      </w:r>
    </w:p>
    <w:p w:rsidR="00867DC7" w:rsidRPr="0051726F" w:rsidRDefault="00867DC7" w:rsidP="00FC4206">
      <w:pPr>
        <w:rPr>
          <w:rFonts w:ascii="Arial" w:hAnsi="Arial" w:cs="Arial"/>
          <w:sz w:val="22"/>
          <w:szCs w:val="22"/>
        </w:rPr>
      </w:pPr>
    </w:p>
    <w:p w:rsidR="00646B12" w:rsidRPr="0051726F" w:rsidRDefault="00867DC7" w:rsidP="00CA6F33">
      <w:pPr>
        <w:pStyle w:val="ListParagraph"/>
        <w:numPr>
          <w:ilvl w:val="0"/>
          <w:numId w:val="34"/>
        </w:numPr>
        <w:ind w:left="2127" w:hanging="1134"/>
        <w:rPr>
          <w:rFonts w:ascii="Arial" w:hAnsi="Arial" w:cs="Arial"/>
          <w:sz w:val="22"/>
          <w:szCs w:val="22"/>
        </w:rPr>
      </w:pPr>
      <w:r w:rsidRPr="0051726F">
        <w:rPr>
          <w:rFonts w:ascii="Arial" w:hAnsi="Arial" w:cs="Arial"/>
          <w:sz w:val="22"/>
          <w:szCs w:val="22"/>
        </w:rPr>
        <w:t>Review the policies, strategies and im</w:t>
      </w:r>
      <w:r w:rsidR="00EE4D73" w:rsidRPr="0051726F">
        <w:rPr>
          <w:rFonts w:ascii="Arial" w:hAnsi="Arial" w:cs="Arial"/>
          <w:sz w:val="22"/>
          <w:szCs w:val="22"/>
        </w:rPr>
        <w:t>pacts of hospitality operations.</w:t>
      </w:r>
    </w:p>
    <w:p w:rsidR="00646B12" w:rsidRDefault="00646B12" w:rsidP="008C69CC">
      <w:pPr>
        <w:spacing w:after="200" w:line="276" w:lineRule="auto"/>
        <w:jc w:val="both"/>
        <w:rPr>
          <w:rFonts w:ascii="Arial" w:hAnsi="Arial" w:cs="Arial"/>
          <w:b/>
          <w:sz w:val="22"/>
          <w:szCs w:val="22"/>
          <w:u w:val="single"/>
        </w:rPr>
      </w:pPr>
    </w:p>
    <w:p w:rsidR="009955A9" w:rsidRPr="0051726F" w:rsidRDefault="009955A9" w:rsidP="008C69CC">
      <w:pPr>
        <w:spacing w:after="200" w:line="276" w:lineRule="auto"/>
        <w:jc w:val="both"/>
        <w:rPr>
          <w:rFonts w:ascii="Arial" w:hAnsi="Arial" w:cs="Arial"/>
          <w:b/>
          <w:sz w:val="22"/>
          <w:szCs w:val="22"/>
          <w:u w:val="single"/>
        </w:rPr>
      </w:pPr>
    </w:p>
    <w:p w:rsidR="00867DC7" w:rsidRPr="0051726F" w:rsidRDefault="003819F7" w:rsidP="00211B7D">
      <w:pPr>
        <w:pStyle w:val="Heading1"/>
      </w:pPr>
      <w:bookmarkStart w:id="31" w:name="_Toc327875096"/>
      <w:bookmarkStart w:id="32" w:name="_Toc247621011"/>
      <w:bookmarkStart w:id="33" w:name="_Toc254091192"/>
      <w:bookmarkStart w:id="34" w:name="_Toc261349168"/>
      <w:r w:rsidRPr="0051726F">
        <w:t>4.</w:t>
      </w:r>
      <w:r w:rsidR="00867DC7" w:rsidRPr="0051726F">
        <w:tab/>
        <w:t>Foundation Degree</w:t>
      </w:r>
      <w:bookmarkEnd w:id="31"/>
      <w:r w:rsidR="00867DC7" w:rsidRPr="0051726F">
        <w:t xml:space="preserve"> </w:t>
      </w:r>
      <w:bookmarkEnd w:id="32"/>
      <w:bookmarkEnd w:id="33"/>
      <w:bookmarkEnd w:id="34"/>
    </w:p>
    <w:p w:rsidR="00646B12" w:rsidRPr="0051726F" w:rsidRDefault="00646B12" w:rsidP="00646B12">
      <w:pPr>
        <w:rPr>
          <w:rFonts w:ascii="Arial" w:hAnsi="Arial" w:cs="Arial"/>
          <w:sz w:val="22"/>
          <w:szCs w:val="22"/>
        </w:rPr>
      </w:pPr>
    </w:p>
    <w:p w:rsidR="00867DC7" w:rsidRPr="0051726F" w:rsidRDefault="00867DC7" w:rsidP="00C23497">
      <w:pPr>
        <w:pStyle w:val="Heading3"/>
        <w:rPr>
          <w:rFonts w:ascii="Arial" w:hAnsi="Arial" w:cs="Arial"/>
          <w:sz w:val="22"/>
          <w:szCs w:val="22"/>
        </w:rPr>
      </w:pPr>
    </w:p>
    <w:p w:rsidR="00867DC7" w:rsidRPr="0051726F" w:rsidRDefault="003819F7" w:rsidP="00211B7D">
      <w:pPr>
        <w:pStyle w:val="Heading2"/>
      </w:pPr>
      <w:bookmarkStart w:id="35" w:name="_Toc247621012"/>
      <w:bookmarkStart w:id="36" w:name="_Toc254091193"/>
      <w:bookmarkStart w:id="37" w:name="_Toc261349169"/>
      <w:bookmarkStart w:id="38" w:name="_Toc327875097"/>
      <w:r w:rsidRPr="0051726F">
        <w:t>4.</w:t>
      </w:r>
      <w:r w:rsidR="00867DC7" w:rsidRPr="0051726F">
        <w:t>1</w:t>
      </w:r>
      <w:r w:rsidR="00867DC7" w:rsidRPr="0051726F">
        <w:tab/>
        <w:t>General Aims and Learning Outcomes for the Foundation Degree Programmes</w:t>
      </w:r>
      <w:bookmarkEnd w:id="35"/>
      <w:bookmarkEnd w:id="36"/>
      <w:bookmarkEnd w:id="37"/>
      <w:bookmarkEnd w:id="38"/>
      <w:r w:rsidR="00867DC7" w:rsidRPr="0051726F">
        <w:t xml:space="preserve"> </w:t>
      </w:r>
    </w:p>
    <w:p w:rsidR="00867DC7" w:rsidRPr="0051726F" w:rsidRDefault="00867DC7" w:rsidP="00C23497">
      <w:pPr>
        <w:tabs>
          <w:tab w:val="left" w:pos="720"/>
        </w:tabs>
        <w:ind w:left="720" w:hanging="720"/>
        <w:jc w:val="both"/>
        <w:rPr>
          <w:rFonts w:ascii="Arial" w:hAnsi="Arial" w:cs="Arial"/>
          <w:sz w:val="22"/>
          <w:szCs w:val="22"/>
        </w:rPr>
      </w:pPr>
    </w:p>
    <w:p w:rsidR="00867DC7" w:rsidRPr="0051726F" w:rsidRDefault="00867DC7" w:rsidP="009955A9">
      <w:pPr>
        <w:spacing w:line="276" w:lineRule="auto"/>
        <w:ind w:left="709" w:hanging="709"/>
        <w:jc w:val="both"/>
        <w:rPr>
          <w:rFonts w:ascii="Arial" w:hAnsi="Arial" w:cs="Arial"/>
          <w:sz w:val="22"/>
          <w:szCs w:val="22"/>
        </w:rPr>
      </w:pPr>
      <w:r w:rsidRPr="0051726F">
        <w:rPr>
          <w:rFonts w:ascii="Arial" w:hAnsi="Arial" w:cs="Arial"/>
          <w:sz w:val="22"/>
          <w:szCs w:val="22"/>
        </w:rPr>
        <w:tab/>
        <w:t xml:space="preserve">In addition to the Honours and Ordinary Programmes, the School will offer </w:t>
      </w:r>
      <w:r w:rsidR="009C0B0A" w:rsidRPr="0051726F">
        <w:rPr>
          <w:rFonts w:ascii="Arial" w:hAnsi="Arial" w:cs="Arial"/>
          <w:sz w:val="22"/>
          <w:szCs w:val="22"/>
        </w:rPr>
        <w:t>Foundation Degree</w:t>
      </w:r>
      <w:r w:rsidRPr="0051726F">
        <w:rPr>
          <w:rFonts w:ascii="Arial" w:hAnsi="Arial" w:cs="Arial"/>
          <w:sz w:val="22"/>
          <w:szCs w:val="22"/>
        </w:rPr>
        <w:t xml:space="preserve"> in the following awards:</w:t>
      </w:r>
    </w:p>
    <w:p w:rsidR="00867DC7" w:rsidRPr="0051726F" w:rsidRDefault="00867DC7" w:rsidP="009955A9">
      <w:pPr>
        <w:spacing w:line="276" w:lineRule="auto"/>
        <w:ind w:left="709" w:hanging="709"/>
        <w:jc w:val="both"/>
        <w:rPr>
          <w:rFonts w:ascii="Arial" w:hAnsi="Arial" w:cs="Arial"/>
          <w:sz w:val="22"/>
          <w:szCs w:val="22"/>
        </w:rPr>
      </w:pPr>
    </w:p>
    <w:p w:rsidR="00867DC7" w:rsidRPr="0051726F" w:rsidRDefault="00867DC7" w:rsidP="009955A9">
      <w:pPr>
        <w:pStyle w:val="ListParagraph"/>
        <w:numPr>
          <w:ilvl w:val="0"/>
          <w:numId w:val="35"/>
        </w:numPr>
        <w:spacing w:line="276" w:lineRule="auto"/>
        <w:jc w:val="both"/>
        <w:rPr>
          <w:rFonts w:ascii="Arial" w:hAnsi="Arial" w:cs="Arial"/>
          <w:sz w:val="22"/>
          <w:szCs w:val="22"/>
        </w:rPr>
      </w:pPr>
      <w:r w:rsidRPr="0051726F">
        <w:rPr>
          <w:rFonts w:ascii="Arial" w:hAnsi="Arial" w:cs="Arial"/>
          <w:sz w:val="22"/>
          <w:szCs w:val="22"/>
        </w:rPr>
        <w:t>Foundation Degree Accounting</w:t>
      </w:r>
    </w:p>
    <w:p w:rsidR="00867DC7" w:rsidRPr="0051726F" w:rsidRDefault="00867DC7" w:rsidP="009955A9">
      <w:pPr>
        <w:pStyle w:val="ListParagraph"/>
        <w:numPr>
          <w:ilvl w:val="0"/>
          <w:numId w:val="35"/>
        </w:numPr>
        <w:spacing w:line="276" w:lineRule="auto"/>
        <w:jc w:val="both"/>
        <w:rPr>
          <w:rFonts w:ascii="Arial" w:hAnsi="Arial" w:cs="Arial"/>
          <w:sz w:val="22"/>
          <w:szCs w:val="22"/>
        </w:rPr>
      </w:pPr>
      <w:r w:rsidRPr="0051726F">
        <w:rPr>
          <w:rFonts w:ascii="Arial" w:hAnsi="Arial" w:cs="Arial"/>
          <w:sz w:val="22"/>
          <w:szCs w:val="22"/>
        </w:rPr>
        <w:t>Foundation Degree Management</w:t>
      </w:r>
    </w:p>
    <w:p w:rsidR="00867DC7" w:rsidRPr="0051726F" w:rsidRDefault="00867DC7" w:rsidP="009955A9">
      <w:pPr>
        <w:pStyle w:val="ListParagraph"/>
        <w:numPr>
          <w:ilvl w:val="0"/>
          <w:numId w:val="35"/>
        </w:numPr>
        <w:spacing w:line="276" w:lineRule="auto"/>
        <w:jc w:val="both"/>
        <w:rPr>
          <w:rFonts w:ascii="Arial" w:hAnsi="Arial" w:cs="Arial"/>
          <w:sz w:val="22"/>
          <w:szCs w:val="22"/>
        </w:rPr>
      </w:pPr>
      <w:r w:rsidRPr="0051726F">
        <w:rPr>
          <w:rFonts w:ascii="Arial" w:hAnsi="Arial" w:cs="Arial"/>
          <w:sz w:val="22"/>
          <w:szCs w:val="22"/>
        </w:rPr>
        <w:t>Foundation Degree Hospitality Management</w:t>
      </w:r>
    </w:p>
    <w:p w:rsidR="00867DC7" w:rsidRPr="0051726F" w:rsidRDefault="00867DC7" w:rsidP="009955A9">
      <w:pPr>
        <w:pStyle w:val="ListParagraph"/>
        <w:numPr>
          <w:ilvl w:val="0"/>
          <w:numId w:val="35"/>
        </w:numPr>
        <w:spacing w:line="276" w:lineRule="auto"/>
        <w:jc w:val="both"/>
        <w:rPr>
          <w:rFonts w:ascii="Arial" w:hAnsi="Arial" w:cs="Arial"/>
          <w:sz w:val="22"/>
          <w:szCs w:val="22"/>
        </w:rPr>
      </w:pPr>
      <w:r w:rsidRPr="0051726F">
        <w:rPr>
          <w:rFonts w:ascii="Arial" w:hAnsi="Arial" w:cs="Arial"/>
          <w:sz w:val="22"/>
          <w:szCs w:val="22"/>
        </w:rPr>
        <w:t>Foundation Degree International Tourism and Events</w:t>
      </w:r>
    </w:p>
    <w:p w:rsidR="00867DC7" w:rsidRPr="0051726F" w:rsidRDefault="00867DC7" w:rsidP="009955A9">
      <w:pPr>
        <w:spacing w:line="276" w:lineRule="auto"/>
        <w:jc w:val="both"/>
        <w:rPr>
          <w:rFonts w:ascii="Arial" w:hAnsi="Arial" w:cs="Arial"/>
          <w:sz w:val="22"/>
          <w:szCs w:val="22"/>
        </w:rPr>
      </w:pPr>
    </w:p>
    <w:p w:rsidR="00867DC7" w:rsidRPr="0051726F" w:rsidRDefault="00867DC7" w:rsidP="009955A9">
      <w:pPr>
        <w:spacing w:line="276" w:lineRule="auto"/>
        <w:ind w:left="709"/>
        <w:jc w:val="both"/>
        <w:rPr>
          <w:rFonts w:ascii="Arial" w:hAnsi="Arial" w:cs="Arial"/>
          <w:sz w:val="22"/>
          <w:szCs w:val="22"/>
        </w:rPr>
      </w:pPr>
      <w:r w:rsidRPr="0051726F">
        <w:rPr>
          <w:rFonts w:ascii="Arial" w:hAnsi="Arial" w:cs="Arial"/>
          <w:sz w:val="22"/>
          <w:szCs w:val="22"/>
        </w:rPr>
        <w:t xml:space="preserve">The </w:t>
      </w:r>
      <w:r w:rsidR="009C0B0A" w:rsidRPr="0051726F">
        <w:rPr>
          <w:rFonts w:ascii="Arial" w:hAnsi="Arial" w:cs="Arial"/>
          <w:sz w:val="22"/>
          <w:szCs w:val="22"/>
        </w:rPr>
        <w:t>Foundation Degree</w:t>
      </w:r>
      <w:r w:rsidRPr="0051726F">
        <w:rPr>
          <w:rFonts w:ascii="Arial" w:hAnsi="Arial" w:cs="Arial"/>
          <w:sz w:val="22"/>
          <w:szCs w:val="22"/>
        </w:rPr>
        <w:t xml:space="preserve"> qualifications are designed to equip students with the knowledge understanding and skills required for success in </w:t>
      </w:r>
      <w:r w:rsidR="009C0B0A" w:rsidRPr="0051726F">
        <w:rPr>
          <w:rFonts w:ascii="Arial" w:hAnsi="Arial" w:cs="Arial"/>
          <w:sz w:val="22"/>
          <w:szCs w:val="22"/>
        </w:rPr>
        <w:t xml:space="preserve">their </w:t>
      </w:r>
      <w:r w:rsidRPr="0051726F">
        <w:rPr>
          <w:rFonts w:ascii="Arial" w:hAnsi="Arial" w:cs="Arial"/>
          <w:sz w:val="22"/>
          <w:szCs w:val="22"/>
        </w:rPr>
        <w:t xml:space="preserve">current and future employment or for progression </w:t>
      </w:r>
      <w:r w:rsidR="009C0B0A" w:rsidRPr="0051726F">
        <w:rPr>
          <w:rFonts w:ascii="Arial" w:hAnsi="Arial" w:cs="Arial"/>
          <w:sz w:val="22"/>
          <w:szCs w:val="22"/>
        </w:rPr>
        <w:t>in their work place. T</w:t>
      </w:r>
      <w:r w:rsidRPr="0051726F">
        <w:rPr>
          <w:rFonts w:ascii="Arial" w:hAnsi="Arial" w:cs="Arial"/>
          <w:sz w:val="22"/>
          <w:szCs w:val="22"/>
        </w:rPr>
        <w:t>he Foundation Degree allows those working in industry to enhance their skills and knowledge to ensure individuals can immediately contribute to their organisation’s success. The Foundation Degree provide</w:t>
      </w:r>
      <w:r w:rsidR="009C0B0A" w:rsidRPr="0051726F">
        <w:rPr>
          <w:rFonts w:ascii="Arial" w:hAnsi="Arial" w:cs="Arial"/>
          <w:sz w:val="22"/>
          <w:szCs w:val="22"/>
        </w:rPr>
        <w:t xml:space="preserve">s a two or three </w:t>
      </w:r>
      <w:r w:rsidRPr="0051726F">
        <w:rPr>
          <w:rFonts w:ascii="Arial" w:hAnsi="Arial" w:cs="Arial"/>
          <w:sz w:val="22"/>
          <w:szCs w:val="22"/>
        </w:rPr>
        <w:t xml:space="preserve">year part time alternative to a three year </w:t>
      </w:r>
      <w:r w:rsidR="009C0B0A" w:rsidRPr="0051726F">
        <w:rPr>
          <w:rFonts w:ascii="Arial" w:hAnsi="Arial" w:cs="Arial"/>
          <w:sz w:val="22"/>
          <w:szCs w:val="22"/>
        </w:rPr>
        <w:t xml:space="preserve">full time </w:t>
      </w:r>
      <w:r w:rsidRPr="0051726F">
        <w:rPr>
          <w:rFonts w:ascii="Arial" w:hAnsi="Arial" w:cs="Arial"/>
          <w:sz w:val="22"/>
          <w:szCs w:val="22"/>
        </w:rPr>
        <w:t xml:space="preserve">degree programme, which appears to fit particular groups of students: some students lack the self-confidence to commit to a three year BA programme of study, while others are unwilling or unable to commit to the longer-term period of study.  The Foundation Degree continues to provide every opportunity for qualifying students to progress to a ‘top-up’ degree at SBS or part time within the School at NPTC. In this way the programme will provide a flexible approach to fostering a student’s personal and intellectual development, enabling the achievement of a valuable qualification in its own right and potentially </w:t>
      </w:r>
      <w:r w:rsidR="009C0B0A" w:rsidRPr="0051726F">
        <w:rPr>
          <w:rFonts w:ascii="Arial" w:hAnsi="Arial" w:cs="Arial"/>
          <w:sz w:val="22"/>
          <w:szCs w:val="22"/>
        </w:rPr>
        <w:t xml:space="preserve">progression to </w:t>
      </w:r>
      <w:r w:rsidRPr="0051726F">
        <w:rPr>
          <w:rFonts w:ascii="Arial" w:hAnsi="Arial" w:cs="Arial"/>
          <w:sz w:val="22"/>
          <w:szCs w:val="22"/>
        </w:rPr>
        <w:t xml:space="preserve">a BA.   </w:t>
      </w:r>
    </w:p>
    <w:p w:rsidR="00867DC7" w:rsidRPr="0051726F" w:rsidRDefault="00867DC7" w:rsidP="009955A9">
      <w:pPr>
        <w:spacing w:line="276" w:lineRule="auto"/>
        <w:ind w:left="709"/>
        <w:jc w:val="both"/>
        <w:rPr>
          <w:rFonts w:ascii="Arial" w:hAnsi="Arial" w:cs="Arial"/>
          <w:sz w:val="22"/>
          <w:szCs w:val="22"/>
        </w:rPr>
      </w:pPr>
    </w:p>
    <w:p w:rsidR="00867DC7" w:rsidRPr="0051726F" w:rsidRDefault="00867DC7" w:rsidP="009955A9">
      <w:pPr>
        <w:spacing w:line="276" w:lineRule="auto"/>
        <w:ind w:left="709"/>
        <w:jc w:val="both"/>
        <w:rPr>
          <w:rFonts w:ascii="Arial" w:hAnsi="Arial" w:cs="Arial"/>
          <w:sz w:val="22"/>
          <w:szCs w:val="22"/>
        </w:rPr>
      </w:pPr>
      <w:r w:rsidRPr="0051726F">
        <w:rPr>
          <w:rFonts w:ascii="Arial" w:hAnsi="Arial" w:cs="Arial"/>
          <w:sz w:val="22"/>
          <w:szCs w:val="22"/>
        </w:rPr>
        <w:t xml:space="preserve">To receive the award of a Foundation Degree the student must achieve 240 credits, with a minimum of 120 credits from Level 5.   The students study the same modules at levels 4 and 5 of </w:t>
      </w:r>
      <w:r w:rsidR="009C0B0A" w:rsidRPr="0051726F">
        <w:rPr>
          <w:rFonts w:ascii="Arial" w:hAnsi="Arial" w:cs="Arial"/>
          <w:sz w:val="22"/>
          <w:szCs w:val="22"/>
        </w:rPr>
        <w:t>the corresponding BA programmes to facilitate progression.</w:t>
      </w:r>
    </w:p>
    <w:p w:rsidR="00867DC7" w:rsidRPr="0051726F" w:rsidRDefault="00867DC7" w:rsidP="009955A9">
      <w:pPr>
        <w:tabs>
          <w:tab w:val="left" w:pos="720"/>
        </w:tabs>
        <w:spacing w:line="276" w:lineRule="auto"/>
        <w:ind w:left="720" w:hanging="720"/>
        <w:jc w:val="both"/>
        <w:rPr>
          <w:rFonts w:ascii="Arial" w:hAnsi="Arial" w:cs="Arial"/>
          <w:sz w:val="22"/>
          <w:szCs w:val="22"/>
        </w:rPr>
      </w:pPr>
    </w:p>
    <w:p w:rsidR="00867DC7" w:rsidRPr="0051726F" w:rsidRDefault="00867DC7" w:rsidP="009955A9">
      <w:pPr>
        <w:tabs>
          <w:tab w:val="left" w:pos="720"/>
        </w:tabs>
        <w:spacing w:line="276" w:lineRule="auto"/>
        <w:ind w:left="720" w:hanging="720"/>
        <w:jc w:val="both"/>
        <w:rPr>
          <w:rFonts w:ascii="Arial" w:hAnsi="Arial" w:cs="Arial"/>
          <w:sz w:val="22"/>
          <w:szCs w:val="22"/>
        </w:rPr>
      </w:pPr>
      <w:r w:rsidRPr="0051726F">
        <w:rPr>
          <w:rFonts w:ascii="Arial" w:hAnsi="Arial" w:cs="Arial"/>
          <w:sz w:val="22"/>
          <w:szCs w:val="22"/>
        </w:rPr>
        <w:tab/>
        <w:t xml:space="preserve">The Foundation Degrees have the following </w:t>
      </w:r>
      <w:r w:rsidRPr="00AC0D3A">
        <w:rPr>
          <w:rFonts w:ascii="Arial" w:hAnsi="Arial" w:cs="Arial"/>
          <w:sz w:val="22"/>
          <w:szCs w:val="22"/>
        </w:rPr>
        <w:t xml:space="preserve">general </w:t>
      </w:r>
      <w:r w:rsidRPr="0051726F">
        <w:rPr>
          <w:rFonts w:ascii="Arial" w:hAnsi="Arial" w:cs="Arial"/>
          <w:sz w:val="22"/>
          <w:szCs w:val="22"/>
        </w:rPr>
        <w:t>aims that take account of the Quality Assurance Agency Framework for Higher Education Qualifications (level descriptors) for Diploma level and the appropriate Quality Assurance Agency Subject Benchmarks (for General Business and Management, Accounting, Leisur</w:t>
      </w:r>
      <w:r w:rsidR="00B419D3">
        <w:rPr>
          <w:rFonts w:ascii="Arial" w:hAnsi="Arial" w:cs="Arial"/>
          <w:sz w:val="22"/>
          <w:szCs w:val="22"/>
        </w:rPr>
        <w:t>e, Events, Tourism and Sport )</w:t>
      </w:r>
    </w:p>
    <w:p w:rsidR="00867DC7" w:rsidRPr="0051726F" w:rsidRDefault="00867DC7" w:rsidP="009955A9">
      <w:pPr>
        <w:pStyle w:val="Heading2"/>
        <w:spacing w:line="276" w:lineRule="auto"/>
        <w:rPr>
          <w:rFonts w:ascii="Arial" w:hAnsi="Arial" w:cs="Arial"/>
          <w:sz w:val="22"/>
          <w:szCs w:val="22"/>
        </w:rPr>
      </w:pPr>
    </w:p>
    <w:p w:rsidR="00867DC7" w:rsidRPr="0051726F" w:rsidRDefault="00867DC7" w:rsidP="009955A9">
      <w:pPr>
        <w:pStyle w:val="NormalWeb"/>
        <w:numPr>
          <w:ilvl w:val="0"/>
          <w:numId w:val="36"/>
        </w:numPr>
        <w:tabs>
          <w:tab w:val="clear" w:pos="360"/>
          <w:tab w:val="num" w:pos="1080"/>
        </w:tabs>
        <w:spacing w:before="0" w:after="0" w:line="276" w:lineRule="auto"/>
        <w:ind w:left="1080"/>
        <w:jc w:val="both"/>
        <w:rPr>
          <w:rFonts w:ascii="Arial" w:hAnsi="Arial" w:cs="Arial"/>
          <w:sz w:val="22"/>
          <w:szCs w:val="22"/>
        </w:rPr>
      </w:pPr>
      <w:r w:rsidRPr="0051726F">
        <w:rPr>
          <w:rFonts w:ascii="Arial" w:hAnsi="Arial" w:cs="Arial"/>
          <w:sz w:val="22"/>
          <w:szCs w:val="22"/>
        </w:rPr>
        <w:t>To develop in students knowledge and critical understanding of key aspects of a range of well-established concepts, principles and techniques associated with their particular pathway of study.</w:t>
      </w:r>
    </w:p>
    <w:p w:rsidR="00867DC7" w:rsidRPr="0051726F" w:rsidRDefault="00867DC7" w:rsidP="009955A9">
      <w:pPr>
        <w:pStyle w:val="NormalWeb"/>
        <w:spacing w:before="0" w:after="0" w:line="276" w:lineRule="auto"/>
        <w:ind w:left="2160"/>
        <w:jc w:val="both"/>
        <w:rPr>
          <w:rFonts w:ascii="Arial" w:hAnsi="Arial" w:cs="Arial"/>
          <w:sz w:val="22"/>
          <w:szCs w:val="22"/>
        </w:rPr>
      </w:pPr>
    </w:p>
    <w:p w:rsidR="00867DC7" w:rsidRPr="0051726F" w:rsidRDefault="00867DC7" w:rsidP="009955A9">
      <w:pPr>
        <w:pStyle w:val="NormalWeb"/>
        <w:numPr>
          <w:ilvl w:val="0"/>
          <w:numId w:val="36"/>
        </w:numPr>
        <w:spacing w:before="0" w:after="0" w:line="276" w:lineRule="auto"/>
        <w:ind w:left="1080"/>
        <w:jc w:val="both"/>
        <w:rPr>
          <w:rFonts w:ascii="Arial" w:hAnsi="Arial" w:cs="Arial"/>
          <w:sz w:val="22"/>
          <w:szCs w:val="22"/>
        </w:rPr>
      </w:pPr>
      <w:r w:rsidRPr="0051726F">
        <w:rPr>
          <w:rFonts w:ascii="Arial" w:hAnsi="Arial" w:cs="Arial"/>
          <w:sz w:val="22"/>
          <w:szCs w:val="22"/>
        </w:rPr>
        <w:t xml:space="preserve">To encourage students to deploy established methodologies, techniques, and tools relevant to the analysis of a range of organisational-related problems, opportunities and contexts. </w:t>
      </w:r>
    </w:p>
    <w:p w:rsidR="00867DC7" w:rsidRPr="0051726F" w:rsidRDefault="00867DC7" w:rsidP="009955A9">
      <w:pPr>
        <w:pStyle w:val="NormalWeb"/>
        <w:spacing w:before="0" w:after="0" w:line="276" w:lineRule="auto"/>
        <w:ind w:left="720"/>
        <w:jc w:val="both"/>
        <w:rPr>
          <w:rFonts w:ascii="Arial" w:hAnsi="Arial" w:cs="Arial"/>
          <w:sz w:val="22"/>
          <w:szCs w:val="22"/>
        </w:rPr>
      </w:pPr>
    </w:p>
    <w:p w:rsidR="00867DC7" w:rsidRPr="0051726F" w:rsidRDefault="00867DC7" w:rsidP="009955A9">
      <w:pPr>
        <w:numPr>
          <w:ilvl w:val="0"/>
          <w:numId w:val="36"/>
        </w:numPr>
        <w:spacing w:line="276" w:lineRule="auto"/>
        <w:ind w:left="1080"/>
        <w:jc w:val="both"/>
        <w:rPr>
          <w:rFonts w:ascii="Arial" w:hAnsi="Arial" w:cs="Arial"/>
          <w:sz w:val="22"/>
          <w:szCs w:val="22"/>
        </w:rPr>
      </w:pPr>
      <w:r w:rsidRPr="0051726F">
        <w:rPr>
          <w:rFonts w:ascii="Arial" w:hAnsi="Arial" w:cs="Arial"/>
          <w:sz w:val="22"/>
          <w:szCs w:val="22"/>
        </w:rPr>
        <w:t>To promote a critical understanding of contemporary themes in management.</w:t>
      </w:r>
    </w:p>
    <w:p w:rsidR="00867DC7" w:rsidRPr="0051726F" w:rsidRDefault="00867DC7" w:rsidP="009955A9">
      <w:pPr>
        <w:spacing w:line="276" w:lineRule="auto"/>
        <w:ind w:left="720"/>
        <w:jc w:val="both"/>
        <w:rPr>
          <w:rFonts w:ascii="Arial" w:hAnsi="Arial" w:cs="Arial"/>
          <w:sz w:val="22"/>
          <w:szCs w:val="22"/>
        </w:rPr>
      </w:pPr>
    </w:p>
    <w:p w:rsidR="00867DC7" w:rsidRPr="0051726F" w:rsidRDefault="00867DC7" w:rsidP="009955A9">
      <w:pPr>
        <w:numPr>
          <w:ilvl w:val="0"/>
          <w:numId w:val="36"/>
        </w:numPr>
        <w:spacing w:line="276" w:lineRule="auto"/>
        <w:ind w:left="1080"/>
        <w:jc w:val="both"/>
        <w:rPr>
          <w:rFonts w:ascii="Arial" w:hAnsi="Arial" w:cs="Arial"/>
          <w:sz w:val="22"/>
          <w:szCs w:val="22"/>
        </w:rPr>
      </w:pPr>
      <w:r w:rsidRPr="0051726F">
        <w:rPr>
          <w:rFonts w:ascii="Arial" w:hAnsi="Arial" w:cs="Arial"/>
          <w:sz w:val="22"/>
          <w:szCs w:val="22"/>
        </w:rPr>
        <w:t>To provide an opportunity for students to demonstrate academic rigour appropriate to diploma level through critical thinking, analysis, and synthesis skills.</w:t>
      </w:r>
    </w:p>
    <w:p w:rsidR="00867DC7" w:rsidRPr="0051726F" w:rsidRDefault="00867DC7" w:rsidP="009955A9">
      <w:pPr>
        <w:spacing w:line="276" w:lineRule="auto"/>
        <w:ind w:left="720"/>
        <w:jc w:val="both"/>
        <w:rPr>
          <w:rFonts w:ascii="Arial" w:hAnsi="Arial" w:cs="Arial"/>
          <w:sz w:val="22"/>
          <w:szCs w:val="22"/>
        </w:rPr>
      </w:pPr>
    </w:p>
    <w:p w:rsidR="00867DC7" w:rsidRPr="0051726F" w:rsidRDefault="00867DC7" w:rsidP="009955A9">
      <w:pPr>
        <w:numPr>
          <w:ilvl w:val="0"/>
          <w:numId w:val="36"/>
        </w:numPr>
        <w:spacing w:line="276" w:lineRule="auto"/>
        <w:ind w:left="1080"/>
        <w:jc w:val="both"/>
        <w:rPr>
          <w:rFonts w:ascii="Arial" w:hAnsi="Arial" w:cs="Arial"/>
          <w:sz w:val="22"/>
          <w:szCs w:val="22"/>
        </w:rPr>
      </w:pPr>
      <w:r w:rsidRPr="0051726F">
        <w:rPr>
          <w:rFonts w:ascii="Arial" w:hAnsi="Arial" w:cs="Arial"/>
          <w:sz w:val="22"/>
          <w:szCs w:val="22"/>
        </w:rPr>
        <w:t>To develop in students the transferable skills required in the employment context.</w:t>
      </w:r>
    </w:p>
    <w:p w:rsidR="00181301" w:rsidRPr="0051726F" w:rsidRDefault="00181301" w:rsidP="009955A9">
      <w:pPr>
        <w:pStyle w:val="ListParagraph"/>
        <w:spacing w:line="276" w:lineRule="auto"/>
        <w:rPr>
          <w:rFonts w:ascii="Arial" w:hAnsi="Arial" w:cs="Arial"/>
          <w:sz w:val="22"/>
          <w:szCs w:val="22"/>
        </w:rPr>
      </w:pPr>
    </w:p>
    <w:p w:rsidR="00EE4D73" w:rsidRPr="0051726F" w:rsidRDefault="00EE4D73" w:rsidP="009955A9">
      <w:pPr>
        <w:spacing w:line="276" w:lineRule="auto"/>
        <w:ind w:left="720"/>
        <w:rPr>
          <w:rFonts w:ascii="Arial" w:hAnsi="Arial" w:cs="Arial"/>
          <w:b/>
          <w:sz w:val="22"/>
          <w:szCs w:val="22"/>
          <w:u w:val="single"/>
        </w:rPr>
      </w:pPr>
    </w:p>
    <w:p w:rsidR="00EE4D73" w:rsidRPr="0051726F" w:rsidRDefault="002A3A96" w:rsidP="00EE4D73">
      <w:pPr>
        <w:ind w:left="720"/>
        <w:rPr>
          <w:rFonts w:ascii="Arial" w:hAnsi="Arial" w:cs="Arial"/>
          <w:b/>
          <w:sz w:val="22"/>
          <w:szCs w:val="22"/>
          <w:u w:val="single"/>
        </w:rPr>
      </w:pPr>
      <w:r w:rsidRPr="0051726F">
        <w:rPr>
          <w:rFonts w:ascii="Arial" w:hAnsi="Arial" w:cs="Arial"/>
          <w:b/>
          <w:sz w:val="22"/>
          <w:szCs w:val="22"/>
          <w:u w:val="single"/>
        </w:rPr>
        <w:t xml:space="preserve">Subject knowledge, </w:t>
      </w:r>
      <w:r w:rsidR="00EE4D73" w:rsidRPr="0051726F">
        <w:rPr>
          <w:rFonts w:ascii="Arial" w:hAnsi="Arial" w:cs="Arial"/>
          <w:b/>
          <w:sz w:val="22"/>
          <w:szCs w:val="22"/>
          <w:u w:val="single"/>
        </w:rPr>
        <w:t>understanding</w:t>
      </w:r>
      <w:r w:rsidRPr="0051726F">
        <w:rPr>
          <w:rFonts w:ascii="Arial" w:hAnsi="Arial" w:cs="Arial"/>
          <w:b/>
          <w:sz w:val="22"/>
          <w:szCs w:val="22"/>
          <w:u w:val="single"/>
        </w:rPr>
        <w:t xml:space="preserve"> and skills</w:t>
      </w:r>
      <w:r w:rsidR="00EE4D73" w:rsidRPr="0051726F">
        <w:rPr>
          <w:rFonts w:ascii="Arial" w:hAnsi="Arial" w:cs="Arial"/>
          <w:b/>
          <w:sz w:val="22"/>
          <w:szCs w:val="22"/>
          <w:u w:val="single"/>
        </w:rPr>
        <w:t>:</w:t>
      </w:r>
    </w:p>
    <w:p w:rsidR="00181301" w:rsidRPr="0051726F" w:rsidRDefault="00181301" w:rsidP="00181301">
      <w:pPr>
        <w:jc w:val="both"/>
        <w:rPr>
          <w:rFonts w:ascii="Arial" w:hAnsi="Arial" w:cs="Arial"/>
          <w:sz w:val="22"/>
          <w:szCs w:val="22"/>
        </w:rPr>
      </w:pPr>
    </w:p>
    <w:p w:rsidR="00181301" w:rsidRPr="0051726F" w:rsidRDefault="002A3A96" w:rsidP="004B2666">
      <w:pPr>
        <w:ind w:firstLine="720"/>
        <w:jc w:val="both"/>
        <w:rPr>
          <w:rFonts w:ascii="Arial" w:hAnsi="Arial" w:cs="Arial"/>
          <w:sz w:val="22"/>
          <w:szCs w:val="22"/>
        </w:rPr>
      </w:pPr>
      <w:r w:rsidRPr="0051726F">
        <w:rPr>
          <w:rFonts w:ascii="Arial" w:hAnsi="Arial" w:cs="Arial"/>
          <w:sz w:val="22"/>
          <w:szCs w:val="22"/>
        </w:rPr>
        <w:t>On completion of this programme the students will be able to:</w:t>
      </w:r>
    </w:p>
    <w:p w:rsidR="002A3A96" w:rsidRPr="0051726F" w:rsidRDefault="002A3A96" w:rsidP="00181301">
      <w:pPr>
        <w:jc w:val="both"/>
        <w:rPr>
          <w:rFonts w:ascii="Arial" w:hAnsi="Arial" w:cs="Arial"/>
          <w:sz w:val="22"/>
          <w:szCs w:val="22"/>
        </w:rPr>
      </w:pPr>
      <w:r w:rsidRPr="0051726F">
        <w:rPr>
          <w:rFonts w:ascii="Arial" w:hAnsi="Arial" w:cs="Arial"/>
          <w:sz w:val="22"/>
          <w:szCs w:val="22"/>
        </w:rPr>
        <w:tab/>
      </w:r>
    </w:p>
    <w:p w:rsidR="002A3A96" w:rsidRPr="0051726F" w:rsidRDefault="002A3A96" w:rsidP="00844022">
      <w:pPr>
        <w:ind w:left="2127" w:hanging="993"/>
        <w:jc w:val="both"/>
        <w:rPr>
          <w:rFonts w:ascii="Arial" w:hAnsi="Arial" w:cs="Arial"/>
          <w:sz w:val="22"/>
          <w:szCs w:val="22"/>
        </w:rPr>
      </w:pPr>
      <w:r w:rsidRPr="0051726F">
        <w:rPr>
          <w:rFonts w:ascii="Arial" w:hAnsi="Arial" w:cs="Arial"/>
          <w:sz w:val="22"/>
          <w:szCs w:val="22"/>
        </w:rPr>
        <w:t>GILO 1.</w:t>
      </w:r>
      <w:r w:rsidRPr="0051726F">
        <w:rPr>
          <w:rFonts w:ascii="Arial" w:hAnsi="Arial" w:cs="Arial"/>
          <w:sz w:val="22"/>
          <w:szCs w:val="22"/>
        </w:rPr>
        <w:tab/>
      </w:r>
      <w:r w:rsidR="00844022" w:rsidRPr="0051726F">
        <w:rPr>
          <w:rFonts w:ascii="Arial" w:hAnsi="Arial" w:cs="Arial"/>
          <w:sz w:val="22"/>
          <w:szCs w:val="22"/>
        </w:rPr>
        <w:t>Benefit from the interpretation of ideas and the experience of practice,         within the wider context of employment, integrating knowledge, understanding and skills</w:t>
      </w:r>
    </w:p>
    <w:p w:rsidR="00844022" w:rsidRPr="0051726F" w:rsidRDefault="00844022" w:rsidP="00844022">
      <w:pPr>
        <w:ind w:left="2127" w:hanging="993"/>
        <w:jc w:val="both"/>
        <w:rPr>
          <w:rFonts w:ascii="Arial" w:hAnsi="Arial" w:cs="Arial"/>
          <w:sz w:val="22"/>
          <w:szCs w:val="22"/>
        </w:rPr>
      </w:pPr>
    </w:p>
    <w:p w:rsidR="00844022" w:rsidRPr="0051726F" w:rsidRDefault="00844022" w:rsidP="00844022">
      <w:pPr>
        <w:ind w:left="2127" w:hanging="993"/>
        <w:jc w:val="both"/>
        <w:rPr>
          <w:rFonts w:ascii="Arial" w:hAnsi="Arial" w:cs="Arial"/>
          <w:sz w:val="22"/>
          <w:szCs w:val="22"/>
        </w:rPr>
      </w:pPr>
      <w:r w:rsidRPr="0051726F">
        <w:rPr>
          <w:rFonts w:ascii="Arial" w:hAnsi="Arial" w:cs="Arial"/>
          <w:sz w:val="22"/>
          <w:szCs w:val="22"/>
        </w:rPr>
        <w:t>GILO 2.</w:t>
      </w:r>
      <w:r w:rsidRPr="0051726F">
        <w:rPr>
          <w:rFonts w:ascii="Arial" w:hAnsi="Arial" w:cs="Arial"/>
          <w:sz w:val="22"/>
          <w:szCs w:val="22"/>
        </w:rPr>
        <w:tab/>
        <w:t>Know and critically understand the well established principles in their field of study and how to develop them</w:t>
      </w:r>
    </w:p>
    <w:p w:rsidR="00844022" w:rsidRPr="0051726F" w:rsidRDefault="00844022" w:rsidP="00844022">
      <w:pPr>
        <w:ind w:left="2127" w:hanging="993"/>
        <w:jc w:val="both"/>
        <w:rPr>
          <w:rFonts w:ascii="Arial" w:hAnsi="Arial" w:cs="Arial"/>
          <w:sz w:val="22"/>
          <w:szCs w:val="22"/>
        </w:rPr>
      </w:pPr>
    </w:p>
    <w:p w:rsidR="00844022" w:rsidRPr="0051726F" w:rsidRDefault="00844022" w:rsidP="00844022">
      <w:pPr>
        <w:ind w:left="2127" w:hanging="993"/>
        <w:jc w:val="both"/>
        <w:rPr>
          <w:rFonts w:ascii="Arial" w:hAnsi="Arial" w:cs="Arial"/>
          <w:sz w:val="22"/>
          <w:szCs w:val="22"/>
        </w:rPr>
      </w:pPr>
      <w:r w:rsidRPr="0051726F">
        <w:rPr>
          <w:rFonts w:ascii="Arial" w:hAnsi="Arial" w:cs="Arial"/>
          <w:sz w:val="22"/>
          <w:szCs w:val="22"/>
        </w:rPr>
        <w:t>GILO 3.</w:t>
      </w:r>
      <w:r w:rsidRPr="0051726F">
        <w:rPr>
          <w:rFonts w:ascii="Arial" w:hAnsi="Arial" w:cs="Arial"/>
          <w:sz w:val="22"/>
          <w:szCs w:val="22"/>
        </w:rPr>
        <w:tab/>
        <w:t>Apply knowledge and skills acquired within the programme</w:t>
      </w:r>
    </w:p>
    <w:p w:rsidR="00844022" w:rsidRPr="0051726F" w:rsidRDefault="00844022" w:rsidP="00844022">
      <w:pPr>
        <w:ind w:left="2127" w:hanging="993"/>
        <w:jc w:val="both"/>
        <w:rPr>
          <w:rFonts w:ascii="Arial" w:hAnsi="Arial" w:cs="Arial"/>
          <w:sz w:val="22"/>
          <w:szCs w:val="22"/>
        </w:rPr>
      </w:pPr>
    </w:p>
    <w:p w:rsidR="00844022" w:rsidRPr="0051726F" w:rsidRDefault="00844022" w:rsidP="00844022">
      <w:pPr>
        <w:ind w:left="2127" w:hanging="993"/>
        <w:jc w:val="both"/>
        <w:rPr>
          <w:rFonts w:ascii="Arial" w:hAnsi="Arial" w:cs="Arial"/>
          <w:sz w:val="22"/>
          <w:szCs w:val="22"/>
        </w:rPr>
      </w:pPr>
      <w:r w:rsidRPr="0051726F">
        <w:rPr>
          <w:rFonts w:ascii="Arial" w:hAnsi="Arial" w:cs="Arial"/>
          <w:sz w:val="22"/>
          <w:szCs w:val="22"/>
        </w:rPr>
        <w:t>GILO 4.</w:t>
      </w:r>
      <w:r w:rsidRPr="0051726F">
        <w:rPr>
          <w:rFonts w:ascii="Arial" w:hAnsi="Arial" w:cs="Arial"/>
          <w:sz w:val="22"/>
          <w:szCs w:val="22"/>
        </w:rPr>
        <w:tab/>
        <w:t>Apply underlying concepts and principles outside of the context in which they are first studied to the work place.</w:t>
      </w:r>
    </w:p>
    <w:p w:rsidR="00844022" w:rsidRPr="0051726F" w:rsidRDefault="00844022" w:rsidP="00844022">
      <w:pPr>
        <w:ind w:left="2127" w:hanging="993"/>
        <w:jc w:val="both"/>
        <w:rPr>
          <w:rFonts w:ascii="Arial" w:hAnsi="Arial" w:cs="Arial"/>
          <w:sz w:val="22"/>
          <w:szCs w:val="22"/>
        </w:rPr>
      </w:pPr>
    </w:p>
    <w:p w:rsidR="00844022" w:rsidRPr="0051726F" w:rsidRDefault="00844022" w:rsidP="00844022">
      <w:pPr>
        <w:ind w:left="2127" w:hanging="993"/>
        <w:jc w:val="both"/>
        <w:rPr>
          <w:rFonts w:ascii="Arial" w:hAnsi="Arial" w:cs="Arial"/>
          <w:sz w:val="22"/>
          <w:szCs w:val="22"/>
        </w:rPr>
      </w:pPr>
      <w:r w:rsidRPr="0051726F">
        <w:rPr>
          <w:rFonts w:ascii="Arial" w:hAnsi="Arial" w:cs="Arial"/>
          <w:sz w:val="22"/>
          <w:szCs w:val="22"/>
        </w:rPr>
        <w:t>GILO 5</w:t>
      </w:r>
      <w:r w:rsidRPr="0051726F">
        <w:rPr>
          <w:rFonts w:ascii="Arial" w:hAnsi="Arial" w:cs="Arial"/>
          <w:sz w:val="22"/>
          <w:szCs w:val="22"/>
        </w:rPr>
        <w:tab/>
        <w:t>Evaluate critically the appropriateness of different approaches to solving problems in the field of study</w:t>
      </w:r>
    </w:p>
    <w:p w:rsidR="00844022" w:rsidRPr="0051726F" w:rsidRDefault="00844022" w:rsidP="00844022">
      <w:pPr>
        <w:ind w:left="2127" w:hanging="993"/>
        <w:jc w:val="both"/>
        <w:rPr>
          <w:rFonts w:ascii="Arial" w:hAnsi="Arial" w:cs="Arial"/>
          <w:sz w:val="22"/>
          <w:szCs w:val="22"/>
        </w:rPr>
      </w:pPr>
    </w:p>
    <w:p w:rsidR="00451D7D" w:rsidRDefault="00844022" w:rsidP="00844022">
      <w:pPr>
        <w:ind w:left="2127" w:hanging="993"/>
        <w:jc w:val="both"/>
        <w:rPr>
          <w:rFonts w:ascii="Arial" w:hAnsi="Arial" w:cs="Arial"/>
          <w:sz w:val="22"/>
          <w:szCs w:val="22"/>
        </w:rPr>
      </w:pPr>
      <w:r w:rsidRPr="0051726F">
        <w:rPr>
          <w:rFonts w:ascii="Arial" w:hAnsi="Arial" w:cs="Arial"/>
          <w:sz w:val="22"/>
          <w:szCs w:val="22"/>
        </w:rPr>
        <w:t>GILO 6</w:t>
      </w:r>
      <w:r w:rsidRPr="0051726F">
        <w:rPr>
          <w:rFonts w:ascii="Arial" w:hAnsi="Arial" w:cs="Arial"/>
          <w:sz w:val="22"/>
          <w:szCs w:val="22"/>
        </w:rPr>
        <w:tab/>
      </w:r>
      <w:r w:rsidR="00451D7D" w:rsidRPr="0051726F">
        <w:rPr>
          <w:rFonts w:ascii="Arial" w:hAnsi="Arial" w:cs="Arial"/>
          <w:sz w:val="22"/>
          <w:szCs w:val="22"/>
        </w:rPr>
        <w:t>Undertake critical analysis of information, and to propose solutions to problems arising from that analysis</w:t>
      </w:r>
    </w:p>
    <w:p w:rsidR="00AC0D3A" w:rsidRPr="0051726F" w:rsidRDefault="00AC0D3A" w:rsidP="00844022">
      <w:pPr>
        <w:ind w:left="2127" w:hanging="993"/>
        <w:jc w:val="both"/>
        <w:rPr>
          <w:rFonts w:ascii="Arial" w:hAnsi="Arial" w:cs="Arial"/>
          <w:sz w:val="22"/>
          <w:szCs w:val="22"/>
        </w:rPr>
      </w:pPr>
    </w:p>
    <w:p w:rsidR="00451D7D" w:rsidRPr="0051726F" w:rsidRDefault="00451D7D" w:rsidP="00AC0D3A">
      <w:pPr>
        <w:ind w:left="2127" w:hanging="993"/>
        <w:jc w:val="both"/>
        <w:rPr>
          <w:rFonts w:ascii="Arial" w:hAnsi="Arial" w:cs="Arial"/>
          <w:sz w:val="22"/>
          <w:szCs w:val="22"/>
        </w:rPr>
      </w:pPr>
      <w:r w:rsidRPr="0051726F">
        <w:rPr>
          <w:rFonts w:ascii="Arial" w:hAnsi="Arial" w:cs="Arial"/>
          <w:sz w:val="22"/>
          <w:szCs w:val="22"/>
        </w:rPr>
        <w:t>GILO 7</w:t>
      </w:r>
      <w:r w:rsidRPr="0051726F">
        <w:rPr>
          <w:rFonts w:ascii="Arial" w:hAnsi="Arial" w:cs="Arial"/>
          <w:sz w:val="22"/>
          <w:szCs w:val="22"/>
        </w:rPr>
        <w:tab/>
        <w:t>Effectively communicate information, arguments and analysis to specialist and non specialist audiences</w:t>
      </w:r>
    </w:p>
    <w:p w:rsidR="00451D7D" w:rsidRPr="0051726F" w:rsidRDefault="00451D7D" w:rsidP="00844022">
      <w:pPr>
        <w:ind w:left="2127" w:hanging="993"/>
        <w:jc w:val="both"/>
        <w:rPr>
          <w:rFonts w:ascii="Arial" w:hAnsi="Arial" w:cs="Arial"/>
          <w:sz w:val="22"/>
          <w:szCs w:val="22"/>
        </w:rPr>
      </w:pPr>
    </w:p>
    <w:p w:rsidR="00844022" w:rsidRDefault="00451D7D" w:rsidP="00844022">
      <w:pPr>
        <w:ind w:left="2127" w:hanging="993"/>
        <w:jc w:val="both"/>
        <w:rPr>
          <w:rFonts w:ascii="Arial" w:hAnsi="Arial" w:cs="Arial"/>
          <w:sz w:val="22"/>
          <w:szCs w:val="22"/>
        </w:rPr>
      </w:pPr>
      <w:r w:rsidRPr="0051726F">
        <w:rPr>
          <w:rFonts w:ascii="Arial" w:hAnsi="Arial" w:cs="Arial"/>
          <w:sz w:val="22"/>
          <w:szCs w:val="22"/>
        </w:rPr>
        <w:t>GILO 8</w:t>
      </w:r>
      <w:r w:rsidRPr="0051726F">
        <w:rPr>
          <w:rFonts w:ascii="Arial" w:hAnsi="Arial" w:cs="Arial"/>
          <w:sz w:val="22"/>
          <w:szCs w:val="22"/>
        </w:rPr>
        <w:tab/>
        <w:t>Undertake further training, develop</w:t>
      </w:r>
      <w:r>
        <w:rPr>
          <w:rFonts w:ascii="Arial" w:hAnsi="Arial" w:cs="Arial"/>
          <w:sz w:val="22"/>
          <w:szCs w:val="22"/>
        </w:rPr>
        <w:t xml:space="preserve"> existing skills and acquire new competences to assume responsibility within organisations.</w:t>
      </w:r>
    </w:p>
    <w:p w:rsidR="00451D7D" w:rsidRDefault="00451D7D" w:rsidP="00844022">
      <w:pPr>
        <w:ind w:left="2127" w:hanging="993"/>
        <w:jc w:val="both"/>
        <w:rPr>
          <w:rFonts w:ascii="Arial" w:hAnsi="Arial" w:cs="Arial"/>
          <w:sz w:val="22"/>
          <w:szCs w:val="22"/>
        </w:rPr>
      </w:pPr>
    </w:p>
    <w:p w:rsidR="00451D7D" w:rsidRDefault="00451D7D" w:rsidP="00844022">
      <w:pPr>
        <w:ind w:left="2127" w:hanging="993"/>
        <w:jc w:val="both"/>
        <w:rPr>
          <w:rFonts w:ascii="Arial" w:hAnsi="Arial" w:cs="Arial"/>
          <w:sz w:val="22"/>
          <w:szCs w:val="22"/>
        </w:rPr>
      </w:pPr>
      <w:r>
        <w:rPr>
          <w:rFonts w:ascii="Arial" w:hAnsi="Arial" w:cs="Arial"/>
          <w:sz w:val="22"/>
          <w:szCs w:val="22"/>
        </w:rPr>
        <w:t>GILO 9</w:t>
      </w:r>
      <w:r>
        <w:rPr>
          <w:rFonts w:ascii="Arial" w:hAnsi="Arial" w:cs="Arial"/>
          <w:sz w:val="22"/>
          <w:szCs w:val="22"/>
        </w:rPr>
        <w:tab/>
        <w:t>Utilise opportunities for life long learning requiring the exercise of personal responsibilities and decision making</w:t>
      </w:r>
    </w:p>
    <w:p w:rsidR="00844022" w:rsidRDefault="00844022" w:rsidP="00844022">
      <w:pPr>
        <w:ind w:left="2127" w:hanging="993"/>
        <w:jc w:val="both"/>
        <w:rPr>
          <w:rFonts w:ascii="Arial" w:hAnsi="Arial" w:cs="Arial"/>
          <w:sz w:val="22"/>
          <w:szCs w:val="22"/>
        </w:rPr>
      </w:pPr>
      <w:r>
        <w:rPr>
          <w:rFonts w:ascii="Arial" w:hAnsi="Arial" w:cs="Arial"/>
          <w:sz w:val="22"/>
          <w:szCs w:val="22"/>
        </w:rPr>
        <w:t xml:space="preserve"> </w:t>
      </w:r>
    </w:p>
    <w:p w:rsidR="00181301" w:rsidRPr="00692EFA" w:rsidRDefault="00181301" w:rsidP="00181301">
      <w:pPr>
        <w:jc w:val="both"/>
        <w:rPr>
          <w:rFonts w:ascii="Arial" w:hAnsi="Arial" w:cs="Arial"/>
          <w:sz w:val="22"/>
          <w:szCs w:val="22"/>
        </w:rPr>
      </w:pPr>
    </w:p>
    <w:p w:rsidR="00867DC7" w:rsidRDefault="00867DC7" w:rsidP="00C23497">
      <w:pPr>
        <w:pStyle w:val="Heading2"/>
      </w:pPr>
    </w:p>
    <w:p w:rsidR="0051726F" w:rsidRDefault="0051726F" w:rsidP="0051726F"/>
    <w:p w:rsidR="0051726F" w:rsidRDefault="0051726F" w:rsidP="0051726F"/>
    <w:p w:rsidR="0051726F" w:rsidRPr="0051726F" w:rsidRDefault="0051726F" w:rsidP="0051726F"/>
    <w:p w:rsidR="00867DC7" w:rsidRDefault="003819F7" w:rsidP="00211B7D">
      <w:pPr>
        <w:pStyle w:val="Heading2"/>
      </w:pPr>
      <w:bookmarkStart w:id="39" w:name="_Toc247621013"/>
      <w:bookmarkStart w:id="40" w:name="_Toc254091194"/>
      <w:bookmarkStart w:id="41" w:name="_Toc261349170"/>
      <w:bookmarkStart w:id="42" w:name="_Toc327875098"/>
      <w:r>
        <w:t>4.2</w:t>
      </w:r>
      <w:r w:rsidR="00867DC7" w:rsidRPr="00EE4D73">
        <w:tab/>
        <w:t>Pathway Specific Aims a</w:t>
      </w:r>
      <w:r w:rsidR="00B756B1">
        <w:t xml:space="preserve">nd Learning Outcomes for the </w:t>
      </w:r>
      <w:r w:rsidR="005054AC" w:rsidRPr="00EE4D73">
        <w:t xml:space="preserve"> Foundation Degree</w:t>
      </w:r>
      <w:r w:rsidR="00867DC7" w:rsidRPr="00EE4D73">
        <w:t xml:space="preserve"> Programmes</w:t>
      </w:r>
      <w:bookmarkEnd w:id="39"/>
      <w:bookmarkEnd w:id="40"/>
      <w:bookmarkEnd w:id="41"/>
      <w:bookmarkEnd w:id="42"/>
    </w:p>
    <w:p w:rsidR="00B756B1" w:rsidRDefault="00B756B1" w:rsidP="009955A9">
      <w:pPr>
        <w:spacing w:line="276" w:lineRule="auto"/>
      </w:pPr>
    </w:p>
    <w:p w:rsidR="00B756B1" w:rsidRPr="00B756B1" w:rsidRDefault="00B756B1" w:rsidP="009955A9">
      <w:pPr>
        <w:spacing w:line="276" w:lineRule="auto"/>
        <w:ind w:left="720"/>
        <w:rPr>
          <w:rFonts w:ascii="Arial" w:hAnsi="Arial" w:cs="Arial"/>
          <w:sz w:val="22"/>
          <w:szCs w:val="22"/>
        </w:rPr>
      </w:pPr>
      <w:r w:rsidRPr="00B756B1">
        <w:rPr>
          <w:rFonts w:ascii="Arial" w:hAnsi="Arial" w:cs="Arial"/>
          <w:sz w:val="22"/>
          <w:szCs w:val="22"/>
        </w:rPr>
        <w:t xml:space="preserve">Foundation Degrees provide graduates </w:t>
      </w:r>
      <w:r>
        <w:rPr>
          <w:rFonts w:ascii="Arial" w:hAnsi="Arial" w:cs="Arial"/>
          <w:sz w:val="22"/>
          <w:szCs w:val="22"/>
        </w:rPr>
        <w:t xml:space="preserve">with the ability to address skills required for the labour market at level 5 allowing progression to a BA Degree. Programme specifications are a concise description of the intended learning outcomes developed through national consultation and agreement within specialist academic communities. </w:t>
      </w:r>
    </w:p>
    <w:p w:rsidR="00456125" w:rsidRDefault="00456125" w:rsidP="009955A9">
      <w:pPr>
        <w:spacing w:line="276" w:lineRule="auto"/>
        <w:rPr>
          <w:rFonts w:ascii="Arial" w:hAnsi="Arial" w:cs="Arial"/>
          <w:sz w:val="22"/>
          <w:szCs w:val="22"/>
        </w:rPr>
      </w:pPr>
    </w:p>
    <w:p w:rsidR="00CF1FA7" w:rsidRDefault="00CF1FA7" w:rsidP="009955A9">
      <w:pPr>
        <w:spacing w:line="276" w:lineRule="auto"/>
        <w:rPr>
          <w:rFonts w:ascii="Arial" w:hAnsi="Arial" w:cs="Arial"/>
          <w:sz w:val="22"/>
          <w:szCs w:val="22"/>
        </w:rPr>
      </w:pPr>
    </w:p>
    <w:p w:rsidR="00AC0D3A" w:rsidRPr="00EE4D73" w:rsidRDefault="00AC0D3A" w:rsidP="009955A9">
      <w:pPr>
        <w:spacing w:line="276" w:lineRule="auto"/>
        <w:rPr>
          <w:rFonts w:ascii="Arial" w:hAnsi="Arial" w:cs="Arial"/>
          <w:sz w:val="22"/>
          <w:szCs w:val="22"/>
        </w:rPr>
      </w:pPr>
    </w:p>
    <w:p w:rsidR="00456125" w:rsidRPr="00EE4D73" w:rsidRDefault="00EE4D73" w:rsidP="009955A9">
      <w:pPr>
        <w:pStyle w:val="Heading4"/>
        <w:spacing w:line="276" w:lineRule="auto"/>
        <w:rPr>
          <w:rFonts w:cs="Arial"/>
          <w:i w:val="0"/>
          <w:sz w:val="22"/>
          <w:szCs w:val="22"/>
        </w:rPr>
      </w:pPr>
      <w:r w:rsidRPr="00EE4D73">
        <w:rPr>
          <w:rFonts w:cs="Arial"/>
          <w:i w:val="0"/>
          <w:sz w:val="22"/>
          <w:szCs w:val="22"/>
        </w:rPr>
        <w:t>FOUNDATION DEGREE ACCOUNTING</w:t>
      </w:r>
    </w:p>
    <w:p w:rsidR="00456125" w:rsidRPr="00692EFA" w:rsidRDefault="00456125" w:rsidP="009955A9">
      <w:pPr>
        <w:tabs>
          <w:tab w:val="left" w:pos="720"/>
        </w:tabs>
        <w:spacing w:line="276" w:lineRule="auto"/>
        <w:ind w:left="720" w:hanging="720"/>
        <w:jc w:val="both"/>
        <w:rPr>
          <w:rFonts w:ascii="Arial" w:hAnsi="Arial" w:cs="Arial"/>
          <w:sz w:val="22"/>
          <w:szCs w:val="22"/>
        </w:rPr>
      </w:pPr>
    </w:p>
    <w:p w:rsidR="00456125" w:rsidRPr="00692EFA" w:rsidRDefault="00456125" w:rsidP="009955A9">
      <w:pPr>
        <w:tabs>
          <w:tab w:val="left" w:pos="720"/>
        </w:tabs>
        <w:spacing w:line="276" w:lineRule="auto"/>
        <w:ind w:left="720" w:hanging="720"/>
        <w:jc w:val="both"/>
        <w:rPr>
          <w:rFonts w:ascii="Arial" w:hAnsi="Arial" w:cs="Arial"/>
          <w:sz w:val="22"/>
          <w:szCs w:val="22"/>
        </w:rPr>
      </w:pPr>
      <w:r w:rsidRPr="00692EFA">
        <w:rPr>
          <w:rFonts w:ascii="Arial" w:hAnsi="Arial" w:cs="Arial"/>
          <w:sz w:val="22"/>
          <w:szCs w:val="22"/>
        </w:rPr>
        <w:t>The specific aims are to provide the student with:</w:t>
      </w:r>
    </w:p>
    <w:p w:rsidR="00456125" w:rsidRPr="00692EFA" w:rsidRDefault="00456125" w:rsidP="009955A9">
      <w:pPr>
        <w:tabs>
          <w:tab w:val="left" w:pos="720"/>
        </w:tabs>
        <w:spacing w:line="276" w:lineRule="auto"/>
        <w:ind w:left="720" w:hanging="720"/>
        <w:jc w:val="both"/>
        <w:rPr>
          <w:rFonts w:ascii="Arial" w:hAnsi="Arial" w:cs="Arial"/>
          <w:sz w:val="22"/>
          <w:szCs w:val="22"/>
        </w:rPr>
      </w:pPr>
    </w:p>
    <w:p w:rsidR="00456125" w:rsidRPr="00692EFA" w:rsidRDefault="00456125" w:rsidP="009955A9">
      <w:pPr>
        <w:numPr>
          <w:ilvl w:val="0"/>
          <w:numId w:val="40"/>
        </w:numPr>
        <w:tabs>
          <w:tab w:val="left" w:pos="720"/>
        </w:tabs>
        <w:spacing w:line="276" w:lineRule="auto"/>
        <w:jc w:val="both"/>
        <w:rPr>
          <w:rFonts w:ascii="Arial" w:hAnsi="Arial" w:cs="Arial"/>
          <w:sz w:val="22"/>
          <w:szCs w:val="22"/>
        </w:rPr>
      </w:pPr>
      <w:r w:rsidRPr="00692EFA">
        <w:rPr>
          <w:rFonts w:ascii="Arial" w:hAnsi="Arial" w:cs="Arial"/>
          <w:sz w:val="22"/>
          <w:szCs w:val="22"/>
        </w:rPr>
        <w:t xml:space="preserve">Critical understanding and knowledge of accounting techniques/methods and concepts relevant to the management of business organisations, the environments in which they operate, and issues relevant to innovation and entrepreneurship. </w:t>
      </w:r>
    </w:p>
    <w:p w:rsidR="00456125" w:rsidRPr="00692EFA" w:rsidRDefault="00456125" w:rsidP="009955A9">
      <w:pPr>
        <w:tabs>
          <w:tab w:val="left" w:pos="720"/>
        </w:tabs>
        <w:spacing w:line="276" w:lineRule="auto"/>
        <w:ind w:left="720"/>
        <w:jc w:val="both"/>
        <w:rPr>
          <w:rFonts w:ascii="Arial" w:hAnsi="Arial" w:cs="Arial"/>
          <w:sz w:val="22"/>
          <w:szCs w:val="22"/>
        </w:rPr>
      </w:pPr>
    </w:p>
    <w:p w:rsidR="00456125" w:rsidRPr="00692EFA" w:rsidRDefault="00456125" w:rsidP="009955A9">
      <w:pPr>
        <w:numPr>
          <w:ilvl w:val="0"/>
          <w:numId w:val="40"/>
        </w:numPr>
        <w:tabs>
          <w:tab w:val="left" w:pos="720"/>
        </w:tabs>
        <w:spacing w:line="276" w:lineRule="auto"/>
        <w:jc w:val="both"/>
        <w:rPr>
          <w:rFonts w:ascii="Arial" w:hAnsi="Arial" w:cs="Arial"/>
          <w:sz w:val="22"/>
          <w:szCs w:val="22"/>
        </w:rPr>
      </w:pPr>
      <w:r w:rsidRPr="00692EFA">
        <w:rPr>
          <w:rFonts w:ascii="Arial" w:hAnsi="Arial" w:cs="Arial"/>
          <w:sz w:val="22"/>
          <w:szCs w:val="22"/>
        </w:rPr>
        <w:t>The ability to select and deploy accurately established methodologies, techniques and tools relevant to accounting, decision-making and business organisations with respect to a range of organisational-related problems, within particular contexts.</w:t>
      </w:r>
    </w:p>
    <w:p w:rsidR="00456125" w:rsidRPr="00692EFA" w:rsidRDefault="00456125" w:rsidP="009955A9">
      <w:pPr>
        <w:tabs>
          <w:tab w:val="left" w:pos="720"/>
        </w:tabs>
        <w:spacing w:line="276" w:lineRule="auto"/>
        <w:ind w:left="720" w:hanging="720"/>
        <w:jc w:val="both"/>
        <w:rPr>
          <w:rFonts w:ascii="Arial" w:hAnsi="Arial" w:cs="Arial"/>
          <w:sz w:val="22"/>
          <w:szCs w:val="22"/>
        </w:rPr>
      </w:pPr>
      <w:r w:rsidRPr="00692EFA">
        <w:rPr>
          <w:rFonts w:ascii="Arial" w:hAnsi="Arial" w:cs="Arial"/>
          <w:sz w:val="22"/>
          <w:szCs w:val="22"/>
        </w:rPr>
        <w:tab/>
      </w:r>
    </w:p>
    <w:p w:rsidR="00456125" w:rsidRPr="00692EFA" w:rsidRDefault="00456125" w:rsidP="009955A9">
      <w:pPr>
        <w:tabs>
          <w:tab w:val="left" w:pos="720"/>
        </w:tabs>
        <w:spacing w:line="276" w:lineRule="auto"/>
        <w:ind w:left="720" w:hanging="11"/>
        <w:jc w:val="both"/>
        <w:rPr>
          <w:rFonts w:ascii="Arial" w:hAnsi="Arial" w:cs="Arial"/>
          <w:sz w:val="22"/>
          <w:szCs w:val="22"/>
        </w:rPr>
      </w:pPr>
      <w:r w:rsidRPr="00692EFA">
        <w:rPr>
          <w:rFonts w:ascii="Arial" w:hAnsi="Arial" w:cs="Arial"/>
          <w:sz w:val="22"/>
          <w:szCs w:val="22"/>
        </w:rPr>
        <w:t>On completion of this programme, students will have greatly increased their competence through intellectual growth and personal development</w:t>
      </w:r>
      <w:r w:rsidR="004B2666">
        <w:rPr>
          <w:rFonts w:ascii="Arial" w:hAnsi="Arial" w:cs="Arial"/>
          <w:sz w:val="22"/>
          <w:szCs w:val="22"/>
        </w:rPr>
        <w:t xml:space="preserve"> to meet the needs</w:t>
      </w:r>
      <w:r w:rsidR="009C2B97">
        <w:rPr>
          <w:rFonts w:ascii="Arial" w:hAnsi="Arial" w:cs="Arial"/>
          <w:sz w:val="22"/>
          <w:szCs w:val="22"/>
        </w:rPr>
        <w:t xml:space="preserve"> of local and national employment market. </w:t>
      </w:r>
      <w:r w:rsidRPr="00692EFA">
        <w:rPr>
          <w:rFonts w:ascii="Arial" w:hAnsi="Arial" w:cs="Arial"/>
          <w:sz w:val="22"/>
          <w:szCs w:val="22"/>
        </w:rPr>
        <w:t>The programme aims are met by students achieving the learning outcomes given below:</w:t>
      </w:r>
    </w:p>
    <w:p w:rsidR="00456125" w:rsidRPr="00692EFA" w:rsidRDefault="00456125" w:rsidP="009955A9">
      <w:pPr>
        <w:tabs>
          <w:tab w:val="left" w:pos="720"/>
        </w:tabs>
        <w:spacing w:line="276" w:lineRule="auto"/>
        <w:ind w:left="720" w:hanging="720"/>
        <w:jc w:val="both"/>
        <w:rPr>
          <w:rFonts w:ascii="Arial" w:hAnsi="Arial" w:cs="Arial"/>
          <w:sz w:val="22"/>
          <w:szCs w:val="22"/>
        </w:rPr>
      </w:pPr>
    </w:p>
    <w:p w:rsidR="00456125" w:rsidRPr="00692EFA" w:rsidRDefault="00456125" w:rsidP="009955A9">
      <w:pPr>
        <w:tabs>
          <w:tab w:val="left" w:pos="720"/>
        </w:tabs>
        <w:spacing w:line="276" w:lineRule="auto"/>
        <w:ind w:left="720" w:hanging="720"/>
        <w:jc w:val="both"/>
        <w:rPr>
          <w:rFonts w:ascii="Arial" w:hAnsi="Arial" w:cs="Arial"/>
          <w:sz w:val="22"/>
          <w:szCs w:val="22"/>
        </w:rPr>
      </w:pPr>
      <w:r w:rsidRPr="00692EFA">
        <w:rPr>
          <w:rFonts w:ascii="Arial" w:hAnsi="Arial" w:cs="Arial"/>
          <w:sz w:val="22"/>
          <w:szCs w:val="22"/>
        </w:rPr>
        <w:tab/>
        <w:t>On completion of this programme, students will be able to:</w:t>
      </w:r>
    </w:p>
    <w:p w:rsidR="00456125" w:rsidRPr="00692EFA" w:rsidRDefault="00456125" w:rsidP="009955A9">
      <w:pPr>
        <w:tabs>
          <w:tab w:val="left" w:pos="720"/>
        </w:tabs>
        <w:spacing w:line="276" w:lineRule="auto"/>
        <w:ind w:left="720" w:hanging="720"/>
        <w:jc w:val="both"/>
        <w:rPr>
          <w:rFonts w:ascii="Arial" w:hAnsi="Arial" w:cs="Arial"/>
          <w:sz w:val="22"/>
          <w:szCs w:val="22"/>
        </w:rPr>
      </w:pPr>
    </w:p>
    <w:p w:rsidR="005054AC" w:rsidRDefault="005054AC" w:rsidP="009955A9">
      <w:pPr>
        <w:spacing w:line="276" w:lineRule="auto"/>
        <w:jc w:val="both"/>
        <w:rPr>
          <w:rFonts w:ascii="Arial" w:hAnsi="Arial" w:cs="Arial"/>
          <w:sz w:val="22"/>
          <w:szCs w:val="22"/>
        </w:rPr>
      </w:pPr>
    </w:p>
    <w:p w:rsidR="005054AC" w:rsidRDefault="005054AC" w:rsidP="009955A9">
      <w:pPr>
        <w:pStyle w:val="ListParagraph"/>
        <w:numPr>
          <w:ilvl w:val="0"/>
          <w:numId w:val="41"/>
        </w:numPr>
        <w:spacing w:line="276" w:lineRule="auto"/>
        <w:ind w:left="2127" w:hanging="1134"/>
        <w:jc w:val="both"/>
        <w:rPr>
          <w:rFonts w:ascii="Arial" w:hAnsi="Arial" w:cs="Arial"/>
          <w:sz w:val="22"/>
          <w:szCs w:val="22"/>
        </w:rPr>
      </w:pPr>
      <w:r w:rsidRPr="00692EFA">
        <w:rPr>
          <w:rFonts w:ascii="Arial" w:hAnsi="Arial" w:cs="Arial"/>
          <w:sz w:val="22"/>
          <w:szCs w:val="22"/>
        </w:rPr>
        <w:t>Demonstrate detailed knowledge and a</w:t>
      </w:r>
      <w:r>
        <w:rPr>
          <w:rFonts w:ascii="Arial" w:hAnsi="Arial" w:cs="Arial"/>
          <w:sz w:val="22"/>
          <w:szCs w:val="22"/>
        </w:rPr>
        <w:t>n</w:t>
      </w:r>
      <w:r w:rsidRPr="00692EFA">
        <w:rPr>
          <w:rFonts w:ascii="Arial" w:hAnsi="Arial" w:cs="Arial"/>
          <w:sz w:val="22"/>
          <w:szCs w:val="22"/>
        </w:rPr>
        <w:t xml:space="preserve"> understanding of key issues involved in accounting for organisations in both the commercial and public sectors.</w:t>
      </w:r>
    </w:p>
    <w:p w:rsidR="005054AC" w:rsidRDefault="005054AC" w:rsidP="009955A9">
      <w:pPr>
        <w:tabs>
          <w:tab w:val="left" w:pos="2722"/>
        </w:tabs>
        <w:spacing w:line="276" w:lineRule="auto"/>
        <w:ind w:left="2127" w:hanging="1134"/>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5054AC" w:rsidRDefault="005054AC" w:rsidP="009955A9">
      <w:pPr>
        <w:pStyle w:val="ListParagraph"/>
        <w:numPr>
          <w:ilvl w:val="0"/>
          <w:numId w:val="41"/>
        </w:numPr>
        <w:spacing w:line="276" w:lineRule="auto"/>
        <w:ind w:left="2127" w:hanging="1134"/>
        <w:jc w:val="both"/>
        <w:rPr>
          <w:rFonts w:ascii="Arial" w:hAnsi="Arial" w:cs="Arial"/>
          <w:sz w:val="22"/>
          <w:szCs w:val="22"/>
        </w:rPr>
      </w:pPr>
      <w:r w:rsidRPr="00692EFA">
        <w:rPr>
          <w:rFonts w:ascii="Arial" w:hAnsi="Arial" w:cs="Arial"/>
          <w:sz w:val="22"/>
          <w:szCs w:val="22"/>
        </w:rPr>
        <w:t>Apply a variety of conceptual frameworks and tools to analyse complex problems that occur within accounting for organisations which operate in changing environments, in order to meet stakeholder’s interests.</w:t>
      </w:r>
    </w:p>
    <w:p w:rsidR="005054AC" w:rsidRDefault="005054AC" w:rsidP="009955A9">
      <w:pPr>
        <w:spacing w:line="276" w:lineRule="auto"/>
        <w:ind w:left="2127" w:hanging="1134"/>
        <w:jc w:val="both"/>
        <w:rPr>
          <w:rFonts w:ascii="Arial" w:hAnsi="Arial" w:cs="Arial"/>
          <w:sz w:val="22"/>
          <w:szCs w:val="22"/>
        </w:rPr>
      </w:pPr>
    </w:p>
    <w:p w:rsidR="005054AC" w:rsidRDefault="005054AC" w:rsidP="009955A9">
      <w:pPr>
        <w:pStyle w:val="ListParagraph"/>
        <w:numPr>
          <w:ilvl w:val="0"/>
          <w:numId w:val="41"/>
        </w:numPr>
        <w:spacing w:line="276" w:lineRule="auto"/>
        <w:ind w:left="2127" w:hanging="1134"/>
        <w:jc w:val="both"/>
        <w:rPr>
          <w:rFonts w:ascii="Arial" w:hAnsi="Arial" w:cs="Arial"/>
          <w:sz w:val="22"/>
          <w:szCs w:val="22"/>
        </w:rPr>
      </w:pPr>
      <w:r w:rsidRPr="00692EFA">
        <w:rPr>
          <w:rFonts w:ascii="Arial" w:hAnsi="Arial" w:cs="Arial"/>
          <w:sz w:val="22"/>
          <w:szCs w:val="22"/>
        </w:rPr>
        <w:t>Demonstrate, apply and evaluate current and emerging issues in the accounting environment, which may include sustainability, governance, risk management, social responsibility.</w:t>
      </w:r>
    </w:p>
    <w:p w:rsidR="005054AC" w:rsidRDefault="005054AC" w:rsidP="009955A9">
      <w:pPr>
        <w:pStyle w:val="ListParagraph"/>
        <w:spacing w:line="276" w:lineRule="auto"/>
        <w:rPr>
          <w:rFonts w:ascii="Arial" w:hAnsi="Arial" w:cs="Arial"/>
          <w:sz w:val="22"/>
          <w:szCs w:val="22"/>
        </w:rPr>
      </w:pPr>
    </w:p>
    <w:p w:rsidR="004B2666" w:rsidRPr="00B756B1" w:rsidRDefault="005054AC" w:rsidP="009955A9">
      <w:pPr>
        <w:pStyle w:val="ListParagraph"/>
        <w:numPr>
          <w:ilvl w:val="0"/>
          <w:numId w:val="41"/>
        </w:numPr>
        <w:spacing w:line="276" w:lineRule="auto"/>
        <w:ind w:left="2127" w:hanging="1134"/>
        <w:jc w:val="both"/>
        <w:rPr>
          <w:rFonts w:ascii="Arial" w:hAnsi="Arial" w:cs="Arial"/>
          <w:sz w:val="22"/>
          <w:szCs w:val="22"/>
        </w:rPr>
      </w:pPr>
      <w:r w:rsidRPr="00692EFA">
        <w:rPr>
          <w:rFonts w:ascii="Arial" w:hAnsi="Arial" w:cs="Arial"/>
          <w:sz w:val="22"/>
          <w:szCs w:val="22"/>
        </w:rPr>
        <w:t>Discuss, evaluate and apply vocationally relevant concepts, techniques and models associated with managing and accounting for a range of organisations</w:t>
      </w:r>
      <w:r w:rsidR="00B756B1">
        <w:rPr>
          <w:rFonts w:ascii="Arial" w:hAnsi="Arial" w:cs="Arial"/>
          <w:sz w:val="22"/>
          <w:szCs w:val="22"/>
        </w:rPr>
        <w:t>.</w:t>
      </w:r>
    </w:p>
    <w:p w:rsidR="004B2666" w:rsidRDefault="004B2666" w:rsidP="004B2666">
      <w:pPr>
        <w:jc w:val="both"/>
        <w:rPr>
          <w:rFonts w:ascii="Arial" w:hAnsi="Arial" w:cs="Arial"/>
          <w:sz w:val="22"/>
          <w:szCs w:val="22"/>
        </w:rPr>
      </w:pPr>
    </w:p>
    <w:p w:rsidR="004B2666" w:rsidRDefault="004B2666" w:rsidP="004B2666">
      <w:pPr>
        <w:jc w:val="both"/>
        <w:rPr>
          <w:rFonts w:ascii="Arial" w:hAnsi="Arial" w:cs="Arial"/>
          <w:sz w:val="22"/>
          <w:szCs w:val="22"/>
        </w:rPr>
      </w:pPr>
    </w:p>
    <w:p w:rsidR="007E35CC" w:rsidRDefault="007E35CC" w:rsidP="004B2666">
      <w:pPr>
        <w:jc w:val="both"/>
        <w:rPr>
          <w:rFonts w:ascii="Arial" w:hAnsi="Arial" w:cs="Arial"/>
          <w:sz w:val="22"/>
          <w:szCs w:val="22"/>
        </w:rPr>
      </w:pPr>
    </w:p>
    <w:p w:rsidR="007E35CC" w:rsidRDefault="007E35CC" w:rsidP="004B2666">
      <w:pPr>
        <w:jc w:val="both"/>
        <w:rPr>
          <w:rFonts w:ascii="Arial" w:hAnsi="Arial" w:cs="Arial"/>
          <w:sz w:val="22"/>
          <w:szCs w:val="22"/>
        </w:rPr>
      </w:pPr>
    </w:p>
    <w:p w:rsidR="007E35CC" w:rsidRDefault="007E35CC" w:rsidP="004B2666">
      <w:pPr>
        <w:jc w:val="both"/>
        <w:rPr>
          <w:rFonts w:ascii="Arial" w:hAnsi="Arial" w:cs="Arial"/>
          <w:sz w:val="22"/>
          <w:szCs w:val="22"/>
        </w:rPr>
      </w:pPr>
    </w:p>
    <w:p w:rsidR="0051726F" w:rsidRDefault="0051726F" w:rsidP="004B2666">
      <w:pPr>
        <w:jc w:val="both"/>
        <w:rPr>
          <w:rFonts w:ascii="Arial" w:hAnsi="Arial" w:cs="Arial"/>
          <w:sz w:val="22"/>
          <w:szCs w:val="22"/>
        </w:rPr>
      </w:pPr>
    </w:p>
    <w:p w:rsidR="0051726F" w:rsidRDefault="0051726F" w:rsidP="004B2666">
      <w:pPr>
        <w:jc w:val="both"/>
        <w:rPr>
          <w:rFonts w:ascii="Arial" w:hAnsi="Arial" w:cs="Arial"/>
          <w:sz w:val="22"/>
          <w:szCs w:val="22"/>
        </w:rPr>
      </w:pPr>
    </w:p>
    <w:p w:rsidR="009955A9" w:rsidRDefault="009955A9" w:rsidP="004B2666">
      <w:pPr>
        <w:jc w:val="both"/>
        <w:rPr>
          <w:rFonts w:ascii="Arial" w:hAnsi="Arial" w:cs="Arial"/>
          <w:sz w:val="22"/>
          <w:szCs w:val="22"/>
        </w:rPr>
      </w:pPr>
    </w:p>
    <w:p w:rsidR="009955A9" w:rsidRDefault="009955A9" w:rsidP="004B2666">
      <w:pPr>
        <w:jc w:val="both"/>
        <w:rPr>
          <w:rFonts w:ascii="Arial" w:hAnsi="Arial" w:cs="Arial"/>
          <w:sz w:val="22"/>
          <w:szCs w:val="22"/>
        </w:rPr>
      </w:pPr>
    </w:p>
    <w:p w:rsidR="009955A9" w:rsidRDefault="009955A9" w:rsidP="004B2666">
      <w:pPr>
        <w:jc w:val="both"/>
        <w:rPr>
          <w:rFonts w:ascii="Arial" w:hAnsi="Arial" w:cs="Arial"/>
          <w:sz w:val="22"/>
          <w:szCs w:val="22"/>
        </w:rPr>
      </w:pPr>
    </w:p>
    <w:p w:rsidR="009955A9" w:rsidRDefault="009955A9" w:rsidP="004B2666">
      <w:pPr>
        <w:jc w:val="both"/>
        <w:rPr>
          <w:rFonts w:ascii="Arial" w:hAnsi="Arial" w:cs="Arial"/>
          <w:sz w:val="22"/>
          <w:szCs w:val="22"/>
        </w:rPr>
      </w:pPr>
    </w:p>
    <w:p w:rsidR="009955A9" w:rsidRDefault="009955A9" w:rsidP="004B2666">
      <w:pPr>
        <w:jc w:val="both"/>
        <w:rPr>
          <w:rFonts w:ascii="Arial" w:hAnsi="Arial" w:cs="Arial"/>
          <w:sz w:val="22"/>
          <w:szCs w:val="22"/>
        </w:rPr>
      </w:pPr>
    </w:p>
    <w:p w:rsidR="009955A9" w:rsidRDefault="009955A9" w:rsidP="004B2666">
      <w:pPr>
        <w:jc w:val="both"/>
        <w:rPr>
          <w:rFonts w:ascii="Arial" w:hAnsi="Arial" w:cs="Arial"/>
          <w:sz w:val="22"/>
          <w:szCs w:val="22"/>
        </w:rPr>
      </w:pPr>
    </w:p>
    <w:p w:rsidR="0051726F" w:rsidRDefault="0051726F" w:rsidP="004B2666">
      <w:pPr>
        <w:jc w:val="both"/>
        <w:rPr>
          <w:rFonts w:ascii="Arial" w:hAnsi="Arial" w:cs="Arial"/>
          <w:sz w:val="22"/>
          <w:szCs w:val="22"/>
        </w:rPr>
      </w:pPr>
    </w:p>
    <w:p w:rsidR="0051726F" w:rsidRDefault="0051726F" w:rsidP="004B2666">
      <w:pPr>
        <w:jc w:val="both"/>
        <w:rPr>
          <w:rFonts w:ascii="Arial" w:hAnsi="Arial" w:cs="Arial"/>
          <w:sz w:val="22"/>
          <w:szCs w:val="22"/>
        </w:rPr>
      </w:pPr>
    </w:p>
    <w:p w:rsidR="0051726F" w:rsidRDefault="0051726F" w:rsidP="004B2666">
      <w:pPr>
        <w:jc w:val="both"/>
        <w:rPr>
          <w:rFonts w:ascii="Arial" w:hAnsi="Arial" w:cs="Arial"/>
          <w:sz w:val="22"/>
          <w:szCs w:val="22"/>
        </w:rPr>
      </w:pPr>
    </w:p>
    <w:p w:rsidR="004B2666" w:rsidRDefault="004B2666" w:rsidP="004B2666">
      <w:pPr>
        <w:jc w:val="both"/>
        <w:rPr>
          <w:rFonts w:ascii="Arial" w:hAnsi="Arial" w:cs="Arial"/>
          <w:sz w:val="22"/>
          <w:szCs w:val="22"/>
        </w:rPr>
      </w:pPr>
    </w:p>
    <w:p w:rsidR="004B2666" w:rsidRPr="004B2666" w:rsidRDefault="004B2666" w:rsidP="004B2666">
      <w:pPr>
        <w:jc w:val="both"/>
        <w:rPr>
          <w:rFonts w:ascii="Arial" w:hAnsi="Arial" w:cs="Arial"/>
          <w:b/>
          <w:sz w:val="22"/>
          <w:szCs w:val="22"/>
        </w:rPr>
      </w:pPr>
      <w:r w:rsidRPr="004B2666">
        <w:rPr>
          <w:rFonts w:ascii="Arial" w:hAnsi="Arial" w:cs="Arial"/>
          <w:b/>
          <w:sz w:val="22"/>
          <w:szCs w:val="22"/>
        </w:rPr>
        <w:t>FOUNDATION DEGREE</w:t>
      </w:r>
      <w:r>
        <w:rPr>
          <w:rFonts w:ascii="Arial" w:hAnsi="Arial" w:cs="Arial"/>
          <w:b/>
          <w:sz w:val="22"/>
          <w:szCs w:val="22"/>
        </w:rPr>
        <w:t xml:space="preserve"> BUSINESS MANAGEMENT</w:t>
      </w:r>
    </w:p>
    <w:p w:rsidR="00867DC7" w:rsidRDefault="00867DC7" w:rsidP="00C23497">
      <w:pPr>
        <w:tabs>
          <w:tab w:val="left" w:pos="720"/>
        </w:tabs>
        <w:ind w:left="720" w:hanging="720"/>
        <w:jc w:val="both"/>
        <w:rPr>
          <w:rFonts w:ascii="Arial" w:hAnsi="Arial" w:cs="Arial"/>
          <w:sz w:val="22"/>
          <w:szCs w:val="22"/>
        </w:rPr>
      </w:pPr>
      <w:r w:rsidRPr="00692EFA">
        <w:rPr>
          <w:rFonts w:ascii="Arial" w:hAnsi="Arial" w:cs="Arial"/>
          <w:sz w:val="22"/>
          <w:szCs w:val="22"/>
        </w:rPr>
        <w:t> </w:t>
      </w:r>
    </w:p>
    <w:p w:rsidR="004B2666" w:rsidRDefault="004B2666" w:rsidP="00C23497">
      <w:pPr>
        <w:tabs>
          <w:tab w:val="left" w:pos="720"/>
        </w:tabs>
        <w:ind w:left="720" w:hanging="720"/>
        <w:jc w:val="both"/>
        <w:rPr>
          <w:rFonts w:ascii="Arial" w:hAnsi="Arial" w:cs="Arial"/>
          <w:sz w:val="22"/>
          <w:szCs w:val="22"/>
        </w:rPr>
      </w:pPr>
      <w:r w:rsidRPr="00692EFA">
        <w:rPr>
          <w:rFonts w:ascii="Arial" w:hAnsi="Arial" w:cs="Arial"/>
          <w:sz w:val="22"/>
          <w:szCs w:val="22"/>
        </w:rPr>
        <w:t>The specific aims are to provide the student with</w:t>
      </w:r>
      <w:r>
        <w:rPr>
          <w:rFonts w:ascii="Arial" w:hAnsi="Arial" w:cs="Arial"/>
          <w:sz w:val="22"/>
          <w:szCs w:val="22"/>
        </w:rPr>
        <w:t>:</w:t>
      </w:r>
    </w:p>
    <w:p w:rsidR="004B2666" w:rsidRDefault="004B2666" w:rsidP="004B2666">
      <w:pPr>
        <w:tabs>
          <w:tab w:val="left" w:pos="720"/>
        </w:tabs>
        <w:jc w:val="both"/>
        <w:rPr>
          <w:rFonts w:ascii="Arial" w:hAnsi="Arial" w:cs="Arial"/>
          <w:sz w:val="22"/>
          <w:szCs w:val="22"/>
        </w:rPr>
      </w:pPr>
    </w:p>
    <w:p w:rsidR="004B2666" w:rsidRDefault="004B2666" w:rsidP="00373D7D">
      <w:pPr>
        <w:numPr>
          <w:ilvl w:val="0"/>
          <w:numId w:val="80"/>
        </w:numPr>
        <w:tabs>
          <w:tab w:val="left" w:pos="720"/>
        </w:tabs>
        <w:jc w:val="both"/>
        <w:rPr>
          <w:rFonts w:ascii="Arial" w:hAnsi="Arial" w:cs="Arial"/>
          <w:sz w:val="22"/>
          <w:szCs w:val="22"/>
        </w:rPr>
      </w:pPr>
      <w:r w:rsidRPr="00692EFA">
        <w:rPr>
          <w:rFonts w:ascii="Arial" w:hAnsi="Arial" w:cs="Arial"/>
          <w:sz w:val="22"/>
          <w:szCs w:val="22"/>
        </w:rPr>
        <w:t>Critical understanding and knowledge of business organisations, concepts relevant to their management, the environments in which they operate, and issues relevant to innovation and entrepreneurship</w:t>
      </w:r>
    </w:p>
    <w:p w:rsidR="004B2666" w:rsidRDefault="004B2666" w:rsidP="004B2666">
      <w:pPr>
        <w:tabs>
          <w:tab w:val="left" w:pos="720"/>
        </w:tabs>
        <w:jc w:val="both"/>
        <w:rPr>
          <w:rFonts w:ascii="Arial" w:hAnsi="Arial" w:cs="Arial"/>
          <w:sz w:val="22"/>
          <w:szCs w:val="22"/>
        </w:rPr>
      </w:pPr>
    </w:p>
    <w:p w:rsidR="004B2666" w:rsidRPr="00692EFA" w:rsidRDefault="004B2666" w:rsidP="00373D7D">
      <w:pPr>
        <w:numPr>
          <w:ilvl w:val="0"/>
          <w:numId w:val="80"/>
        </w:numPr>
        <w:tabs>
          <w:tab w:val="left" w:pos="720"/>
        </w:tabs>
        <w:jc w:val="both"/>
        <w:rPr>
          <w:rFonts w:ascii="Arial" w:hAnsi="Arial" w:cs="Arial"/>
          <w:sz w:val="22"/>
          <w:szCs w:val="22"/>
        </w:rPr>
      </w:pPr>
      <w:r w:rsidRPr="00692EFA">
        <w:rPr>
          <w:rFonts w:ascii="Arial" w:hAnsi="Arial" w:cs="Arial"/>
          <w:sz w:val="22"/>
          <w:szCs w:val="22"/>
        </w:rPr>
        <w:t>The ability to conceptualise, devise, modify and/or apply analytical frameworks appropriate to business management within particular contexts.</w:t>
      </w:r>
    </w:p>
    <w:p w:rsidR="004B2666" w:rsidRDefault="004B2666" w:rsidP="004B2666">
      <w:pPr>
        <w:tabs>
          <w:tab w:val="left" w:pos="720"/>
        </w:tabs>
        <w:ind w:left="1080"/>
        <w:jc w:val="both"/>
        <w:rPr>
          <w:rFonts w:ascii="Arial" w:hAnsi="Arial" w:cs="Arial"/>
          <w:sz w:val="22"/>
          <w:szCs w:val="22"/>
        </w:rPr>
      </w:pPr>
    </w:p>
    <w:p w:rsidR="004B2666" w:rsidRDefault="004B2666" w:rsidP="00C23497">
      <w:pPr>
        <w:tabs>
          <w:tab w:val="left" w:pos="720"/>
        </w:tabs>
        <w:ind w:left="720" w:hanging="720"/>
        <w:jc w:val="both"/>
        <w:rPr>
          <w:rFonts w:ascii="Arial" w:hAnsi="Arial" w:cs="Arial"/>
          <w:sz w:val="22"/>
          <w:szCs w:val="22"/>
        </w:rPr>
      </w:pPr>
    </w:p>
    <w:p w:rsidR="009C2B97" w:rsidRPr="00692EFA" w:rsidRDefault="009C2B97" w:rsidP="009C2B97">
      <w:pPr>
        <w:tabs>
          <w:tab w:val="left" w:pos="720"/>
        </w:tabs>
        <w:ind w:left="720" w:hanging="11"/>
        <w:jc w:val="both"/>
        <w:rPr>
          <w:rFonts w:ascii="Arial" w:hAnsi="Arial" w:cs="Arial"/>
          <w:sz w:val="22"/>
          <w:szCs w:val="22"/>
        </w:rPr>
      </w:pPr>
      <w:r w:rsidRPr="00692EFA">
        <w:rPr>
          <w:rFonts w:ascii="Arial" w:hAnsi="Arial" w:cs="Arial"/>
          <w:sz w:val="22"/>
          <w:szCs w:val="22"/>
        </w:rPr>
        <w:t>On completion of this programme, students will have greatly increased their competence through intellectual growth and personal development</w:t>
      </w:r>
      <w:r>
        <w:rPr>
          <w:rFonts w:ascii="Arial" w:hAnsi="Arial" w:cs="Arial"/>
          <w:sz w:val="22"/>
          <w:szCs w:val="22"/>
        </w:rPr>
        <w:t xml:space="preserve"> to meet the needs of the local and national employment needs.</w:t>
      </w:r>
      <w:r w:rsidRPr="00692EFA">
        <w:rPr>
          <w:rFonts w:ascii="Arial" w:hAnsi="Arial" w:cs="Arial"/>
          <w:sz w:val="22"/>
          <w:szCs w:val="22"/>
        </w:rPr>
        <w:t xml:space="preserve"> The programme aims are met by students achieving the learning outcomes given below:</w:t>
      </w:r>
    </w:p>
    <w:p w:rsidR="009C2B97" w:rsidRPr="00692EFA" w:rsidRDefault="009C2B97" w:rsidP="009C2B97">
      <w:pPr>
        <w:tabs>
          <w:tab w:val="left" w:pos="720"/>
        </w:tabs>
        <w:ind w:left="720" w:hanging="720"/>
        <w:jc w:val="both"/>
        <w:rPr>
          <w:rFonts w:ascii="Arial" w:hAnsi="Arial" w:cs="Arial"/>
          <w:sz w:val="22"/>
          <w:szCs w:val="22"/>
        </w:rPr>
      </w:pPr>
    </w:p>
    <w:p w:rsidR="009C2B97" w:rsidRDefault="009C2B97" w:rsidP="009C2B97">
      <w:pPr>
        <w:tabs>
          <w:tab w:val="left" w:pos="720"/>
        </w:tabs>
        <w:ind w:left="720" w:hanging="720"/>
        <w:jc w:val="both"/>
        <w:rPr>
          <w:rFonts w:ascii="Arial" w:hAnsi="Arial" w:cs="Arial"/>
          <w:sz w:val="22"/>
          <w:szCs w:val="22"/>
        </w:rPr>
      </w:pPr>
      <w:r w:rsidRPr="00692EFA">
        <w:rPr>
          <w:rFonts w:ascii="Arial" w:hAnsi="Arial" w:cs="Arial"/>
          <w:sz w:val="22"/>
          <w:szCs w:val="22"/>
        </w:rPr>
        <w:tab/>
        <w:t>On completion of this programme, students will be able to:</w:t>
      </w:r>
    </w:p>
    <w:p w:rsidR="009C2B97" w:rsidRDefault="009C2B97" w:rsidP="009C2B97">
      <w:pPr>
        <w:tabs>
          <w:tab w:val="left" w:pos="720"/>
        </w:tabs>
        <w:ind w:left="720" w:hanging="720"/>
        <w:jc w:val="both"/>
        <w:rPr>
          <w:rFonts w:ascii="Arial" w:hAnsi="Arial" w:cs="Arial"/>
          <w:sz w:val="22"/>
          <w:szCs w:val="22"/>
        </w:rPr>
      </w:pPr>
      <w:r>
        <w:rPr>
          <w:rFonts w:ascii="Arial" w:hAnsi="Arial" w:cs="Arial"/>
          <w:sz w:val="22"/>
          <w:szCs w:val="22"/>
        </w:rPr>
        <w:tab/>
      </w:r>
    </w:p>
    <w:p w:rsidR="009C2B97" w:rsidRPr="00692EFA" w:rsidRDefault="009C2B97" w:rsidP="00CA6F33">
      <w:pPr>
        <w:numPr>
          <w:ilvl w:val="0"/>
          <w:numId w:val="38"/>
        </w:numPr>
        <w:ind w:left="2127" w:hanging="1047"/>
        <w:jc w:val="both"/>
        <w:rPr>
          <w:rFonts w:ascii="Arial" w:hAnsi="Arial" w:cs="Arial"/>
          <w:sz w:val="22"/>
          <w:szCs w:val="22"/>
        </w:rPr>
      </w:pPr>
      <w:r w:rsidRPr="00692EFA">
        <w:rPr>
          <w:rFonts w:ascii="Arial" w:hAnsi="Arial" w:cs="Arial"/>
          <w:sz w:val="22"/>
          <w:szCs w:val="22"/>
        </w:rPr>
        <w:t>Demonstrate knowledge and critical understanding of the key issues involved with the management of a range of business functions including accounting and finance, marketing and human resources</w:t>
      </w:r>
      <w:r>
        <w:rPr>
          <w:rFonts w:ascii="Arial" w:hAnsi="Arial" w:cs="Arial"/>
          <w:sz w:val="22"/>
          <w:szCs w:val="22"/>
        </w:rPr>
        <w:t xml:space="preserve"> supported by the provision of experiences within the workplace</w:t>
      </w:r>
      <w:r w:rsidRPr="00692EFA">
        <w:rPr>
          <w:rFonts w:ascii="Arial" w:hAnsi="Arial" w:cs="Arial"/>
          <w:sz w:val="22"/>
          <w:szCs w:val="22"/>
        </w:rPr>
        <w:t>.</w:t>
      </w:r>
    </w:p>
    <w:p w:rsidR="009C2B97" w:rsidRPr="00692EFA" w:rsidRDefault="009C2B97" w:rsidP="009C2B97">
      <w:pPr>
        <w:ind w:left="1080"/>
        <w:jc w:val="both"/>
        <w:rPr>
          <w:rFonts w:ascii="Arial" w:hAnsi="Arial" w:cs="Arial"/>
          <w:sz w:val="22"/>
          <w:szCs w:val="22"/>
        </w:rPr>
      </w:pPr>
    </w:p>
    <w:p w:rsidR="009C2B97" w:rsidRPr="00692EFA" w:rsidRDefault="009C2B97" w:rsidP="00CA6F33">
      <w:pPr>
        <w:numPr>
          <w:ilvl w:val="0"/>
          <w:numId w:val="38"/>
        </w:numPr>
        <w:ind w:left="2127" w:hanging="1047"/>
        <w:jc w:val="both"/>
        <w:rPr>
          <w:rFonts w:ascii="Arial" w:hAnsi="Arial" w:cs="Arial"/>
          <w:sz w:val="22"/>
          <w:szCs w:val="22"/>
        </w:rPr>
      </w:pPr>
      <w:r w:rsidRPr="00692EFA">
        <w:rPr>
          <w:rFonts w:ascii="Arial" w:hAnsi="Arial" w:cs="Arial"/>
          <w:sz w:val="22"/>
          <w:szCs w:val="22"/>
        </w:rPr>
        <w:t>Apply a variety of conceptual frameworks and tools to analyse critically problems that occur within business organisations</w:t>
      </w:r>
      <w:r w:rsidRPr="00692EFA">
        <w:rPr>
          <w:rFonts w:ascii="Arial" w:hAnsi="Arial" w:cs="Arial"/>
          <w:color w:val="231F20"/>
          <w:sz w:val="22"/>
          <w:szCs w:val="22"/>
        </w:rPr>
        <w:t xml:space="preserve"> in changing environments</w:t>
      </w:r>
      <w:r w:rsidRPr="00692EFA">
        <w:rPr>
          <w:rFonts w:ascii="Arial" w:hAnsi="Arial" w:cs="Arial"/>
          <w:sz w:val="22"/>
          <w:szCs w:val="22"/>
        </w:rPr>
        <w:t>, and propose solutions</w:t>
      </w:r>
      <w:r w:rsidRPr="00692EFA">
        <w:rPr>
          <w:rFonts w:ascii="Arial" w:hAnsi="Arial" w:cs="Arial"/>
          <w:color w:val="231F20"/>
          <w:sz w:val="22"/>
          <w:szCs w:val="22"/>
        </w:rPr>
        <w:t xml:space="preserve"> to meet stakeholder interests</w:t>
      </w:r>
      <w:r>
        <w:rPr>
          <w:rFonts w:ascii="Arial" w:hAnsi="Arial" w:cs="Arial"/>
          <w:sz w:val="22"/>
          <w:szCs w:val="22"/>
        </w:rPr>
        <w:t>, and appropriate to the relevant needs of employer through developing transferable skills.</w:t>
      </w:r>
    </w:p>
    <w:p w:rsidR="009C2B97" w:rsidRPr="00692EFA" w:rsidRDefault="009C2B97" w:rsidP="009C2B97">
      <w:pPr>
        <w:pStyle w:val="ListParagraph"/>
        <w:jc w:val="both"/>
        <w:rPr>
          <w:rFonts w:ascii="Arial" w:hAnsi="Arial" w:cs="Arial"/>
          <w:sz w:val="22"/>
          <w:szCs w:val="22"/>
        </w:rPr>
      </w:pPr>
    </w:p>
    <w:p w:rsidR="009C2B97" w:rsidRPr="00692EFA" w:rsidRDefault="009C2B97" w:rsidP="00CA6F33">
      <w:pPr>
        <w:numPr>
          <w:ilvl w:val="0"/>
          <w:numId w:val="38"/>
        </w:numPr>
        <w:ind w:left="2127" w:hanging="1047"/>
        <w:jc w:val="both"/>
        <w:rPr>
          <w:rFonts w:ascii="Arial" w:hAnsi="Arial" w:cs="Arial"/>
          <w:sz w:val="22"/>
          <w:szCs w:val="22"/>
        </w:rPr>
      </w:pPr>
      <w:r w:rsidRPr="00692EFA">
        <w:rPr>
          <w:rFonts w:ascii="Arial" w:hAnsi="Arial" w:cs="Arial"/>
          <w:sz w:val="22"/>
          <w:szCs w:val="22"/>
        </w:rPr>
        <w:t xml:space="preserve">Demonstrate entrepreneurial skills, self-motivation and analytical </w:t>
      </w:r>
      <w:r w:rsidRPr="00692EFA">
        <w:rPr>
          <w:rFonts w:ascii="Arial" w:hAnsi="Arial" w:cs="Arial"/>
          <w:sz w:val="22"/>
          <w:szCs w:val="22"/>
        </w:rPr>
        <w:tab/>
        <w:t xml:space="preserve">abilities through an investigation of specific business problems and </w:t>
      </w:r>
      <w:r w:rsidRPr="00692EFA">
        <w:rPr>
          <w:rFonts w:ascii="Arial" w:hAnsi="Arial" w:cs="Arial"/>
          <w:sz w:val="22"/>
          <w:szCs w:val="22"/>
        </w:rPr>
        <w:tab/>
        <w:t>opportunities, and the production of vocationally</w:t>
      </w:r>
      <w:r>
        <w:rPr>
          <w:rFonts w:ascii="Arial" w:hAnsi="Arial" w:cs="Arial"/>
          <w:sz w:val="22"/>
          <w:szCs w:val="22"/>
        </w:rPr>
        <w:t xml:space="preserve"> work based/</w:t>
      </w:r>
      <w:r w:rsidRPr="00692EFA">
        <w:rPr>
          <w:rFonts w:ascii="Arial" w:hAnsi="Arial" w:cs="Arial"/>
          <w:sz w:val="22"/>
          <w:szCs w:val="22"/>
        </w:rPr>
        <w:tab/>
        <w:t>commercially-orie</w:t>
      </w:r>
      <w:r>
        <w:rPr>
          <w:rFonts w:ascii="Arial" w:hAnsi="Arial" w:cs="Arial"/>
          <w:sz w:val="22"/>
          <w:szCs w:val="22"/>
        </w:rPr>
        <w:t>nted business plans and reports to display appropriate academic rigour.</w:t>
      </w:r>
    </w:p>
    <w:p w:rsidR="009C2B97" w:rsidRDefault="009C2B97" w:rsidP="009C2B97">
      <w:pPr>
        <w:tabs>
          <w:tab w:val="left" w:pos="720"/>
        </w:tabs>
        <w:ind w:left="720" w:hanging="720"/>
        <w:jc w:val="both"/>
        <w:rPr>
          <w:rFonts w:ascii="Arial" w:hAnsi="Arial" w:cs="Arial"/>
          <w:sz w:val="22"/>
          <w:szCs w:val="22"/>
        </w:rPr>
      </w:pPr>
    </w:p>
    <w:p w:rsidR="009C2B97" w:rsidRDefault="009C2B97" w:rsidP="009C2B97">
      <w:pPr>
        <w:tabs>
          <w:tab w:val="left" w:pos="720"/>
        </w:tabs>
        <w:ind w:left="720" w:hanging="720"/>
        <w:jc w:val="both"/>
        <w:rPr>
          <w:rFonts w:ascii="Arial" w:hAnsi="Arial" w:cs="Arial"/>
          <w:sz w:val="22"/>
          <w:szCs w:val="22"/>
        </w:rPr>
      </w:pPr>
    </w:p>
    <w:p w:rsidR="009C2B97" w:rsidRPr="00692EFA" w:rsidRDefault="009C2B97" w:rsidP="009C2B97">
      <w:pPr>
        <w:tabs>
          <w:tab w:val="left" w:pos="720"/>
        </w:tabs>
        <w:ind w:left="720" w:hanging="720"/>
        <w:jc w:val="both"/>
        <w:rPr>
          <w:rFonts w:ascii="Arial" w:hAnsi="Arial" w:cs="Arial"/>
          <w:sz w:val="22"/>
          <w:szCs w:val="22"/>
        </w:rPr>
      </w:pPr>
    </w:p>
    <w:p w:rsidR="009C2B97" w:rsidRPr="004B2666" w:rsidRDefault="009C2B97" w:rsidP="009C2B97">
      <w:pPr>
        <w:jc w:val="both"/>
        <w:rPr>
          <w:rFonts w:ascii="Arial" w:hAnsi="Arial" w:cs="Arial"/>
          <w:b/>
          <w:sz w:val="22"/>
          <w:szCs w:val="22"/>
        </w:rPr>
      </w:pPr>
      <w:r w:rsidRPr="004B2666">
        <w:rPr>
          <w:rFonts w:ascii="Arial" w:hAnsi="Arial" w:cs="Arial"/>
          <w:b/>
          <w:sz w:val="22"/>
          <w:szCs w:val="22"/>
        </w:rPr>
        <w:t>FOUNDATION DEGREE</w:t>
      </w:r>
      <w:r>
        <w:rPr>
          <w:rFonts w:ascii="Arial" w:hAnsi="Arial" w:cs="Arial"/>
          <w:b/>
          <w:sz w:val="22"/>
          <w:szCs w:val="22"/>
        </w:rPr>
        <w:t xml:space="preserve"> INTERNATIOANL TOURISM &amp; EVENT MANAGEMENT</w:t>
      </w:r>
    </w:p>
    <w:p w:rsidR="009C2B97" w:rsidRPr="00692EFA" w:rsidRDefault="009C2B97" w:rsidP="009C2B97">
      <w:pPr>
        <w:tabs>
          <w:tab w:val="left" w:pos="720"/>
        </w:tabs>
        <w:ind w:left="720" w:hanging="720"/>
        <w:jc w:val="both"/>
        <w:rPr>
          <w:rFonts w:ascii="Arial" w:hAnsi="Arial" w:cs="Arial"/>
          <w:sz w:val="22"/>
          <w:szCs w:val="22"/>
        </w:rPr>
      </w:pPr>
    </w:p>
    <w:p w:rsidR="004B2666" w:rsidRDefault="004B2666" w:rsidP="00C23497">
      <w:pPr>
        <w:tabs>
          <w:tab w:val="left" w:pos="720"/>
        </w:tabs>
        <w:ind w:left="720" w:hanging="720"/>
        <w:jc w:val="both"/>
        <w:rPr>
          <w:rFonts w:ascii="Arial" w:hAnsi="Arial" w:cs="Arial"/>
          <w:sz w:val="22"/>
          <w:szCs w:val="22"/>
        </w:rPr>
      </w:pPr>
    </w:p>
    <w:p w:rsidR="009C2B97" w:rsidRDefault="009C2B97" w:rsidP="009C2B97">
      <w:pPr>
        <w:tabs>
          <w:tab w:val="left" w:pos="720"/>
        </w:tabs>
        <w:ind w:left="720" w:hanging="720"/>
        <w:jc w:val="both"/>
        <w:rPr>
          <w:rFonts w:ascii="Arial" w:hAnsi="Arial" w:cs="Arial"/>
          <w:sz w:val="22"/>
          <w:szCs w:val="22"/>
        </w:rPr>
      </w:pPr>
      <w:r w:rsidRPr="00692EFA">
        <w:rPr>
          <w:rFonts w:ascii="Arial" w:hAnsi="Arial" w:cs="Arial"/>
          <w:sz w:val="22"/>
          <w:szCs w:val="22"/>
        </w:rPr>
        <w:t>The specific aims are to provide the student with</w:t>
      </w:r>
      <w:r>
        <w:rPr>
          <w:rFonts w:ascii="Arial" w:hAnsi="Arial" w:cs="Arial"/>
          <w:sz w:val="22"/>
          <w:szCs w:val="22"/>
        </w:rPr>
        <w:t>:</w:t>
      </w:r>
    </w:p>
    <w:p w:rsidR="009C2B97" w:rsidRDefault="009C2B97" w:rsidP="009C2B97">
      <w:pPr>
        <w:tabs>
          <w:tab w:val="left" w:pos="720"/>
        </w:tabs>
        <w:jc w:val="both"/>
        <w:rPr>
          <w:rFonts w:ascii="Arial" w:hAnsi="Arial" w:cs="Arial"/>
          <w:sz w:val="22"/>
          <w:szCs w:val="22"/>
        </w:rPr>
      </w:pPr>
    </w:p>
    <w:p w:rsidR="00DF2A1A" w:rsidRPr="00EE4D73" w:rsidRDefault="00DF2A1A" w:rsidP="00CA6F33">
      <w:pPr>
        <w:pStyle w:val="BodyText"/>
        <w:numPr>
          <w:ilvl w:val="0"/>
          <w:numId w:val="42"/>
        </w:numPr>
        <w:spacing w:after="0"/>
        <w:jc w:val="both"/>
        <w:rPr>
          <w:rFonts w:ascii="Arial" w:hAnsi="Arial" w:cs="Arial"/>
          <w:b/>
          <w:sz w:val="22"/>
          <w:szCs w:val="22"/>
        </w:rPr>
      </w:pPr>
      <w:r w:rsidRPr="00EE4D73">
        <w:rPr>
          <w:rFonts w:ascii="Arial" w:hAnsi="Arial" w:cs="Arial"/>
          <w:sz w:val="22"/>
          <w:szCs w:val="22"/>
        </w:rPr>
        <w:t>Critical understanding of the concepts and characteristics of tourism as area of academic and applied study together with knowledge of the nature and characteristics of tourists</w:t>
      </w:r>
      <w:r>
        <w:rPr>
          <w:rFonts w:ascii="Arial" w:hAnsi="Arial" w:cs="Arial"/>
          <w:sz w:val="22"/>
          <w:szCs w:val="22"/>
        </w:rPr>
        <w:t xml:space="preserve"> and event management</w:t>
      </w:r>
    </w:p>
    <w:p w:rsidR="00DF2A1A" w:rsidRPr="00EE4D73" w:rsidRDefault="00DF2A1A" w:rsidP="00DF2A1A">
      <w:pPr>
        <w:pStyle w:val="BodyText"/>
        <w:ind w:left="720"/>
        <w:jc w:val="both"/>
        <w:rPr>
          <w:rFonts w:ascii="Arial" w:hAnsi="Arial" w:cs="Arial"/>
          <w:b/>
          <w:sz w:val="22"/>
          <w:szCs w:val="22"/>
        </w:rPr>
      </w:pPr>
    </w:p>
    <w:p w:rsidR="00DF2A1A" w:rsidRPr="00DF2A1A" w:rsidRDefault="00DF2A1A" w:rsidP="00CA6F33">
      <w:pPr>
        <w:pStyle w:val="BodyText"/>
        <w:numPr>
          <w:ilvl w:val="0"/>
          <w:numId w:val="42"/>
        </w:numPr>
        <w:spacing w:after="0"/>
        <w:jc w:val="both"/>
        <w:rPr>
          <w:rFonts w:ascii="Arial" w:hAnsi="Arial" w:cs="Arial"/>
          <w:b/>
          <w:sz w:val="22"/>
          <w:szCs w:val="22"/>
        </w:rPr>
      </w:pPr>
      <w:r w:rsidRPr="00EE4D73">
        <w:rPr>
          <w:rFonts w:ascii="Arial" w:hAnsi="Arial" w:cs="Arial"/>
          <w:sz w:val="22"/>
          <w:szCs w:val="22"/>
        </w:rPr>
        <w:t>The ability to comprehend products and services within the tourism industry in dealing with impacts upon destinations.</w:t>
      </w:r>
    </w:p>
    <w:p w:rsidR="00DF2A1A" w:rsidRDefault="00DF2A1A" w:rsidP="00DF2A1A">
      <w:pPr>
        <w:pStyle w:val="ListParagraph"/>
        <w:rPr>
          <w:rFonts w:ascii="Arial" w:hAnsi="Arial" w:cs="Arial"/>
          <w:b/>
          <w:sz w:val="22"/>
          <w:szCs w:val="22"/>
        </w:rPr>
      </w:pPr>
    </w:p>
    <w:p w:rsidR="00DF2A1A" w:rsidRPr="00EE4D73" w:rsidRDefault="00DC7C38" w:rsidP="00CA6F33">
      <w:pPr>
        <w:pStyle w:val="BodyText"/>
        <w:numPr>
          <w:ilvl w:val="0"/>
          <w:numId w:val="42"/>
        </w:numPr>
        <w:spacing w:after="0"/>
        <w:jc w:val="both"/>
        <w:rPr>
          <w:rFonts w:ascii="Arial" w:hAnsi="Arial" w:cs="Arial"/>
          <w:b/>
          <w:sz w:val="22"/>
          <w:szCs w:val="22"/>
        </w:rPr>
      </w:pPr>
      <w:r w:rsidRPr="00692EFA">
        <w:rPr>
          <w:rFonts w:ascii="Arial" w:hAnsi="Arial" w:cs="Arial"/>
          <w:sz w:val="22"/>
          <w:szCs w:val="22"/>
        </w:rPr>
        <w:t>The ability to understand and evaluate present, structural operations, environmental and sustainability issues within event management</w:t>
      </w:r>
    </w:p>
    <w:p w:rsidR="009C2B97" w:rsidRDefault="009C2B97" w:rsidP="009C2B97">
      <w:pPr>
        <w:tabs>
          <w:tab w:val="left" w:pos="720"/>
        </w:tabs>
        <w:ind w:left="1080"/>
        <w:jc w:val="both"/>
        <w:rPr>
          <w:rFonts w:ascii="Arial" w:hAnsi="Arial" w:cs="Arial"/>
          <w:sz w:val="22"/>
          <w:szCs w:val="22"/>
        </w:rPr>
      </w:pPr>
    </w:p>
    <w:p w:rsidR="004B2666" w:rsidRDefault="004B2666" w:rsidP="00C23497">
      <w:pPr>
        <w:tabs>
          <w:tab w:val="left" w:pos="720"/>
        </w:tabs>
        <w:ind w:left="720" w:hanging="720"/>
        <w:jc w:val="both"/>
        <w:rPr>
          <w:rFonts w:ascii="Arial" w:hAnsi="Arial" w:cs="Arial"/>
          <w:sz w:val="22"/>
          <w:szCs w:val="22"/>
        </w:rPr>
      </w:pPr>
    </w:p>
    <w:p w:rsidR="004B2666" w:rsidRDefault="004B2666" w:rsidP="00C23497">
      <w:pPr>
        <w:tabs>
          <w:tab w:val="left" w:pos="720"/>
        </w:tabs>
        <w:ind w:left="720" w:hanging="720"/>
        <w:jc w:val="both"/>
        <w:rPr>
          <w:rFonts w:ascii="Arial" w:hAnsi="Arial" w:cs="Arial"/>
          <w:sz w:val="22"/>
          <w:szCs w:val="22"/>
        </w:rPr>
      </w:pPr>
    </w:p>
    <w:p w:rsidR="000F7489" w:rsidRPr="00692EFA" w:rsidRDefault="000F7489" w:rsidP="000F7489">
      <w:pPr>
        <w:tabs>
          <w:tab w:val="left" w:pos="720"/>
        </w:tabs>
        <w:ind w:left="720" w:hanging="11"/>
        <w:jc w:val="both"/>
        <w:rPr>
          <w:rFonts w:ascii="Arial" w:hAnsi="Arial" w:cs="Arial"/>
          <w:sz w:val="22"/>
          <w:szCs w:val="22"/>
        </w:rPr>
      </w:pPr>
      <w:r w:rsidRPr="00692EFA">
        <w:rPr>
          <w:rFonts w:ascii="Arial" w:hAnsi="Arial" w:cs="Arial"/>
          <w:sz w:val="22"/>
          <w:szCs w:val="22"/>
        </w:rPr>
        <w:t>On completion of this programme, students will have greatly increased their competence through intellectual growth and personal development</w:t>
      </w:r>
      <w:r>
        <w:rPr>
          <w:rFonts w:ascii="Arial" w:hAnsi="Arial" w:cs="Arial"/>
          <w:sz w:val="22"/>
          <w:szCs w:val="22"/>
        </w:rPr>
        <w:t xml:space="preserve"> to meet the needs of the local and national employment needs.</w:t>
      </w:r>
      <w:r w:rsidRPr="00692EFA">
        <w:rPr>
          <w:rFonts w:ascii="Arial" w:hAnsi="Arial" w:cs="Arial"/>
          <w:sz w:val="22"/>
          <w:szCs w:val="22"/>
        </w:rPr>
        <w:t xml:space="preserve"> The programme aims are met by students achieving the learning outcomes given below:</w:t>
      </w:r>
    </w:p>
    <w:p w:rsidR="000F7489" w:rsidRPr="00692EFA" w:rsidRDefault="000F7489" w:rsidP="000F7489">
      <w:pPr>
        <w:tabs>
          <w:tab w:val="left" w:pos="720"/>
        </w:tabs>
        <w:ind w:left="720" w:hanging="720"/>
        <w:jc w:val="both"/>
        <w:rPr>
          <w:rFonts w:ascii="Arial" w:hAnsi="Arial" w:cs="Arial"/>
          <w:sz w:val="22"/>
          <w:szCs w:val="22"/>
        </w:rPr>
      </w:pPr>
    </w:p>
    <w:p w:rsidR="000F7489" w:rsidRDefault="000F7489" w:rsidP="000F7489">
      <w:pPr>
        <w:tabs>
          <w:tab w:val="left" w:pos="720"/>
        </w:tabs>
        <w:ind w:left="720" w:hanging="720"/>
        <w:jc w:val="both"/>
        <w:rPr>
          <w:rFonts w:ascii="Arial" w:hAnsi="Arial" w:cs="Arial"/>
          <w:sz w:val="22"/>
          <w:szCs w:val="22"/>
        </w:rPr>
      </w:pPr>
      <w:r w:rsidRPr="00692EFA">
        <w:rPr>
          <w:rFonts w:ascii="Arial" w:hAnsi="Arial" w:cs="Arial"/>
          <w:sz w:val="22"/>
          <w:szCs w:val="22"/>
        </w:rPr>
        <w:tab/>
        <w:t>On completion of this programme, students will be able to:</w:t>
      </w:r>
    </w:p>
    <w:p w:rsidR="000F7489" w:rsidRDefault="000F7489" w:rsidP="000F7489">
      <w:pPr>
        <w:tabs>
          <w:tab w:val="left" w:pos="720"/>
        </w:tabs>
        <w:ind w:left="720" w:hanging="720"/>
        <w:jc w:val="both"/>
        <w:rPr>
          <w:rFonts w:ascii="Arial" w:hAnsi="Arial" w:cs="Arial"/>
          <w:sz w:val="22"/>
          <w:szCs w:val="22"/>
        </w:rPr>
      </w:pPr>
    </w:p>
    <w:p w:rsidR="000F7489" w:rsidRPr="00692EFA" w:rsidRDefault="000F7489" w:rsidP="00CA6F33">
      <w:pPr>
        <w:pStyle w:val="ListParagraph"/>
        <w:numPr>
          <w:ilvl w:val="0"/>
          <w:numId w:val="43"/>
        </w:numPr>
        <w:ind w:left="2127" w:hanging="1134"/>
        <w:jc w:val="both"/>
        <w:rPr>
          <w:rFonts w:ascii="Arial" w:hAnsi="Arial" w:cs="Arial"/>
          <w:sz w:val="22"/>
          <w:szCs w:val="22"/>
        </w:rPr>
      </w:pPr>
      <w:r w:rsidRPr="00692EFA">
        <w:rPr>
          <w:rFonts w:ascii="Arial" w:hAnsi="Arial" w:cs="Arial"/>
          <w:sz w:val="22"/>
          <w:szCs w:val="22"/>
        </w:rPr>
        <w:t>Review and assess historical, economic, political and sociological dim</w:t>
      </w:r>
      <w:r>
        <w:rPr>
          <w:rFonts w:ascii="Arial" w:hAnsi="Arial" w:cs="Arial"/>
          <w:sz w:val="22"/>
          <w:szCs w:val="22"/>
        </w:rPr>
        <w:t>ensions of the tourism industry from an employer’s perspective.</w:t>
      </w:r>
    </w:p>
    <w:p w:rsidR="000F7489" w:rsidRPr="00692EFA" w:rsidRDefault="000F7489" w:rsidP="000F7489">
      <w:pPr>
        <w:ind w:left="2127" w:hanging="1134"/>
        <w:jc w:val="both"/>
        <w:rPr>
          <w:rFonts w:ascii="Arial" w:hAnsi="Arial" w:cs="Arial"/>
          <w:sz w:val="22"/>
          <w:szCs w:val="22"/>
        </w:rPr>
      </w:pPr>
    </w:p>
    <w:p w:rsidR="000F7489" w:rsidRPr="00692EFA" w:rsidRDefault="000F7489" w:rsidP="00CA6F33">
      <w:pPr>
        <w:pStyle w:val="ListParagraph"/>
        <w:numPr>
          <w:ilvl w:val="0"/>
          <w:numId w:val="43"/>
        </w:numPr>
        <w:ind w:left="2127" w:hanging="1134"/>
        <w:jc w:val="both"/>
        <w:rPr>
          <w:rFonts w:ascii="Arial" w:hAnsi="Arial" w:cs="Arial"/>
          <w:sz w:val="22"/>
          <w:szCs w:val="22"/>
        </w:rPr>
      </w:pPr>
      <w:r w:rsidRPr="00692EFA">
        <w:rPr>
          <w:rFonts w:ascii="Arial" w:hAnsi="Arial" w:cs="Arial"/>
          <w:sz w:val="22"/>
          <w:szCs w:val="22"/>
        </w:rPr>
        <w:t xml:space="preserve">Evaluate the structure, composition and management of the </w:t>
      </w:r>
      <w:r>
        <w:rPr>
          <w:rFonts w:ascii="Arial" w:hAnsi="Arial" w:cs="Arial"/>
          <w:sz w:val="22"/>
          <w:szCs w:val="22"/>
        </w:rPr>
        <w:t xml:space="preserve">international </w:t>
      </w:r>
      <w:r w:rsidRPr="00692EFA">
        <w:rPr>
          <w:rFonts w:ascii="Arial" w:hAnsi="Arial" w:cs="Arial"/>
          <w:sz w:val="22"/>
          <w:szCs w:val="22"/>
        </w:rPr>
        <w:t xml:space="preserve">tourism </w:t>
      </w:r>
      <w:r>
        <w:rPr>
          <w:rFonts w:ascii="Arial" w:hAnsi="Arial" w:cs="Arial"/>
          <w:sz w:val="22"/>
          <w:szCs w:val="22"/>
        </w:rPr>
        <w:t>and events industries using practical experiences.</w:t>
      </w:r>
    </w:p>
    <w:p w:rsidR="000F7489" w:rsidRPr="00692EFA" w:rsidRDefault="000F7489" w:rsidP="000F7489">
      <w:pPr>
        <w:ind w:left="2127" w:hanging="1134"/>
        <w:jc w:val="both"/>
        <w:rPr>
          <w:rFonts w:ascii="Arial" w:hAnsi="Arial" w:cs="Arial"/>
          <w:sz w:val="22"/>
          <w:szCs w:val="22"/>
        </w:rPr>
      </w:pPr>
    </w:p>
    <w:p w:rsidR="000F7489" w:rsidRPr="00692EFA" w:rsidRDefault="000F7489" w:rsidP="00CA6F33">
      <w:pPr>
        <w:pStyle w:val="ListParagraph"/>
        <w:numPr>
          <w:ilvl w:val="0"/>
          <w:numId w:val="43"/>
        </w:numPr>
        <w:ind w:left="2127" w:hanging="1134"/>
        <w:jc w:val="both"/>
        <w:rPr>
          <w:rFonts w:ascii="Arial" w:hAnsi="Arial" w:cs="Arial"/>
          <w:sz w:val="22"/>
          <w:szCs w:val="22"/>
        </w:rPr>
      </w:pPr>
      <w:r w:rsidRPr="00692EFA">
        <w:rPr>
          <w:rFonts w:ascii="Arial" w:hAnsi="Arial" w:cs="Arial"/>
          <w:sz w:val="22"/>
          <w:szCs w:val="22"/>
        </w:rPr>
        <w:t xml:space="preserve">Analyse and evaluate the construction of the tourism </w:t>
      </w:r>
      <w:r>
        <w:rPr>
          <w:rFonts w:ascii="Arial" w:hAnsi="Arial" w:cs="Arial"/>
          <w:sz w:val="22"/>
          <w:szCs w:val="22"/>
        </w:rPr>
        <w:t xml:space="preserve">and or an event </w:t>
      </w:r>
      <w:r w:rsidRPr="00692EFA">
        <w:rPr>
          <w:rFonts w:ascii="Arial" w:hAnsi="Arial" w:cs="Arial"/>
          <w:sz w:val="22"/>
          <w:szCs w:val="22"/>
        </w:rPr>
        <w:t>experience in a managerial context comprising produ</w:t>
      </w:r>
      <w:r>
        <w:rPr>
          <w:rFonts w:ascii="Arial" w:hAnsi="Arial" w:cs="Arial"/>
          <w:sz w:val="22"/>
          <w:szCs w:val="22"/>
        </w:rPr>
        <w:t>cts, services and opportunities to develop transferable skills.</w:t>
      </w:r>
    </w:p>
    <w:p w:rsidR="000F7489" w:rsidRPr="00692EFA" w:rsidRDefault="000F7489" w:rsidP="000F7489">
      <w:pPr>
        <w:ind w:left="2127" w:hanging="1134"/>
        <w:jc w:val="both"/>
        <w:rPr>
          <w:rFonts w:ascii="Arial" w:hAnsi="Arial" w:cs="Arial"/>
          <w:sz w:val="22"/>
          <w:szCs w:val="22"/>
        </w:rPr>
      </w:pPr>
    </w:p>
    <w:p w:rsidR="000F7489" w:rsidRPr="00692EFA" w:rsidRDefault="000F7489" w:rsidP="00CA6F33">
      <w:pPr>
        <w:pStyle w:val="ListParagraph"/>
        <w:numPr>
          <w:ilvl w:val="0"/>
          <w:numId w:val="43"/>
        </w:numPr>
        <w:ind w:left="2127" w:hanging="1134"/>
        <w:jc w:val="both"/>
        <w:rPr>
          <w:rFonts w:ascii="Arial" w:hAnsi="Arial" w:cs="Arial"/>
          <w:sz w:val="22"/>
          <w:szCs w:val="22"/>
        </w:rPr>
      </w:pPr>
      <w:r w:rsidRPr="00692EFA">
        <w:rPr>
          <w:rFonts w:ascii="Arial" w:hAnsi="Arial" w:cs="Arial"/>
          <w:sz w:val="22"/>
          <w:szCs w:val="22"/>
        </w:rPr>
        <w:t xml:space="preserve">Possess an understanding of differential patterns of </w:t>
      </w:r>
      <w:r>
        <w:rPr>
          <w:rFonts w:ascii="Arial" w:hAnsi="Arial" w:cs="Arial"/>
          <w:sz w:val="22"/>
          <w:szCs w:val="22"/>
        </w:rPr>
        <w:t>event</w:t>
      </w:r>
      <w:r w:rsidRPr="00692EFA">
        <w:rPr>
          <w:rFonts w:ascii="Arial" w:hAnsi="Arial" w:cs="Arial"/>
          <w:sz w:val="22"/>
          <w:szCs w:val="22"/>
        </w:rPr>
        <w:t xml:space="preserve"> operations and consumption, together with key trends in the future of the industry as a whole.</w:t>
      </w:r>
    </w:p>
    <w:p w:rsidR="004B2666" w:rsidRDefault="004B2666" w:rsidP="00C23497">
      <w:pPr>
        <w:tabs>
          <w:tab w:val="left" w:pos="720"/>
        </w:tabs>
        <w:ind w:left="720" w:hanging="720"/>
        <w:jc w:val="both"/>
        <w:rPr>
          <w:rFonts w:ascii="Arial" w:hAnsi="Arial" w:cs="Arial"/>
          <w:sz w:val="22"/>
          <w:szCs w:val="22"/>
        </w:rPr>
      </w:pPr>
    </w:p>
    <w:p w:rsidR="004B2666" w:rsidRDefault="004B2666" w:rsidP="00C23497">
      <w:pPr>
        <w:tabs>
          <w:tab w:val="left" w:pos="720"/>
        </w:tabs>
        <w:ind w:left="720" w:hanging="720"/>
        <w:jc w:val="both"/>
        <w:rPr>
          <w:rFonts w:ascii="Arial" w:hAnsi="Arial" w:cs="Arial"/>
          <w:sz w:val="22"/>
          <w:szCs w:val="22"/>
        </w:rPr>
      </w:pPr>
    </w:p>
    <w:p w:rsidR="000F7489" w:rsidRDefault="000F7489" w:rsidP="00C23497">
      <w:pPr>
        <w:tabs>
          <w:tab w:val="left" w:pos="720"/>
        </w:tabs>
        <w:ind w:left="720" w:hanging="720"/>
        <w:jc w:val="both"/>
        <w:rPr>
          <w:rFonts w:ascii="Arial" w:hAnsi="Arial" w:cs="Arial"/>
          <w:sz w:val="22"/>
          <w:szCs w:val="22"/>
        </w:rPr>
      </w:pPr>
    </w:p>
    <w:p w:rsidR="000F7489" w:rsidRDefault="000F7489" w:rsidP="00C23497">
      <w:pPr>
        <w:tabs>
          <w:tab w:val="left" w:pos="720"/>
        </w:tabs>
        <w:ind w:left="720" w:hanging="720"/>
        <w:jc w:val="both"/>
        <w:rPr>
          <w:rFonts w:ascii="Arial" w:hAnsi="Arial" w:cs="Arial"/>
          <w:sz w:val="22"/>
          <w:szCs w:val="22"/>
        </w:rPr>
      </w:pPr>
    </w:p>
    <w:p w:rsidR="004B2666" w:rsidRDefault="000F7489" w:rsidP="00C23497">
      <w:pPr>
        <w:tabs>
          <w:tab w:val="left" w:pos="720"/>
        </w:tabs>
        <w:ind w:left="720" w:hanging="720"/>
        <w:jc w:val="both"/>
        <w:rPr>
          <w:rFonts w:ascii="Arial" w:hAnsi="Arial" w:cs="Arial"/>
          <w:b/>
          <w:sz w:val="22"/>
          <w:szCs w:val="22"/>
        </w:rPr>
      </w:pPr>
      <w:r w:rsidRPr="004B2666">
        <w:rPr>
          <w:rFonts w:ascii="Arial" w:hAnsi="Arial" w:cs="Arial"/>
          <w:b/>
          <w:sz w:val="22"/>
          <w:szCs w:val="22"/>
        </w:rPr>
        <w:t>FOUNDATION DEGREE</w:t>
      </w:r>
      <w:r>
        <w:rPr>
          <w:rFonts w:ascii="Arial" w:hAnsi="Arial" w:cs="Arial"/>
          <w:b/>
          <w:sz w:val="22"/>
          <w:szCs w:val="22"/>
        </w:rPr>
        <w:t xml:space="preserve"> IN HOTEL AND CATERING MANAGEMENT</w:t>
      </w:r>
    </w:p>
    <w:p w:rsidR="000F7489" w:rsidRDefault="000F7489" w:rsidP="00C23497">
      <w:pPr>
        <w:tabs>
          <w:tab w:val="left" w:pos="720"/>
        </w:tabs>
        <w:ind w:left="720" w:hanging="720"/>
        <w:jc w:val="both"/>
        <w:rPr>
          <w:rFonts w:ascii="Arial" w:hAnsi="Arial" w:cs="Arial"/>
          <w:b/>
          <w:sz w:val="22"/>
          <w:szCs w:val="22"/>
        </w:rPr>
      </w:pPr>
    </w:p>
    <w:p w:rsidR="00707D0A" w:rsidRDefault="00707D0A" w:rsidP="00707D0A">
      <w:pPr>
        <w:tabs>
          <w:tab w:val="left" w:pos="720"/>
        </w:tabs>
        <w:ind w:left="720" w:hanging="720"/>
        <w:jc w:val="both"/>
        <w:rPr>
          <w:rFonts w:ascii="Arial" w:hAnsi="Arial" w:cs="Arial"/>
          <w:sz w:val="22"/>
          <w:szCs w:val="22"/>
        </w:rPr>
      </w:pPr>
      <w:r w:rsidRPr="00692EFA">
        <w:rPr>
          <w:rFonts w:ascii="Arial" w:hAnsi="Arial" w:cs="Arial"/>
          <w:sz w:val="22"/>
          <w:szCs w:val="22"/>
        </w:rPr>
        <w:t>The specific aims are to provide the student with</w:t>
      </w:r>
      <w:r>
        <w:rPr>
          <w:rFonts w:ascii="Arial" w:hAnsi="Arial" w:cs="Arial"/>
          <w:sz w:val="22"/>
          <w:szCs w:val="22"/>
        </w:rPr>
        <w:t>:</w:t>
      </w:r>
    </w:p>
    <w:p w:rsidR="00707D0A" w:rsidRDefault="00707D0A" w:rsidP="00707D0A">
      <w:pPr>
        <w:tabs>
          <w:tab w:val="left" w:pos="720"/>
        </w:tabs>
        <w:jc w:val="both"/>
        <w:rPr>
          <w:rFonts w:ascii="Arial" w:hAnsi="Arial" w:cs="Arial"/>
          <w:sz w:val="22"/>
          <w:szCs w:val="22"/>
        </w:rPr>
      </w:pPr>
    </w:p>
    <w:p w:rsidR="002403C8" w:rsidRDefault="00707D0A" w:rsidP="00373D7D">
      <w:pPr>
        <w:numPr>
          <w:ilvl w:val="0"/>
          <w:numId w:val="82"/>
        </w:numPr>
        <w:tabs>
          <w:tab w:val="left" w:pos="720"/>
        </w:tabs>
        <w:jc w:val="both"/>
        <w:rPr>
          <w:rFonts w:ascii="Arial" w:hAnsi="Arial" w:cs="Arial"/>
          <w:sz w:val="22"/>
          <w:szCs w:val="22"/>
        </w:rPr>
      </w:pPr>
      <w:r w:rsidRPr="002403C8">
        <w:rPr>
          <w:rFonts w:ascii="Arial" w:hAnsi="Arial" w:cs="Arial"/>
          <w:sz w:val="22"/>
          <w:szCs w:val="22"/>
        </w:rPr>
        <w:t xml:space="preserve">Critical understanding and knowledge of </w:t>
      </w:r>
      <w:r w:rsidR="00A20E43">
        <w:rPr>
          <w:rFonts w:ascii="Arial" w:hAnsi="Arial" w:cs="Arial"/>
          <w:sz w:val="22"/>
          <w:szCs w:val="22"/>
        </w:rPr>
        <w:t>h</w:t>
      </w:r>
      <w:r w:rsidRPr="002403C8">
        <w:rPr>
          <w:rFonts w:ascii="Arial" w:hAnsi="Arial" w:cs="Arial"/>
          <w:sz w:val="22"/>
          <w:szCs w:val="22"/>
        </w:rPr>
        <w:t>o</w:t>
      </w:r>
      <w:r w:rsidR="002403C8">
        <w:rPr>
          <w:rFonts w:ascii="Arial" w:hAnsi="Arial" w:cs="Arial"/>
          <w:sz w:val="22"/>
          <w:szCs w:val="22"/>
        </w:rPr>
        <w:t>tel and catering</w:t>
      </w:r>
      <w:r w:rsidRPr="002403C8">
        <w:rPr>
          <w:rFonts w:ascii="Arial" w:hAnsi="Arial" w:cs="Arial"/>
          <w:sz w:val="22"/>
          <w:szCs w:val="22"/>
        </w:rPr>
        <w:t xml:space="preserve"> organisations, concepts relevant to their management, the environments in which they operate, and issues relevant to innovation and entrepreneurship</w:t>
      </w:r>
      <w:r w:rsidR="002403C8">
        <w:rPr>
          <w:rFonts w:ascii="Arial" w:hAnsi="Arial" w:cs="Arial"/>
          <w:sz w:val="22"/>
          <w:szCs w:val="22"/>
        </w:rPr>
        <w:t xml:space="preserve">. </w:t>
      </w:r>
    </w:p>
    <w:p w:rsidR="002403C8" w:rsidRDefault="002403C8" w:rsidP="002403C8">
      <w:pPr>
        <w:tabs>
          <w:tab w:val="left" w:pos="720"/>
        </w:tabs>
        <w:jc w:val="both"/>
        <w:rPr>
          <w:rFonts w:ascii="Arial" w:hAnsi="Arial" w:cs="Arial"/>
          <w:sz w:val="22"/>
          <w:szCs w:val="22"/>
        </w:rPr>
      </w:pPr>
    </w:p>
    <w:p w:rsidR="002403C8" w:rsidRPr="002403C8" w:rsidRDefault="002403C8" w:rsidP="00373D7D">
      <w:pPr>
        <w:numPr>
          <w:ilvl w:val="0"/>
          <w:numId w:val="82"/>
        </w:numPr>
        <w:tabs>
          <w:tab w:val="left" w:pos="720"/>
        </w:tabs>
        <w:jc w:val="both"/>
        <w:rPr>
          <w:rFonts w:ascii="Arial" w:hAnsi="Arial" w:cs="Arial"/>
          <w:sz w:val="22"/>
          <w:szCs w:val="22"/>
        </w:rPr>
      </w:pPr>
      <w:r w:rsidRPr="002403C8">
        <w:rPr>
          <w:rFonts w:ascii="Arial" w:hAnsi="Arial" w:cs="Arial"/>
          <w:sz w:val="22"/>
          <w:szCs w:val="22"/>
        </w:rPr>
        <w:t xml:space="preserve">The ability to comprehend products and services within the </w:t>
      </w:r>
      <w:r>
        <w:rPr>
          <w:rFonts w:ascii="Arial" w:hAnsi="Arial" w:cs="Arial"/>
          <w:sz w:val="22"/>
          <w:szCs w:val="22"/>
        </w:rPr>
        <w:t>hotel and catering</w:t>
      </w:r>
      <w:r w:rsidRPr="002403C8">
        <w:rPr>
          <w:rFonts w:ascii="Arial" w:hAnsi="Arial" w:cs="Arial"/>
          <w:sz w:val="22"/>
          <w:szCs w:val="22"/>
        </w:rPr>
        <w:t xml:space="preserve"> industry in dealing with impacts upon </w:t>
      </w:r>
      <w:r>
        <w:rPr>
          <w:rFonts w:ascii="Arial" w:hAnsi="Arial" w:cs="Arial"/>
          <w:sz w:val="22"/>
          <w:szCs w:val="22"/>
        </w:rPr>
        <w:t xml:space="preserve">customers, employees and </w:t>
      </w:r>
      <w:r w:rsidR="00DC0967">
        <w:rPr>
          <w:rFonts w:ascii="Arial" w:hAnsi="Arial" w:cs="Arial"/>
          <w:sz w:val="22"/>
          <w:szCs w:val="22"/>
        </w:rPr>
        <w:t>organisations</w:t>
      </w:r>
      <w:r>
        <w:rPr>
          <w:rFonts w:ascii="Arial" w:hAnsi="Arial" w:cs="Arial"/>
          <w:sz w:val="22"/>
          <w:szCs w:val="22"/>
        </w:rPr>
        <w:t>.</w:t>
      </w:r>
    </w:p>
    <w:p w:rsidR="002403C8" w:rsidRDefault="002403C8" w:rsidP="002403C8">
      <w:pPr>
        <w:tabs>
          <w:tab w:val="left" w:pos="720"/>
        </w:tabs>
        <w:ind w:left="1080"/>
        <w:jc w:val="both"/>
        <w:rPr>
          <w:rFonts w:ascii="Arial" w:hAnsi="Arial" w:cs="Arial"/>
          <w:sz w:val="22"/>
          <w:szCs w:val="22"/>
        </w:rPr>
      </w:pPr>
    </w:p>
    <w:p w:rsidR="00A20E43" w:rsidRDefault="00A20E43" w:rsidP="00A20E43">
      <w:pPr>
        <w:tabs>
          <w:tab w:val="left" w:pos="720"/>
        </w:tabs>
        <w:ind w:left="720" w:hanging="720"/>
        <w:jc w:val="both"/>
        <w:rPr>
          <w:rFonts w:ascii="Arial" w:hAnsi="Arial" w:cs="Arial"/>
          <w:sz w:val="22"/>
          <w:szCs w:val="22"/>
        </w:rPr>
      </w:pPr>
      <w:r w:rsidRPr="00692EFA">
        <w:rPr>
          <w:rFonts w:ascii="Arial" w:hAnsi="Arial" w:cs="Arial"/>
          <w:sz w:val="22"/>
          <w:szCs w:val="22"/>
        </w:rPr>
        <w:t>On completion of this programme, students will be able to:</w:t>
      </w:r>
    </w:p>
    <w:p w:rsidR="00A20E43" w:rsidRDefault="00A20E43" w:rsidP="00A20E43">
      <w:pPr>
        <w:tabs>
          <w:tab w:val="left" w:pos="720"/>
        </w:tabs>
        <w:ind w:left="720" w:hanging="720"/>
        <w:jc w:val="both"/>
        <w:rPr>
          <w:rFonts w:ascii="Arial" w:hAnsi="Arial" w:cs="Arial"/>
          <w:sz w:val="22"/>
          <w:szCs w:val="22"/>
        </w:rPr>
      </w:pPr>
    </w:p>
    <w:p w:rsidR="00A20E43" w:rsidRPr="00692EFA" w:rsidRDefault="00A20E43" w:rsidP="00A20E43">
      <w:pPr>
        <w:pStyle w:val="ListParagraph"/>
        <w:ind w:left="2127" w:hanging="1134"/>
        <w:jc w:val="both"/>
        <w:rPr>
          <w:rFonts w:ascii="Arial" w:hAnsi="Arial" w:cs="Arial"/>
          <w:sz w:val="22"/>
          <w:szCs w:val="22"/>
        </w:rPr>
      </w:pPr>
      <w:r>
        <w:rPr>
          <w:rFonts w:ascii="Arial" w:hAnsi="Arial" w:cs="Arial"/>
          <w:sz w:val="22"/>
          <w:szCs w:val="22"/>
        </w:rPr>
        <w:t>SILO 1</w:t>
      </w:r>
      <w:r>
        <w:rPr>
          <w:rFonts w:ascii="Arial" w:hAnsi="Arial" w:cs="Arial"/>
          <w:sz w:val="22"/>
          <w:szCs w:val="22"/>
        </w:rPr>
        <w:tab/>
      </w:r>
      <w:r>
        <w:rPr>
          <w:rFonts w:ascii="Arial" w:hAnsi="Arial" w:cs="Arial"/>
          <w:sz w:val="22"/>
          <w:szCs w:val="22"/>
        </w:rPr>
        <w:tab/>
      </w:r>
      <w:r w:rsidRPr="00692EFA">
        <w:rPr>
          <w:rFonts w:ascii="Arial" w:hAnsi="Arial" w:cs="Arial"/>
          <w:sz w:val="22"/>
          <w:szCs w:val="22"/>
        </w:rPr>
        <w:t>Review and assess economic, political and sociological dim</w:t>
      </w:r>
      <w:r>
        <w:rPr>
          <w:rFonts w:ascii="Arial" w:hAnsi="Arial" w:cs="Arial"/>
          <w:sz w:val="22"/>
          <w:szCs w:val="22"/>
        </w:rPr>
        <w:t>ensions of the hotel and catering industry from an employer’s perspective.</w:t>
      </w:r>
    </w:p>
    <w:p w:rsidR="00A20E43" w:rsidRPr="00692EFA" w:rsidRDefault="00A20E43" w:rsidP="00A20E43">
      <w:pPr>
        <w:ind w:left="2127" w:hanging="1134"/>
        <w:jc w:val="both"/>
        <w:rPr>
          <w:rFonts w:ascii="Arial" w:hAnsi="Arial" w:cs="Arial"/>
          <w:sz w:val="22"/>
          <w:szCs w:val="22"/>
        </w:rPr>
      </w:pPr>
    </w:p>
    <w:p w:rsidR="00A20E43" w:rsidRPr="00692EFA" w:rsidRDefault="00A20E43" w:rsidP="00A20E43">
      <w:pPr>
        <w:pStyle w:val="ListParagraph"/>
        <w:ind w:left="2127" w:hanging="1134"/>
        <w:jc w:val="both"/>
        <w:rPr>
          <w:rFonts w:ascii="Arial" w:hAnsi="Arial" w:cs="Arial"/>
          <w:sz w:val="22"/>
          <w:szCs w:val="22"/>
        </w:rPr>
      </w:pPr>
      <w:r>
        <w:rPr>
          <w:rFonts w:ascii="Arial" w:hAnsi="Arial" w:cs="Arial"/>
          <w:sz w:val="22"/>
          <w:szCs w:val="22"/>
        </w:rPr>
        <w:t>SILO 2</w:t>
      </w:r>
      <w:r>
        <w:rPr>
          <w:rFonts w:ascii="Arial" w:hAnsi="Arial" w:cs="Arial"/>
          <w:sz w:val="22"/>
          <w:szCs w:val="22"/>
        </w:rPr>
        <w:tab/>
      </w:r>
      <w:r>
        <w:rPr>
          <w:rFonts w:ascii="Arial" w:hAnsi="Arial" w:cs="Arial"/>
          <w:sz w:val="22"/>
          <w:szCs w:val="22"/>
        </w:rPr>
        <w:tab/>
      </w:r>
      <w:r w:rsidRPr="00692EFA">
        <w:rPr>
          <w:rFonts w:ascii="Arial" w:hAnsi="Arial" w:cs="Arial"/>
          <w:sz w:val="22"/>
          <w:szCs w:val="22"/>
        </w:rPr>
        <w:t xml:space="preserve">Evaluate the structure, composition and management of the </w:t>
      </w:r>
      <w:r>
        <w:rPr>
          <w:rFonts w:ascii="Arial" w:hAnsi="Arial" w:cs="Arial"/>
          <w:sz w:val="22"/>
          <w:szCs w:val="22"/>
        </w:rPr>
        <w:t>hotel and catering industries using practical experiences.</w:t>
      </w:r>
    </w:p>
    <w:p w:rsidR="00A20E43" w:rsidRPr="00692EFA" w:rsidRDefault="00A20E43" w:rsidP="00A20E43">
      <w:pPr>
        <w:jc w:val="both"/>
        <w:rPr>
          <w:rFonts w:ascii="Arial" w:hAnsi="Arial" w:cs="Arial"/>
          <w:sz w:val="22"/>
          <w:szCs w:val="22"/>
        </w:rPr>
      </w:pPr>
    </w:p>
    <w:p w:rsidR="00A20E43" w:rsidRPr="00692EFA" w:rsidRDefault="00A20E43" w:rsidP="00A20E43">
      <w:pPr>
        <w:pStyle w:val="ListParagraph"/>
        <w:ind w:left="2127" w:hanging="1134"/>
        <w:jc w:val="both"/>
        <w:rPr>
          <w:rFonts w:ascii="Arial" w:hAnsi="Arial" w:cs="Arial"/>
          <w:sz w:val="22"/>
          <w:szCs w:val="22"/>
        </w:rPr>
      </w:pPr>
      <w:r>
        <w:rPr>
          <w:rFonts w:ascii="Arial" w:hAnsi="Arial" w:cs="Arial"/>
          <w:sz w:val="22"/>
          <w:szCs w:val="22"/>
        </w:rPr>
        <w:t xml:space="preserve">SILO 3 </w:t>
      </w:r>
      <w:r>
        <w:rPr>
          <w:rFonts w:ascii="Arial" w:hAnsi="Arial" w:cs="Arial"/>
          <w:sz w:val="22"/>
          <w:szCs w:val="22"/>
        </w:rPr>
        <w:tab/>
      </w:r>
      <w:r w:rsidRPr="00692EFA">
        <w:rPr>
          <w:rFonts w:ascii="Arial" w:hAnsi="Arial" w:cs="Arial"/>
          <w:sz w:val="22"/>
          <w:szCs w:val="22"/>
        </w:rPr>
        <w:t xml:space="preserve">Possess an understanding of differential patterns of </w:t>
      </w:r>
      <w:r>
        <w:rPr>
          <w:rFonts w:ascii="Arial" w:hAnsi="Arial" w:cs="Arial"/>
          <w:sz w:val="22"/>
          <w:szCs w:val="22"/>
        </w:rPr>
        <w:t>hotel and catering</w:t>
      </w:r>
      <w:r w:rsidRPr="00692EFA">
        <w:rPr>
          <w:rFonts w:ascii="Arial" w:hAnsi="Arial" w:cs="Arial"/>
          <w:sz w:val="22"/>
          <w:szCs w:val="22"/>
        </w:rPr>
        <w:t xml:space="preserve"> operations and consumption, together with key trends in the future of the industry as a whole.</w:t>
      </w:r>
    </w:p>
    <w:p w:rsidR="00A20E43" w:rsidRDefault="00A20E43" w:rsidP="00A20E43">
      <w:pPr>
        <w:tabs>
          <w:tab w:val="left" w:pos="720"/>
        </w:tabs>
        <w:ind w:left="720" w:hanging="720"/>
        <w:jc w:val="both"/>
        <w:rPr>
          <w:rFonts w:ascii="Arial" w:hAnsi="Arial" w:cs="Arial"/>
          <w:sz w:val="22"/>
          <w:szCs w:val="22"/>
        </w:rPr>
      </w:pPr>
    </w:p>
    <w:p w:rsidR="002403C8" w:rsidRDefault="002403C8" w:rsidP="002403C8">
      <w:pPr>
        <w:tabs>
          <w:tab w:val="left" w:pos="720"/>
        </w:tabs>
        <w:ind w:left="1080"/>
        <w:jc w:val="both"/>
        <w:rPr>
          <w:rFonts w:ascii="Arial" w:hAnsi="Arial" w:cs="Arial"/>
          <w:sz w:val="22"/>
          <w:szCs w:val="22"/>
        </w:rPr>
      </w:pPr>
    </w:p>
    <w:p w:rsidR="00707D0A" w:rsidRDefault="00707D0A" w:rsidP="00707D0A">
      <w:pPr>
        <w:tabs>
          <w:tab w:val="left" w:pos="720"/>
        </w:tabs>
        <w:jc w:val="both"/>
        <w:rPr>
          <w:rFonts w:ascii="Arial" w:hAnsi="Arial" w:cs="Arial"/>
          <w:sz w:val="22"/>
          <w:szCs w:val="22"/>
        </w:rPr>
      </w:pPr>
    </w:p>
    <w:p w:rsidR="000F7489" w:rsidRDefault="002403C8" w:rsidP="00C23497">
      <w:pPr>
        <w:tabs>
          <w:tab w:val="left" w:pos="720"/>
        </w:tabs>
        <w:ind w:left="720" w:hanging="720"/>
        <w:jc w:val="both"/>
        <w:rPr>
          <w:rFonts w:ascii="Arial" w:hAnsi="Arial" w:cs="Arial"/>
          <w:sz w:val="22"/>
          <w:szCs w:val="22"/>
        </w:rPr>
      </w:pPr>
      <w:r>
        <w:rPr>
          <w:rFonts w:ascii="Arial" w:hAnsi="Arial" w:cs="Arial"/>
          <w:sz w:val="22"/>
          <w:szCs w:val="22"/>
        </w:rPr>
        <w:tab/>
      </w:r>
    </w:p>
    <w:p w:rsidR="004B2666" w:rsidRDefault="004B2666" w:rsidP="00C23497">
      <w:pPr>
        <w:tabs>
          <w:tab w:val="left" w:pos="720"/>
        </w:tabs>
        <w:ind w:left="720" w:hanging="720"/>
        <w:jc w:val="both"/>
        <w:rPr>
          <w:rFonts w:ascii="Arial" w:hAnsi="Arial" w:cs="Arial"/>
          <w:sz w:val="22"/>
          <w:szCs w:val="22"/>
        </w:rPr>
      </w:pPr>
    </w:p>
    <w:p w:rsidR="004B2666" w:rsidRDefault="004B2666" w:rsidP="00C23497">
      <w:pPr>
        <w:tabs>
          <w:tab w:val="left" w:pos="720"/>
        </w:tabs>
        <w:ind w:left="720" w:hanging="720"/>
        <w:jc w:val="both"/>
        <w:rPr>
          <w:rFonts w:ascii="Arial" w:hAnsi="Arial" w:cs="Arial"/>
          <w:sz w:val="22"/>
          <w:szCs w:val="22"/>
        </w:rPr>
      </w:pPr>
    </w:p>
    <w:p w:rsidR="004B2666" w:rsidRDefault="004B2666" w:rsidP="00C23497">
      <w:pPr>
        <w:tabs>
          <w:tab w:val="left" w:pos="720"/>
        </w:tabs>
        <w:ind w:left="720" w:hanging="720"/>
        <w:jc w:val="both"/>
        <w:rPr>
          <w:rFonts w:ascii="Arial" w:hAnsi="Arial" w:cs="Arial"/>
          <w:sz w:val="22"/>
          <w:szCs w:val="22"/>
        </w:rPr>
      </w:pPr>
    </w:p>
    <w:p w:rsidR="004B2666" w:rsidRDefault="004B2666" w:rsidP="00C23497">
      <w:pPr>
        <w:tabs>
          <w:tab w:val="left" w:pos="720"/>
        </w:tabs>
        <w:ind w:left="720" w:hanging="720"/>
        <w:jc w:val="both"/>
        <w:rPr>
          <w:rFonts w:ascii="Arial" w:hAnsi="Arial" w:cs="Arial"/>
          <w:sz w:val="22"/>
          <w:szCs w:val="22"/>
        </w:rPr>
      </w:pPr>
    </w:p>
    <w:p w:rsidR="00A20E43" w:rsidRDefault="00A20E43" w:rsidP="00C23497">
      <w:pPr>
        <w:tabs>
          <w:tab w:val="left" w:pos="720"/>
        </w:tabs>
        <w:ind w:left="720" w:hanging="720"/>
        <w:jc w:val="both"/>
        <w:rPr>
          <w:rFonts w:ascii="Arial" w:hAnsi="Arial" w:cs="Arial"/>
          <w:sz w:val="22"/>
          <w:szCs w:val="22"/>
        </w:rPr>
      </w:pPr>
    </w:p>
    <w:p w:rsidR="004B2666" w:rsidRDefault="004B2666" w:rsidP="00C23497">
      <w:pPr>
        <w:tabs>
          <w:tab w:val="left" w:pos="720"/>
        </w:tabs>
        <w:ind w:left="720" w:hanging="720"/>
        <w:jc w:val="both"/>
        <w:rPr>
          <w:rFonts w:ascii="Arial" w:hAnsi="Arial" w:cs="Arial"/>
          <w:sz w:val="22"/>
          <w:szCs w:val="22"/>
        </w:rPr>
      </w:pPr>
    </w:p>
    <w:p w:rsidR="004B2666" w:rsidRPr="004B2666" w:rsidRDefault="004B2666" w:rsidP="00C23497">
      <w:pPr>
        <w:tabs>
          <w:tab w:val="left" w:pos="720"/>
        </w:tabs>
        <w:ind w:left="720" w:hanging="720"/>
        <w:jc w:val="both"/>
        <w:rPr>
          <w:rFonts w:ascii="Arial" w:hAnsi="Arial" w:cs="Arial"/>
          <w:b/>
          <w:sz w:val="22"/>
          <w:szCs w:val="22"/>
        </w:rPr>
      </w:pPr>
      <w:r w:rsidRPr="004B2666">
        <w:rPr>
          <w:rFonts w:ascii="Arial" w:hAnsi="Arial" w:cs="Arial"/>
          <w:b/>
          <w:sz w:val="22"/>
          <w:szCs w:val="22"/>
        </w:rPr>
        <w:t>Higher National Diploma Programmes</w:t>
      </w:r>
    </w:p>
    <w:p w:rsidR="004B2666" w:rsidRDefault="004B2666" w:rsidP="004B2666">
      <w:pPr>
        <w:jc w:val="both"/>
        <w:rPr>
          <w:rFonts w:ascii="Arial" w:hAnsi="Arial" w:cs="Arial"/>
          <w:sz w:val="22"/>
          <w:szCs w:val="22"/>
        </w:rPr>
      </w:pPr>
    </w:p>
    <w:p w:rsidR="004B2666" w:rsidRPr="00181301" w:rsidRDefault="00324BD8" w:rsidP="00211B7D">
      <w:pPr>
        <w:pStyle w:val="Heading2"/>
      </w:pPr>
      <w:bookmarkStart w:id="43" w:name="_Toc327875099"/>
      <w:r>
        <w:t>4.3</w:t>
      </w:r>
      <w:r w:rsidR="004B2666" w:rsidRPr="00181301">
        <w:tab/>
        <w:t>General Aims and Learning Outcomes for Higher National Diploma Programmes</w:t>
      </w:r>
      <w:bookmarkEnd w:id="43"/>
    </w:p>
    <w:p w:rsidR="004B2666" w:rsidRDefault="004B2666" w:rsidP="004B2666">
      <w:pPr>
        <w:tabs>
          <w:tab w:val="left" w:pos="720"/>
        </w:tabs>
        <w:ind w:left="720" w:hanging="720"/>
        <w:jc w:val="both"/>
        <w:rPr>
          <w:rFonts w:ascii="Arial" w:hAnsi="Arial" w:cs="Arial"/>
          <w:sz w:val="22"/>
          <w:szCs w:val="22"/>
        </w:rPr>
      </w:pPr>
      <w:r w:rsidRPr="00692EFA">
        <w:rPr>
          <w:rFonts w:ascii="Arial" w:hAnsi="Arial" w:cs="Arial"/>
          <w:sz w:val="22"/>
          <w:szCs w:val="22"/>
        </w:rPr>
        <w:tab/>
      </w:r>
    </w:p>
    <w:p w:rsidR="004B2666" w:rsidRDefault="004B2666" w:rsidP="004B2666">
      <w:pPr>
        <w:tabs>
          <w:tab w:val="left" w:pos="720"/>
        </w:tabs>
        <w:ind w:left="720" w:hanging="720"/>
        <w:jc w:val="both"/>
        <w:rPr>
          <w:rFonts w:ascii="Arial" w:hAnsi="Arial" w:cs="Arial"/>
          <w:sz w:val="22"/>
          <w:szCs w:val="22"/>
        </w:rPr>
      </w:pPr>
    </w:p>
    <w:p w:rsidR="004B2666" w:rsidRPr="00692EFA" w:rsidRDefault="004B2666" w:rsidP="006D463D">
      <w:pPr>
        <w:spacing w:line="276" w:lineRule="auto"/>
        <w:ind w:left="709" w:hanging="709"/>
        <w:jc w:val="both"/>
        <w:rPr>
          <w:rFonts w:ascii="Arial" w:hAnsi="Arial" w:cs="Arial"/>
          <w:sz w:val="22"/>
          <w:szCs w:val="22"/>
        </w:rPr>
      </w:pPr>
      <w:r>
        <w:rPr>
          <w:rFonts w:ascii="Arial" w:hAnsi="Arial" w:cs="Arial"/>
          <w:sz w:val="22"/>
          <w:szCs w:val="22"/>
        </w:rPr>
        <w:tab/>
      </w:r>
      <w:r w:rsidRPr="00692EFA">
        <w:rPr>
          <w:rFonts w:ascii="Arial" w:hAnsi="Arial" w:cs="Arial"/>
          <w:sz w:val="22"/>
          <w:szCs w:val="22"/>
        </w:rPr>
        <w:t xml:space="preserve">In addition to the Honours and Ordinary Programmes, the School will offer </w:t>
      </w:r>
      <w:r>
        <w:rPr>
          <w:rFonts w:ascii="Arial" w:hAnsi="Arial" w:cs="Arial"/>
          <w:sz w:val="22"/>
          <w:szCs w:val="22"/>
        </w:rPr>
        <w:t>Higher National Diplomas</w:t>
      </w:r>
      <w:r w:rsidRPr="00692EFA">
        <w:rPr>
          <w:rFonts w:ascii="Arial" w:hAnsi="Arial" w:cs="Arial"/>
          <w:sz w:val="22"/>
          <w:szCs w:val="22"/>
        </w:rPr>
        <w:t xml:space="preserve"> in the following awards:</w:t>
      </w:r>
    </w:p>
    <w:p w:rsidR="004B2666" w:rsidRPr="00692EFA" w:rsidRDefault="004B2666" w:rsidP="006D463D">
      <w:pPr>
        <w:spacing w:line="276" w:lineRule="auto"/>
        <w:ind w:left="709" w:hanging="709"/>
        <w:jc w:val="both"/>
        <w:rPr>
          <w:rFonts w:ascii="Arial" w:hAnsi="Arial" w:cs="Arial"/>
          <w:sz w:val="22"/>
          <w:szCs w:val="22"/>
        </w:rPr>
      </w:pPr>
    </w:p>
    <w:p w:rsidR="004B2666" w:rsidRPr="00692EFA" w:rsidRDefault="004B2666" w:rsidP="006D463D">
      <w:pPr>
        <w:pStyle w:val="ListParagraph"/>
        <w:numPr>
          <w:ilvl w:val="0"/>
          <w:numId w:val="35"/>
        </w:numPr>
        <w:spacing w:line="276" w:lineRule="auto"/>
        <w:jc w:val="both"/>
        <w:rPr>
          <w:rFonts w:ascii="Arial" w:hAnsi="Arial" w:cs="Arial"/>
          <w:sz w:val="22"/>
          <w:szCs w:val="22"/>
        </w:rPr>
      </w:pPr>
      <w:r>
        <w:rPr>
          <w:rFonts w:ascii="Arial" w:hAnsi="Arial" w:cs="Arial"/>
          <w:sz w:val="22"/>
          <w:szCs w:val="22"/>
        </w:rPr>
        <w:t>HND Business  Management</w:t>
      </w:r>
    </w:p>
    <w:p w:rsidR="004B2666" w:rsidRDefault="004B2666" w:rsidP="006D463D">
      <w:pPr>
        <w:pStyle w:val="ListParagraph"/>
        <w:numPr>
          <w:ilvl w:val="0"/>
          <w:numId w:val="35"/>
        </w:numPr>
        <w:spacing w:line="276" w:lineRule="auto"/>
        <w:jc w:val="both"/>
        <w:rPr>
          <w:rFonts w:ascii="Arial" w:hAnsi="Arial" w:cs="Arial"/>
          <w:sz w:val="22"/>
          <w:szCs w:val="22"/>
        </w:rPr>
      </w:pPr>
      <w:r>
        <w:rPr>
          <w:rFonts w:ascii="Arial" w:hAnsi="Arial" w:cs="Arial"/>
          <w:sz w:val="22"/>
          <w:szCs w:val="22"/>
        </w:rPr>
        <w:t>HND Hotel and Catering  Management</w:t>
      </w:r>
    </w:p>
    <w:p w:rsidR="004B2666" w:rsidRDefault="004B2666" w:rsidP="006D463D">
      <w:pPr>
        <w:pStyle w:val="ListParagraph"/>
        <w:numPr>
          <w:ilvl w:val="0"/>
          <w:numId w:val="35"/>
        </w:numPr>
        <w:spacing w:line="276" w:lineRule="auto"/>
        <w:jc w:val="both"/>
        <w:rPr>
          <w:rFonts w:ascii="Arial" w:hAnsi="Arial" w:cs="Arial"/>
          <w:sz w:val="22"/>
          <w:szCs w:val="22"/>
        </w:rPr>
      </w:pPr>
      <w:r>
        <w:rPr>
          <w:rFonts w:ascii="Arial" w:hAnsi="Arial" w:cs="Arial"/>
          <w:sz w:val="22"/>
          <w:szCs w:val="22"/>
        </w:rPr>
        <w:t>HND International Tourism and Events</w:t>
      </w:r>
    </w:p>
    <w:p w:rsidR="004B2666" w:rsidRDefault="004B2666" w:rsidP="006D463D">
      <w:pPr>
        <w:pStyle w:val="ListParagraph"/>
        <w:spacing w:line="276" w:lineRule="auto"/>
        <w:jc w:val="both"/>
        <w:rPr>
          <w:rFonts w:ascii="Arial" w:hAnsi="Arial" w:cs="Arial"/>
          <w:sz w:val="22"/>
          <w:szCs w:val="22"/>
        </w:rPr>
      </w:pPr>
    </w:p>
    <w:p w:rsidR="004B2666" w:rsidRPr="00692EFA" w:rsidRDefault="004B2666" w:rsidP="006D463D">
      <w:pPr>
        <w:pStyle w:val="ListParagraph"/>
        <w:spacing w:line="276" w:lineRule="auto"/>
        <w:jc w:val="both"/>
        <w:rPr>
          <w:rFonts w:ascii="Arial" w:hAnsi="Arial" w:cs="Arial"/>
          <w:sz w:val="22"/>
          <w:szCs w:val="22"/>
        </w:rPr>
      </w:pPr>
    </w:p>
    <w:p w:rsidR="004B2666" w:rsidRDefault="004B2666" w:rsidP="006D463D">
      <w:pPr>
        <w:spacing w:line="276" w:lineRule="auto"/>
        <w:ind w:left="357"/>
        <w:rPr>
          <w:rFonts w:ascii="Arial" w:hAnsi="Arial" w:cs="Arial"/>
        </w:rPr>
      </w:pPr>
      <w:r w:rsidRPr="00692EFA">
        <w:rPr>
          <w:rFonts w:ascii="Arial" w:hAnsi="Arial" w:cs="Arial"/>
          <w:sz w:val="22"/>
          <w:szCs w:val="22"/>
        </w:rPr>
        <w:t>The HND awards respond to the continued demand for vocational programmes, designed to provide industry with competent individuals who are skilled and capable in their chosen discipline.</w:t>
      </w:r>
    </w:p>
    <w:p w:rsidR="004B2666" w:rsidRDefault="004B2666" w:rsidP="006D463D">
      <w:pPr>
        <w:spacing w:line="276" w:lineRule="auto"/>
        <w:rPr>
          <w:rFonts w:ascii="Arial" w:hAnsi="Arial" w:cs="Arial"/>
        </w:rPr>
      </w:pPr>
    </w:p>
    <w:p w:rsidR="004B2666" w:rsidRPr="00692EFA" w:rsidRDefault="004B2666" w:rsidP="006D463D">
      <w:pPr>
        <w:spacing w:line="276" w:lineRule="auto"/>
        <w:ind w:left="357"/>
        <w:jc w:val="both"/>
        <w:rPr>
          <w:rFonts w:ascii="Arial" w:hAnsi="Arial" w:cs="Arial"/>
          <w:sz w:val="22"/>
          <w:szCs w:val="22"/>
        </w:rPr>
      </w:pPr>
      <w:r>
        <w:rPr>
          <w:rFonts w:ascii="Arial" w:hAnsi="Arial" w:cs="Arial"/>
          <w:sz w:val="22"/>
          <w:szCs w:val="22"/>
        </w:rPr>
        <w:t xml:space="preserve">The HND provide a two-year full </w:t>
      </w:r>
      <w:r w:rsidRPr="00692EFA">
        <w:rPr>
          <w:rFonts w:ascii="Arial" w:hAnsi="Arial" w:cs="Arial"/>
          <w:sz w:val="22"/>
          <w:szCs w:val="22"/>
        </w:rPr>
        <w:t xml:space="preserve">alternative to a three year degree programme, which appears to fit particular groups of students: some students lack the self-confidence to commit to a three year BA programme of study, while others are unwilling or unable to commit to the longer-term period of study.  The HND continues to provide every opportunity for qualifying students to progress to a ‘top-up’ degree </w:t>
      </w:r>
      <w:r>
        <w:rPr>
          <w:rFonts w:ascii="Arial" w:hAnsi="Arial" w:cs="Arial"/>
          <w:sz w:val="22"/>
          <w:szCs w:val="22"/>
        </w:rPr>
        <w:t xml:space="preserve">at SBS or part time </w:t>
      </w:r>
      <w:r w:rsidRPr="00692EFA">
        <w:rPr>
          <w:rFonts w:ascii="Arial" w:hAnsi="Arial" w:cs="Arial"/>
          <w:sz w:val="22"/>
          <w:szCs w:val="22"/>
        </w:rPr>
        <w:t>within the School</w:t>
      </w:r>
      <w:r>
        <w:rPr>
          <w:rFonts w:ascii="Arial" w:hAnsi="Arial" w:cs="Arial"/>
          <w:sz w:val="22"/>
          <w:szCs w:val="22"/>
        </w:rPr>
        <w:t xml:space="preserve"> at NPTC.</w:t>
      </w:r>
      <w:r w:rsidRPr="00692EFA">
        <w:rPr>
          <w:rFonts w:ascii="Arial" w:hAnsi="Arial" w:cs="Arial"/>
          <w:sz w:val="22"/>
          <w:szCs w:val="22"/>
        </w:rPr>
        <w:t xml:space="preserve"> In this way the programme will provide a flexible approach to fostering a student’s personal and intellectual development, enabling the achievement of a valuable qualification in its own right (the HND) and potentially a BA as well.   </w:t>
      </w:r>
    </w:p>
    <w:p w:rsidR="004B2666" w:rsidRPr="00692EFA" w:rsidRDefault="004B2666" w:rsidP="006D463D">
      <w:pPr>
        <w:spacing w:line="276" w:lineRule="auto"/>
        <w:ind w:left="357"/>
        <w:jc w:val="both"/>
        <w:rPr>
          <w:rFonts w:ascii="Arial" w:hAnsi="Arial" w:cs="Arial"/>
          <w:sz w:val="22"/>
          <w:szCs w:val="22"/>
        </w:rPr>
      </w:pPr>
      <w:r w:rsidRPr="00692EFA">
        <w:rPr>
          <w:rFonts w:ascii="Arial" w:hAnsi="Arial" w:cs="Arial"/>
          <w:sz w:val="22"/>
          <w:szCs w:val="22"/>
        </w:rPr>
        <w:t>To receive the awa</w:t>
      </w:r>
      <w:r>
        <w:rPr>
          <w:rFonts w:ascii="Arial" w:hAnsi="Arial" w:cs="Arial"/>
          <w:sz w:val="22"/>
          <w:szCs w:val="22"/>
        </w:rPr>
        <w:t>rd of a HND</w:t>
      </w:r>
      <w:r w:rsidRPr="00692EFA">
        <w:rPr>
          <w:rFonts w:ascii="Arial" w:hAnsi="Arial" w:cs="Arial"/>
          <w:sz w:val="22"/>
          <w:szCs w:val="22"/>
        </w:rPr>
        <w:t xml:space="preserve"> the student must achieve 240 credits, with a minimum</w:t>
      </w:r>
      <w:r>
        <w:rPr>
          <w:rFonts w:ascii="Arial" w:hAnsi="Arial" w:cs="Arial"/>
          <w:sz w:val="22"/>
          <w:szCs w:val="22"/>
        </w:rPr>
        <w:t xml:space="preserve"> of 120 credits from Level 5. </w:t>
      </w:r>
      <w:r w:rsidRPr="00692EFA">
        <w:rPr>
          <w:rFonts w:ascii="Arial" w:hAnsi="Arial" w:cs="Arial"/>
          <w:sz w:val="22"/>
          <w:szCs w:val="22"/>
        </w:rPr>
        <w:t>The Higher National Diploma students study the same modules at levels 4 and 5 of the corresponding BA programmes.</w:t>
      </w:r>
    </w:p>
    <w:p w:rsidR="004B2666" w:rsidRPr="00692EFA" w:rsidRDefault="004B2666" w:rsidP="006D463D">
      <w:pPr>
        <w:tabs>
          <w:tab w:val="left" w:pos="720"/>
        </w:tabs>
        <w:spacing w:line="276" w:lineRule="auto"/>
        <w:ind w:left="720" w:hanging="720"/>
        <w:jc w:val="both"/>
        <w:rPr>
          <w:rFonts w:ascii="Arial" w:hAnsi="Arial" w:cs="Arial"/>
          <w:sz w:val="22"/>
          <w:szCs w:val="22"/>
        </w:rPr>
      </w:pPr>
    </w:p>
    <w:p w:rsidR="004B2666" w:rsidRPr="00692EFA" w:rsidRDefault="004B2666" w:rsidP="006D463D">
      <w:pPr>
        <w:tabs>
          <w:tab w:val="left" w:pos="0"/>
        </w:tabs>
        <w:spacing w:line="276" w:lineRule="auto"/>
        <w:ind w:left="357"/>
        <w:jc w:val="both"/>
        <w:rPr>
          <w:rFonts w:ascii="Arial" w:hAnsi="Arial" w:cs="Arial"/>
          <w:sz w:val="22"/>
          <w:szCs w:val="22"/>
        </w:rPr>
      </w:pPr>
      <w:r>
        <w:rPr>
          <w:rFonts w:ascii="Arial" w:hAnsi="Arial" w:cs="Arial"/>
          <w:sz w:val="22"/>
          <w:szCs w:val="22"/>
        </w:rPr>
        <w:t xml:space="preserve">The HND </w:t>
      </w:r>
      <w:r w:rsidRPr="00692EFA">
        <w:rPr>
          <w:rFonts w:ascii="Arial" w:hAnsi="Arial" w:cs="Arial"/>
          <w:sz w:val="22"/>
          <w:szCs w:val="22"/>
        </w:rPr>
        <w:t xml:space="preserve">have the following </w:t>
      </w:r>
      <w:r w:rsidRPr="00692EFA">
        <w:rPr>
          <w:rFonts w:ascii="Arial" w:hAnsi="Arial" w:cs="Arial"/>
          <w:i/>
          <w:sz w:val="22"/>
          <w:szCs w:val="22"/>
        </w:rPr>
        <w:t>general</w:t>
      </w:r>
      <w:r w:rsidRPr="00692EFA">
        <w:rPr>
          <w:rFonts w:ascii="Arial" w:hAnsi="Arial" w:cs="Arial"/>
          <w:sz w:val="22"/>
          <w:szCs w:val="22"/>
        </w:rPr>
        <w:t xml:space="preserve"> aims that take account of the Quality Assurance Agency Framework for Higher Education Qualifications (level descriptors) for Diploma level (see Section 5.2) and the appropriate Quality Assurance Agency Subject Benchmarks (for General Business and Management, Accounting, Leisure, Events, Tourism and Sport - see Appendix </w:t>
      </w:r>
      <w:r>
        <w:rPr>
          <w:rFonts w:ascii="Arial" w:hAnsi="Arial" w:cs="Arial"/>
          <w:sz w:val="22"/>
          <w:szCs w:val="22"/>
        </w:rPr>
        <w:t>3</w:t>
      </w:r>
      <w:r w:rsidRPr="00692EFA">
        <w:rPr>
          <w:rFonts w:ascii="Arial" w:hAnsi="Arial" w:cs="Arial"/>
          <w:sz w:val="22"/>
          <w:szCs w:val="22"/>
        </w:rPr>
        <w:t>):</w:t>
      </w:r>
    </w:p>
    <w:p w:rsidR="004B2666" w:rsidRPr="00692EFA" w:rsidRDefault="004B2666" w:rsidP="006D463D">
      <w:pPr>
        <w:tabs>
          <w:tab w:val="left" w:pos="0"/>
        </w:tabs>
        <w:spacing w:line="276" w:lineRule="auto"/>
        <w:jc w:val="both"/>
        <w:rPr>
          <w:rFonts w:ascii="Arial" w:hAnsi="Arial" w:cs="Arial"/>
          <w:sz w:val="22"/>
          <w:szCs w:val="22"/>
        </w:rPr>
      </w:pPr>
    </w:p>
    <w:p w:rsidR="004B2666" w:rsidRPr="00692EFA" w:rsidRDefault="004B2666" w:rsidP="006D463D">
      <w:pPr>
        <w:tabs>
          <w:tab w:val="left" w:pos="284"/>
        </w:tabs>
        <w:spacing w:after="200" w:line="276" w:lineRule="auto"/>
        <w:ind w:left="284" w:hanging="284"/>
        <w:rPr>
          <w:rFonts w:ascii="Arial" w:hAnsi="Arial" w:cs="Arial"/>
          <w:sz w:val="22"/>
          <w:szCs w:val="22"/>
        </w:rPr>
      </w:pPr>
      <w:r>
        <w:rPr>
          <w:rFonts w:ascii="Arial" w:hAnsi="Arial" w:cs="Arial"/>
          <w:sz w:val="22"/>
          <w:szCs w:val="22"/>
        </w:rPr>
        <w:t xml:space="preserve">     </w:t>
      </w:r>
      <w:r w:rsidRPr="00692EFA">
        <w:rPr>
          <w:rFonts w:ascii="Arial" w:hAnsi="Arial" w:cs="Arial"/>
          <w:sz w:val="22"/>
          <w:szCs w:val="22"/>
        </w:rPr>
        <w:t xml:space="preserve">The general programme aims of the HND Portfolio are met by students achieving the </w:t>
      </w:r>
      <w:r>
        <w:rPr>
          <w:rFonts w:ascii="Arial" w:hAnsi="Arial" w:cs="Arial"/>
          <w:sz w:val="22"/>
          <w:szCs w:val="22"/>
        </w:rPr>
        <w:t xml:space="preserve">  </w:t>
      </w:r>
      <w:r w:rsidRPr="00692EFA">
        <w:rPr>
          <w:rFonts w:ascii="Arial" w:hAnsi="Arial" w:cs="Arial"/>
          <w:sz w:val="22"/>
          <w:szCs w:val="22"/>
        </w:rPr>
        <w:t>general intended learning outcomes (GILOs) given below.</w:t>
      </w:r>
    </w:p>
    <w:p w:rsidR="004B2666" w:rsidRPr="00692EFA" w:rsidRDefault="004B2666" w:rsidP="006D463D">
      <w:pPr>
        <w:spacing w:line="276" w:lineRule="auto"/>
        <w:ind w:left="720"/>
        <w:rPr>
          <w:rFonts w:ascii="Arial" w:hAnsi="Arial" w:cs="Arial"/>
          <w:sz w:val="22"/>
          <w:szCs w:val="22"/>
        </w:rPr>
      </w:pPr>
    </w:p>
    <w:p w:rsidR="004B2666" w:rsidRPr="00692EFA" w:rsidRDefault="004B2666" w:rsidP="004B2666">
      <w:pPr>
        <w:ind w:left="720"/>
        <w:rPr>
          <w:rFonts w:ascii="Arial" w:hAnsi="Arial" w:cs="Arial"/>
          <w:b/>
          <w:sz w:val="22"/>
          <w:szCs w:val="22"/>
          <w:u w:val="single"/>
        </w:rPr>
      </w:pPr>
      <w:r w:rsidRPr="00692EFA">
        <w:rPr>
          <w:rFonts w:ascii="Arial" w:hAnsi="Arial" w:cs="Arial"/>
          <w:b/>
          <w:sz w:val="22"/>
          <w:szCs w:val="22"/>
          <w:u w:val="single"/>
        </w:rPr>
        <w:t>Subject knowledge and understanding:</w:t>
      </w:r>
    </w:p>
    <w:p w:rsidR="004B2666" w:rsidRPr="00692EFA" w:rsidRDefault="004B2666" w:rsidP="004B2666">
      <w:pPr>
        <w:ind w:left="720"/>
        <w:rPr>
          <w:rFonts w:ascii="Arial" w:hAnsi="Arial" w:cs="Arial"/>
          <w:sz w:val="22"/>
          <w:szCs w:val="22"/>
        </w:rPr>
      </w:pPr>
    </w:p>
    <w:p w:rsidR="004B2666" w:rsidRDefault="004B2666" w:rsidP="004B2666">
      <w:pPr>
        <w:ind w:left="720"/>
        <w:jc w:val="both"/>
        <w:rPr>
          <w:rFonts w:ascii="Arial" w:hAnsi="Arial" w:cs="Arial"/>
          <w:sz w:val="22"/>
          <w:szCs w:val="22"/>
        </w:rPr>
      </w:pPr>
      <w:r w:rsidRPr="00692EFA">
        <w:rPr>
          <w:rFonts w:ascii="Arial" w:hAnsi="Arial" w:cs="Arial"/>
          <w:sz w:val="22"/>
          <w:szCs w:val="22"/>
        </w:rPr>
        <w:t>On completion of this programme, students will be able to:</w:t>
      </w:r>
    </w:p>
    <w:p w:rsidR="004B2666" w:rsidRDefault="004B2666" w:rsidP="004B2666">
      <w:pPr>
        <w:ind w:left="720"/>
        <w:jc w:val="both"/>
        <w:rPr>
          <w:rFonts w:ascii="Arial" w:hAnsi="Arial" w:cs="Arial"/>
          <w:sz w:val="22"/>
          <w:szCs w:val="22"/>
        </w:rPr>
      </w:pPr>
    </w:p>
    <w:p w:rsidR="004B2666" w:rsidRDefault="004B2666" w:rsidP="00CA6F33">
      <w:pPr>
        <w:numPr>
          <w:ilvl w:val="0"/>
          <w:numId w:val="39"/>
        </w:numPr>
        <w:ind w:left="2127" w:hanging="1047"/>
        <w:jc w:val="both"/>
        <w:rPr>
          <w:rFonts w:ascii="Arial" w:hAnsi="Arial" w:cs="Arial"/>
          <w:sz w:val="22"/>
          <w:szCs w:val="22"/>
        </w:rPr>
      </w:pPr>
      <w:r w:rsidRPr="00692EFA">
        <w:rPr>
          <w:rFonts w:ascii="Arial" w:hAnsi="Arial" w:cs="Arial"/>
          <w:sz w:val="22"/>
          <w:szCs w:val="22"/>
        </w:rPr>
        <w:t>Demonstrate knowledge &amp; critical understanding of facts, concepts, principles and theories relevant to the pathway.</w:t>
      </w:r>
    </w:p>
    <w:p w:rsidR="004B2666" w:rsidRDefault="004B2666" w:rsidP="004B2666">
      <w:pPr>
        <w:ind w:left="1440"/>
        <w:jc w:val="both"/>
        <w:rPr>
          <w:rFonts w:ascii="Arial" w:hAnsi="Arial" w:cs="Arial"/>
          <w:sz w:val="22"/>
          <w:szCs w:val="22"/>
        </w:rPr>
      </w:pPr>
    </w:p>
    <w:p w:rsidR="004B2666" w:rsidRDefault="004B2666" w:rsidP="00CA6F33">
      <w:pPr>
        <w:numPr>
          <w:ilvl w:val="0"/>
          <w:numId w:val="39"/>
        </w:numPr>
        <w:ind w:left="2127" w:hanging="1047"/>
        <w:jc w:val="both"/>
        <w:rPr>
          <w:rFonts w:ascii="Arial" w:hAnsi="Arial" w:cs="Arial"/>
          <w:sz w:val="22"/>
          <w:szCs w:val="22"/>
        </w:rPr>
      </w:pPr>
      <w:r w:rsidRPr="00692EFA">
        <w:rPr>
          <w:rFonts w:ascii="Arial" w:hAnsi="Arial" w:cs="Arial"/>
          <w:sz w:val="22"/>
          <w:szCs w:val="22"/>
        </w:rPr>
        <w:t xml:space="preserve">Select and deploy established methodologies, techniques, </w:t>
      </w:r>
      <w:r w:rsidRPr="00692EFA">
        <w:rPr>
          <w:rFonts w:ascii="Arial" w:hAnsi="Arial" w:cs="Arial"/>
          <w:sz w:val="22"/>
          <w:szCs w:val="22"/>
        </w:rPr>
        <w:tab/>
        <w:t>and tools relevant to the analysis and evaluation of organisations, environments and management.</w:t>
      </w:r>
    </w:p>
    <w:p w:rsidR="004B2666" w:rsidRDefault="004B2666" w:rsidP="004B2666">
      <w:pPr>
        <w:ind w:left="1440"/>
        <w:jc w:val="both"/>
        <w:rPr>
          <w:rFonts w:ascii="Arial" w:hAnsi="Arial" w:cs="Arial"/>
          <w:sz w:val="22"/>
          <w:szCs w:val="22"/>
        </w:rPr>
      </w:pPr>
    </w:p>
    <w:p w:rsidR="004B2666" w:rsidRDefault="004B2666" w:rsidP="00CA6F33">
      <w:pPr>
        <w:numPr>
          <w:ilvl w:val="0"/>
          <w:numId w:val="39"/>
        </w:numPr>
        <w:ind w:left="2127" w:hanging="1047"/>
        <w:jc w:val="both"/>
        <w:rPr>
          <w:rFonts w:ascii="Arial" w:hAnsi="Arial" w:cs="Arial"/>
          <w:sz w:val="22"/>
          <w:szCs w:val="22"/>
        </w:rPr>
      </w:pPr>
      <w:r w:rsidRPr="00692EFA">
        <w:rPr>
          <w:rFonts w:ascii="Arial" w:hAnsi="Arial" w:cs="Arial"/>
          <w:sz w:val="22"/>
          <w:szCs w:val="22"/>
        </w:rPr>
        <w:t>Demonstrate a critical understanding of contemporary pervasive themes relevant to the pathway, which may include business innovation, creativity and enterprise, sustainability, globalisation corporate social responsibility, knowledge and risk management.</w:t>
      </w:r>
    </w:p>
    <w:p w:rsidR="004B2666" w:rsidRDefault="004B2666" w:rsidP="004B2666">
      <w:pPr>
        <w:ind w:left="1440"/>
        <w:jc w:val="both"/>
        <w:rPr>
          <w:rFonts w:ascii="Arial" w:hAnsi="Arial" w:cs="Arial"/>
          <w:sz w:val="22"/>
          <w:szCs w:val="22"/>
        </w:rPr>
      </w:pPr>
    </w:p>
    <w:p w:rsidR="004B2666" w:rsidRDefault="004B2666" w:rsidP="00CA6F33">
      <w:pPr>
        <w:numPr>
          <w:ilvl w:val="0"/>
          <w:numId w:val="39"/>
        </w:numPr>
        <w:ind w:left="2127" w:hanging="1047"/>
        <w:jc w:val="both"/>
        <w:rPr>
          <w:rFonts w:ascii="Arial" w:hAnsi="Arial" w:cs="Arial"/>
          <w:sz w:val="22"/>
          <w:szCs w:val="22"/>
        </w:rPr>
      </w:pPr>
      <w:r w:rsidRPr="00692EFA">
        <w:rPr>
          <w:rFonts w:ascii="Arial" w:hAnsi="Arial" w:cs="Arial"/>
          <w:sz w:val="22"/>
          <w:szCs w:val="22"/>
        </w:rPr>
        <w:t>Demonstrate knowledge and critical understanding of the characteristics and concepts of markets and marketing techniques and the importance of a customer-oriented approach.</w:t>
      </w:r>
    </w:p>
    <w:p w:rsidR="004B2666" w:rsidRDefault="004B2666" w:rsidP="004B2666">
      <w:pPr>
        <w:pStyle w:val="ListParagraph"/>
        <w:jc w:val="both"/>
        <w:rPr>
          <w:rFonts w:ascii="Arial" w:hAnsi="Arial" w:cs="Arial"/>
          <w:sz w:val="22"/>
          <w:szCs w:val="22"/>
        </w:rPr>
      </w:pPr>
    </w:p>
    <w:p w:rsidR="004B2666" w:rsidRDefault="004B2666" w:rsidP="00CA6F33">
      <w:pPr>
        <w:numPr>
          <w:ilvl w:val="0"/>
          <w:numId w:val="39"/>
        </w:numPr>
        <w:ind w:left="2127" w:hanging="1047"/>
        <w:jc w:val="both"/>
        <w:rPr>
          <w:rFonts w:ascii="Arial" w:hAnsi="Arial" w:cs="Arial"/>
          <w:sz w:val="22"/>
          <w:szCs w:val="22"/>
        </w:rPr>
      </w:pPr>
      <w:r w:rsidRPr="00692EFA">
        <w:rPr>
          <w:rFonts w:ascii="Arial" w:hAnsi="Arial" w:cs="Arial"/>
          <w:sz w:val="22"/>
          <w:szCs w:val="22"/>
        </w:rPr>
        <w:t>Evaluate and apply vocationally relevant concepts associated with the management of financial, human and physical resources.</w:t>
      </w:r>
    </w:p>
    <w:p w:rsidR="004B2666" w:rsidRDefault="004B2666" w:rsidP="004B2666">
      <w:pPr>
        <w:ind w:left="709"/>
        <w:jc w:val="both"/>
        <w:rPr>
          <w:rFonts w:ascii="Arial" w:hAnsi="Arial" w:cs="Arial"/>
          <w:b/>
          <w:sz w:val="22"/>
          <w:szCs w:val="22"/>
          <w:u w:val="single"/>
        </w:rPr>
      </w:pPr>
    </w:p>
    <w:p w:rsidR="004B2666" w:rsidRPr="00692EFA" w:rsidRDefault="004B2666" w:rsidP="004B2666">
      <w:pPr>
        <w:ind w:left="709"/>
        <w:rPr>
          <w:rFonts w:ascii="Arial" w:hAnsi="Arial" w:cs="Arial"/>
          <w:b/>
          <w:sz w:val="22"/>
          <w:szCs w:val="22"/>
          <w:u w:val="single"/>
        </w:rPr>
      </w:pPr>
      <w:r w:rsidRPr="00692EFA">
        <w:rPr>
          <w:rFonts w:ascii="Arial" w:hAnsi="Arial" w:cs="Arial"/>
          <w:b/>
          <w:sz w:val="22"/>
          <w:szCs w:val="22"/>
          <w:u w:val="single"/>
        </w:rPr>
        <w:t>Cognitive abilities and generic skills:</w:t>
      </w:r>
    </w:p>
    <w:p w:rsidR="004B2666" w:rsidRPr="00692EFA" w:rsidRDefault="004B2666" w:rsidP="004B2666">
      <w:pPr>
        <w:ind w:left="720"/>
        <w:rPr>
          <w:rFonts w:ascii="Arial" w:hAnsi="Arial" w:cs="Arial"/>
          <w:sz w:val="22"/>
          <w:szCs w:val="22"/>
        </w:rPr>
      </w:pPr>
    </w:p>
    <w:p w:rsidR="004B2666" w:rsidRPr="00692EFA" w:rsidRDefault="004B2666" w:rsidP="004B2666">
      <w:pPr>
        <w:ind w:left="720"/>
        <w:rPr>
          <w:rFonts w:ascii="Arial" w:hAnsi="Arial" w:cs="Arial"/>
          <w:sz w:val="22"/>
          <w:szCs w:val="22"/>
        </w:rPr>
      </w:pPr>
      <w:r w:rsidRPr="00692EFA">
        <w:rPr>
          <w:rFonts w:ascii="Arial" w:hAnsi="Arial" w:cs="Arial"/>
          <w:sz w:val="22"/>
          <w:szCs w:val="22"/>
        </w:rPr>
        <w:t>On completion of this programme, students will be able to:</w:t>
      </w:r>
    </w:p>
    <w:p w:rsidR="004B2666" w:rsidRPr="00692EFA" w:rsidRDefault="004B2666" w:rsidP="004B2666">
      <w:pPr>
        <w:ind w:left="709"/>
        <w:rPr>
          <w:rFonts w:ascii="Arial" w:hAnsi="Arial" w:cs="Arial"/>
          <w:b/>
          <w:sz w:val="22"/>
          <w:szCs w:val="22"/>
          <w:u w:val="single"/>
        </w:rPr>
      </w:pPr>
    </w:p>
    <w:p w:rsidR="004B2666" w:rsidRDefault="004B2666" w:rsidP="00CA6F33">
      <w:pPr>
        <w:numPr>
          <w:ilvl w:val="0"/>
          <w:numId w:val="39"/>
        </w:numPr>
        <w:ind w:left="2127" w:hanging="1047"/>
        <w:jc w:val="both"/>
        <w:rPr>
          <w:rFonts w:ascii="Arial" w:hAnsi="Arial" w:cs="Arial"/>
          <w:sz w:val="22"/>
          <w:szCs w:val="22"/>
        </w:rPr>
      </w:pPr>
      <w:r w:rsidRPr="00692EFA">
        <w:rPr>
          <w:rFonts w:ascii="Arial" w:hAnsi="Arial" w:cs="Arial"/>
          <w:sz w:val="22"/>
          <w:szCs w:val="22"/>
        </w:rPr>
        <w:t>Apply the methods and techniques that have been learned, to review, consolidate and evaluate knowledge and understanding.</w:t>
      </w:r>
      <w:r w:rsidRPr="00692EFA">
        <w:rPr>
          <w:rFonts w:ascii="Arial" w:hAnsi="Arial" w:cs="Arial"/>
          <w:color w:val="231F20"/>
          <w:sz w:val="22"/>
          <w:szCs w:val="22"/>
        </w:rPr>
        <w:t xml:space="preserve"> </w:t>
      </w:r>
    </w:p>
    <w:p w:rsidR="004B2666" w:rsidRDefault="004B2666" w:rsidP="004B2666">
      <w:pPr>
        <w:ind w:left="1080"/>
        <w:jc w:val="both"/>
        <w:rPr>
          <w:rFonts w:ascii="Arial" w:hAnsi="Arial" w:cs="Arial"/>
          <w:sz w:val="22"/>
          <w:szCs w:val="22"/>
        </w:rPr>
      </w:pPr>
    </w:p>
    <w:p w:rsidR="004B2666" w:rsidRDefault="004B2666" w:rsidP="00CA6F33">
      <w:pPr>
        <w:numPr>
          <w:ilvl w:val="0"/>
          <w:numId w:val="39"/>
        </w:numPr>
        <w:ind w:left="2127" w:hanging="1047"/>
        <w:jc w:val="both"/>
        <w:rPr>
          <w:rFonts w:ascii="Arial" w:hAnsi="Arial" w:cs="Arial"/>
          <w:sz w:val="22"/>
          <w:szCs w:val="22"/>
        </w:rPr>
      </w:pPr>
      <w:r w:rsidRPr="00692EFA">
        <w:rPr>
          <w:rFonts w:ascii="Arial" w:hAnsi="Arial" w:cs="Arial"/>
          <w:color w:val="231F20"/>
          <w:sz w:val="22"/>
          <w:szCs w:val="22"/>
        </w:rPr>
        <w:t xml:space="preserve">Demonstrate vocationally-relevant managerial problem solving and decision making skills using appropriate quantitative and qualitative skills including identifying, formulating and solving a range of pathway-specific problems in a variety of real-world contexts. </w:t>
      </w:r>
    </w:p>
    <w:p w:rsidR="004B2666" w:rsidRDefault="004B2666" w:rsidP="004B2666">
      <w:pPr>
        <w:ind w:left="1440"/>
        <w:jc w:val="both"/>
        <w:rPr>
          <w:rFonts w:ascii="Arial" w:hAnsi="Arial" w:cs="Arial"/>
          <w:sz w:val="22"/>
          <w:szCs w:val="22"/>
        </w:rPr>
      </w:pPr>
    </w:p>
    <w:p w:rsidR="004B2666" w:rsidRDefault="004B2666" w:rsidP="00CA6F33">
      <w:pPr>
        <w:numPr>
          <w:ilvl w:val="0"/>
          <w:numId w:val="39"/>
        </w:numPr>
        <w:ind w:left="2127" w:hanging="1047"/>
        <w:jc w:val="both"/>
        <w:rPr>
          <w:rFonts w:ascii="Arial" w:hAnsi="Arial" w:cs="Arial"/>
          <w:sz w:val="22"/>
          <w:szCs w:val="22"/>
        </w:rPr>
      </w:pPr>
      <w:r w:rsidRPr="00692EFA">
        <w:rPr>
          <w:rFonts w:ascii="Arial" w:hAnsi="Arial" w:cs="Arial"/>
          <w:sz w:val="22"/>
          <w:szCs w:val="22"/>
        </w:rPr>
        <w:t>Communicate the results of his/her work accurately and reliably, in a structured and coherent format using a range of media, including written and oral presentations using visual media.</w:t>
      </w:r>
      <w:r w:rsidRPr="00692EFA">
        <w:rPr>
          <w:rFonts w:ascii="Arial" w:hAnsi="Arial" w:cs="Arial"/>
          <w:color w:val="231F20"/>
          <w:sz w:val="22"/>
          <w:szCs w:val="22"/>
        </w:rPr>
        <w:t xml:space="preserve"> </w:t>
      </w:r>
    </w:p>
    <w:p w:rsidR="004B2666" w:rsidRDefault="004B2666" w:rsidP="004B2666">
      <w:pPr>
        <w:ind w:left="1080"/>
        <w:jc w:val="both"/>
        <w:rPr>
          <w:rFonts w:ascii="Arial" w:hAnsi="Arial" w:cs="Arial"/>
          <w:sz w:val="22"/>
          <w:szCs w:val="22"/>
        </w:rPr>
      </w:pPr>
    </w:p>
    <w:p w:rsidR="004B2666" w:rsidRDefault="004B2666" w:rsidP="00CA6F33">
      <w:pPr>
        <w:numPr>
          <w:ilvl w:val="0"/>
          <w:numId w:val="39"/>
        </w:numPr>
        <w:ind w:left="2127" w:hanging="1047"/>
        <w:jc w:val="both"/>
        <w:rPr>
          <w:rFonts w:ascii="Arial" w:hAnsi="Arial" w:cs="Arial"/>
          <w:sz w:val="22"/>
          <w:szCs w:val="22"/>
        </w:rPr>
      </w:pPr>
      <w:r w:rsidRPr="00692EFA">
        <w:rPr>
          <w:rFonts w:ascii="Arial" w:hAnsi="Arial" w:cs="Arial"/>
          <w:color w:val="231F20"/>
          <w:sz w:val="22"/>
          <w:szCs w:val="22"/>
        </w:rPr>
        <w:t>Demonstrate numeracy skills including the ability to manipulate, analyse, interpret and extrapolate financial and other numerical data, using established frameworks and models.</w:t>
      </w:r>
    </w:p>
    <w:p w:rsidR="004B2666" w:rsidRDefault="004B2666" w:rsidP="004B2666">
      <w:pPr>
        <w:ind w:left="1080"/>
        <w:jc w:val="both"/>
        <w:rPr>
          <w:rFonts w:ascii="Arial" w:hAnsi="Arial" w:cs="Arial"/>
          <w:sz w:val="22"/>
          <w:szCs w:val="22"/>
        </w:rPr>
      </w:pPr>
    </w:p>
    <w:p w:rsidR="004B2666" w:rsidRDefault="004B2666" w:rsidP="00CA6F33">
      <w:pPr>
        <w:numPr>
          <w:ilvl w:val="0"/>
          <w:numId w:val="39"/>
        </w:numPr>
        <w:ind w:left="2127" w:hanging="1047"/>
        <w:jc w:val="both"/>
        <w:rPr>
          <w:rFonts w:ascii="Arial" w:hAnsi="Arial" w:cs="Arial"/>
          <w:sz w:val="22"/>
          <w:szCs w:val="22"/>
        </w:rPr>
      </w:pPr>
      <w:r w:rsidRPr="00692EFA">
        <w:rPr>
          <w:rFonts w:ascii="Arial" w:hAnsi="Arial" w:cs="Arial"/>
          <w:color w:val="231F20"/>
          <w:sz w:val="22"/>
          <w:szCs w:val="22"/>
        </w:rPr>
        <w:t>Use effectively communication and information technology in acquiring, analysing and communicating information, including the use of spreadsheets, word processing software and online databases.</w:t>
      </w:r>
    </w:p>
    <w:p w:rsidR="004B2666" w:rsidRDefault="004B2666" w:rsidP="004B2666">
      <w:pPr>
        <w:pStyle w:val="ListParagraph"/>
        <w:jc w:val="both"/>
        <w:rPr>
          <w:rFonts w:ascii="Arial" w:hAnsi="Arial" w:cs="Arial"/>
          <w:sz w:val="22"/>
          <w:szCs w:val="22"/>
        </w:rPr>
      </w:pPr>
    </w:p>
    <w:p w:rsidR="004B2666" w:rsidRDefault="004B2666" w:rsidP="00CA6F33">
      <w:pPr>
        <w:numPr>
          <w:ilvl w:val="0"/>
          <w:numId w:val="39"/>
        </w:numPr>
        <w:ind w:left="2127" w:hanging="1047"/>
        <w:jc w:val="both"/>
        <w:rPr>
          <w:rFonts w:ascii="Arial" w:hAnsi="Arial" w:cs="Arial"/>
          <w:sz w:val="22"/>
          <w:szCs w:val="22"/>
        </w:rPr>
      </w:pPr>
      <w:r w:rsidRPr="00692EFA">
        <w:rPr>
          <w:rFonts w:ascii="Arial" w:hAnsi="Arial" w:cs="Arial"/>
          <w:sz w:val="22"/>
          <w:szCs w:val="22"/>
        </w:rPr>
        <w:t xml:space="preserve">Perform effectively </w:t>
      </w:r>
      <w:r w:rsidRPr="00692EFA">
        <w:rPr>
          <w:rFonts w:ascii="Arial" w:hAnsi="Arial" w:cs="Arial"/>
          <w:color w:val="231F20"/>
          <w:sz w:val="22"/>
          <w:szCs w:val="22"/>
        </w:rPr>
        <w:t xml:space="preserve">both </w:t>
      </w:r>
      <w:r w:rsidRPr="00692EFA">
        <w:rPr>
          <w:rFonts w:ascii="Arial" w:hAnsi="Arial" w:cs="Arial"/>
          <w:sz w:val="22"/>
          <w:szCs w:val="22"/>
        </w:rPr>
        <w:t>individually</w:t>
      </w:r>
      <w:r w:rsidRPr="00692EFA">
        <w:rPr>
          <w:rFonts w:ascii="Arial" w:hAnsi="Arial" w:cs="Arial"/>
          <w:color w:val="231F20"/>
          <w:sz w:val="22"/>
          <w:szCs w:val="22"/>
        </w:rPr>
        <w:t xml:space="preserve"> and within a team environment, using interpersonal skills appropriately to manage group projects</w:t>
      </w:r>
      <w:r w:rsidRPr="00692EFA">
        <w:rPr>
          <w:rFonts w:ascii="Arial" w:hAnsi="Arial" w:cs="Arial"/>
          <w:sz w:val="22"/>
          <w:szCs w:val="22"/>
        </w:rPr>
        <w:t>.</w:t>
      </w:r>
    </w:p>
    <w:p w:rsidR="004B2666" w:rsidRDefault="004B2666" w:rsidP="004B2666">
      <w:pPr>
        <w:ind w:left="1080"/>
        <w:jc w:val="both"/>
        <w:rPr>
          <w:rFonts w:ascii="Arial" w:hAnsi="Arial" w:cs="Arial"/>
          <w:sz w:val="22"/>
          <w:szCs w:val="22"/>
        </w:rPr>
      </w:pPr>
    </w:p>
    <w:p w:rsidR="004B2666" w:rsidRDefault="004B2666" w:rsidP="00CA6F33">
      <w:pPr>
        <w:numPr>
          <w:ilvl w:val="0"/>
          <w:numId w:val="39"/>
        </w:numPr>
        <w:ind w:left="2127" w:hanging="1047"/>
        <w:jc w:val="both"/>
        <w:rPr>
          <w:rFonts w:ascii="Arial" w:hAnsi="Arial" w:cs="Arial"/>
          <w:sz w:val="22"/>
          <w:szCs w:val="22"/>
        </w:rPr>
      </w:pPr>
      <w:r w:rsidRPr="00692EFA">
        <w:rPr>
          <w:rFonts w:ascii="Arial" w:hAnsi="Arial" w:cs="Arial"/>
          <w:sz w:val="22"/>
          <w:szCs w:val="22"/>
        </w:rPr>
        <w:t xml:space="preserve">Research, integrate and critically evaluate information from a variety </w:t>
      </w:r>
      <w:r w:rsidRPr="00692EFA">
        <w:rPr>
          <w:rFonts w:ascii="Arial" w:hAnsi="Arial" w:cs="Arial"/>
          <w:sz w:val="22"/>
          <w:szCs w:val="22"/>
        </w:rPr>
        <w:tab/>
        <w:t>of sources, including the acknowledgement and referencing of sources.</w:t>
      </w:r>
    </w:p>
    <w:p w:rsidR="004B2666" w:rsidRDefault="004B2666" w:rsidP="004B2666">
      <w:pPr>
        <w:jc w:val="both"/>
        <w:rPr>
          <w:rFonts w:ascii="Arial" w:hAnsi="Arial" w:cs="Arial"/>
          <w:sz w:val="22"/>
          <w:szCs w:val="22"/>
        </w:rPr>
      </w:pPr>
    </w:p>
    <w:p w:rsidR="004B2666" w:rsidRDefault="004B2666" w:rsidP="00CA6F33">
      <w:pPr>
        <w:numPr>
          <w:ilvl w:val="0"/>
          <w:numId w:val="39"/>
        </w:numPr>
        <w:ind w:left="2127" w:hanging="1047"/>
        <w:jc w:val="both"/>
        <w:rPr>
          <w:rFonts w:ascii="Arial" w:hAnsi="Arial" w:cs="Arial"/>
          <w:sz w:val="22"/>
          <w:szCs w:val="22"/>
        </w:rPr>
      </w:pPr>
      <w:r w:rsidRPr="00692EFA">
        <w:rPr>
          <w:rFonts w:ascii="Arial" w:hAnsi="Arial" w:cs="Arial"/>
          <w:color w:val="231F20"/>
          <w:sz w:val="22"/>
          <w:szCs w:val="22"/>
        </w:rPr>
        <w:t xml:space="preserve">Demonstrate reflection, self-awareness and self-management in planning and managing their own learning and lifelong continuous professional development. </w:t>
      </w:r>
    </w:p>
    <w:p w:rsidR="004B2666" w:rsidRDefault="004B2666" w:rsidP="004B2666">
      <w:pPr>
        <w:ind w:left="1080"/>
        <w:jc w:val="both"/>
        <w:rPr>
          <w:rFonts w:ascii="Arial" w:hAnsi="Arial" w:cs="Arial"/>
          <w:sz w:val="22"/>
          <w:szCs w:val="22"/>
        </w:rPr>
      </w:pPr>
    </w:p>
    <w:p w:rsidR="004B2666" w:rsidRDefault="004B2666" w:rsidP="00CA6F33">
      <w:pPr>
        <w:numPr>
          <w:ilvl w:val="0"/>
          <w:numId w:val="39"/>
        </w:numPr>
        <w:ind w:left="2127" w:hanging="1047"/>
        <w:jc w:val="both"/>
        <w:rPr>
          <w:rFonts w:ascii="Arial" w:hAnsi="Arial" w:cs="Arial"/>
          <w:sz w:val="22"/>
          <w:szCs w:val="22"/>
        </w:rPr>
      </w:pPr>
      <w:r w:rsidRPr="00692EFA">
        <w:rPr>
          <w:rFonts w:ascii="Arial" w:hAnsi="Arial" w:cs="Arial"/>
          <w:color w:val="231F20"/>
          <w:sz w:val="22"/>
          <w:szCs w:val="22"/>
        </w:rPr>
        <w:t>Demonstrate sensitivity to diversity in terms of people, cultures, and management issues.</w:t>
      </w:r>
    </w:p>
    <w:p w:rsidR="004B2666" w:rsidRDefault="004B2666" w:rsidP="004B2666">
      <w:pPr>
        <w:pStyle w:val="ListParagraph"/>
        <w:jc w:val="both"/>
        <w:rPr>
          <w:rFonts w:ascii="Arial" w:hAnsi="Arial" w:cs="Arial"/>
          <w:sz w:val="22"/>
          <w:szCs w:val="22"/>
        </w:rPr>
      </w:pPr>
    </w:p>
    <w:p w:rsidR="004B2666" w:rsidRDefault="004B2666" w:rsidP="00CA6F33">
      <w:pPr>
        <w:numPr>
          <w:ilvl w:val="0"/>
          <w:numId w:val="39"/>
        </w:numPr>
        <w:ind w:left="2127" w:hanging="1047"/>
        <w:jc w:val="both"/>
        <w:rPr>
          <w:rFonts w:ascii="Arial" w:hAnsi="Arial" w:cs="Arial"/>
          <w:sz w:val="22"/>
          <w:szCs w:val="22"/>
        </w:rPr>
      </w:pPr>
      <w:r w:rsidRPr="00692EFA">
        <w:rPr>
          <w:rFonts w:ascii="Arial" w:hAnsi="Arial" w:cs="Arial"/>
          <w:sz w:val="22"/>
          <w:szCs w:val="22"/>
        </w:rPr>
        <w:t>Consider professional, ethical, social, and safety issues which directly pertain to the context of study including relevant legislation.</w:t>
      </w:r>
    </w:p>
    <w:p w:rsidR="004B2666" w:rsidRDefault="004B2666" w:rsidP="004B2666">
      <w:pPr>
        <w:ind w:left="720"/>
        <w:jc w:val="both"/>
        <w:rPr>
          <w:rFonts w:ascii="Arial" w:hAnsi="Arial" w:cs="Arial"/>
          <w:sz w:val="22"/>
          <w:szCs w:val="22"/>
        </w:rPr>
      </w:pPr>
    </w:p>
    <w:p w:rsidR="004B2666" w:rsidRDefault="004B2666" w:rsidP="00C23497">
      <w:pPr>
        <w:tabs>
          <w:tab w:val="left" w:pos="720"/>
        </w:tabs>
        <w:ind w:left="720" w:hanging="720"/>
        <w:jc w:val="both"/>
        <w:rPr>
          <w:rFonts w:ascii="Arial" w:hAnsi="Arial" w:cs="Arial"/>
          <w:sz w:val="22"/>
          <w:szCs w:val="22"/>
        </w:rPr>
      </w:pPr>
    </w:p>
    <w:p w:rsidR="004B2666" w:rsidRDefault="004B2666" w:rsidP="00C23497">
      <w:pPr>
        <w:tabs>
          <w:tab w:val="left" w:pos="720"/>
        </w:tabs>
        <w:ind w:left="720" w:hanging="720"/>
        <w:jc w:val="both"/>
        <w:rPr>
          <w:rFonts w:ascii="Arial" w:hAnsi="Arial" w:cs="Arial"/>
          <w:sz w:val="22"/>
          <w:szCs w:val="22"/>
        </w:rPr>
      </w:pPr>
    </w:p>
    <w:p w:rsidR="00820CE0" w:rsidRDefault="00820CE0" w:rsidP="00C23497">
      <w:pPr>
        <w:tabs>
          <w:tab w:val="left" w:pos="720"/>
        </w:tabs>
        <w:ind w:left="720" w:hanging="720"/>
        <w:jc w:val="both"/>
        <w:rPr>
          <w:rFonts w:ascii="Arial" w:hAnsi="Arial" w:cs="Arial"/>
          <w:sz w:val="22"/>
          <w:szCs w:val="22"/>
        </w:rPr>
      </w:pPr>
    </w:p>
    <w:p w:rsidR="00820CE0" w:rsidRDefault="00820CE0" w:rsidP="00C23497">
      <w:pPr>
        <w:tabs>
          <w:tab w:val="left" w:pos="720"/>
        </w:tabs>
        <w:ind w:left="720" w:hanging="720"/>
        <w:jc w:val="both"/>
        <w:rPr>
          <w:rFonts w:ascii="Arial" w:hAnsi="Arial" w:cs="Arial"/>
          <w:sz w:val="22"/>
          <w:szCs w:val="22"/>
        </w:rPr>
      </w:pPr>
    </w:p>
    <w:p w:rsidR="00820CE0" w:rsidRDefault="00820CE0" w:rsidP="00C23497">
      <w:pPr>
        <w:tabs>
          <w:tab w:val="left" w:pos="720"/>
        </w:tabs>
        <w:ind w:left="720" w:hanging="720"/>
        <w:jc w:val="both"/>
        <w:rPr>
          <w:rFonts w:ascii="Arial" w:hAnsi="Arial" w:cs="Arial"/>
          <w:sz w:val="22"/>
          <w:szCs w:val="22"/>
        </w:rPr>
      </w:pPr>
    </w:p>
    <w:p w:rsidR="004B2666" w:rsidRPr="00692EFA" w:rsidRDefault="004B2666" w:rsidP="00C23497">
      <w:pPr>
        <w:tabs>
          <w:tab w:val="left" w:pos="720"/>
        </w:tabs>
        <w:ind w:left="720" w:hanging="720"/>
        <w:jc w:val="both"/>
        <w:rPr>
          <w:rFonts w:ascii="Arial" w:hAnsi="Arial" w:cs="Arial"/>
          <w:sz w:val="22"/>
          <w:szCs w:val="22"/>
        </w:rPr>
      </w:pPr>
    </w:p>
    <w:p w:rsidR="00867DC7" w:rsidRPr="00EE4D73" w:rsidRDefault="00867DC7" w:rsidP="00C23497">
      <w:pPr>
        <w:pStyle w:val="Heading4"/>
        <w:rPr>
          <w:i w:val="0"/>
          <w:sz w:val="22"/>
          <w:szCs w:val="22"/>
        </w:rPr>
      </w:pPr>
      <w:r w:rsidRPr="00EE4D73">
        <w:rPr>
          <w:i w:val="0"/>
          <w:sz w:val="22"/>
          <w:szCs w:val="22"/>
        </w:rPr>
        <w:t xml:space="preserve">HND BUSINESS </w:t>
      </w:r>
      <w:r w:rsidR="004B2666">
        <w:rPr>
          <w:i w:val="0"/>
          <w:sz w:val="22"/>
          <w:szCs w:val="22"/>
        </w:rPr>
        <w:t>MANAGEMENT</w:t>
      </w:r>
    </w:p>
    <w:p w:rsidR="00867DC7" w:rsidRPr="00692EFA" w:rsidRDefault="00867DC7" w:rsidP="00C23497">
      <w:pPr>
        <w:ind w:left="709"/>
        <w:rPr>
          <w:rFonts w:ascii="Arial" w:hAnsi="Arial" w:cs="Arial"/>
          <w:sz w:val="22"/>
          <w:szCs w:val="22"/>
        </w:rPr>
      </w:pPr>
      <w:r w:rsidRPr="00692EFA">
        <w:rPr>
          <w:rFonts w:ascii="Arial" w:hAnsi="Arial" w:cs="Arial"/>
          <w:sz w:val="22"/>
          <w:szCs w:val="22"/>
        </w:rPr>
        <w:tab/>
      </w:r>
    </w:p>
    <w:p w:rsidR="00867DC7" w:rsidRPr="00692EFA" w:rsidRDefault="00867DC7" w:rsidP="00C23497">
      <w:pPr>
        <w:tabs>
          <w:tab w:val="left" w:pos="720"/>
        </w:tabs>
        <w:ind w:left="720" w:hanging="720"/>
        <w:jc w:val="both"/>
        <w:rPr>
          <w:rFonts w:ascii="Arial" w:hAnsi="Arial" w:cs="Arial"/>
          <w:sz w:val="22"/>
          <w:szCs w:val="22"/>
        </w:rPr>
      </w:pPr>
      <w:r w:rsidRPr="00692EFA">
        <w:rPr>
          <w:rFonts w:ascii="Arial" w:hAnsi="Arial" w:cs="Arial"/>
          <w:sz w:val="22"/>
          <w:szCs w:val="22"/>
        </w:rPr>
        <w:tab/>
        <w:t>The specific aims are to provide the student with:</w:t>
      </w:r>
    </w:p>
    <w:p w:rsidR="00867DC7" w:rsidRPr="00692EFA" w:rsidRDefault="00867DC7" w:rsidP="00C23497">
      <w:pPr>
        <w:tabs>
          <w:tab w:val="left" w:pos="720"/>
        </w:tabs>
        <w:ind w:left="720" w:hanging="720"/>
        <w:jc w:val="both"/>
        <w:rPr>
          <w:rFonts w:ascii="Arial" w:hAnsi="Arial" w:cs="Arial"/>
          <w:sz w:val="22"/>
          <w:szCs w:val="22"/>
        </w:rPr>
      </w:pPr>
    </w:p>
    <w:p w:rsidR="00867DC7" w:rsidRPr="00692EFA" w:rsidRDefault="00867DC7" w:rsidP="00CA6F33">
      <w:pPr>
        <w:numPr>
          <w:ilvl w:val="0"/>
          <w:numId w:val="37"/>
        </w:numPr>
        <w:tabs>
          <w:tab w:val="left" w:pos="720"/>
        </w:tabs>
        <w:jc w:val="both"/>
        <w:rPr>
          <w:rFonts w:ascii="Arial" w:hAnsi="Arial" w:cs="Arial"/>
          <w:sz w:val="22"/>
          <w:szCs w:val="22"/>
        </w:rPr>
      </w:pPr>
      <w:r w:rsidRPr="00692EFA">
        <w:rPr>
          <w:rFonts w:ascii="Arial" w:hAnsi="Arial" w:cs="Arial"/>
          <w:sz w:val="22"/>
          <w:szCs w:val="22"/>
        </w:rPr>
        <w:t xml:space="preserve">Critical understanding and knowledge of business organisations, concepts relevant to their management, the environments in which they operate, and issues relevant to innovation and entrepreneurship. </w:t>
      </w:r>
    </w:p>
    <w:p w:rsidR="00867DC7" w:rsidRPr="00692EFA" w:rsidRDefault="00867DC7" w:rsidP="00C23497">
      <w:pPr>
        <w:tabs>
          <w:tab w:val="left" w:pos="720"/>
        </w:tabs>
        <w:ind w:left="720"/>
        <w:jc w:val="both"/>
        <w:rPr>
          <w:rFonts w:ascii="Arial" w:hAnsi="Arial" w:cs="Arial"/>
          <w:sz w:val="22"/>
          <w:szCs w:val="22"/>
        </w:rPr>
      </w:pPr>
    </w:p>
    <w:p w:rsidR="00867DC7" w:rsidRPr="00692EFA" w:rsidRDefault="00867DC7" w:rsidP="00CA6F33">
      <w:pPr>
        <w:numPr>
          <w:ilvl w:val="0"/>
          <w:numId w:val="37"/>
        </w:numPr>
        <w:tabs>
          <w:tab w:val="left" w:pos="720"/>
        </w:tabs>
        <w:jc w:val="both"/>
        <w:rPr>
          <w:rFonts w:ascii="Arial" w:hAnsi="Arial" w:cs="Arial"/>
          <w:sz w:val="22"/>
          <w:szCs w:val="22"/>
        </w:rPr>
      </w:pPr>
      <w:r w:rsidRPr="00692EFA">
        <w:rPr>
          <w:rFonts w:ascii="Arial" w:hAnsi="Arial" w:cs="Arial"/>
          <w:sz w:val="22"/>
          <w:szCs w:val="22"/>
        </w:rPr>
        <w:t>The ability to conceptualise, devise, modify and/or apply analytical frameworks appropriate to business management within particular contexts.</w:t>
      </w:r>
    </w:p>
    <w:p w:rsidR="00867DC7" w:rsidRPr="00692EFA" w:rsidRDefault="00867DC7" w:rsidP="00C23497">
      <w:pPr>
        <w:tabs>
          <w:tab w:val="left" w:pos="720"/>
        </w:tabs>
        <w:jc w:val="both"/>
        <w:rPr>
          <w:rFonts w:ascii="Arial" w:hAnsi="Arial" w:cs="Arial"/>
          <w:sz w:val="22"/>
          <w:szCs w:val="22"/>
        </w:rPr>
      </w:pPr>
    </w:p>
    <w:p w:rsidR="00867DC7" w:rsidRPr="00692EFA" w:rsidRDefault="00867DC7" w:rsidP="00C23497">
      <w:pPr>
        <w:tabs>
          <w:tab w:val="left" w:pos="720"/>
        </w:tabs>
        <w:ind w:left="720" w:hanging="720"/>
        <w:jc w:val="both"/>
        <w:rPr>
          <w:rFonts w:ascii="Arial" w:hAnsi="Arial" w:cs="Arial"/>
          <w:sz w:val="22"/>
          <w:szCs w:val="22"/>
        </w:rPr>
      </w:pPr>
      <w:r w:rsidRPr="00692EFA">
        <w:rPr>
          <w:rFonts w:ascii="Arial" w:hAnsi="Arial" w:cs="Arial"/>
          <w:sz w:val="22"/>
          <w:szCs w:val="22"/>
        </w:rPr>
        <w:tab/>
        <w:t>On completion of this programme, students will have greatly increased their competence through intellectual growth and personal development.  The programme aims are met by students achieving the learning outcomes given below:</w:t>
      </w:r>
    </w:p>
    <w:p w:rsidR="00867DC7" w:rsidRPr="00692EFA" w:rsidRDefault="00867DC7" w:rsidP="00C23497">
      <w:pPr>
        <w:tabs>
          <w:tab w:val="left" w:pos="720"/>
        </w:tabs>
        <w:ind w:left="720" w:hanging="720"/>
        <w:jc w:val="both"/>
        <w:rPr>
          <w:rFonts w:ascii="Arial" w:hAnsi="Arial" w:cs="Arial"/>
          <w:sz w:val="22"/>
          <w:szCs w:val="22"/>
        </w:rPr>
      </w:pPr>
    </w:p>
    <w:p w:rsidR="00867DC7" w:rsidRPr="00692EFA" w:rsidRDefault="00867DC7" w:rsidP="00C23497">
      <w:pPr>
        <w:tabs>
          <w:tab w:val="left" w:pos="720"/>
        </w:tabs>
        <w:ind w:left="720" w:hanging="720"/>
        <w:jc w:val="both"/>
        <w:rPr>
          <w:rFonts w:ascii="Arial" w:hAnsi="Arial" w:cs="Arial"/>
          <w:sz w:val="22"/>
          <w:szCs w:val="22"/>
        </w:rPr>
      </w:pPr>
      <w:r w:rsidRPr="00692EFA">
        <w:rPr>
          <w:rFonts w:ascii="Arial" w:hAnsi="Arial" w:cs="Arial"/>
          <w:sz w:val="22"/>
          <w:szCs w:val="22"/>
        </w:rPr>
        <w:tab/>
        <w:t>On completion of this programme, students will be able to:</w:t>
      </w:r>
    </w:p>
    <w:p w:rsidR="00867DC7" w:rsidRPr="00692EFA" w:rsidRDefault="00867DC7" w:rsidP="00C23497">
      <w:pPr>
        <w:tabs>
          <w:tab w:val="left" w:pos="720"/>
        </w:tabs>
        <w:ind w:left="720" w:hanging="720"/>
        <w:jc w:val="both"/>
        <w:rPr>
          <w:rFonts w:ascii="Arial" w:hAnsi="Arial" w:cs="Arial"/>
          <w:sz w:val="22"/>
          <w:szCs w:val="22"/>
        </w:rPr>
      </w:pPr>
    </w:p>
    <w:p w:rsidR="00867DC7" w:rsidRPr="00692EFA" w:rsidRDefault="002403C8" w:rsidP="002403C8">
      <w:pPr>
        <w:ind w:left="2127" w:hanging="1047"/>
        <w:jc w:val="both"/>
        <w:rPr>
          <w:rFonts w:ascii="Arial" w:hAnsi="Arial" w:cs="Arial"/>
          <w:sz w:val="22"/>
          <w:szCs w:val="22"/>
        </w:rPr>
      </w:pPr>
      <w:r>
        <w:rPr>
          <w:rFonts w:ascii="Arial" w:hAnsi="Arial" w:cs="Arial"/>
          <w:sz w:val="22"/>
          <w:szCs w:val="22"/>
        </w:rPr>
        <w:t>SILO 1</w:t>
      </w:r>
      <w:r>
        <w:rPr>
          <w:rFonts w:ascii="Arial" w:hAnsi="Arial" w:cs="Arial"/>
          <w:sz w:val="22"/>
          <w:szCs w:val="22"/>
        </w:rPr>
        <w:tab/>
      </w:r>
      <w:r w:rsidR="00867DC7" w:rsidRPr="00692EFA">
        <w:rPr>
          <w:rFonts w:ascii="Arial" w:hAnsi="Arial" w:cs="Arial"/>
          <w:sz w:val="22"/>
          <w:szCs w:val="22"/>
        </w:rPr>
        <w:t>Demonstrate knowledge and critical understanding of the key issues involved with the management of a range of business functions including accounting and finance, marketing and human resources.</w:t>
      </w:r>
    </w:p>
    <w:p w:rsidR="00867DC7" w:rsidRPr="00692EFA" w:rsidRDefault="00867DC7" w:rsidP="00C23497">
      <w:pPr>
        <w:ind w:left="1080"/>
        <w:jc w:val="both"/>
        <w:rPr>
          <w:rFonts w:ascii="Arial" w:hAnsi="Arial" w:cs="Arial"/>
          <w:sz w:val="22"/>
          <w:szCs w:val="22"/>
        </w:rPr>
      </w:pPr>
    </w:p>
    <w:p w:rsidR="00867DC7" w:rsidRPr="00692EFA" w:rsidRDefault="002403C8" w:rsidP="002403C8">
      <w:pPr>
        <w:ind w:left="2127" w:hanging="1047"/>
        <w:rPr>
          <w:rFonts w:ascii="Arial" w:hAnsi="Arial" w:cs="Arial"/>
          <w:sz w:val="22"/>
          <w:szCs w:val="22"/>
        </w:rPr>
      </w:pPr>
      <w:r>
        <w:rPr>
          <w:rFonts w:ascii="Arial" w:hAnsi="Arial" w:cs="Arial"/>
          <w:sz w:val="22"/>
          <w:szCs w:val="22"/>
        </w:rPr>
        <w:t>SILO 2</w:t>
      </w:r>
      <w:r>
        <w:rPr>
          <w:rFonts w:ascii="Arial" w:hAnsi="Arial" w:cs="Arial"/>
          <w:sz w:val="22"/>
          <w:szCs w:val="22"/>
        </w:rPr>
        <w:tab/>
      </w:r>
      <w:r w:rsidR="00867DC7" w:rsidRPr="00692EFA">
        <w:rPr>
          <w:rFonts w:ascii="Arial" w:hAnsi="Arial" w:cs="Arial"/>
          <w:sz w:val="22"/>
          <w:szCs w:val="22"/>
        </w:rPr>
        <w:t>Apply a variety of conceptual frameworks and tools to analyse critically problems that occur within business organisations</w:t>
      </w:r>
      <w:r w:rsidR="00867DC7" w:rsidRPr="00692EFA">
        <w:rPr>
          <w:rFonts w:ascii="Arial" w:hAnsi="Arial" w:cs="Arial"/>
          <w:color w:val="231F20"/>
          <w:sz w:val="22"/>
          <w:szCs w:val="22"/>
        </w:rPr>
        <w:t xml:space="preserve"> in changing environments</w:t>
      </w:r>
      <w:r w:rsidR="00867DC7" w:rsidRPr="00692EFA">
        <w:rPr>
          <w:rFonts w:ascii="Arial" w:hAnsi="Arial" w:cs="Arial"/>
          <w:sz w:val="22"/>
          <w:szCs w:val="22"/>
        </w:rPr>
        <w:t>, and propose solutions</w:t>
      </w:r>
      <w:r w:rsidR="00867DC7" w:rsidRPr="00692EFA">
        <w:rPr>
          <w:rFonts w:ascii="Arial" w:hAnsi="Arial" w:cs="Arial"/>
          <w:color w:val="231F20"/>
          <w:sz w:val="22"/>
          <w:szCs w:val="22"/>
        </w:rPr>
        <w:t xml:space="preserve"> to meet stakeholder interests</w:t>
      </w:r>
      <w:r w:rsidR="00867DC7" w:rsidRPr="00692EFA">
        <w:rPr>
          <w:rFonts w:ascii="Arial" w:hAnsi="Arial" w:cs="Arial"/>
          <w:sz w:val="22"/>
          <w:szCs w:val="22"/>
        </w:rPr>
        <w:t>.</w:t>
      </w:r>
    </w:p>
    <w:p w:rsidR="00867DC7" w:rsidRPr="00692EFA" w:rsidRDefault="00867DC7" w:rsidP="00C23497">
      <w:pPr>
        <w:pStyle w:val="ListParagraph"/>
        <w:rPr>
          <w:rFonts w:ascii="Arial" w:hAnsi="Arial" w:cs="Arial"/>
          <w:sz w:val="22"/>
          <w:szCs w:val="22"/>
        </w:rPr>
      </w:pPr>
    </w:p>
    <w:p w:rsidR="00867DC7" w:rsidRPr="00692EFA" w:rsidRDefault="002403C8" w:rsidP="002403C8">
      <w:pPr>
        <w:ind w:left="1080"/>
        <w:jc w:val="both"/>
        <w:rPr>
          <w:rFonts w:ascii="Arial" w:hAnsi="Arial" w:cs="Arial"/>
          <w:sz w:val="22"/>
          <w:szCs w:val="22"/>
        </w:rPr>
      </w:pPr>
      <w:r>
        <w:rPr>
          <w:rFonts w:ascii="Arial" w:hAnsi="Arial" w:cs="Arial"/>
          <w:sz w:val="22"/>
          <w:szCs w:val="22"/>
        </w:rPr>
        <w:t xml:space="preserve">SILO3 </w:t>
      </w:r>
      <w:r>
        <w:rPr>
          <w:rFonts w:ascii="Arial" w:hAnsi="Arial" w:cs="Arial"/>
          <w:sz w:val="22"/>
          <w:szCs w:val="22"/>
        </w:rPr>
        <w:tab/>
      </w:r>
      <w:r w:rsidR="00867DC7" w:rsidRPr="00692EFA">
        <w:rPr>
          <w:rFonts w:ascii="Arial" w:hAnsi="Arial" w:cs="Arial"/>
          <w:sz w:val="22"/>
          <w:szCs w:val="22"/>
        </w:rPr>
        <w:t xml:space="preserve">Demonstrate entrepreneurial skills, self-motivation and analytical </w:t>
      </w:r>
      <w:r w:rsidR="00867DC7" w:rsidRPr="00692EFA">
        <w:rPr>
          <w:rFonts w:ascii="Arial" w:hAnsi="Arial" w:cs="Arial"/>
          <w:sz w:val="22"/>
          <w:szCs w:val="22"/>
        </w:rPr>
        <w:tab/>
      </w:r>
      <w:r>
        <w:rPr>
          <w:rFonts w:ascii="Arial" w:hAnsi="Arial" w:cs="Arial"/>
          <w:sz w:val="22"/>
          <w:szCs w:val="22"/>
        </w:rPr>
        <w:tab/>
      </w:r>
      <w:r>
        <w:rPr>
          <w:rFonts w:ascii="Arial" w:hAnsi="Arial" w:cs="Arial"/>
          <w:sz w:val="22"/>
          <w:szCs w:val="22"/>
        </w:rPr>
        <w:tab/>
      </w:r>
      <w:r w:rsidR="00867DC7" w:rsidRPr="00692EFA">
        <w:rPr>
          <w:rFonts w:ascii="Arial" w:hAnsi="Arial" w:cs="Arial"/>
          <w:sz w:val="22"/>
          <w:szCs w:val="22"/>
        </w:rPr>
        <w:t xml:space="preserve">abilities through an investigation of specific business problems and </w:t>
      </w:r>
      <w:r w:rsidR="00867DC7" w:rsidRPr="00692EFA">
        <w:rPr>
          <w:rFonts w:ascii="Arial" w:hAnsi="Arial" w:cs="Arial"/>
          <w:sz w:val="22"/>
          <w:szCs w:val="22"/>
        </w:rPr>
        <w:tab/>
      </w:r>
      <w:r>
        <w:rPr>
          <w:rFonts w:ascii="Arial" w:hAnsi="Arial" w:cs="Arial"/>
          <w:sz w:val="22"/>
          <w:szCs w:val="22"/>
        </w:rPr>
        <w:tab/>
      </w:r>
      <w:r w:rsidR="00867DC7" w:rsidRPr="00692EFA">
        <w:rPr>
          <w:rFonts w:ascii="Arial" w:hAnsi="Arial" w:cs="Arial"/>
          <w:sz w:val="22"/>
          <w:szCs w:val="22"/>
        </w:rPr>
        <w:t>opportunities, and the production of vocati</w:t>
      </w:r>
      <w:r w:rsidR="00AC0D3A">
        <w:rPr>
          <w:rFonts w:ascii="Arial" w:hAnsi="Arial" w:cs="Arial"/>
          <w:sz w:val="22"/>
          <w:szCs w:val="22"/>
        </w:rPr>
        <w:t>onally</w:t>
      </w:r>
      <w:r w:rsidR="00867DC7" w:rsidRPr="00692EFA">
        <w:rPr>
          <w:rFonts w:ascii="Arial" w:hAnsi="Arial" w:cs="Arial"/>
          <w:sz w:val="22"/>
          <w:szCs w:val="22"/>
        </w:rPr>
        <w:t xml:space="preserve"> and/or </w:t>
      </w:r>
      <w:r w:rsidR="00867DC7" w:rsidRPr="00692EF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C0D3A">
        <w:rPr>
          <w:rFonts w:ascii="Arial" w:hAnsi="Arial" w:cs="Arial"/>
          <w:sz w:val="22"/>
          <w:szCs w:val="22"/>
        </w:rPr>
        <w:t xml:space="preserve">commercially </w:t>
      </w:r>
      <w:r w:rsidR="00867DC7" w:rsidRPr="00692EFA">
        <w:rPr>
          <w:rFonts w:ascii="Arial" w:hAnsi="Arial" w:cs="Arial"/>
          <w:sz w:val="22"/>
          <w:szCs w:val="22"/>
        </w:rPr>
        <w:t xml:space="preserve">oriented business plans and reports. </w:t>
      </w:r>
    </w:p>
    <w:p w:rsidR="00C114E0" w:rsidRDefault="00C114E0" w:rsidP="00F60CF2"/>
    <w:p w:rsidR="00C114E0" w:rsidRDefault="00C114E0" w:rsidP="00F60CF2"/>
    <w:p w:rsidR="00C114E0" w:rsidRPr="008C69CC" w:rsidRDefault="00C114E0" w:rsidP="00F60CF2"/>
    <w:p w:rsidR="00867DC7" w:rsidRDefault="00867DC7" w:rsidP="00027092">
      <w:pPr>
        <w:rPr>
          <w:sz w:val="24"/>
        </w:rPr>
      </w:pPr>
    </w:p>
    <w:p w:rsidR="005054AC" w:rsidRPr="00EE4D73" w:rsidRDefault="005054AC" w:rsidP="005054AC">
      <w:pPr>
        <w:jc w:val="both"/>
        <w:rPr>
          <w:rFonts w:ascii="Arial" w:hAnsi="Arial" w:cs="Arial"/>
          <w:b/>
          <w:sz w:val="22"/>
          <w:szCs w:val="22"/>
        </w:rPr>
      </w:pPr>
      <w:r w:rsidRPr="00EE4D73">
        <w:rPr>
          <w:rFonts w:ascii="Arial" w:hAnsi="Arial" w:cs="Arial"/>
          <w:b/>
          <w:sz w:val="22"/>
          <w:szCs w:val="22"/>
        </w:rPr>
        <w:t xml:space="preserve">HND INTERNATIONAL TOURISM AND EVENT MANAGEMENT </w:t>
      </w:r>
    </w:p>
    <w:p w:rsidR="005054AC" w:rsidRPr="00692EFA" w:rsidRDefault="005054AC" w:rsidP="005054AC">
      <w:pPr>
        <w:jc w:val="both"/>
        <w:rPr>
          <w:rFonts w:ascii="Arial" w:hAnsi="Arial" w:cs="Arial"/>
          <w:b/>
          <w:sz w:val="22"/>
          <w:szCs w:val="22"/>
        </w:rPr>
      </w:pPr>
    </w:p>
    <w:p w:rsidR="005054AC" w:rsidRPr="00692EFA" w:rsidRDefault="005054AC" w:rsidP="006D463D">
      <w:pPr>
        <w:spacing w:line="276" w:lineRule="auto"/>
        <w:ind w:left="720"/>
        <w:jc w:val="both"/>
        <w:rPr>
          <w:rFonts w:ascii="Arial" w:eastAsia="PMingLiU" w:hAnsi="Arial" w:cs="Arial"/>
          <w:sz w:val="22"/>
          <w:szCs w:val="22"/>
          <w:lang w:eastAsia="zh-TW"/>
        </w:rPr>
      </w:pPr>
      <w:r w:rsidRPr="00692EFA">
        <w:rPr>
          <w:rFonts w:ascii="Arial" w:hAnsi="Arial" w:cs="Arial"/>
          <w:sz w:val="22"/>
          <w:szCs w:val="22"/>
        </w:rPr>
        <w:t xml:space="preserve">The general focus of this pathway is to provide a flexible programme of study which permits students to develop a broad-based knowledge of tourism within the context of the business environment and to produce students with the relevant skills and abilities for purposeful employment within the tourism sector. The general learning outcomes of this pathway will therefore include management skills knowledge, intellectual skills, key skills and specific skills related to leisure, sport and tourism as specified by the QAA Unit 25 benchmark standard. Specific learning outcomes are thus interpreted and synthesised from the recent QAA LTSN subject benchmarks for 2008 and are as follows. </w:t>
      </w:r>
    </w:p>
    <w:p w:rsidR="005054AC" w:rsidRDefault="005054AC" w:rsidP="006D463D">
      <w:pPr>
        <w:pStyle w:val="BodyText"/>
        <w:spacing w:line="276" w:lineRule="auto"/>
        <w:ind w:left="720"/>
        <w:rPr>
          <w:rFonts w:ascii="Arial" w:hAnsi="Arial" w:cs="Arial"/>
          <w:szCs w:val="22"/>
        </w:rPr>
      </w:pPr>
    </w:p>
    <w:p w:rsidR="006D463D" w:rsidRDefault="006D463D" w:rsidP="006D463D">
      <w:pPr>
        <w:pStyle w:val="BodyText"/>
        <w:spacing w:line="276" w:lineRule="auto"/>
        <w:ind w:left="720"/>
        <w:rPr>
          <w:rFonts w:ascii="Arial" w:hAnsi="Arial" w:cs="Arial"/>
          <w:szCs w:val="22"/>
        </w:rPr>
      </w:pPr>
    </w:p>
    <w:p w:rsidR="006D463D" w:rsidRDefault="006D463D" w:rsidP="006D463D">
      <w:pPr>
        <w:pStyle w:val="BodyText"/>
        <w:spacing w:line="276" w:lineRule="auto"/>
        <w:ind w:left="720"/>
        <w:rPr>
          <w:rFonts w:ascii="Arial" w:hAnsi="Arial" w:cs="Arial"/>
          <w:szCs w:val="22"/>
        </w:rPr>
      </w:pPr>
    </w:p>
    <w:p w:rsidR="006D463D" w:rsidRDefault="006D463D" w:rsidP="006D463D">
      <w:pPr>
        <w:pStyle w:val="BodyText"/>
        <w:spacing w:line="276" w:lineRule="auto"/>
        <w:ind w:left="720"/>
        <w:rPr>
          <w:rFonts w:ascii="Arial" w:hAnsi="Arial" w:cs="Arial"/>
          <w:szCs w:val="22"/>
        </w:rPr>
      </w:pPr>
    </w:p>
    <w:p w:rsidR="00CF1FA7" w:rsidRPr="00692EFA" w:rsidRDefault="00CF1FA7" w:rsidP="006D463D">
      <w:pPr>
        <w:pStyle w:val="BodyText"/>
        <w:spacing w:line="276" w:lineRule="auto"/>
        <w:ind w:left="720"/>
        <w:rPr>
          <w:rFonts w:ascii="Arial" w:hAnsi="Arial" w:cs="Arial"/>
          <w:szCs w:val="22"/>
        </w:rPr>
      </w:pPr>
    </w:p>
    <w:p w:rsidR="005054AC" w:rsidRPr="00692EFA" w:rsidRDefault="005054AC" w:rsidP="006D463D">
      <w:pPr>
        <w:tabs>
          <w:tab w:val="left" w:pos="720"/>
        </w:tabs>
        <w:spacing w:line="276" w:lineRule="auto"/>
        <w:ind w:left="1440" w:hanging="720"/>
        <w:jc w:val="both"/>
        <w:rPr>
          <w:rFonts w:ascii="Arial" w:hAnsi="Arial" w:cs="Arial"/>
          <w:sz w:val="22"/>
          <w:szCs w:val="22"/>
        </w:rPr>
      </w:pPr>
      <w:r w:rsidRPr="00692EFA">
        <w:rPr>
          <w:rFonts w:ascii="Arial" w:hAnsi="Arial" w:cs="Arial"/>
          <w:sz w:val="22"/>
          <w:szCs w:val="22"/>
        </w:rPr>
        <w:t>The specific aims are to provide the student with:</w:t>
      </w:r>
    </w:p>
    <w:p w:rsidR="005054AC" w:rsidRPr="00692EFA" w:rsidRDefault="005054AC" w:rsidP="006D463D">
      <w:pPr>
        <w:pStyle w:val="BodyText"/>
        <w:spacing w:line="276" w:lineRule="auto"/>
        <w:ind w:left="720"/>
        <w:rPr>
          <w:rFonts w:ascii="Arial" w:hAnsi="Arial" w:cs="Arial"/>
          <w:b/>
          <w:szCs w:val="22"/>
        </w:rPr>
      </w:pPr>
    </w:p>
    <w:p w:rsidR="005054AC" w:rsidRPr="00EE4D73" w:rsidRDefault="005054AC" w:rsidP="006D463D">
      <w:pPr>
        <w:pStyle w:val="BodyText"/>
        <w:numPr>
          <w:ilvl w:val="0"/>
          <w:numId w:val="42"/>
        </w:numPr>
        <w:spacing w:after="0" w:line="276" w:lineRule="auto"/>
        <w:jc w:val="both"/>
        <w:rPr>
          <w:rFonts w:ascii="Arial" w:hAnsi="Arial" w:cs="Arial"/>
          <w:b/>
          <w:sz w:val="22"/>
          <w:szCs w:val="22"/>
        </w:rPr>
      </w:pPr>
      <w:r w:rsidRPr="00EE4D73">
        <w:rPr>
          <w:rFonts w:ascii="Arial" w:hAnsi="Arial" w:cs="Arial"/>
          <w:sz w:val="22"/>
          <w:szCs w:val="22"/>
        </w:rPr>
        <w:t>Critical understanding of the concepts and characteristics of tourism as area of academic and applied study together with knowledge of the nature and characteristics of tourists.</w:t>
      </w:r>
    </w:p>
    <w:p w:rsidR="005054AC" w:rsidRPr="00EE4D73" w:rsidRDefault="005054AC" w:rsidP="006D463D">
      <w:pPr>
        <w:pStyle w:val="BodyText"/>
        <w:spacing w:line="276" w:lineRule="auto"/>
        <w:ind w:left="720"/>
        <w:jc w:val="both"/>
        <w:rPr>
          <w:rFonts w:ascii="Arial" w:hAnsi="Arial" w:cs="Arial"/>
          <w:b/>
          <w:sz w:val="22"/>
          <w:szCs w:val="22"/>
        </w:rPr>
      </w:pPr>
    </w:p>
    <w:p w:rsidR="005054AC" w:rsidRPr="00EE4D73" w:rsidRDefault="005054AC" w:rsidP="00CA6F33">
      <w:pPr>
        <w:pStyle w:val="BodyText"/>
        <w:numPr>
          <w:ilvl w:val="0"/>
          <w:numId w:val="42"/>
        </w:numPr>
        <w:spacing w:after="0"/>
        <w:jc w:val="both"/>
        <w:rPr>
          <w:rFonts w:ascii="Arial" w:hAnsi="Arial" w:cs="Arial"/>
          <w:b/>
          <w:sz w:val="22"/>
          <w:szCs w:val="22"/>
        </w:rPr>
      </w:pPr>
      <w:r w:rsidRPr="00EE4D73">
        <w:rPr>
          <w:rFonts w:ascii="Arial" w:hAnsi="Arial" w:cs="Arial"/>
          <w:sz w:val="22"/>
          <w:szCs w:val="22"/>
        </w:rPr>
        <w:t>The ability to comprehend products and services within the tourism industry in dealing with impacts upon destinations.</w:t>
      </w:r>
    </w:p>
    <w:p w:rsidR="005054AC" w:rsidRPr="00692EFA" w:rsidRDefault="005054AC" w:rsidP="005054AC">
      <w:pPr>
        <w:pStyle w:val="BodyText"/>
        <w:ind w:left="1440"/>
        <w:rPr>
          <w:rFonts w:ascii="Arial" w:hAnsi="Arial" w:cs="Arial"/>
          <w:szCs w:val="22"/>
        </w:rPr>
      </w:pPr>
    </w:p>
    <w:p w:rsidR="005054AC" w:rsidRPr="00692EFA" w:rsidRDefault="005054AC" w:rsidP="005054AC">
      <w:pPr>
        <w:tabs>
          <w:tab w:val="left" w:pos="720"/>
        </w:tabs>
        <w:ind w:left="709" w:hanging="11"/>
        <w:jc w:val="both"/>
        <w:rPr>
          <w:rFonts w:ascii="Arial" w:hAnsi="Arial" w:cs="Arial"/>
          <w:sz w:val="22"/>
          <w:szCs w:val="22"/>
        </w:rPr>
      </w:pPr>
      <w:r w:rsidRPr="00692EFA">
        <w:rPr>
          <w:rFonts w:ascii="Arial" w:hAnsi="Arial" w:cs="Arial"/>
          <w:sz w:val="22"/>
          <w:szCs w:val="22"/>
        </w:rPr>
        <w:t>On completion of this programme, students will have greatly increased their competence through intellectual growth and personal development.  The programme aims are met by students achieving the learning outcomes given below:</w:t>
      </w:r>
    </w:p>
    <w:p w:rsidR="005054AC" w:rsidRPr="00692EFA" w:rsidRDefault="005054AC" w:rsidP="005054AC">
      <w:pPr>
        <w:tabs>
          <w:tab w:val="left" w:pos="720"/>
        </w:tabs>
        <w:ind w:left="720" w:hanging="720"/>
        <w:jc w:val="both"/>
        <w:rPr>
          <w:rFonts w:ascii="Arial" w:hAnsi="Arial" w:cs="Arial"/>
          <w:sz w:val="22"/>
          <w:szCs w:val="22"/>
        </w:rPr>
      </w:pPr>
    </w:p>
    <w:p w:rsidR="005054AC" w:rsidRPr="00692EFA" w:rsidRDefault="005054AC" w:rsidP="005054AC">
      <w:pPr>
        <w:tabs>
          <w:tab w:val="left" w:pos="720"/>
        </w:tabs>
        <w:ind w:left="720" w:hanging="720"/>
        <w:jc w:val="both"/>
        <w:rPr>
          <w:rFonts w:ascii="Arial" w:hAnsi="Arial" w:cs="Arial"/>
          <w:sz w:val="22"/>
          <w:szCs w:val="22"/>
        </w:rPr>
      </w:pPr>
      <w:r w:rsidRPr="00692EFA">
        <w:rPr>
          <w:rFonts w:ascii="Arial" w:hAnsi="Arial" w:cs="Arial"/>
          <w:sz w:val="22"/>
          <w:szCs w:val="22"/>
        </w:rPr>
        <w:tab/>
        <w:t>On completion of this programme, students will be able to:</w:t>
      </w:r>
    </w:p>
    <w:p w:rsidR="005054AC" w:rsidRPr="00692EFA" w:rsidRDefault="005054AC" w:rsidP="005054AC">
      <w:pPr>
        <w:ind w:left="720"/>
        <w:jc w:val="both"/>
        <w:rPr>
          <w:rFonts w:ascii="Arial" w:hAnsi="Arial" w:cs="Arial"/>
          <w:sz w:val="22"/>
          <w:szCs w:val="22"/>
        </w:rPr>
      </w:pPr>
    </w:p>
    <w:p w:rsidR="005054AC" w:rsidRPr="00692EFA" w:rsidRDefault="002403C8" w:rsidP="002403C8">
      <w:pPr>
        <w:pStyle w:val="ListParagraph"/>
        <w:ind w:left="2154" w:hanging="1020"/>
        <w:jc w:val="both"/>
        <w:rPr>
          <w:rFonts w:ascii="Arial" w:hAnsi="Arial" w:cs="Arial"/>
          <w:sz w:val="22"/>
          <w:szCs w:val="22"/>
        </w:rPr>
      </w:pPr>
      <w:r>
        <w:rPr>
          <w:rFonts w:ascii="Arial" w:hAnsi="Arial" w:cs="Arial"/>
          <w:sz w:val="22"/>
          <w:szCs w:val="22"/>
        </w:rPr>
        <w:t>SILO 1</w:t>
      </w:r>
      <w:r>
        <w:rPr>
          <w:rFonts w:ascii="Arial" w:hAnsi="Arial" w:cs="Arial"/>
          <w:sz w:val="22"/>
          <w:szCs w:val="22"/>
        </w:rPr>
        <w:tab/>
      </w:r>
      <w:r w:rsidR="005054AC" w:rsidRPr="00692EFA">
        <w:rPr>
          <w:rFonts w:ascii="Arial" w:hAnsi="Arial" w:cs="Arial"/>
          <w:sz w:val="22"/>
          <w:szCs w:val="22"/>
        </w:rPr>
        <w:t>Review and assess historical, economic, political and sociological dimensions of the tourism industry.</w:t>
      </w:r>
    </w:p>
    <w:p w:rsidR="005054AC" w:rsidRPr="00692EFA" w:rsidRDefault="005054AC" w:rsidP="002403C8">
      <w:pPr>
        <w:ind w:left="1134"/>
        <w:jc w:val="both"/>
        <w:rPr>
          <w:rFonts w:ascii="Arial" w:hAnsi="Arial" w:cs="Arial"/>
          <w:sz w:val="22"/>
          <w:szCs w:val="22"/>
        </w:rPr>
      </w:pPr>
    </w:p>
    <w:p w:rsidR="005054AC" w:rsidRPr="00692EFA" w:rsidRDefault="002403C8" w:rsidP="002403C8">
      <w:pPr>
        <w:pStyle w:val="ListParagraph"/>
        <w:ind w:left="2154" w:hanging="1020"/>
        <w:jc w:val="both"/>
        <w:rPr>
          <w:rFonts w:ascii="Arial" w:hAnsi="Arial" w:cs="Arial"/>
          <w:sz w:val="22"/>
          <w:szCs w:val="22"/>
        </w:rPr>
      </w:pPr>
      <w:r>
        <w:rPr>
          <w:rFonts w:ascii="Arial" w:hAnsi="Arial" w:cs="Arial"/>
          <w:sz w:val="22"/>
          <w:szCs w:val="22"/>
        </w:rPr>
        <w:t>SILO2</w:t>
      </w:r>
      <w:r>
        <w:rPr>
          <w:rFonts w:ascii="Arial" w:hAnsi="Arial" w:cs="Arial"/>
          <w:sz w:val="22"/>
          <w:szCs w:val="22"/>
        </w:rPr>
        <w:tab/>
      </w:r>
      <w:r w:rsidR="005054AC" w:rsidRPr="00692EFA">
        <w:rPr>
          <w:rFonts w:ascii="Arial" w:hAnsi="Arial" w:cs="Arial"/>
          <w:sz w:val="22"/>
          <w:szCs w:val="22"/>
        </w:rPr>
        <w:t>Evaluate the structure, composition and management of the tourism industries.</w:t>
      </w:r>
    </w:p>
    <w:p w:rsidR="005054AC" w:rsidRPr="00692EFA" w:rsidRDefault="005054AC" w:rsidP="002403C8">
      <w:pPr>
        <w:ind w:left="1134"/>
        <w:jc w:val="both"/>
        <w:rPr>
          <w:rFonts w:ascii="Arial" w:hAnsi="Arial" w:cs="Arial"/>
          <w:sz w:val="22"/>
          <w:szCs w:val="22"/>
        </w:rPr>
      </w:pPr>
    </w:p>
    <w:p w:rsidR="005054AC" w:rsidRPr="00692EFA" w:rsidRDefault="002403C8" w:rsidP="002403C8">
      <w:pPr>
        <w:pStyle w:val="ListParagraph"/>
        <w:ind w:left="2154" w:hanging="1020"/>
        <w:jc w:val="both"/>
        <w:rPr>
          <w:rFonts w:ascii="Arial" w:hAnsi="Arial" w:cs="Arial"/>
          <w:sz w:val="22"/>
          <w:szCs w:val="22"/>
        </w:rPr>
      </w:pPr>
      <w:r>
        <w:rPr>
          <w:rFonts w:ascii="Arial" w:hAnsi="Arial" w:cs="Arial"/>
          <w:sz w:val="22"/>
          <w:szCs w:val="22"/>
        </w:rPr>
        <w:t>SILO 3</w:t>
      </w:r>
      <w:r>
        <w:rPr>
          <w:rFonts w:ascii="Arial" w:hAnsi="Arial" w:cs="Arial"/>
          <w:sz w:val="22"/>
          <w:szCs w:val="22"/>
        </w:rPr>
        <w:tab/>
      </w:r>
      <w:r w:rsidR="005054AC" w:rsidRPr="00692EFA">
        <w:rPr>
          <w:rFonts w:ascii="Arial" w:hAnsi="Arial" w:cs="Arial"/>
          <w:sz w:val="22"/>
          <w:szCs w:val="22"/>
        </w:rPr>
        <w:t>Analyse and evaluate the construction of the tourism experience in a managerial context comprising products, services and opportunities.</w:t>
      </w:r>
    </w:p>
    <w:p w:rsidR="005054AC" w:rsidRPr="00692EFA" w:rsidRDefault="005054AC" w:rsidP="002403C8">
      <w:pPr>
        <w:ind w:left="1134"/>
        <w:jc w:val="both"/>
        <w:rPr>
          <w:rFonts w:ascii="Arial" w:hAnsi="Arial" w:cs="Arial"/>
          <w:sz w:val="22"/>
          <w:szCs w:val="22"/>
        </w:rPr>
      </w:pPr>
    </w:p>
    <w:p w:rsidR="005054AC" w:rsidRPr="00692EFA" w:rsidRDefault="002403C8" w:rsidP="002403C8">
      <w:pPr>
        <w:pStyle w:val="ListParagraph"/>
        <w:ind w:left="2154" w:hanging="1020"/>
        <w:jc w:val="both"/>
        <w:rPr>
          <w:rFonts w:ascii="Arial" w:hAnsi="Arial" w:cs="Arial"/>
          <w:sz w:val="22"/>
          <w:szCs w:val="22"/>
        </w:rPr>
      </w:pPr>
      <w:r>
        <w:rPr>
          <w:rFonts w:ascii="Arial" w:hAnsi="Arial" w:cs="Arial"/>
          <w:sz w:val="22"/>
          <w:szCs w:val="22"/>
        </w:rPr>
        <w:t>SILO 4</w:t>
      </w:r>
      <w:r>
        <w:rPr>
          <w:rFonts w:ascii="Arial" w:hAnsi="Arial" w:cs="Arial"/>
          <w:sz w:val="22"/>
          <w:szCs w:val="22"/>
        </w:rPr>
        <w:tab/>
      </w:r>
      <w:r w:rsidR="005054AC" w:rsidRPr="00692EFA">
        <w:rPr>
          <w:rFonts w:ascii="Arial" w:hAnsi="Arial" w:cs="Arial"/>
          <w:sz w:val="22"/>
          <w:szCs w:val="22"/>
        </w:rPr>
        <w:t>Possess an understanding of differential patterns of tourism operations and consumption, together with key trends in the future of the industry as a whole.</w:t>
      </w:r>
    </w:p>
    <w:p w:rsidR="005054AC" w:rsidRPr="00692EFA" w:rsidRDefault="005054AC" w:rsidP="005054AC">
      <w:pPr>
        <w:pStyle w:val="Heading2"/>
      </w:pPr>
    </w:p>
    <w:p w:rsidR="005054AC" w:rsidRDefault="005054AC" w:rsidP="00027092">
      <w:pPr>
        <w:rPr>
          <w:sz w:val="24"/>
        </w:rPr>
      </w:pPr>
    </w:p>
    <w:p w:rsidR="00707D0A" w:rsidRDefault="00707D0A" w:rsidP="00027092">
      <w:pPr>
        <w:rPr>
          <w:sz w:val="24"/>
        </w:rPr>
      </w:pPr>
    </w:p>
    <w:p w:rsidR="00707D0A" w:rsidRDefault="00707D0A" w:rsidP="00027092">
      <w:pPr>
        <w:rPr>
          <w:sz w:val="24"/>
        </w:rPr>
      </w:pPr>
    </w:p>
    <w:p w:rsidR="00820CE0" w:rsidRPr="00EE4D73" w:rsidRDefault="00820CE0" w:rsidP="00820CE0">
      <w:pPr>
        <w:jc w:val="both"/>
        <w:rPr>
          <w:rFonts w:ascii="Arial" w:hAnsi="Arial" w:cs="Arial"/>
          <w:b/>
          <w:sz w:val="22"/>
          <w:szCs w:val="22"/>
        </w:rPr>
      </w:pPr>
      <w:r w:rsidRPr="00EE4D73">
        <w:rPr>
          <w:rFonts w:ascii="Arial" w:hAnsi="Arial" w:cs="Arial"/>
          <w:b/>
          <w:sz w:val="22"/>
          <w:szCs w:val="22"/>
        </w:rPr>
        <w:t xml:space="preserve">HND </w:t>
      </w:r>
      <w:r>
        <w:rPr>
          <w:rFonts w:ascii="Arial" w:hAnsi="Arial" w:cs="Arial"/>
          <w:b/>
          <w:sz w:val="22"/>
          <w:szCs w:val="22"/>
        </w:rPr>
        <w:t>HOTEL AND CATERING</w:t>
      </w:r>
      <w:r w:rsidRPr="00EE4D73">
        <w:rPr>
          <w:rFonts w:ascii="Arial" w:hAnsi="Arial" w:cs="Arial"/>
          <w:b/>
          <w:sz w:val="22"/>
          <w:szCs w:val="22"/>
        </w:rPr>
        <w:t xml:space="preserve"> MANAGEMENT </w:t>
      </w:r>
    </w:p>
    <w:p w:rsidR="00707D0A" w:rsidRDefault="00707D0A" w:rsidP="00027092">
      <w:pPr>
        <w:rPr>
          <w:sz w:val="24"/>
        </w:rPr>
      </w:pPr>
    </w:p>
    <w:p w:rsidR="00820CE0" w:rsidRPr="00692EFA" w:rsidRDefault="00820CE0" w:rsidP="006D463D">
      <w:pPr>
        <w:spacing w:line="276" w:lineRule="auto"/>
        <w:ind w:left="720"/>
        <w:jc w:val="both"/>
        <w:rPr>
          <w:rFonts w:ascii="Arial" w:eastAsia="PMingLiU" w:hAnsi="Arial" w:cs="Arial"/>
          <w:sz w:val="22"/>
          <w:szCs w:val="22"/>
          <w:lang w:eastAsia="zh-TW"/>
        </w:rPr>
      </w:pPr>
      <w:r w:rsidRPr="00692EFA">
        <w:rPr>
          <w:rFonts w:ascii="Arial" w:hAnsi="Arial" w:cs="Arial"/>
          <w:sz w:val="22"/>
          <w:szCs w:val="22"/>
        </w:rPr>
        <w:t>The gener</w:t>
      </w:r>
      <w:r>
        <w:rPr>
          <w:rFonts w:ascii="Arial" w:hAnsi="Arial" w:cs="Arial"/>
          <w:sz w:val="22"/>
          <w:szCs w:val="22"/>
        </w:rPr>
        <w:t xml:space="preserve">al focus of this pathway is to </w:t>
      </w:r>
      <w:r w:rsidRPr="00692EFA">
        <w:rPr>
          <w:rFonts w:ascii="Arial" w:hAnsi="Arial" w:cs="Arial"/>
          <w:sz w:val="22"/>
          <w:szCs w:val="22"/>
        </w:rPr>
        <w:t>provide a flexible programme of study which permits students to deve</w:t>
      </w:r>
      <w:r w:rsidR="00EA5245">
        <w:rPr>
          <w:rFonts w:ascii="Arial" w:hAnsi="Arial" w:cs="Arial"/>
          <w:sz w:val="22"/>
          <w:szCs w:val="22"/>
        </w:rPr>
        <w:t>lop a broad-based knowledge of hotel catering</w:t>
      </w:r>
      <w:r w:rsidRPr="00692EFA">
        <w:rPr>
          <w:rFonts w:ascii="Arial" w:hAnsi="Arial" w:cs="Arial"/>
          <w:sz w:val="22"/>
          <w:szCs w:val="22"/>
        </w:rPr>
        <w:t xml:space="preserve"> within the context of </w:t>
      </w:r>
      <w:r w:rsidR="00EA5245">
        <w:rPr>
          <w:rFonts w:ascii="Arial" w:hAnsi="Arial" w:cs="Arial"/>
          <w:sz w:val="22"/>
          <w:szCs w:val="22"/>
        </w:rPr>
        <w:t>a</w:t>
      </w:r>
      <w:r w:rsidRPr="00692EFA">
        <w:rPr>
          <w:rFonts w:ascii="Arial" w:hAnsi="Arial" w:cs="Arial"/>
          <w:sz w:val="22"/>
          <w:szCs w:val="22"/>
        </w:rPr>
        <w:t xml:space="preserve"> business environment and to produce students with the relevant skills and abilities for purposeful employment within the </w:t>
      </w:r>
      <w:r w:rsidR="00EA5245">
        <w:rPr>
          <w:rFonts w:ascii="Arial" w:hAnsi="Arial" w:cs="Arial"/>
          <w:sz w:val="22"/>
          <w:szCs w:val="22"/>
        </w:rPr>
        <w:t>hotel catering</w:t>
      </w:r>
      <w:r w:rsidRPr="00692EFA">
        <w:rPr>
          <w:rFonts w:ascii="Arial" w:hAnsi="Arial" w:cs="Arial"/>
          <w:sz w:val="22"/>
          <w:szCs w:val="22"/>
        </w:rPr>
        <w:t xml:space="preserve"> sector. The general learning outcomes of this pathway will therefore include management skills knowledge, intellectual skills, key skills and specific skills related to </w:t>
      </w:r>
      <w:r>
        <w:rPr>
          <w:rFonts w:ascii="Arial" w:hAnsi="Arial" w:cs="Arial"/>
          <w:sz w:val="22"/>
          <w:szCs w:val="22"/>
        </w:rPr>
        <w:t>hospitality</w:t>
      </w:r>
      <w:r w:rsidRPr="00692EFA">
        <w:rPr>
          <w:rFonts w:ascii="Arial" w:hAnsi="Arial" w:cs="Arial"/>
          <w:sz w:val="22"/>
          <w:szCs w:val="22"/>
        </w:rPr>
        <w:t xml:space="preserve"> as specified by the QAA Unit 25 benchmark standard. Specific learning outcomes are thus interpreted and synthesised from the recent QAA LTSN subject benchmarks for 2008 and are as follows. </w:t>
      </w:r>
    </w:p>
    <w:p w:rsidR="00820CE0" w:rsidRPr="00692EFA" w:rsidRDefault="00820CE0" w:rsidP="006D463D">
      <w:pPr>
        <w:tabs>
          <w:tab w:val="left" w:pos="720"/>
        </w:tabs>
        <w:spacing w:line="276" w:lineRule="auto"/>
        <w:ind w:left="1440" w:hanging="720"/>
        <w:jc w:val="both"/>
        <w:rPr>
          <w:rFonts w:ascii="Arial" w:hAnsi="Arial" w:cs="Arial"/>
          <w:sz w:val="22"/>
          <w:szCs w:val="22"/>
        </w:rPr>
      </w:pPr>
      <w:r w:rsidRPr="00692EFA">
        <w:rPr>
          <w:rFonts w:ascii="Arial" w:hAnsi="Arial" w:cs="Arial"/>
          <w:sz w:val="22"/>
          <w:szCs w:val="22"/>
        </w:rPr>
        <w:t>The specific aims are to provide the student with:</w:t>
      </w:r>
    </w:p>
    <w:p w:rsidR="00820CE0" w:rsidRPr="00692EFA" w:rsidRDefault="00820CE0" w:rsidP="006D463D">
      <w:pPr>
        <w:pStyle w:val="BodyText"/>
        <w:spacing w:line="276" w:lineRule="auto"/>
        <w:ind w:left="1080"/>
        <w:jc w:val="both"/>
        <w:rPr>
          <w:rFonts w:ascii="Arial" w:hAnsi="Arial" w:cs="Arial"/>
          <w:b/>
          <w:szCs w:val="22"/>
        </w:rPr>
      </w:pPr>
    </w:p>
    <w:p w:rsidR="00820CE0" w:rsidRPr="00820CE0" w:rsidRDefault="00820CE0" w:rsidP="006D463D">
      <w:pPr>
        <w:pStyle w:val="BodyText"/>
        <w:numPr>
          <w:ilvl w:val="0"/>
          <w:numId w:val="46"/>
        </w:numPr>
        <w:spacing w:after="0" w:line="276" w:lineRule="auto"/>
        <w:ind w:left="1080"/>
        <w:jc w:val="both"/>
        <w:rPr>
          <w:rFonts w:ascii="Arial" w:hAnsi="Arial" w:cs="Arial"/>
          <w:sz w:val="22"/>
          <w:szCs w:val="22"/>
        </w:rPr>
      </w:pPr>
      <w:r w:rsidRPr="00820CE0">
        <w:rPr>
          <w:rFonts w:ascii="Arial" w:hAnsi="Arial" w:cs="Arial"/>
          <w:sz w:val="22"/>
          <w:szCs w:val="22"/>
        </w:rPr>
        <w:t xml:space="preserve">An understanding of the nature of hospitality as area of academic and applied study together with knowledge of the </w:t>
      </w:r>
      <w:r w:rsidR="00EA5245">
        <w:rPr>
          <w:rFonts w:ascii="Arial" w:hAnsi="Arial" w:cs="Arial"/>
          <w:sz w:val="22"/>
          <w:szCs w:val="22"/>
        </w:rPr>
        <w:t>hotel and catering</w:t>
      </w:r>
      <w:r w:rsidRPr="00820CE0">
        <w:rPr>
          <w:rFonts w:ascii="Arial" w:hAnsi="Arial" w:cs="Arial"/>
          <w:sz w:val="22"/>
          <w:szCs w:val="22"/>
        </w:rPr>
        <w:t xml:space="preserve"> industry.</w:t>
      </w:r>
    </w:p>
    <w:p w:rsidR="00820CE0" w:rsidRPr="00820CE0" w:rsidRDefault="00820CE0" w:rsidP="006D463D">
      <w:pPr>
        <w:pStyle w:val="BodyText"/>
        <w:spacing w:line="276" w:lineRule="auto"/>
        <w:ind w:left="720"/>
        <w:jc w:val="both"/>
        <w:rPr>
          <w:rFonts w:ascii="Arial" w:hAnsi="Arial" w:cs="Arial"/>
          <w:sz w:val="22"/>
          <w:szCs w:val="22"/>
        </w:rPr>
      </w:pPr>
    </w:p>
    <w:p w:rsidR="00820CE0" w:rsidRPr="00820CE0" w:rsidRDefault="00820CE0" w:rsidP="006D463D">
      <w:pPr>
        <w:pStyle w:val="BodyText"/>
        <w:numPr>
          <w:ilvl w:val="0"/>
          <w:numId w:val="46"/>
        </w:numPr>
        <w:spacing w:after="0" w:line="276" w:lineRule="auto"/>
        <w:ind w:left="1080"/>
        <w:jc w:val="both"/>
        <w:rPr>
          <w:rFonts w:ascii="Arial" w:hAnsi="Arial" w:cs="Arial"/>
          <w:b/>
          <w:sz w:val="22"/>
          <w:szCs w:val="22"/>
        </w:rPr>
      </w:pPr>
      <w:r w:rsidRPr="00820CE0">
        <w:rPr>
          <w:rFonts w:ascii="Arial" w:hAnsi="Arial" w:cs="Arial"/>
          <w:sz w:val="22"/>
          <w:szCs w:val="22"/>
        </w:rPr>
        <w:t xml:space="preserve">Knowledge of products and services within the </w:t>
      </w:r>
      <w:r w:rsidR="00EA5245">
        <w:rPr>
          <w:rFonts w:ascii="Arial" w:hAnsi="Arial" w:cs="Arial"/>
          <w:sz w:val="22"/>
          <w:szCs w:val="22"/>
        </w:rPr>
        <w:t>hotel and catering</w:t>
      </w:r>
      <w:r w:rsidR="009D39DA">
        <w:rPr>
          <w:rFonts w:ascii="Arial" w:hAnsi="Arial" w:cs="Arial"/>
          <w:sz w:val="22"/>
          <w:szCs w:val="22"/>
        </w:rPr>
        <w:t xml:space="preserve"> </w:t>
      </w:r>
      <w:r w:rsidRPr="00820CE0">
        <w:rPr>
          <w:rFonts w:ascii="Arial" w:hAnsi="Arial" w:cs="Arial"/>
          <w:sz w:val="22"/>
          <w:szCs w:val="22"/>
        </w:rPr>
        <w:t xml:space="preserve"> industry</w:t>
      </w:r>
      <w:r w:rsidRPr="00820CE0">
        <w:rPr>
          <w:rFonts w:ascii="Arial" w:hAnsi="Arial" w:cs="Arial"/>
          <w:b/>
          <w:sz w:val="22"/>
          <w:szCs w:val="22"/>
        </w:rPr>
        <w:t xml:space="preserve">. </w:t>
      </w:r>
    </w:p>
    <w:p w:rsidR="00820CE0" w:rsidRPr="00820CE0" w:rsidRDefault="00820CE0" w:rsidP="006D463D">
      <w:pPr>
        <w:pStyle w:val="BodyText"/>
        <w:spacing w:line="276" w:lineRule="auto"/>
        <w:ind w:left="360"/>
        <w:rPr>
          <w:rFonts w:ascii="Arial" w:hAnsi="Arial" w:cs="Arial"/>
          <w:sz w:val="22"/>
          <w:szCs w:val="22"/>
        </w:rPr>
      </w:pPr>
    </w:p>
    <w:p w:rsidR="00820CE0" w:rsidRPr="00692EFA" w:rsidRDefault="00820CE0" w:rsidP="006D463D">
      <w:pPr>
        <w:tabs>
          <w:tab w:val="left" w:pos="720"/>
        </w:tabs>
        <w:spacing w:line="276" w:lineRule="auto"/>
        <w:ind w:left="720" w:hanging="11"/>
        <w:jc w:val="both"/>
        <w:rPr>
          <w:rFonts w:ascii="Arial" w:hAnsi="Arial" w:cs="Arial"/>
          <w:sz w:val="22"/>
          <w:szCs w:val="22"/>
        </w:rPr>
      </w:pPr>
      <w:r w:rsidRPr="00692EFA">
        <w:rPr>
          <w:rFonts w:ascii="Arial" w:hAnsi="Arial" w:cs="Arial"/>
          <w:sz w:val="22"/>
          <w:szCs w:val="22"/>
        </w:rPr>
        <w:t>On completion of this programme, students will have greatly increased their competence through intellectual growth and personal development.  The programme aims are met by students achieving the learning outcomes given below:</w:t>
      </w:r>
    </w:p>
    <w:p w:rsidR="00820CE0" w:rsidRPr="00692EFA" w:rsidRDefault="00820CE0" w:rsidP="00820CE0">
      <w:pPr>
        <w:tabs>
          <w:tab w:val="left" w:pos="720"/>
        </w:tabs>
        <w:ind w:left="720" w:hanging="720"/>
        <w:jc w:val="both"/>
        <w:rPr>
          <w:rFonts w:ascii="Arial" w:hAnsi="Arial" w:cs="Arial"/>
          <w:sz w:val="22"/>
          <w:szCs w:val="22"/>
        </w:rPr>
      </w:pPr>
    </w:p>
    <w:p w:rsidR="00820CE0" w:rsidRPr="00692EFA" w:rsidRDefault="00820CE0" w:rsidP="00820CE0">
      <w:pPr>
        <w:tabs>
          <w:tab w:val="left" w:pos="720"/>
        </w:tabs>
        <w:ind w:left="720" w:hanging="720"/>
        <w:jc w:val="both"/>
        <w:rPr>
          <w:rFonts w:ascii="Arial" w:hAnsi="Arial" w:cs="Arial"/>
          <w:sz w:val="22"/>
          <w:szCs w:val="22"/>
        </w:rPr>
      </w:pPr>
      <w:r w:rsidRPr="00692EFA">
        <w:rPr>
          <w:rFonts w:ascii="Arial" w:hAnsi="Arial" w:cs="Arial"/>
          <w:sz w:val="22"/>
          <w:szCs w:val="22"/>
        </w:rPr>
        <w:tab/>
      </w:r>
    </w:p>
    <w:p w:rsidR="00820CE0" w:rsidRPr="00692EFA" w:rsidRDefault="00820CE0" w:rsidP="00CA6F33">
      <w:pPr>
        <w:pStyle w:val="ListParagraph"/>
        <w:numPr>
          <w:ilvl w:val="0"/>
          <w:numId w:val="47"/>
        </w:numPr>
        <w:ind w:left="2127" w:hanging="1276"/>
        <w:jc w:val="both"/>
        <w:rPr>
          <w:rFonts w:ascii="Arial" w:hAnsi="Arial" w:cs="Arial"/>
          <w:sz w:val="22"/>
          <w:szCs w:val="22"/>
        </w:rPr>
      </w:pPr>
      <w:r w:rsidRPr="00692EFA">
        <w:rPr>
          <w:rFonts w:ascii="Arial" w:hAnsi="Arial" w:cs="Arial"/>
          <w:sz w:val="22"/>
          <w:szCs w:val="22"/>
        </w:rPr>
        <w:t xml:space="preserve">Review and assess </w:t>
      </w:r>
      <w:r>
        <w:rPr>
          <w:rFonts w:ascii="Arial" w:hAnsi="Arial" w:cs="Arial"/>
          <w:sz w:val="22"/>
          <w:szCs w:val="22"/>
        </w:rPr>
        <w:t>the diversity of the hotel and catering industry in relation to customers, employees, organisations government and external agencies</w:t>
      </w:r>
      <w:r w:rsidRPr="00692EFA">
        <w:rPr>
          <w:rFonts w:ascii="Arial" w:hAnsi="Arial" w:cs="Arial"/>
          <w:sz w:val="22"/>
          <w:szCs w:val="22"/>
        </w:rPr>
        <w:t>.</w:t>
      </w:r>
    </w:p>
    <w:p w:rsidR="00820CE0" w:rsidRPr="00692EFA" w:rsidRDefault="00820CE0" w:rsidP="00820CE0">
      <w:pPr>
        <w:ind w:left="2127" w:hanging="1276"/>
        <w:jc w:val="both"/>
        <w:rPr>
          <w:rFonts w:ascii="Arial" w:hAnsi="Arial" w:cs="Arial"/>
          <w:sz w:val="22"/>
          <w:szCs w:val="22"/>
        </w:rPr>
      </w:pPr>
    </w:p>
    <w:p w:rsidR="00820CE0" w:rsidRPr="00692EFA" w:rsidRDefault="00820CE0" w:rsidP="00CA6F33">
      <w:pPr>
        <w:pStyle w:val="ListParagraph"/>
        <w:numPr>
          <w:ilvl w:val="0"/>
          <w:numId w:val="47"/>
        </w:numPr>
        <w:ind w:left="2127" w:hanging="1276"/>
        <w:jc w:val="both"/>
        <w:rPr>
          <w:rFonts w:ascii="Arial" w:hAnsi="Arial" w:cs="Arial"/>
          <w:sz w:val="22"/>
          <w:szCs w:val="22"/>
        </w:rPr>
      </w:pPr>
      <w:r>
        <w:rPr>
          <w:rFonts w:ascii="Arial" w:hAnsi="Arial" w:cs="Arial"/>
          <w:sz w:val="22"/>
          <w:szCs w:val="22"/>
        </w:rPr>
        <w:t xml:space="preserve">Appraise the structure, operation </w:t>
      </w:r>
      <w:r w:rsidRPr="00692EFA">
        <w:rPr>
          <w:rFonts w:ascii="Arial" w:hAnsi="Arial" w:cs="Arial"/>
          <w:sz w:val="22"/>
          <w:szCs w:val="22"/>
        </w:rPr>
        <w:t xml:space="preserve">and management of the </w:t>
      </w:r>
      <w:r>
        <w:rPr>
          <w:rFonts w:ascii="Arial" w:hAnsi="Arial" w:cs="Arial"/>
          <w:sz w:val="22"/>
          <w:szCs w:val="22"/>
        </w:rPr>
        <w:t>hotel and catering industry</w:t>
      </w:r>
      <w:r w:rsidRPr="00692EFA">
        <w:rPr>
          <w:rFonts w:ascii="Arial" w:hAnsi="Arial" w:cs="Arial"/>
          <w:sz w:val="22"/>
          <w:szCs w:val="22"/>
        </w:rPr>
        <w:t>.</w:t>
      </w:r>
    </w:p>
    <w:p w:rsidR="00820CE0" w:rsidRPr="00C114E0" w:rsidRDefault="00820CE0" w:rsidP="00820CE0">
      <w:pPr>
        <w:jc w:val="both"/>
        <w:rPr>
          <w:rFonts w:ascii="Arial" w:hAnsi="Arial" w:cs="Arial"/>
          <w:b/>
          <w:sz w:val="22"/>
          <w:szCs w:val="22"/>
        </w:rPr>
      </w:pPr>
    </w:p>
    <w:p w:rsidR="00707D0A" w:rsidRDefault="00707D0A" w:rsidP="00027092">
      <w:pPr>
        <w:rPr>
          <w:sz w:val="24"/>
        </w:rPr>
      </w:pPr>
    </w:p>
    <w:p w:rsidR="00707D0A" w:rsidRDefault="00707D0A" w:rsidP="00027092">
      <w:pPr>
        <w:rPr>
          <w:sz w:val="24"/>
        </w:rPr>
      </w:pPr>
    </w:p>
    <w:p w:rsidR="00707D0A" w:rsidRDefault="00707D0A" w:rsidP="00027092">
      <w:pPr>
        <w:rPr>
          <w:sz w:val="24"/>
        </w:rPr>
      </w:pPr>
    </w:p>
    <w:p w:rsidR="00C114E0" w:rsidRPr="00EE4D73" w:rsidRDefault="00C114E0" w:rsidP="00C114E0">
      <w:pPr>
        <w:pStyle w:val="Heading2"/>
        <w:rPr>
          <w:rFonts w:ascii="Arial" w:hAnsi="Arial" w:cs="Arial"/>
          <w:sz w:val="22"/>
          <w:szCs w:val="22"/>
        </w:rPr>
      </w:pPr>
      <w:bookmarkStart w:id="44" w:name="_Toc254091195"/>
      <w:bookmarkStart w:id="45" w:name="_Toc261349171"/>
      <w:bookmarkStart w:id="46" w:name="_Toc327875100"/>
      <w:r w:rsidRPr="00692EFA">
        <w:t>4</w:t>
      </w:r>
      <w:r w:rsidRPr="00EE4D73">
        <w:rPr>
          <w:rFonts w:ascii="Arial" w:hAnsi="Arial" w:cs="Arial"/>
          <w:sz w:val="22"/>
          <w:szCs w:val="22"/>
        </w:rPr>
        <w:t>.</w:t>
      </w:r>
      <w:r w:rsidR="00324BD8">
        <w:rPr>
          <w:rFonts w:ascii="Arial" w:hAnsi="Arial" w:cs="Arial"/>
          <w:sz w:val="22"/>
          <w:szCs w:val="22"/>
        </w:rPr>
        <w:t>4</w:t>
      </w:r>
      <w:r w:rsidRPr="00EE4D73">
        <w:rPr>
          <w:rFonts w:ascii="Arial" w:hAnsi="Arial" w:cs="Arial"/>
          <w:sz w:val="22"/>
          <w:szCs w:val="22"/>
        </w:rPr>
        <w:tab/>
        <w:t>Higher National Certificate Programmes</w:t>
      </w:r>
      <w:bookmarkEnd w:id="44"/>
      <w:bookmarkEnd w:id="45"/>
      <w:bookmarkEnd w:id="46"/>
    </w:p>
    <w:p w:rsidR="00C114E0" w:rsidRPr="00EE4D73" w:rsidRDefault="00C114E0" w:rsidP="00C114E0">
      <w:pPr>
        <w:pStyle w:val="Heading2"/>
        <w:rPr>
          <w:rFonts w:ascii="Arial" w:hAnsi="Arial" w:cs="Arial"/>
          <w:sz w:val="22"/>
          <w:szCs w:val="22"/>
        </w:rPr>
      </w:pPr>
    </w:p>
    <w:p w:rsidR="00C114E0" w:rsidRPr="00E0048A" w:rsidRDefault="00C114E0" w:rsidP="00E0048A">
      <w:pPr>
        <w:rPr>
          <w:rFonts w:ascii="Arial" w:hAnsi="Arial" w:cs="Arial"/>
          <w:sz w:val="22"/>
          <w:szCs w:val="22"/>
        </w:rPr>
      </w:pPr>
    </w:p>
    <w:p w:rsidR="00C114E0" w:rsidRPr="00E0048A" w:rsidRDefault="00324BD8" w:rsidP="00E0048A">
      <w:pPr>
        <w:rPr>
          <w:rFonts w:ascii="Arial" w:hAnsi="Arial" w:cs="Arial"/>
          <w:sz w:val="22"/>
          <w:szCs w:val="22"/>
        </w:rPr>
      </w:pPr>
      <w:bookmarkStart w:id="47" w:name="_Toc247621015"/>
      <w:bookmarkStart w:id="48" w:name="_Toc254091196"/>
      <w:bookmarkStart w:id="49" w:name="_Toc261349172"/>
      <w:r w:rsidRPr="00E0048A">
        <w:rPr>
          <w:rFonts w:ascii="Arial" w:hAnsi="Arial" w:cs="Arial"/>
          <w:sz w:val="22"/>
          <w:szCs w:val="22"/>
        </w:rPr>
        <w:t>4.4.1</w:t>
      </w:r>
      <w:r w:rsidR="00C114E0" w:rsidRPr="00E0048A">
        <w:rPr>
          <w:rFonts w:ascii="Arial" w:hAnsi="Arial" w:cs="Arial"/>
          <w:sz w:val="22"/>
          <w:szCs w:val="22"/>
        </w:rPr>
        <w:tab/>
        <w:t>General Aims and Learning Outcomes for the HNC Programmes</w:t>
      </w:r>
      <w:bookmarkEnd w:id="47"/>
      <w:bookmarkEnd w:id="48"/>
      <w:bookmarkEnd w:id="49"/>
    </w:p>
    <w:p w:rsidR="00C114E0" w:rsidRPr="00EE4D73" w:rsidRDefault="00C114E0" w:rsidP="00C114E0">
      <w:pPr>
        <w:tabs>
          <w:tab w:val="left" w:pos="720"/>
        </w:tabs>
        <w:ind w:left="720" w:hanging="720"/>
        <w:jc w:val="both"/>
        <w:rPr>
          <w:rFonts w:ascii="Arial" w:hAnsi="Arial" w:cs="Arial"/>
          <w:sz w:val="22"/>
          <w:szCs w:val="22"/>
        </w:rPr>
      </w:pPr>
    </w:p>
    <w:p w:rsidR="00C114E0" w:rsidRDefault="00C114E0" w:rsidP="006D463D">
      <w:pPr>
        <w:spacing w:line="276" w:lineRule="auto"/>
        <w:ind w:left="709" w:hanging="709"/>
        <w:jc w:val="both"/>
        <w:rPr>
          <w:rFonts w:ascii="Arial" w:hAnsi="Arial" w:cs="Arial"/>
          <w:sz w:val="22"/>
          <w:szCs w:val="22"/>
        </w:rPr>
      </w:pPr>
      <w:r w:rsidRPr="00692EFA">
        <w:rPr>
          <w:rFonts w:ascii="Arial" w:hAnsi="Arial" w:cs="Arial"/>
          <w:sz w:val="22"/>
          <w:szCs w:val="22"/>
        </w:rPr>
        <w:tab/>
        <w:t>In addition to the Higher National Diplomas (HNDs), the School will offer Higher National Certificates (HNCs) in the following awards:</w:t>
      </w:r>
    </w:p>
    <w:p w:rsidR="00C114E0" w:rsidRDefault="00C114E0" w:rsidP="006D463D">
      <w:pPr>
        <w:spacing w:line="276" w:lineRule="auto"/>
        <w:ind w:left="709" w:hanging="709"/>
        <w:jc w:val="both"/>
        <w:rPr>
          <w:rFonts w:ascii="Arial" w:hAnsi="Arial" w:cs="Arial"/>
          <w:sz w:val="22"/>
          <w:szCs w:val="22"/>
        </w:rPr>
      </w:pPr>
    </w:p>
    <w:p w:rsidR="00C114E0" w:rsidRDefault="00C114E0" w:rsidP="006D463D">
      <w:pPr>
        <w:pStyle w:val="ListParagraph"/>
        <w:numPr>
          <w:ilvl w:val="0"/>
          <w:numId w:val="35"/>
        </w:numPr>
        <w:spacing w:line="276" w:lineRule="auto"/>
        <w:jc w:val="both"/>
        <w:rPr>
          <w:rFonts w:ascii="Arial" w:hAnsi="Arial" w:cs="Arial"/>
          <w:sz w:val="22"/>
          <w:szCs w:val="22"/>
        </w:rPr>
      </w:pPr>
      <w:r w:rsidRPr="00692EFA">
        <w:rPr>
          <w:rFonts w:ascii="Arial" w:hAnsi="Arial" w:cs="Arial"/>
          <w:sz w:val="22"/>
          <w:szCs w:val="22"/>
        </w:rPr>
        <w:t>HNC Business</w:t>
      </w:r>
      <w:r>
        <w:rPr>
          <w:rFonts w:ascii="Arial" w:hAnsi="Arial" w:cs="Arial"/>
          <w:sz w:val="22"/>
          <w:szCs w:val="22"/>
        </w:rPr>
        <w:t xml:space="preserve"> Management</w:t>
      </w:r>
    </w:p>
    <w:p w:rsidR="00C114E0" w:rsidRDefault="00C114E0" w:rsidP="006D463D">
      <w:pPr>
        <w:pStyle w:val="ListParagraph"/>
        <w:numPr>
          <w:ilvl w:val="0"/>
          <w:numId w:val="35"/>
        </w:numPr>
        <w:spacing w:line="276" w:lineRule="auto"/>
        <w:jc w:val="both"/>
        <w:rPr>
          <w:rFonts w:ascii="Arial" w:hAnsi="Arial" w:cs="Arial"/>
          <w:sz w:val="22"/>
          <w:szCs w:val="22"/>
        </w:rPr>
      </w:pPr>
      <w:r>
        <w:rPr>
          <w:rFonts w:ascii="Arial" w:hAnsi="Arial" w:cs="Arial"/>
          <w:sz w:val="22"/>
          <w:szCs w:val="22"/>
        </w:rPr>
        <w:t>HNC Ho</w:t>
      </w:r>
      <w:r w:rsidR="00D1534A">
        <w:rPr>
          <w:rFonts w:ascii="Arial" w:hAnsi="Arial" w:cs="Arial"/>
          <w:sz w:val="22"/>
          <w:szCs w:val="22"/>
        </w:rPr>
        <w:t>tel and Catering</w:t>
      </w:r>
      <w:r>
        <w:rPr>
          <w:rFonts w:ascii="Arial" w:hAnsi="Arial" w:cs="Arial"/>
          <w:sz w:val="22"/>
          <w:szCs w:val="22"/>
        </w:rPr>
        <w:t xml:space="preserve"> Management</w:t>
      </w:r>
    </w:p>
    <w:p w:rsidR="00C114E0" w:rsidRDefault="00C114E0" w:rsidP="006D463D">
      <w:pPr>
        <w:pStyle w:val="ListParagraph"/>
        <w:numPr>
          <w:ilvl w:val="0"/>
          <w:numId w:val="35"/>
        </w:numPr>
        <w:spacing w:line="276" w:lineRule="auto"/>
        <w:jc w:val="both"/>
        <w:rPr>
          <w:rFonts w:ascii="Arial" w:hAnsi="Arial" w:cs="Arial"/>
          <w:sz w:val="22"/>
          <w:szCs w:val="22"/>
        </w:rPr>
      </w:pPr>
      <w:r w:rsidRPr="00692EFA">
        <w:rPr>
          <w:rFonts w:ascii="Arial" w:hAnsi="Arial" w:cs="Arial"/>
          <w:sz w:val="22"/>
          <w:szCs w:val="22"/>
        </w:rPr>
        <w:t xml:space="preserve">HNC </w:t>
      </w:r>
      <w:r>
        <w:rPr>
          <w:rFonts w:ascii="Arial" w:hAnsi="Arial" w:cs="Arial"/>
          <w:sz w:val="22"/>
          <w:szCs w:val="22"/>
        </w:rPr>
        <w:t xml:space="preserve">International </w:t>
      </w:r>
      <w:r w:rsidRPr="00692EFA">
        <w:rPr>
          <w:rFonts w:ascii="Arial" w:hAnsi="Arial" w:cs="Arial"/>
          <w:sz w:val="22"/>
          <w:szCs w:val="22"/>
        </w:rPr>
        <w:t>Tourism Management</w:t>
      </w:r>
    </w:p>
    <w:p w:rsidR="00C114E0" w:rsidRDefault="00C114E0" w:rsidP="006D463D">
      <w:pPr>
        <w:spacing w:line="276" w:lineRule="auto"/>
        <w:jc w:val="both"/>
        <w:rPr>
          <w:rFonts w:ascii="Arial" w:hAnsi="Arial" w:cs="Arial"/>
          <w:sz w:val="22"/>
          <w:szCs w:val="22"/>
        </w:rPr>
      </w:pPr>
    </w:p>
    <w:p w:rsidR="00C114E0" w:rsidRDefault="00C114E0" w:rsidP="006D463D">
      <w:pPr>
        <w:spacing w:line="276" w:lineRule="auto"/>
        <w:ind w:left="709"/>
        <w:jc w:val="both"/>
        <w:rPr>
          <w:rFonts w:ascii="Arial" w:hAnsi="Arial" w:cs="Arial"/>
          <w:sz w:val="22"/>
          <w:szCs w:val="22"/>
        </w:rPr>
      </w:pPr>
      <w:r w:rsidRPr="00692EFA">
        <w:rPr>
          <w:rFonts w:ascii="Arial" w:hAnsi="Arial" w:cs="Arial"/>
          <w:sz w:val="22"/>
          <w:szCs w:val="22"/>
        </w:rPr>
        <w:t xml:space="preserve">While the HND is a full time course over two years, in contrast the HNC is a part-time programme, normally running over two years.  Typically the HNC is suitable for individuals who cannot, for various reasons, commit to a full-time course.  In particular the HNC can offer a route to formalise the experience of individuals already in full time employment in jobs relevant to the pathway studied, and provides an opportunity for career development.  It also offers a highly regarded award for suitable individuals who are unable for other reasons to commit to a full time course. </w:t>
      </w:r>
    </w:p>
    <w:p w:rsidR="00C114E0" w:rsidRDefault="00C114E0" w:rsidP="006D463D">
      <w:pPr>
        <w:spacing w:line="276" w:lineRule="auto"/>
        <w:ind w:left="709"/>
        <w:jc w:val="both"/>
        <w:rPr>
          <w:rFonts w:ascii="Arial" w:hAnsi="Arial" w:cs="Arial"/>
          <w:sz w:val="22"/>
          <w:szCs w:val="22"/>
        </w:rPr>
      </w:pPr>
    </w:p>
    <w:p w:rsidR="00C114E0" w:rsidRDefault="00C114E0" w:rsidP="006D463D">
      <w:pPr>
        <w:spacing w:line="276" w:lineRule="auto"/>
        <w:ind w:left="709"/>
        <w:jc w:val="both"/>
        <w:rPr>
          <w:rFonts w:ascii="Arial" w:hAnsi="Arial" w:cs="Arial"/>
          <w:sz w:val="22"/>
          <w:szCs w:val="22"/>
        </w:rPr>
      </w:pPr>
      <w:r w:rsidRPr="00692EFA">
        <w:rPr>
          <w:rFonts w:ascii="Arial" w:hAnsi="Arial" w:cs="Arial"/>
          <w:sz w:val="22"/>
          <w:szCs w:val="22"/>
        </w:rPr>
        <w:t xml:space="preserve">The HNC continues to provide every opportunity for qualifying students to progress to a ‘top-up’ HND and degree within the School. In this way the programme will provide a flexible approach to fostering a student’s personal and intellectual development, enabling the achievement of a valuable qualification in its own right (the HNC) and potentially a HND/BA as well.   </w:t>
      </w:r>
    </w:p>
    <w:p w:rsidR="00C114E0" w:rsidRDefault="00C114E0" w:rsidP="006D463D">
      <w:pPr>
        <w:spacing w:line="276" w:lineRule="auto"/>
        <w:ind w:left="709"/>
        <w:jc w:val="both"/>
        <w:rPr>
          <w:rFonts w:ascii="Arial" w:hAnsi="Arial" w:cs="Arial"/>
          <w:sz w:val="22"/>
          <w:szCs w:val="22"/>
        </w:rPr>
      </w:pPr>
    </w:p>
    <w:p w:rsidR="00C114E0" w:rsidRDefault="00C114E0" w:rsidP="006D463D">
      <w:pPr>
        <w:spacing w:line="276" w:lineRule="auto"/>
        <w:ind w:left="709"/>
        <w:jc w:val="both"/>
        <w:rPr>
          <w:rFonts w:ascii="Arial" w:hAnsi="Arial" w:cs="Arial"/>
          <w:sz w:val="22"/>
          <w:szCs w:val="22"/>
        </w:rPr>
      </w:pPr>
      <w:r w:rsidRPr="00692EFA">
        <w:rPr>
          <w:rFonts w:ascii="Arial" w:hAnsi="Arial" w:cs="Arial"/>
          <w:sz w:val="22"/>
          <w:szCs w:val="22"/>
        </w:rPr>
        <w:t>To receive the award of a Higher National Certificate, the student will study 160 credits, comprising 120 credits at Level 4 and 40 credits at level 5.  The 160 credits represent 2/3 of the corresponding HND programme modules.</w:t>
      </w:r>
    </w:p>
    <w:p w:rsidR="00C114E0" w:rsidRDefault="00C114E0" w:rsidP="006D463D">
      <w:pPr>
        <w:tabs>
          <w:tab w:val="left" w:pos="720"/>
        </w:tabs>
        <w:spacing w:line="276" w:lineRule="auto"/>
        <w:ind w:left="720" w:hanging="720"/>
        <w:jc w:val="both"/>
        <w:rPr>
          <w:rFonts w:ascii="Arial" w:hAnsi="Arial" w:cs="Arial"/>
          <w:sz w:val="22"/>
          <w:szCs w:val="22"/>
        </w:rPr>
      </w:pPr>
    </w:p>
    <w:p w:rsidR="00C114E0" w:rsidRDefault="00C114E0" w:rsidP="006D463D">
      <w:pPr>
        <w:tabs>
          <w:tab w:val="left" w:pos="720"/>
        </w:tabs>
        <w:spacing w:line="276" w:lineRule="auto"/>
        <w:ind w:left="720" w:hanging="720"/>
        <w:jc w:val="both"/>
        <w:rPr>
          <w:rFonts w:ascii="Arial" w:hAnsi="Arial" w:cs="Arial"/>
          <w:sz w:val="22"/>
          <w:szCs w:val="22"/>
        </w:rPr>
      </w:pPr>
      <w:r w:rsidRPr="00692EFA">
        <w:rPr>
          <w:rFonts w:ascii="Arial" w:hAnsi="Arial" w:cs="Arial"/>
          <w:sz w:val="22"/>
          <w:szCs w:val="22"/>
        </w:rPr>
        <w:tab/>
        <w:t xml:space="preserve"> The HNCs have the following </w:t>
      </w:r>
      <w:r w:rsidRPr="00692EFA">
        <w:rPr>
          <w:rFonts w:ascii="Arial" w:hAnsi="Arial" w:cs="Arial"/>
          <w:i/>
          <w:sz w:val="22"/>
          <w:szCs w:val="22"/>
        </w:rPr>
        <w:t>general</w:t>
      </w:r>
      <w:r w:rsidRPr="00692EFA">
        <w:rPr>
          <w:rFonts w:ascii="Arial" w:hAnsi="Arial" w:cs="Arial"/>
          <w:sz w:val="22"/>
          <w:szCs w:val="22"/>
        </w:rPr>
        <w:t xml:space="preserve"> aims that take account of the Quality Assurance Agency Framework for Higher Education Qualifications (level descriptors) for Certificate level (</w:t>
      </w:r>
      <w:r w:rsidRPr="00B87E4E">
        <w:rPr>
          <w:rFonts w:ascii="Arial" w:hAnsi="Arial" w:cs="Arial"/>
          <w:sz w:val="22"/>
          <w:szCs w:val="22"/>
        </w:rPr>
        <w:t>see Section 5.2) and the appropriate Quality Assurance Agency Subject Benchmarks (for General Business and Management,  Leisure, Events, To</w:t>
      </w:r>
      <w:r w:rsidR="00D36BBC">
        <w:rPr>
          <w:rFonts w:ascii="Arial" w:hAnsi="Arial" w:cs="Arial"/>
          <w:sz w:val="22"/>
          <w:szCs w:val="22"/>
        </w:rPr>
        <w:t xml:space="preserve">urism and Sport </w:t>
      </w:r>
      <w:r w:rsidRPr="00B87E4E">
        <w:rPr>
          <w:rFonts w:ascii="Arial" w:hAnsi="Arial" w:cs="Arial"/>
          <w:sz w:val="22"/>
          <w:szCs w:val="22"/>
        </w:rPr>
        <w:t>):</w:t>
      </w:r>
    </w:p>
    <w:p w:rsidR="00C114E0" w:rsidRDefault="00C114E0" w:rsidP="006D463D">
      <w:pPr>
        <w:tabs>
          <w:tab w:val="left" w:pos="720"/>
        </w:tabs>
        <w:spacing w:line="276" w:lineRule="auto"/>
        <w:ind w:left="720" w:hanging="720"/>
        <w:jc w:val="both"/>
        <w:rPr>
          <w:rFonts w:ascii="Arial" w:hAnsi="Arial" w:cs="Arial"/>
          <w:sz w:val="22"/>
          <w:szCs w:val="22"/>
        </w:rPr>
      </w:pPr>
    </w:p>
    <w:p w:rsidR="00C114E0" w:rsidRDefault="00C114E0" w:rsidP="00CA6F33">
      <w:pPr>
        <w:pStyle w:val="NormalWeb"/>
        <w:numPr>
          <w:ilvl w:val="0"/>
          <w:numId w:val="44"/>
        </w:numPr>
        <w:tabs>
          <w:tab w:val="clear" w:pos="360"/>
          <w:tab w:val="num" w:pos="1080"/>
        </w:tabs>
        <w:spacing w:before="0" w:after="0"/>
        <w:ind w:left="1080"/>
        <w:jc w:val="both"/>
        <w:rPr>
          <w:rFonts w:ascii="Arial" w:hAnsi="Arial" w:cs="Arial"/>
          <w:sz w:val="22"/>
          <w:szCs w:val="22"/>
        </w:rPr>
      </w:pPr>
      <w:r w:rsidRPr="00692EFA">
        <w:rPr>
          <w:rFonts w:ascii="Arial" w:hAnsi="Arial" w:cs="Arial"/>
          <w:sz w:val="22"/>
          <w:szCs w:val="22"/>
        </w:rPr>
        <w:t>To develop in students knowledge and understanding of key aspects of a range of well-established concepts, principles and techniques associated with their particular pathway of study.</w:t>
      </w:r>
    </w:p>
    <w:p w:rsidR="00C114E0" w:rsidRDefault="00C114E0" w:rsidP="00C114E0">
      <w:pPr>
        <w:pStyle w:val="NormalWeb"/>
        <w:spacing w:before="0" w:after="0"/>
        <w:ind w:left="2160"/>
        <w:jc w:val="both"/>
        <w:rPr>
          <w:rFonts w:ascii="Arial" w:hAnsi="Arial" w:cs="Arial"/>
          <w:sz w:val="22"/>
          <w:szCs w:val="22"/>
        </w:rPr>
      </w:pPr>
    </w:p>
    <w:p w:rsidR="00C114E0" w:rsidRDefault="00C114E0" w:rsidP="00CA6F33">
      <w:pPr>
        <w:pStyle w:val="NormalWeb"/>
        <w:numPr>
          <w:ilvl w:val="0"/>
          <w:numId w:val="44"/>
        </w:numPr>
        <w:spacing w:before="0" w:after="0"/>
        <w:ind w:left="1080"/>
        <w:jc w:val="both"/>
        <w:rPr>
          <w:rFonts w:ascii="Arial" w:hAnsi="Arial" w:cs="Arial"/>
          <w:sz w:val="22"/>
          <w:szCs w:val="22"/>
        </w:rPr>
      </w:pPr>
      <w:r w:rsidRPr="00692EFA">
        <w:rPr>
          <w:rFonts w:ascii="Arial" w:hAnsi="Arial" w:cs="Arial"/>
          <w:sz w:val="22"/>
          <w:szCs w:val="22"/>
        </w:rPr>
        <w:t xml:space="preserve">To encourage students to deploy established methodologies, techniques, and tools relevant to the analysis of a range of structured organisational-related problems, opportunities and contexts. </w:t>
      </w:r>
    </w:p>
    <w:p w:rsidR="00C114E0" w:rsidRDefault="00C114E0" w:rsidP="00C114E0">
      <w:pPr>
        <w:pStyle w:val="NormalWeb"/>
        <w:spacing w:before="0" w:after="0"/>
        <w:ind w:left="720"/>
        <w:jc w:val="both"/>
        <w:rPr>
          <w:rFonts w:ascii="Arial" w:hAnsi="Arial" w:cs="Arial"/>
          <w:sz w:val="22"/>
          <w:szCs w:val="22"/>
        </w:rPr>
      </w:pPr>
    </w:p>
    <w:p w:rsidR="00C114E0" w:rsidRDefault="00C114E0" w:rsidP="00CA6F33">
      <w:pPr>
        <w:numPr>
          <w:ilvl w:val="0"/>
          <w:numId w:val="44"/>
        </w:numPr>
        <w:ind w:left="1080"/>
        <w:jc w:val="both"/>
        <w:rPr>
          <w:rFonts w:ascii="Arial" w:hAnsi="Arial" w:cs="Arial"/>
          <w:sz w:val="22"/>
          <w:szCs w:val="22"/>
        </w:rPr>
      </w:pPr>
      <w:r w:rsidRPr="00692EFA">
        <w:rPr>
          <w:rFonts w:ascii="Arial" w:hAnsi="Arial" w:cs="Arial"/>
          <w:sz w:val="22"/>
          <w:szCs w:val="22"/>
        </w:rPr>
        <w:t>To promote an awareness of contemporary themes in management.</w:t>
      </w:r>
    </w:p>
    <w:p w:rsidR="00C114E0" w:rsidRDefault="00C114E0" w:rsidP="00C114E0">
      <w:pPr>
        <w:ind w:left="720"/>
        <w:jc w:val="both"/>
        <w:rPr>
          <w:rFonts w:ascii="Arial" w:hAnsi="Arial" w:cs="Arial"/>
          <w:sz w:val="22"/>
          <w:szCs w:val="22"/>
        </w:rPr>
      </w:pPr>
    </w:p>
    <w:p w:rsidR="00C114E0" w:rsidRDefault="00C114E0" w:rsidP="00CA6F33">
      <w:pPr>
        <w:numPr>
          <w:ilvl w:val="0"/>
          <w:numId w:val="44"/>
        </w:numPr>
        <w:ind w:left="1080"/>
        <w:jc w:val="both"/>
        <w:rPr>
          <w:rFonts w:ascii="Arial" w:hAnsi="Arial" w:cs="Arial"/>
          <w:sz w:val="22"/>
          <w:szCs w:val="22"/>
        </w:rPr>
      </w:pPr>
      <w:r w:rsidRPr="00692EFA">
        <w:rPr>
          <w:rFonts w:ascii="Arial" w:hAnsi="Arial" w:cs="Arial"/>
          <w:sz w:val="22"/>
          <w:szCs w:val="22"/>
        </w:rPr>
        <w:t>To provide an opportunity for students to demonstrate academic rigour appropriate to certificate level through skills of analysis and evaluation.</w:t>
      </w:r>
    </w:p>
    <w:p w:rsidR="00C114E0" w:rsidRDefault="00C114E0" w:rsidP="00C114E0">
      <w:pPr>
        <w:ind w:left="720"/>
        <w:jc w:val="both"/>
        <w:rPr>
          <w:rFonts w:ascii="Arial" w:hAnsi="Arial" w:cs="Arial"/>
          <w:sz w:val="22"/>
          <w:szCs w:val="22"/>
        </w:rPr>
      </w:pPr>
    </w:p>
    <w:p w:rsidR="00C114E0" w:rsidRDefault="00C114E0" w:rsidP="00CA6F33">
      <w:pPr>
        <w:numPr>
          <w:ilvl w:val="0"/>
          <w:numId w:val="44"/>
        </w:numPr>
        <w:ind w:left="1080"/>
        <w:jc w:val="both"/>
        <w:rPr>
          <w:rFonts w:ascii="Arial" w:hAnsi="Arial" w:cs="Arial"/>
          <w:sz w:val="22"/>
          <w:szCs w:val="22"/>
        </w:rPr>
      </w:pPr>
      <w:r w:rsidRPr="00692EFA">
        <w:rPr>
          <w:rFonts w:ascii="Arial" w:hAnsi="Arial" w:cs="Arial"/>
          <w:sz w:val="22"/>
          <w:szCs w:val="22"/>
        </w:rPr>
        <w:t>To develop in students the transferable skills required in the employment context.</w:t>
      </w:r>
    </w:p>
    <w:p w:rsidR="00C114E0" w:rsidRDefault="00C114E0" w:rsidP="00C114E0">
      <w:pPr>
        <w:jc w:val="both"/>
        <w:rPr>
          <w:rFonts w:ascii="Arial" w:hAnsi="Arial" w:cs="Arial"/>
          <w:sz w:val="22"/>
          <w:szCs w:val="22"/>
        </w:rPr>
      </w:pPr>
    </w:p>
    <w:p w:rsidR="00C114E0" w:rsidRDefault="00C114E0" w:rsidP="00C114E0">
      <w:pPr>
        <w:tabs>
          <w:tab w:val="left" w:pos="720"/>
        </w:tabs>
        <w:ind w:left="720" w:hanging="720"/>
        <w:jc w:val="both"/>
        <w:rPr>
          <w:rFonts w:ascii="Arial" w:hAnsi="Arial" w:cs="Arial"/>
          <w:sz w:val="22"/>
          <w:szCs w:val="22"/>
        </w:rPr>
      </w:pPr>
      <w:r w:rsidRPr="00692EFA">
        <w:rPr>
          <w:rFonts w:ascii="Arial" w:hAnsi="Arial" w:cs="Arial"/>
          <w:sz w:val="22"/>
          <w:szCs w:val="22"/>
        </w:rPr>
        <w:tab/>
      </w:r>
    </w:p>
    <w:p w:rsidR="00C114E0" w:rsidRDefault="00C114E0" w:rsidP="00C114E0">
      <w:pPr>
        <w:spacing w:after="200" w:line="276" w:lineRule="auto"/>
        <w:jc w:val="both"/>
        <w:rPr>
          <w:rFonts w:ascii="Arial" w:hAnsi="Arial" w:cs="Arial"/>
          <w:sz w:val="22"/>
          <w:szCs w:val="22"/>
        </w:rPr>
      </w:pPr>
      <w:r w:rsidRPr="00692EFA">
        <w:rPr>
          <w:rFonts w:ascii="Arial" w:hAnsi="Arial" w:cs="Arial"/>
          <w:sz w:val="22"/>
          <w:szCs w:val="22"/>
        </w:rPr>
        <w:t>The general programme aims of the HNC Portfolio are met by students achieving the general intended learning outcomes (GILOs) given below.</w:t>
      </w:r>
    </w:p>
    <w:p w:rsidR="00C114E0" w:rsidRDefault="00C114E0" w:rsidP="00C114E0">
      <w:pPr>
        <w:ind w:left="720"/>
        <w:jc w:val="both"/>
        <w:rPr>
          <w:rFonts w:ascii="Arial" w:hAnsi="Arial" w:cs="Arial"/>
          <w:sz w:val="22"/>
          <w:szCs w:val="22"/>
        </w:rPr>
      </w:pPr>
    </w:p>
    <w:p w:rsidR="00C114E0" w:rsidRDefault="00C114E0" w:rsidP="00C114E0">
      <w:pPr>
        <w:ind w:left="720"/>
        <w:jc w:val="both"/>
        <w:rPr>
          <w:rFonts w:ascii="Arial" w:hAnsi="Arial" w:cs="Arial"/>
          <w:b/>
          <w:sz w:val="22"/>
          <w:szCs w:val="22"/>
          <w:u w:val="single"/>
        </w:rPr>
      </w:pPr>
      <w:r w:rsidRPr="00692EFA">
        <w:rPr>
          <w:rFonts w:ascii="Arial" w:hAnsi="Arial" w:cs="Arial"/>
          <w:b/>
          <w:sz w:val="22"/>
          <w:szCs w:val="22"/>
          <w:u w:val="single"/>
        </w:rPr>
        <w:t>Subject knowledge and understanding:</w:t>
      </w:r>
    </w:p>
    <w:p w:rsidR="00C114E0" w:rsidRDefault="00C114E0" w:rsidP="00C114E0">
      <w:pPr>
        <w:ind w:left="720"/>
        <w:jc w:val="both"/>
        <w:rPr>
          <w:rFonts w:ascii="Arial" w:hAnsi="Arial" w:cs="Arial"/>
          <w:sz w:val="22"/>
          <w:szCs w:val="22"/>
        </w:rPr>
      </w:pPr>
    </w:p>
    <w:p w:rsidR="00C114E0" w:rsidRDefault="00C114E0" w:rsidP="00C114E0">
      <w:pPr>
        <w:ind w:left="720"/>
        <w:jc w:val="both"/>
        <w:rPr>
          <w:rFonts w:ascii="Arial" w:hAnsi="Arial" w:cs="Arial"/>
          <w:sz w:val="22"/>
          <w:szCs w:val="22"/>
        </w:rPr>
      </w:pPr>
      <w:r w:rsidRPr="00692EFA">
        <w:rPr>
          <w:rFonts w:ascii="Arial" w:hAnsi="Arial" w:cs="Arial"/>
          <w:sz w:val="22"/>
          <w:szCs w:val="22"/>
        </w:rPr>
        <w:t>On completion of this programme, students will be able to:</w:t>
      </w:r>
    </w:p>
    <w:p w:rsidR="00C114E0" w:rsidRDefault="00C114E0" w:rsidP="00C114E0">
      <w:pPr>
        <w:ind w:left="720"/>
        <w:jc w:val="both"/>
        <w:rPr>
          <w:rFonts w:ascii="Arial" w:hAnsi="Arial" w:cs="Arial"/>
          <w:sz w:val="22"/>
          <w:szCs w:val="22"/>
        </w:rPr>
      </w:pPr>
    </w:p>
    <w:p w:rsidR="00C114E0" w:rsidRDefault="00C114E0" w:rsidP="00CA6F33">
      <w:pPr>
        <w:numPr>
          <w:ilvl w:val="0"/>
          <w:numId w:val="48"/>
        </w:numPr>
        <w:ind w:left="2127" w:hanging="1047"/>
        <w:jc w:val="both"/>
        <w:rPr>
          <w:rFonts w:ascii="Arial" w:hAnsi="Arial" w:cs="Arial"/>
          <w:sz w:val="22"/>
          <w:szCs w:val="22"/>
        </w:rPr>
      </w:pPr>
      <w:r w:rsidRPr="00692EFA">
        <w:rPr>
          <w:rFonts w:ascii="Arial" w:hAnsi="Arial" w:cs="Arial"/>
          <w:sz w:val="22"/>
          <w:szCs w:val="22"/>
        </w:rPr>
        <w:t>Demonstrate knowledge &amp; understanding of basic facts, underlying concepts, principles and theories relevant to the pathway.</w:t>
      </w:r>
    </w:p>
    <w:p w:rsidR="00C114E0" w:rsidRDefault="00C114E0" w:rsidP="00C114E0">
      <w:pPr>
        <w:ind w:left="1440"/>
        <w:jc w:val="both"/>
        <w:rPr>
          <w:rFonts w:ascii="Arial" w:hAnsi="Arial" w:cs="Arial"/>
          <w:sz w:val="22"/>
          <w:szCs w:val="22"/>
        </w:rPr>
      </w:pPr>
    </w:p>
    <w:p w:rsidR="00C114E0" w:rsidRDefault="00C114E0" w:rsidP="00CA6F33">
      <w:pPr>
        <w:numPr>
          <w:ilvl w:val="0"/>
          <w:numId w:val="48"/>
        </w:numPr>
        <w:ind w:left="2127" w:hanging="1047"/>
        <w:jc w:val="both"/>
        <w:rPr>
          <w:rFonts w:ascii="Arial" w:hAnsi="Arial" w:cs="Arial"/>
          <w:sz w:val="22"/>
          <w:szCs w:val="22"/>
        </w:rPr>
      </w:pPr>
      <w:r w:rsidRPr="00692EFA">
        <w:rPr>
          <w:rFonts w:ascii="Arial" w:hAnsi="Arial" w:cs="Arial"/>
          <w:sz w:val="22"/>
          <w:szCs w:val="22"/>
        </w:rPr>
        <w:t>Deploy established methodologies, techniques, and tools relevant to the analysis of organisations, environments and management.</w:t>
      </w:r>
    </w:p>
    <w:p w:rsidR="00C114E0" w:rsidRDefault="00C114E0" w:rsidP="00C114E0">
      <w:pPr>
        <w:ind w:left="1440"/>
        <w:jc w:val="both"/>
        <w:rPr>
          <w:rFonts w:ascii="Arial" w:hAnsi="Arial" w:cs="Arial"/>
          <w:sz w:val="22"/>
          <w:szCs w:val="22"/>
        </w:rPr>
      </w:pPr>
    </w:p>
    <w:p w:rsidR="00C114E0" w:rsidRDefault="00C114E0" w:rsidP="00CA6F33">
      <w:pPr>
        <w:numPr>
          <w:ilvl w:val="0"/>
          <w:numId w:val="48"/>
        </w:numPr>
        <w:ind w:left="2127" w:hanging="1047"/>
        <w:jc w:val="both"/>
        <w:rPr>
          <w:rFonts w:ascii="Arial" w:hAnsi="Arial" w:cs="Arial"/>
          <w:sz w:val="22"/>
          <w:szCs w:val="22"/>
        </w:rPr>
      </w:pPr>
      <w:r w:rsidRPr="00692EFA">
        <w:rPr>
          <w:rFonts w:ascii="Arial" w:hAnsi="Arial" w:cs="Arial"/>
          <w:sz w:val="22"/>
          <w:szCs w:val="22"/>
        </w:rPr>
        <w:t>Demonstrate awareness of key contemporary pervasive themes relevant to the pathway, which may include business innovation, creativity and enterprise, sustainability, globalisation, corporate social responsibility, knowledge and risk management.</w:t>
      </w:r>
    </w:p>
    <w:p w:rsidR="00C114E0" w:rsidRDefault="00C114E0" w:rsidP="00C114E0">
      <w:pPr>
        <w:ind w:left="1440"/>
        <w:jc w:val="both"/>
        <w:rPr>
          <w:rFonts w:ascii="Arial" w:hAnsi="Arial" w:cs="Arial"/>
          <w:sz w:val="22"/>
          <w:szCs w:val="22"/>
        </w:rPr>
      </w:pPr>
    </w:p>
    <w:p w:rsidR="00C114E0" w:rsidRDefault="00C114E0" w:rsidP="00CA6F33">
      <w:pPr>
        <w:numPr>
          <w:ilvl w:val="0"/>
          <w:numId w:val="48"/>
        </w:numPr>
        <w:ind w:left="2127" w:hanging="1047"/>
        <w:jc w:val="both"/>
        <w:rPr>
          <w:rFonts w:ascii="Arial" w:hAnsi="Arial" w:cs="Arial"/>
          <w:sz w:val="22"/>
          <w:szCs w:val="22"/>
        </w:rPr>
      </w:pPr>
      <w:r w:rsidRPr="00692EFA">
        <w:rPr>
          <w:rFonts w:ascii="Arial" w:hAnsi="Arial" w:cs="Arial"/>
          <w:sz w:val="22"/>
          <w:szCs w:val="22"/>
        </w:rPr>
        <w:t>Demonstrate knowledge and understanding of the basic characteristics and concepts of markets and marketing techniques and the importance of a customer-oriented approach.</w:t>
      </w:r>
    </w:p>
    <w:p w:rsidR="00C114E0" w:rsidRDefault="00C114E0" w:rsidP="00C114E0">
      <w:pPr>
        <w:pStyle w:val="ListParagraph"/>
        <w:jc w:val="both"/>
        <w:rPr>
          <w:rFonts w:ascii="Arial" w:hAnsi="Arial" w:cs="Arial"/>
          <w:sz w:val="22"/>
          <w:szCs w:val="22"/>
        </w:rPr>
      </w:pPr>
    </w:p>
    <w:p w:rsidR="00C114E0" w:rsidRDefault="00C114E0" w:rsidP="00CA6F33">
      <w:pPr>
        <w:numPr>
          <w:ilvl w:val="0"/>
          <w:numId w:val="48"/>
        </w:numPr>
        <w:ind w:left="2127" w:hanging="1047"/>
        <w:jc w:val="both"/>
        <w:rPr>
          <w:rFonts w:ascii="Arial" w:hAnsi="Arial" w:cs="Arial"/>
          <w:sz w:val="22"/>
          <w:szCs w:val="22"/>
        </w:rPr>
      </w:pPr>
      <w:r w:rsidRPr="00692EFA">
        <w:rPr>
          <w:rFonts w:ascii="Arial" w:hAnsi="Arial" w:cs="Arial"/>
          <w:sz w:val="22"/>
          <w:szCs w:val="22"/>
        </w:rPr>
        <w:t>Evaluate and apply vocationally relevant concepts associated with the management of financial, human and physical resources.</w:t>
      </w:r>
    </w:p>
    <w:p w:rsidR="00C114E0" w:rsidRDefault="00C114E0" w:rsidP="00C114E0">
      <w:pPr>
        <w:ind w:left="709"/>
        <w:jc w:val="both"/>
        <w:rPr>
          <w:rFonts w:ascii="Arial" w:hAnsi="Arial" w:cs="Arial"/>
          <w:b/>
          <w:sz w:val="22"/>
          <w:szCs w:val="22"/>
          <w:u w:val="single"/>
        </w:rPr>
      </w:pPr>
    </w:p>
    <w:p w:rsidR="00C114E0" w:rsidRDefault="00C114E0" w:rsidP="00C114E0">
      <w:pPr>
        <w:ind w:left="709"/>
        <w:jc w:val="both"/>
        <w:rPr>
          <w:rFonts w:ascii="Arial" w:hAnsi="Arial" w:cs="Arial"/>
          <w:b/>
          <w:sz w:val="22"/>
          <w:szCs w:val="22"/>
          <w:u w:val="single"/>
        </w:rPr>
      </w:pPr>
      <w:r w:rsidRPr="00692EFA">
        <w:rPr>
          <w:rFonts w:ascii="Arial" w:hAnsi="Arial" w:cs="Arial"/>
          <w:b/>
          <w:sz w:val="22"/>
          <w:szCs w:val="22"/>
          <w:u w:val="single"/>
        </w:rPr>
        <w:t>Cognitive abilities and generic skills:</w:t>
      </w:r>
    </w:p>
    <w:p w:rsidR="00C114E0" w:rsidRDefault="00C114E0" w:rsidP="00C114E0">
      <w:pPr>
        <w:ind w:left="720"/>
        <w:jc w:val="both"/>
        <w:rPr>
          <w:rFonts w:ascii="Arial" w:hAnsi="Arial" w:cs="Arial"/>
          <w:sz w:val="22"/>
          <w:szCs w:val="22"/>
        </w:rPr>
      </w:pPr>
    </w:p>
    <w:p w:rsidR="00C114E0" w:rsidRDefault="00C114E0" w:rsidP="00C114E0">
      <w:pPr>
        <w:ind w:left="720"/>
        <w:jc w:val="both"/>
        <w:rPr>
          <w:rFonts w:ascii="Arial" w:hAnsi="Arial" w:cs="Arial"/>
          <w:sz w:val="22"/>
          <w:szCs w:val="22"/>
        </w:rPr>
      </w:pPr>
      <w:r w:rsidRPr="00692EFA">
        <w:rPr>
          <w:rFonts w:ascii="Arial" w:hAnsi="Arial" w:cs="Arial"/>
          <w:sz w:val="22"/>
          <w:szCs w:val="22"/>
        </w:rPr>
        <w:t>On completion of this programme, students will be able to:</w:t>
      </w:r>
    </w:p>
    <w:p w:rsidR="00C114E0" w:rsidRDefault="00C114E0" w:rsidP="00C114E0">
      <w:pPr>
        <w:ind w:left="709"/>
        <w:jc w:val="both"/>
        <w:rPr>
          <w:rFonts w:ascii="Arial" w:hAnsi="Arial" w:cs="Arial"/>
          <w:b/>
          <w:sz w:val="22"/>
          <w:szCs w:val="22"/>
          <w:u w:val="single"/>
        </w:rPr>
      </w:pPr>
    </w:p>
    <w:p w:rsidR="00C114E0" w:rsidRDefault="00C114E0" w:rsidP="00CA6F33">
      <w:pPr>
        <w:numPr>
          <w:ilvl w:val="0"/>
          <w:numId w:val="48"/>
        </w:numPr>
        <w:ind w:left="2127" w:hanging="1047"/>
        <w:jc w:val="both"/>
        <w:rPr>
          <w:rFonts w:ascii="Arial" w:hAnsi="Arial" w:cs="Arial"/>
          <w:sz w:val="22"/>
          <w:szCs w:val="22"/>
        </w:rPr>
      </w:pPr>
      <w:r w:rsidRPr="00692EFA">
        <w:rPr>
          <w:rFonts w:ascii="Arial" w:hAnsi="Arial" w:cs="Arial"/>
          <w:sz w:val="22"/>
          <w:szCs w:val="22"/>
        </w:rPr>
        <w:t>Apply the methods and techniques that have been learned, to review, consolidate and evaluate knowledge and understanding.</w:t>
      </w:r>
      <w:r w:rsidRPr="00692EFA">
        <w:rPr>
          <w:rFonts w:ascii="Arial" w:hAnsi="Arial" w:cs="Arial"/>
          <w:color w:val="231F20"/>
          <w:sz w:val="22"/>
          <w:szCs w:val="22"/>
        </w:rPr>
        <w:t xml:space="preserve"> </w:t>
      </w:r>
    </w:p>
    <w:p w:rsidR="00C114E0" w:rsidRDefault="00C114E0" w:rsidP="00C114E0">
      <w:pPr>
        <w:ind w:left="1080"/>
        <w:jc w:val="both"/>
        <w:rPr>
          <w:rFonts w:ascii="Arial" w:hAnsi="Arial" w:cs="Arial"/>
          <w:sz w:val="22"/>
          <w:szCs w:val="22"/>
        </w:rPr>
      </w:pPr>
    </w:p>
    <w:p w:rsidR="00C114E0" w:rsidRDefault="00C114E0" w:rsidP="00CA6F33">
      <w:pPr>
        <w:numPr>
          <w:ilvl w:val="0"/>
          <w:numId w:val="48"/>
        </w:numPr>
        <w:ind w:left="2127" w:hanging="1047"/>
        <w:jc w:val="both"/>
        <w:rPr>
          <w:rFonts w:ascii="Arial" w:hAnsi="Arial" w:cs="Arial"/>
          <w:sz w:val="22"/>
          <w:szCs w:val="22"/>
        </w:rPr>
      </w:pPr>
      <w:r w:rsidRPr="00692EFA">
        <w:rPr>
          <w:rFonts w:ascii="Arial" w:hAnsi="Arial" w:cs="Arial"/>
          <w:color w:val="231F20"/>
          <w:sz w:val="22"/>
          <w:szCs w:val="22"/>
        </w:rPr>
        <w:t xml:space="preserve">Demonstrate vocationally-relevant managerial problem solving and decision making skills using appropriate quantitative and qualitative skills including identifying, formulating and solving a range of pathway-specific problems in a variety of real-world contexts. </w:t>
      </w:r>
    </w:p>
    <w:p w:rsidR="00C114E0" w:rsidRPr="00692EFA" w:rsidRDefault="00C114E0" w:rsidP="00C114E0">
      <w:pPr>
        <w:ind w:left="1440"/>
        <w:rPr>
          <w:rFonts w:ascii="Arial" w:hAnsi="Arial" w:cs="Arial"/>
          <w:sz w:val="22"/>
          <w:szCs w:val="22"/>
        </w:rPr>
      </w:pPr>
    </w:p>
    <w:p w:rsidR="00C114E0" w:rsidRDefault="00C114E0" w:rsidP="00CA6F33">
      <w:pPr>
        <w:numPr>
          <w:ilvl w:val="0"/>
          <w:numId w:val="48"/>
        </w:numPr>
        <w:ind w:left="2127" w:hanging="1047"/>
        <w:jc w:val="both"/>
        <w:rPr>
          <w:rFonts w:ascii="Arial" w:hAnsi="Arial" w:cs="Arial"/>
          <w:sz w:val="22"/>
          <w:szCs w:val="22"/>
        </w:rPr>
      </w:pPr>
      <w:r w:rsidRPr="00692EFA">
        <w:rPr>
          <w:rFonts w:ascii="Arial" w:hAnsi="Arial" w:cs="Arial"/>
          <w:sz w:val="22"/>
          <w:szCs w:val="22"/>
        </w:rPr>
        <w:t>Communicate the results of his/her work accurately and reliably, in a structured and coherent format using a range of media, including written and oral presentations using visual media.</w:t>
      </w:r>
      <w:r w:rsidRPr="00692EFA">
        <w:rPr>
          <w:rFonts w:ascii="Arial" w:hAnsi="Arial" w:cs="Arial"/>
          <w:color w:val="231F20"/>
          <w:sz w:val="22"/>
          <w:szCs w:val="22"/>
        </w:rPr>
        <w:t xml:space="preserve"> </w:t>
      </w:r>
    </w:p>
    <w:p w:rsidR="00C114E0" w:rsidRDefault="00C114E0" w:rsidP="00C114E0">
      <w:pPr>
        <w:ind w:left="1080"/>
        <w:jc w:val="both"/>
        <w:rPr>
          <w:rFonts w:ascii="Arial" w:hAnsi="Arial" w:cs="Arial"/>
          <w:sz w:val="22"/>
          <w:szCs w:val="22"/>
        </w:rPr>
      </w:pPr>
    </w:p>
    <w:p w:rsidR="00C114E0" w:rsidRDefault="00C114E0" w:rsidP="00CA6F33">
      <w:pPr>
        <w:numPr>
          <w:ilvl w:val="0"/>
          <w:numId w:val="48"/>
        </w:numPr>
        <w:ind w:left="2127" w:hanging="1047"/>
        <w:jc w:val="both"/>
        <w:rPr>
          <w:rFonts w:ascii="Arial" w:hAnsi="Arial" w:cs="Arial"/>
          <w:sz w:val="22"/>
          <w:szCs w:val="22"/>
        </w:rPr>
      </w:pPr>
      <w:r w:rsidRPr="00692EFA">
        <w:rPr>
          <w:rFonts w:ascii="Arial" w:hAnsi="Arial" w:cs="Arial"/>
          <w:color w:val="231F20"/>
          <w:sz w:val="22"/>
          <w:szCs w:val="22"/>
        </w:rPr>
        <w:t>Demonstrate numeracy skills including the ability to manipulate, analyse, interpret and extrapolate financial and other numerical data, using established frameworks and models.</w:t>
      </w:r>
    </w:p>
    <w:p w:rsidR="00C114E0" w:rsidRDefault="00C114E0" w:rsidP="00C114E0">
      <w:pPr>
        <w:ind w:left="1080"/>
        <w:jc w:val="both"/>
        <w:rPr>
          <w:rFonts w:ascii="Arial" w:hAnsi="Arial" w:cs="Arial"/>
          <w:sz w:val="22"/>
          <w:szCs w:val="22"/>
        </w:rPr>
      </w:pPr>
    </w:p>
    <w:p w:rsidR="00C114E0" w:rsidRDefault="00C114E0" w:rsidP="00CA6F33">
      <w:pPr>
        <w:numPr>
          <w:ilvl w:val="0"/>
          <w:numId w:val="48"/>
        </w:numPr>
        <w:ind w:left="2127" w:hanging="1047"/>
        <w:jc w:val="both"/>
        <w:rPr>
          <w:rFonts w:ascii="Arial" w:hAnsi="Arial" w:cs="Arial"/>
          <w:sz w:val="22"/>
          <w:szCs w:val="22"/>
        </w:rPr>
      </w:pPr>
      <w:r w:rsidRPr="00692EFA">
        <w:rPr>
          <w:rFonts w:ascii="Arial" w:hAnsi="Arial" w:cs="Arial"/>
          <w:color w:val="231F20"/>
          <w:sz w:val="22"/>
          <w:szCs w:val="22"/>
        </w:rPr>
        <w:t>Use effectively communication and information technology in acquiring, analysing and communicating information, including the use of spreadsheets, word processing software and online databases.</w:t>
      </w:r>
    </w:p>
    <w:p w:rsidR="00C114E0" w:rsidRDefault="00C114E0" w:rsidP="00C114E0">
      <w:pPr>
        <w:pStyle w:val="ListParagraph"/>
        <w:jc w:val="both"/>
        <w:rPr>
          <w:rFonts w:ascii="Arial" w:hAnsi="Arial" w:cs="Arial"/>
          <w:sz w:val="22"/>
          <w:szCs w:val="22"/>
        </w:rPr>
      </w:pPr>
    </w:p>
    <w:p w:rsidR="00C114E0" w:rsidRDefault="00C114E0" w:rsidP="00CA6F33">
      <w:pPr>
        <w:numPr>
          <w:ilvl w:val="0"/>
          <w:numId w:val="48"/>
        </w:numPr>
        <w:ind w:left="2127" w:hanging="1047"/>
        <w:jc w:val="both"/>
        <w:rPr>
          <w:rFonts w:ascii="Arial" w:hAnsi="Arial" w:cs="Arial"/>
          <w:sz w:val="22"/>
          <w:szCs w:val="22"/>
        </w:rPr>
      </w:pPr>
      <w:r w:rsidRPr="00692EFA">
        <w:rPr>
          <w:rFonts w:ascii="Arial" w:hAnsi="Arial" w:cs="Arial"/>
          <w:sz w:val="22"/>
          <w:szCs w:val="22"/>
        </w:rPr>
        <w:t xml:space="preserve">Perform effectively </w:t>
      </w:r>
      <w:r w:rsidRPr="00692EFA">
        <w:rPr>
          <w:rFonts w:ascii="Arial" w:hAnsi="Arial" w:cs="Arial"/>
          <w:color w:val="231F20"/>
          <w:sz w:val="22"/>
          <w:szCs w:val="22"/>
        </w:rPr>
        <w:t xml:space="preserve">both </w:t>
      </w:r>
      <w:r w:rsidRPr="00692EFA">
        <w:rPr>
          <w:rFonts w:ascii="Arial" w:hAnsi="Arial" w:cs="Arial"/>
          <w:sz w:val="22"/>
          <w:szCs w:val="22"/>
        </w:rPr>
        <w:t>individually</w:t>
      </w:r>
      <w:r w:rsidRPr="00692EFA">
        <w:rPr>
          <w:rFonts w:ascii="Arial" w:hAnsi="Arial" w:cs="Arial"/>
          <w:color w:val="231F20"/>
          <w:sz w:val="22"/>
          <w:szCs w:val="22"/>
        </w:rPr>
        <w:t xml:space="preserve"> and within a team environment</w:t>
      </w:r>
      <w:r w:rsidRPr="00692EFA">
        <w:rPr>
          <w:rFonts w:ascii="Arial" w:hAnsi="Arial" w:cs="Arial"/>
          <w:sz w:val="22"/>
          <w:szCs w:val="22"/>
        </w:rPr>
        <w:t>.</w:t>
      </w:r>
    </w:p>
    <w:p w:rsidR="00C114E0" w:rsidRDefault="00C114E0" w:rsidP="00C114E0">
      <w:pPr>
        <w:ind w:left="1080"/>
        <w:jc w:val="both"/>
        <w:rPr>
          <w:rFonts w:ascii="Arial" w:hAnsi="Arial" w:cs="Arial"/>
          <w:sz w:val="22"/>
          <w:szCs w:val="22"/>
        </w:rPr>
      </w:pPr>
    </w:p>
    <w:p w:rsidR="00C114E0" w:rsidRDefault="00C114E0" w:rsidP="00CA6F33">
      <w:pPr>
        <w:numPr>
          <w:ilvl w:val="0"/>
          <w:numId w:val="48"/>
        </w:numPr>
        <w:ind w:left="2127" w:hanging="1047"/>
        <w:jc w:val="both"/>
        <w:rPr>
          <w:rFonts w:ascii="Arial" w:hAnsi="Arial" w:cs="Arial"/>
          <w:sz w:val="22"/>
          <w:szCs w:val="22"/>
        </w:rPr>
      </w:pPr>
      <w:r w:rsidRPr="00692EFA">
        <w:rPr>
          <w:rFonts w:ascii="Arial" w:hAnsi="Arial" w:cs="Arial"/>
          <w:sz w:val="22"/>
          <w:szCs w:val="22"/>
        </w:rPr>
        <w:t>Research, integrate and analyse information from a variety of sources, including the acknowledgement and referencing of sources.</w:t>
      </w:r>
    </w:p>
    <w:p w:rsidR="00C114E0" w:rsidRDefault="00C114E0" w:rsidP="00C114E0">
      <w:pPr>
        <w:jc w:val="both"/>
        <w:rPr>
          <w:rFonts w:ascii="Arial" w:hAnsi="Arial" w:cs="Arial"/>
          <w:sz w:val="22"/>
          <w:szCs w:val="22"/>
        </w:rPr>
      </w:pPr>
    </w:p>
    <w:p w:rsidR="00C114E0" w:rsidRDefault="00C114E0" w:rsidP="00CA6F33">
      <w:pPr>
        <w:numPr>
          <w:ilvl w:val="0"/>
          <w:numId w:val="48"/>
        </w:numPr>
        <w:ind w:left="2127" w:hanging="1047"/>
        <w:jc w:val="both"/>
        <w:rPr>
          <w:rFonts w:ascii="Arial" w:hAnsi="Arial" w:cs="Arial"/>
          <w:sz w:val="22"/>
          <w:szCs w:val="22"/>
        </w:rPr>
      </w:pPr>
      <w:r w:rsidRPr="00692EFA">
        <w:rPr>
          <w:rFonts w:ascii="Arial" w:hAnsi="Arial" w:cs="Arial"/>
          <w:color w:val="231F20"/>
          <w:sz w:val="22"/>
          <w:szCs w:val="22"/>
        </w:rPr>
        <w:t xml:space="preserve">Demonstrate reflection, self-awareness and self-management in planning and managing their own learning and lifelong continuous professional development. </w:t>
      </w:r>
    </w:p>
    <w:p w:rsidR="00C114E0" w:rsidRDefault="00C114E0" w:rsidP="00C114E0">
      <w:pPr>
        <w:ind w:left="1080"/>
        <w:jc w:val="both"/>
        <w:rPr>
          <w:rFonts w:ascii="Arial" w:hAnsi="Arial" w:cs="Arial"/>
          <w:sz w:val="22"/>
          <w:szCs w:val="22"/>
        </w:rPr>
      </w:pPr>
    </w:p>
    <w:p w:rsidR="00C114E0" w:rsidRDefault="00C114E0" w:rsidP="00CA6F33">
      <w:pPr>
        <w:numPr>
          <w:ilvl w:val="0"/>
          <w:numId w:val="48"/>
        </w:numPr>
        <w:ind w:left="2127" w:hanging="1047"/>
        <w:jc w:val="both"/>
        <w:rPr>
          <w:rFonts w:ascii="Arial" w:hAnsi="Arial" w:cs="Arial"/>
          <w:sz w:val="22"/>
          <w:szCs w:val="22"/>
        </w:rPr>
      </w:pPr>
      <w:r w:rsidRPr="00692EFA">
        <w:rPr>
          <w:rFonts w:ascii="Arial" w:hAnsi="Arial" w:cs="Arial"/>
          <w:color w:val="231F20"/>
          <w:sz w:val="22"/>
          <w:szCs w:val="22"/>
        </w:rPr>
        <w:t>Demonstrate sensitivity to diversity in terms of people, cultures, and management issues.</w:t>
      </w:r>
    </w:p>
    <w:p w:rsidR="00C114E0" w:rsidRDefault="00C114E0" w:rsidP="00C114E0">
      <w:pPr>
        <w:pStyle w:val="ListParagraph"/>
        <w:jc w:val="both"/>
        <w:rPr>
          <w:rFonts w:ascii="Arial" w:hAnsi="Arial" w:cs="Arial"/>
          <w:sz w:val="22"/>
          <w:szCs w:val="22"/>
        </w:rPr>
      </w:pPr>
    </w:p>
    <w:p w:rsidR="00C114E0" w:rsidRDefault="00C114E0" w:rsidP="00CA6F33">
      <w:pPr>
        <w:numPr>
          <w:ilvl w:val="0"/>
          <w:numId w:val="48"/>
        </w:numPr>
        <w:ind w:left="2127" w:hanging="1047"/>
        <w:jc w:val="both"/>
        <w:rPr>
          <w:rFonts w:ascii="Arial" w:hAnsi="Arial" w:cs="Arial"/>
          <w:sz w:val="22"/>
          <w:szCs w:val="22"/>
        </w:rPr>
      </w:pPr>
      <w:r w:rsidRPr="00692EFA">
        <w:rPr>
          <w:rFonts w:ascii="Arial" w:hAnsi="Arial" w:cs="Arial"/>
          <w:sz w:val="22"/>
          <w:szCs w:val="22"/>
        </w:rPr>
        <w:t>Consider professional, ethical, social, and safety issues which directly pertain to the context of study including relevant legislation.</w:t>
      </w:r>
    </w:p>
    <w:p w:rsidR="00C114E0" w:rsidRDefault="00C114E0" w:rsidP="00C114E0">
      <w:pPr>
        <w:ind w:left="720"/>
        <w:jc w:val="both"/>
        <w:rPr>
          <w:rFonts w:ascii="Arial" w:hAnsi="Arial" w:cs="Arial"/>
          <w:sz w:val="22"/>
          <w:szCs w:val="22"/>
        </w:rPr>
      </w:pPr>
    </w:p>
    <w:p w:rsidR="00C114E0" w:rsidRDefault="00C114E0" w:rsidP="00C114E0">
      <w:pPr>
        <w:pStyle w:val="Heading2"/>
        <w:jc w:val="both"/>
      </w:pPr>
    </w:p>
    <w:p w:rsidR="00C114E0" w:rsidRDefault="00C114E0" w:rsidP="00C114E0"/>
    <w:p w:rsidR="00C114E0" w:rsidRPr="00E0048A" w:rsidRDefault="00C114E0" w:rsidP="00E0048A">
      <w:pPr>
        <w:rPr>
          <w:rFonts w:ascii="Arial" w:hAnsi="Arial" w:cs="Arial"/>
          <w:b/>
          <w:sz w:val="22"/>
          <w:szCs w:val="22"/>
        </w:rPr>
      </w:pPr>
    </w:p>
    <w:p w:rsidR="00C114E0" w:rsidRPr="00E0048A" w:rsidRDefault="00C114E0" w:rsidP="00E0048A">
      <w:pPr>
        <w:rPr>
          <w:rFonts w:ascii="Arial" w:hAnsi="Arial" w:cs="Arial"/>
          <w:b/>
          <w:sz w:val="22"/>
          <w:szCs w:val="22"/>
        </w:rPr>
      </w:pPr>
      <w:bookmarkStart w:id="50" w:name="_Toc247621016"/>
      <w:bookmarkStart w:id="51" w:name="_Toc254091197"/>
      <w:bookmarkStart w:id="52" w:name="_Toc261349173"/>
      <w:r w:rsidRPr="00E0048A">
        <w:rPr>
          <w:rFonts w:ascii="Arial" w:hAnsi="Arial" w:cs="Arial"/>
          <w:b/>
          <w:sz w:val="22"/>
          <w:szCs w:val="22"/>
        </w:rPr>
        <w:t>4.6.2</w:t>
      </w:r>
      <w:r w:rsidRPr="00E0048A">
        <w:rPr>
          <w:rFonts w:ascii="Arial" w:hAnsi="Arial" w:cs="Arial"/>
          <w:b/>
          <w:sz w:val="22"/>
          <w:szCs w:val="22"/>
        </w:rPr>
        <w:tab/>
        <w:t>Pathway Specific Aims and Learning Outcomes for HNC Programmes</w:t>
      </w:r>
      <w:bookmarkEnd w:id="50"/>
      <w:bookmarkEnd w:id="51"/>
      <w:bookmarkEnd w:id="52"/>
    </w:p>
    <w:p w:rsidR="00C114E0" w:rsidRPr="00EE4D73" w:rsidRDefault="00C114E0" w:rsidP="00C114E0">
      <w:pPr>
        <w:tabs>
          <w:tab w:val="left" w:pos="720"/>
        </w:tabs>
        <w:ind w:left="720" w:hanging="720"/>
        <w:jc w:val="both"/>
        <w:rPr>
          <w:rFonts w:ascii="Arial" w:hAnsi="Arial" w:cs="Arial"/>
          <w:sz w:val="22"/>
          <w:szCs w:val="22"/>
        </w:rPr>
      </w:pPr>
      <w:r w:rsidRPr="00692EFA">
        <w:rPr>
          <w:rFonts w:ascii="Arial" w:hAnsi="Arial" w:cs="Arial"/>
          <w:sz w:val="22"/>
          <w:szCs w:val="22"/>
        </w:rPr>
        <w:t> </w:t>
      </w:r>
    </w:p>
    <w:p w:rsidR="00C114E0" w:rsidRPr="00EE4D73" w:rsidRDefault="00C114E0" w:rsidP="00C114E0">
      <w:pPr>
        <w:pStyle w:val="Heading4"/>
        <w:rPr>
          <w:i w:val="0"/>
          <w:sz w:val="22"/>
          <w:szCs w:val="22"/>
        </w:rPr>
      </w:pPr>
      <w:r w:rsidRPr="00EE4D73">
        <w:rPr>
          <w:i w:val="0"/>
          <w:sz w:val="22"/>
          <w:szCs w:val="22"/>
        </w:rPr>
        <w:t>HNC BUSINESS MANAGEMENT</w:t>
      </w:r>
    </w:p>
    <w:p w:rsidR="00C114E0" w:rsidRDefault="00C114E0" w:rsidP="00C114E0">
      <w:pPr>
        <w:ind w:left="709"/>
        <w:jc w:val="both"/>
        <w:rPr>
          <w:rFonts w:ascii="Arial" w:hAnsi="Arial" w:cs="Arial"/>
          <w:sz w:val="22"/>
          <w:szCs w:val="22"/>
        </w:rPr>
      </w:pPr>
      <w:r w:rsidRPr="00692EFA">
        <w:rPr>
          <w:rFonts w:ascii="Arial" w:hAnsi="Arial" w:cs="Arial"/>
          <w:sz w:val="22"/>
          <w:szCs w:val="22"/>
        </w:rPr>
        <w:tab/>
      </w:r>
    </w:p>
    <w:p w:rsidR="00C114E0" w:rsidRDefault="00C114E0" w:rsidP="00C114E0">
      <w:pPr>
        <w:tabs>
          <w:tab w:val="left" w:pos="720"/>
        </w:tabs>
        <w:ind w:left="720" w:hanging="720"/>
        <w:jc w:val="both"/>
        <w:rPr>
          <w:rFonts w:ascii="Arial" w:hAnsi="Arial" w:cs="Arial"/>
          <w:sz w:val="22"/>
          <w:szCs w:val="22"/>
        </w:rPr>
      </w:pPr>
      <w:r w:rsidRPr="00692EFA">
        <w:rPr>
          <w:rFonts w:ascii="Arial" w:hAnsi="Arial" w:cs="Arial"/>
          <w:sz w:val="22"/>
          <w:szCs w:val="22"/>
        </w:rPr>
        <w:tab/>
        <w:t>The specific aims are to provide the student with:</w:t>
      </w:r>
    </w:p>
    <w:p w:rsidR="00C114E0" w:rsidRDefault="00C114E0" w:rsidP="006D463D">
      <w:pPr>
        <w:tabs>
          <w:tab w:val="left" w:pos="720"/>
        </w:tabs>
        <w:spacing w:line="276" w:lineRule="auto"/>
        <w:ind w:left="720" w:hanging="720"/>
        <w:jc w:val="both"/>
        <w:rPr>
          <w:rFonts w:ascii="Arial" w:hAnsi="Arial" w:cs="Arial"/>
          <w:sz w:val="22"/>
          <w:szCs w:val="22"/>
        </w:rPr>
      </w:pPr>
    </w:p>
    <w:p w:rsidR="00C114E0" w:rsidRDefault="00C114E0" w:rsidP="006D463D">
      <w:pPr>
        <w:numPr>
          <w:ilvl w:val="0"/>
          <w:numId w:val="45"/>
        </w:numPr>
        <w:tabs>
          <w:tab w:val="left" w:pos="720"/>
        </w:tabs>
        <w:spacing w:line="276" w:lineRule="auto"/>
        <w:jc w:val="both"/>
        <w:rPr>
          <w:rFonts w:ascii="Arial" w:hAnsi="Arial" w:cs="Arial"/>
          <w:sz w:val="22"/>
          <w:szCs w:val="22"/>
        </w:rPr>
      </w:pPr>
      <w:r w:rsidRPr="00692EFA">
        <w:rPr>
          <w:rFonts w:ascii="Arial" w:hAnsi="Arial" w:cs="Arial"/>
          <w:sz w:val="22"/>
          <w:szCs w:val="22"/>
        </w:rPr>
        <w:t xml:space="preserve">Understanding and knowledge of business organisations, concepts relevant to their management, the environments in which they operate, and issues relevant to innovation and entrepreneurship. </w:t>
      </w:r>
    </w:p>
    <w:p w:rsidR="00C114E0" w:rsidRDefault="00C114E0" w:rsidP="006D463D">
      <w:pPr>
        <w:tabs>
          <w:tab w:val="left" w:pos="720"/>
        </w:tabs>
        <w:spacing w:line="276" w:lineRule="auto"/>
        <w:ind w:left="720"/>
        <w:jc w:val="both"/>
        <w:rPr>
          <w:rFonts w:ascii="Arial" w:hAnsi="Arial" w:cs="Arial"/>
          <w:sz w:val="22"/>
          <w:szCs w:val="22"/>
        </w:rPr>
      </w:pPr>
    </w:p>
    <w:p w:rsidR="00C114E0" w:rsidRDefault="00C114E0" w:rsidP="006D463D">
      <w:pPr>
        <w:numPr>
          <w:ilvl w:val="0"/>
          <w:numId w:val="45"/>
        </w:numPr>
        <w:tabs>
          <w:tab w:val="left" w:pos="720"/>
        </w:tabs>
        <w:spacing w:line="276" w:lineRule="auto"/>
        <w:jc w:val="both"/>
        <w:rPr>
          <w:rFonts w:ascii="Arial" w:hAnsi="Arial" w:cs="Arial"/>
          <w:sz w:val="22"/>
          <w:szCs w:val="22"/>
        </w:rPr>
      </w:pPr>
      <w:r w:rsidRPr="00692EFA">
        <w:rPr>
          <w:rFonts w:ascii="Arial" w:hAnsi="Arial" w:cs="Arial"/>
          <w:sz w:val="22"/>
          <w:szCs w:val="22"/>
        </w:rPr>
        <w:t>The ability to apply analytical frameworks appropriate to business management within structured contexts.</w:t>
      </w:r>
    </w:p>
    <w:p w:rsidR="00C114E0" w:rsidRDefault="00C114E0" w:rsidP="006D463D">
      <w:pPr>
        <w:tabs>
          <w:tab w:val="left" w:pos="720"/>
        </w:tabs>
        <w:spacing w:line="276" w:lineRule="auto"/>
        <w:jc w:val="both"/>
        <w:rPr>
          <w:rFonts w:ascii="Arial" w:hAnsi="Arial" w:cs="Arial"/>
          <w:sz w:val="22"/>
          <w:szCs w:val="22"/>
        </w:rPr>
      </w:pPr>
    </w:p>
    <w:p w:rsidR="00C114E0" w:rsidRDefault="00C114E0" w:rsidP="006D463D">
      <w:pPr>
        <w:tabs>
          <w:tab w:val="left" w:pos="720"/>
        </w:tabs>
        <w:spacing w:line="276" w:lineRule="auto"/>
        <w:ind w:left="720" w:hanging="720"/>
        <w:jc w:val="both"/>
        <w:rPr>
          <w:rFonts w:ascii="Arial" w:hAnsi="Arial" w:cs="Arial"/>
          <w:sz w:val="22"/>
          <w:szCs w:val="22"/>
        </w:rPr>
      </w:pPr>
      <w:r w:rsidRPr="00692EFA">
        <w:rPr>
          <w:rFonts w:ascii="Arial" w:hAnsi="Arial" w:cs="Arial"/>
          <w:sz w:val="22"/>
          <w:szCs w:val="22"/>
        </w:rPr>
        <w:tab/>
        <w:t>On completion of this programme, students will have greatly increased their competence through intellectual growth and personal development.  The programme aims are met by students achieving the learning outcomes given below:</w:t>
      </w:r>
    </w:p>
    <w:p w:rsidR="00C114E0" w:rsidRDefault="00C114E0" w:rsidP="006D463D">
      <w:pPr>
        <w:tabs>
          <w:tab w:val="left" w:pos="720"/>
        </w:tabs>
        <w:spacing w:line="276" w:lineRule="auto"/>
        <w:ind w:left="720" w:hanging="720"/>
        <w:jc w:val="both"/>
        <w:rPr>
          <w:rFonts w:ascii="Arial" w:hAnsi="Arial" w:cs="Arial"/>
          <w:sz w:val="22"/>
          <w:szCs w:val="22"/>
        </w:rPr>
      </w:pPr>
    </w:p>
    <w:p w:rsidR="00C114E0" w:rsidRDefault="00C114E0" w:rsidP="006D463D">
      <w:pPr>
        <w:tabs>
          <w:tab w:val="left" w:pos="720"/>
        </w:tabs>
        <w:spacing w:line="276" w:lineRule="auto"/>
        <w:ind w:left="720" w:hanging="720"/>
        <w:jc w:val="both"/>
        <w:rPr>
          <w:rFonts w:ascii="Arial" w:hAnsi="Arial" w:cs="Arial"/>
          <w:sz w:val="22"/>
          <w:szCs w:val="22"/>
        </w:rPr>
      </w:pPr>
      <w:r w:rsidRPr="00692EFA">
        <w:rPr>
          <w:rFonts w:ascii="Arial" w:hAnsi="Arial" w:cs="Arial"/>
          <w:sz w:val="22"/>
          <w:szCs w:val="22"/>
        </w:rPr>
        <w:tab/>
        <w:t>On completion of this programme, students will be able to:</w:t>
      </w:r>
    </w:p>
    <w:p w:rsidR="00C114E0" w:rsidRDefault="00C114E0" w:rsidP="006D463D">
      <w:pPr>
        <w:tabs>
          <w:tab w:val="left" w:pos="720"/>
        </w:tabs>
        <w:spacing w:line="276" w:lineRule="auto"/>
        <w:ind w:left="720" w:hanging="720"/>
        <w:jc w:val="both"/>
        <w:rPr>
          <w:rFonts w:ascii="Arial" w:hAnsi="Arial" w:cs="Arial"/>
          <w:sz w:val="22"/>
          <w:szCs w:val="22"/>
        </w:rPr>
      </w:pPr>
    </w:p>
    <w:p w:rsidR="00C114E0" w:rsidRDefault="00C114E0" w:rsidP="006D463D">
      <w:pPr>
        <w:numPr>
          <w:ilvl w:val="0"/>
          <w:numId w:val="49"/>
        </w:numPr>
        <w:spacing w:line="276" w:lineRule="auto"/>
        <w:ind w:left="2127" w:hanging="1047"/>
        <w:jc w:val="both"/>
        <w:rPr>
          <w:rFonts w:ascii="Arial" w:hAnsi="Arial" w:cs="Arial"/>
          <w:sz w:val="22"/>
          <w:szCs w:val="22"/>
        </w:rPr>
      </w:pPr>
      <w:r w:rsidRPr="00692EFA">
        <w:rPr>
          <w:rFonts w:ascii="Arial" w:hAnsi="Arial" w:cs="Arial"/>
          <w:sz w:val="22"/>
          <w:szCs w:val="22"/>
        </w:rPr>
        <w:t>Demonstrate knowledge and understanding of the key issues involved with the management of a range of business functions including accounting and finance, marketing and human resources.</w:t>
      </w:r>
    </w:p>
    <w:p w:rsidR="00C114E0" w:rsidRDefault="00C114E0" w:rsidP="006D463D">
      <w:pPr>
        <w:spacing w:line="276" w:lineRule="auto"/>
        <w:ind w:left="1080"/>
        <w:jc w:val="both"/>
        <w:rPr>
          <w:rFonts w:ascii="Arial" w:hAnsi="Arial" w:cs="Arial"/>
          <w:sz w:val="22"/>
          <w:szCs w:val="22"/>
        </w:rPr>
      </w:pPr>
    </w:p>
    <w:p w:rsidR="00C114E0" w:rsidRDefault="00C114E0" w:rsidP="006D463D">
      <w:pPr>
        <w:numPr>
          <w:ilvl w:val="0"/>
          <w:numId w:val="49"/>
        </w:numPr>
        <w:spacing w:line="276" w:lineRule="auto"/>
        <w:ind w:left="2127" w:hanging="1047"/>
        <w:jc w:val="both"/>
        <w:rPr>
          <w:rFonts w:ascii="Arial" w:hAnsi="Arial" w:cs="Arial"/>
          <w:sz w:val="22"/>
          <w:szCs w:val="22"/>
        </w:rPr>
      </w:pPr>
      <w:r w:rsidRPr="00692EFA">
        <w:rPr>
          <w:rFonts w:ascii="Arial" w:hAnsi="Arial" w:cs="Arial"/>
          <w:sz w:val="22"/>
          <w:szCs w:val="22"/>
        </w:rPr>
        <w:t>Apply a variety of conceptual frameworks and tools to analyse structured problems that occur within business organisations</w:t>
      </w:r>
      <w:r w:rsidRPr="00692EFA">
        <w:rPr>
          <w:rFonts w:ascii="Arial" w:hAnsi="Arial" w:cs="Arial"/>
          <w:color w:val="231F20"/>
          <w:sz w:val="22"/>
          <w:szCs w:val="22"/>
        </w:rPr>
        <w:t xml:space="preserve"> in changing environments</w:t>
      </w:r>
      <w:r w:rsidRPr="00692EFA">
        <w:rPr>
          <w:rFonts w:ascii="Arial" w:hAnsi="Arial" w:cs="Arial"/>
          <w:sz w:val="22"/>
          <w:szCs w:val="22"/>
        </w:rPr>
        <w:t>, and propose solutions</w:t>
      </w:r>
      <w:r w:rsidRPr="00692EFA">
        <w:rPr>
          <w:rFonts w:ascii="Arial" w:hAnsi="Arial" w:cs="Arial"/>
          <w:color w:val="231F20"/>
          <w:sz w:val="22"/>
          <w:szCs w:val="22"/>
        </w:rPr>
        <w:t xml:space="preserve"> to meet stakeholder interests</w:t>
      </w:r>
      <w:r w:rsidRPr="00692EFA">
        <w:rPr>
          <w:rFonts w:ascii="Arial" w:hAnsi="Arial" w:cs="Arial"/>
          <w:sz w:val="22"/>
          <w:szCs w:val="22"/>
        </w:rPr>
        <w:t>.</w:t>
      </w:r>
    </w:p>
    <w:p w:rsidR="00C114E0" w:rsidRDefault="00C114E0" w:rsidP="00C114E0">
      <w:pPr>
        <w:pStyle w:val="ListParagraph"/>
        <w:jc w:val="both"/>
        <w:rPr>
          <w:rFonts w:ascii="Arial" w:hAnsi="Arial" w:cs="Arial"/>
          <w:sz w:val="22"/>
          <w:szCs w:val="22"/>
        </w:rPr>
      </w:pPr>
    </w:p>
    <w:p w:rsidR="00C114E0" w:rsidRDefault="00C114E0" w:rsidP="00CA6F33">
      <w:pPr>
        <w:numPr>
          <w:ilvl w:val="0"/>
          <w:numId w:val="49"/>
        </w:numPr>
        <w:ind w:left="2127" w:hanging="1047"/>
        <w:jc w:val="both"/>
        <w:rPr>
          <w:rFonts w:ascii="Arial" w:hAnsi="Arial" w:cs="Arial"/>
          <w:sz w:val="22"/>
          <w:szCs w:val="22"/>
        </w:rPr>
      </w:pPr>
      <w:r w:rsidRPr="00692EFA">
        <w:rPr>
          <w:rFonts w:ascii="Arial" w:hAnsi="Arial" w:cs="Arial"/>
          <w:sz w:val="22"/>
          <w:szCs w:val="22"/>
        </w:rPr>
        <w:t xml:space="preserve">Demonstrate entrepreneurial skills, self-motivation and analytical </w:t>
      </w:r>
      <w:r w:rsidRPr="00692EFA">
        <w:rPr>
          <w:rFonts w:ascii="Arial" w:hAnsi="Arial" w:cs="Arial"/>
          <w:sz w:val="22"/>
          <w:szCs w:val="22"/>
        </w:rPr>
        <w:tab/>
        <w:t xml:space="preserve">abilities through an investigation of specific business problems and </w:t>
      </w:r>
      <w:r w:rsidRPr="00692EFA">
        <w:rPr>
          <w:rFonts w:ascii="Arial" w:hAnsi="Arial" w:cs="Arial"/>
          <w:sz w:val="22"/>
          <w:szCs w:val="22"/>
        </w:rPr>
        <w:tab/>
        <w:t xml:space="preserve">opportunities, and the production of vocationally- and/or </w:t>
      </w:r>
      <w:r w:rsidRPr="00692EFA">
        <w:rPr>
          <w:rFonts w:ascii="Arial" w:hAnsi="Arial" w:cs="Arial"/>
          <w:sz w:val="22"/>
          <w:szCs w:val="22"/>
        </w:rPr>
        <w:tab/>
        <w:t xml:space="preserve">commercially-oriented business plans and reports. </w:t>
      </w:r>
    </w:p>
    <w:p w:rsidR="00C114E0" w:rsidRDefault="00C114E0" w:rsidP="00C114E0">
      <w:pPr>
        <w:jc w:val="both"/>
        <w:rPr>
          <w:rFonts w:ascii="Arial" w:hAnsi="Arial" w:cs="Arial"/>
          <w:sz w:val="22"/>
          <w:szCs w:val="22"/>
        </w:rPr>
      </w:pPr>
    </w:p>
    <w:p w:rsidR="009A68C7" w:rsidRDefault="009A68C7" w:rsidP="00C114E0">
      <w:pPr>
        <w:jc w:val="both"/>
        <w:rPr>
          <w:rFonts w:ascii="Arial" w:hAnsi="Arial" w:cs="Arial"/>
          <w:sz w:val="22"/>
          <w:szCs w:val="22"/>
        </w:rPr>
      </w:pPr>
    </w:p>
    <w:p w:rsidR="006B11FA" w:rsidRDefault="006B11FA" w:rsidP="00C114E0">
      <w:pPr>
        <w:jc w:val="both"/>
        <w:rPr>
          <w:rFonts w:ascii="Arial" w:hAnsi="Arial" w:cs="Arial"/>
          <w:sz w:val="22"/>
          <w:szCs w:val="22"/>
        </w:rPr>
      </w:pPr>
    </w:p>
    <w:p w:rsidR="006B11FA" w:rsidRDefault="006B11FA" w:rsidP="00C114E0">
      <w:pPr>
        <w:jc w:val="both"/>
        <w:rPr>
          <w:rFonts w:ascii="Arial" w:hAnsi="Arial" w:cs="Arial"/>
          <w:sz w:val="22"/>
          <w:szCs w:val="22"/>
        </w:rPr>
      </w:pPr>
    </w:p>
    <w:p w:rsidR="00C114E0" w:rsidRPr="00EE4D73" w:rsidRDefault="00C114E0" w:rsidP="00C114E0">
      <w:pPr>
        <w:jc w:val="both"/>
        <w:rPr>
          <w:rFonts w:ascii="Arial" w:hAnsi="Arial" w:cs="Arial"/>
          <w:b/>
          <w:sz w:val="22"/>
          <w:szCs w:val="22"/>
        </w:rPr>
      </w:pPr>
      <w:r w:rsidRPr="00EE4D73">
        <w:rPr>
          <w:rFonts w:ascii="Arial" w:hAnsi="Arial" w:cs="Arial"/>
          <w:b/>
          <w:sz w:val="22"/>
          <w:szCs w:val="22"/>
        </w:rPr>
        <w:t>HNC H</w:t>
      </w:r>
      <w:r w:rsidR="00EE4D73" w:rsidRPr="00EE4D73">
        <w:rPr>
          <w:rFonts w:ascii="Arial" w:hAnsi="Arial" w:cs="Arial"/>
          <w:b/>
          <w:sz w:val="22"/>
          <w:szCs w:val="22"/>
        </w:rPr>
        <w:t>OTEL AND CATERING</w:t>
      </w:r>
      <w:r w:rsidRPr="00EE4D73">
        <w:rPr>
          <w:rFonts w:ascii="Arial" w:hAnsi="Arial" w:cs="Arial"/>
          <w:b/>
          <w:sz w:val="22"/>
          <w:szCs w:val="22"/>
        </w:rPr>
        <w:t xml:space="preserve"> MANAGEMENT</w:t>
      </w:r>
    </w:p>
    <w:p w:rsidR="00C114E0" w:rsidRDefault="00C114E0" w:rsidP="00C114E0">
      <w:pPr>
        <w:jc w:val="both"/>
        <w:rPr>
          <w:rFonts w:ascii="Arial" w:hAnsi="Arial" w:cs="Arial"/>
          <w:b/>
          <w:sz w:val="22"/>
          <w:szCs w:val="22"/>
        </w:rPr>
      </w:pPr>
    </w:p>
    <w:p w:rsidR="00C114E0" w:rsidRPr="00692EFA" w:rsidRDefault="00C114E0" w:rsidP="006D463D">
      <w:pPr>
        <w:spacing w:line="276" w:lineRule="auto"/>
        <w:ind w:left="720"/>
        <w:jc w:val="both"/>
        <w:rPr>
          <w:rFonts w:ascii="Arial" w:eastAsia="PMingLiU" w:hAnsi="Arial" w:cs="Arial"/>
          <w:sz w:val="22"/>
          <w:szCs w:val="22"/>
          <w:lang w:eastAsia="zh-TW"/>
        </w:rPr>
      </w:pPr>
      <w:r w:rsidRPr="00692EFA">
        <w:rPr>
          <w:rFonts w:ascii="Arial" w:hAnsi="Arial" w:cs="Arial"/>
          <w:sz w:val="22"/>
          <w:szCs w:val="22"/>
        </w:rPr>
        <w:t>The gener</w:t>
      </w:r>
      <w:r>
        <w:rPr>
          <w:rFonts w:ascii="Arial" w:hAnsi="Arial" w:cs="Arial"/>
          <w:sz w:val="22"/>
          <w:szCs w:val="22"/>
        </w:rPr>
        <w:t xml:space="preserve">al focus of this pathway is to </w:t>
      </w:r>
      <w:r w:rsidRPr="00692EFA">
        <w:rPr>
          <w:rFonts w:ascii="Arial" w:hAnsi="Arial" w:cs="Arial"/>
          <w:sz w:val="22"/>
          <w:szCs w:val="22"/>
        </w:rPr>
        <w:t xml:space="preserve">provide a flexible programme of study which permits students to develop a broad-based knowledge of tourism within the context of the business environment and to produce students with the relevant skills and abilities for purposeful employment within the tourism sector. The general learning outcomes of this pathway will therefore include management skills knowledge, intellectual skills, key skills and specific skills related to </w:t>
      </w:r>
      <w:r>
        <w:rPr>
          <w:rFonts w:ascii="Arial" w:hAnsi="Arial" w:cs="Arial"/>
          <w:sz w:val="22"/>
          <w:szCs w:val="22"/>
        </w:rPr>
        <w:t>hospitality</w:t>
      </w:r>
      <w:r w:rsidRPr="00692EFA">
        <w:rPr>
          <w:rFonts w:ascii="Arial" w:hAnsi="Arial" w:cs="Arial"/>
          <w:sz w:val="22"/>
          <w:szCs w:val="22"/>
        </w:rPr>
        <w:t xml:space="preserve"> as specified by the QAA Unit 25 benchmark standard. Specific learning outcomes are thus interpreted and synthesised from the recent QAA LTSN subject benchmarks for 2008 and are as follows. </w:t>
      </w:r>
    </w:p>
    <w:p w:rsidR="008B3245" w:rsidRPr="00692EFA" w:rsidRDefault="008B3245" w:rsidP="006D463D">
      <w:pPr>
        <w:tabs>
          <w:tab w:val="left" w:pos="720"/>
        </w:tabs>
        <w:spacing w:line="276" w:lineRule="auto"/>
        <w:ind w:left="1440" w:hanging="720"/>
        <w:jc w:val="both"/>
        <w:rPr>
          <w:rFonts w:ascii="Arial" w:hAnsi="Arial" w:cs="Arial"/>
          <w:sz w:val="22"/>
          <w:szCs w:val="22"/>
        </w:rPr>
      </w:pPr>
      <w:r w:rsidRPr="00692EFA">
        <w:rPr>
          <w:rFonts w:ascii="Arial" w:hAnsi="Arial" w:cs="Arial"/>
          <w:sz w:val="22"/>
          <w:szCs w:val="22"/>
        </w:rPr>
        <w:t>The specific aims are to provide the student with:</w:t>
      </w:r>
    </w:p>
    <w:p w:rsidR="008B3245" w:rsidRPr="00692EFA" w:rsidRDefault="008B3245" w:rsidP="006D463D">
      <w:pPr>
        <w:pStyle w:val="BodyText"/>
        <w:spacing w:line="276" w:lineRule="auto"/>
        <w:ind w:left="1080"/>
        <w:jc w:val="both"/>
        <w:rPr>
          <w:rFonts w:ascii="Arial" w:hAnsi="Arial" w:cs="Arial"/>
          <w:b/>
          <w:szCs w:val="22"/>
        </w:rPr>
      </w:pPr>
    </w:p>
    <w:p w:rsidR="008B3245" w:rsidRPr="00D36BBC" w:rsidRDefault="00D36BBC" w:rsidP="00D36BBC">
      <w:pPr>
        <w:pStyle w:val="BodyText"/>
        <w:spacing w:after="0" w:line="276" w:lineRule="auto"/>
        <w:ind w:left="720" w:hanging="360"/>
        <w:jc w:val="both"/>
        <w:rPr>
          <w:rFonts w:ascii="Arial" w:hAnsi="Arial" w:cs="Arial"/>
          <w:sz w:val="22"/>
          <w:szCs w:val="22"/>
        </w:rPr>
      </w:pPr>
      <w:r>
        <w:rPr>
          <w:rFonts w:ascii="Arial" w:hAnsi="Arial" w:cs="Arial"/>
          <w:sz w:val="22"/>
          <w:szCs w:val="22"/>
        </w:rPr>
        <w:t>1</w:t>
      </w:r>
      <w:r>
        <w:rPr>
          <w:rFonts w:ascii="Arial" w:hAnsi="Arial" w:cs="Arial"/>
          <w:sz w:val="22"/>
          <w:szCs w:val="22"/>
        </w:rPr>
        <w:tab/>
      </w:r>
      <w:r w:rsidR="008B3245" w:rsidRPr="00D36BBC">
        <w:rPr>
          <w:rFonts w:ascii="Arial" w:hAnsi="Arial" w:cs="Arial"/>
          <w:sz w:val="22"/>
          <w:szCs w:val="22"/>
        </w:rPr>
        <w:t>An understanding of the nature of hospitality as area of academic and applied study together with knowledge of the hospitality industry.</w:t>
      </w:r>
    </w:p>
    <w:p w:rsidR="008B3245" w:rsidRPr="00D36BBC" w:rsidRDefault="008B3245" w:rsidP="006D463D">
      <w:pPr>
        <w:pStyle w:val="BodyText"/>
        <w:spacing w:line="276" w:lineRule="auto"/>
        <w:ind w:left="720"/>
        <w:jc w:val="both"/>
        <w:rPr>
          <w:rFonts w:ascii="Arial" w:hAnsi="Arial" w:cs="Arial"/>
          <w:sz w:val="22"/>
          <w:szCs w:val="22"/>
        </w:rPr>
      </w:pPr>
    </w:p>
    <w:p w:rsidR="008B3245" w:rsidRPr="00D36BBC" w:rsidRDefault="00D36BBC" w:rsidP="00D36BBC">
      <w:pPr>
        <w:pStyle w:val="BodyText"/>
        <w:spacing w:after="0" w:line="276" w:lineRule="auto"/>
        <w:ind w:left="360"/>
        <w:jc w:val="both"/>
        <w:rPr>
          <w:rFonts w:ascii="Arial" w:hAnsi="Arial" w:cs="Arial"/>
          <w:b/>
          <w:sz w:val="22"/>
          <w:szCs w:val="22"/>
        </w:rPr>
      </w:pPr>
      <w:r>
        <w:rPr>
          <w:rFonts w:ascii="Arial" w:hAnsi="Arial" w:cs="Arial"/>
          <w:sz w:val="22"/>
          <w:szCs w:val="22"/>
        </w:rPr>
        <w:t>2</w:t>
      </w:r>
      <w:r>
        <w:rPr>
          <w:rFonts w:ascii="Arial" w:hAnsi="Arial" w:cs="Arial"/>
          <w:sz w:val="22"/>
          <w:szCs w:val="22"/>
        </w:rPr>
        <w:tab/>
      </w:r>
      <w:r w:rsidR="008B3245" w:rsidRPr="00D36BBC">
        <w:rPr>
          <w:rFonts w:ascii="Arial" w:hAnsi="Arial" w:cs="Arial"/>
          <w:sz w:val="22"/>
          <w:szCs w:val="22"/>
        </w:rPr>
        <w:t>Knowledge of products and services within the hospitality industry</w:t>
      </w:r>
      <w:r w:rsidR="008B3245" w:rsidRPr="00D36BBC">
        <w:rPr>
          <w:rFonts w:ascii="Arial" w:hAnsi="Arial" w:cs="Arial"/>
          <w:b/>
          <w:sz w:val="22"/>
          <w:szCs w:val="22"/>
        </w:rPr>
        <w:t xml:space="preserve">. </w:t>
      </w:r>
    </w:p>
    <w:p w:rsidR="008B3245" w:rsidRPr="00D36BBC" w:rsidRDefault="008B3245" w:rsidP="006D463D">
      <w:pPr>
        <w:pStyle w:val="BodyText"/>
        <w:spacing w:line="276" w:lineRule="auto"/>
        <w:ind w:left="360"/>
        <w:rPr>
          <w:rFonts w:ascii="Arial" w:hAnsi="Arial" w:cs="Arial"/>
          <w:sz w:val="22"/>
          <w:szCs w:val="22"/>
        </w:rPr>
      </w:pPr>
    </w:p>
    <w:p w:rsidR="008B3245" w:rsidRPr="00692EFA" w:rsidRDefault="008B3245" w:rsidP="006D463D">
      <w:pPr>
        <w:tabs>
          <w:tab w:val="left" w:pos="720"/>
        </w:tabs>
        <w:spacing w:line="276" w:lineRule="auto"/>
        <w:ind w:left="720" w:hanging="11"/>
        <w:jc w:val="both"/>
        <w:rPr>
          <w:rFonts w:ascii="Arial" w:hAnsi="Arial" w:cs="Arial"/>
          <w:sz w:val="22"/>
          <w:szCs w:val="22"/>
        </w:rPr>
      </w:pPr>
      <w:r w:rsidRPr="00692EFA">
        <w:rPr>
          <w:rFonts w:ascii="Arial" w:hAnsi="Arial" w:cs="Arial"/>
          <w:sz w:val="22"/>
          <w:szCs w:val="22"/>
        </w:rPr>
        <w:t>On completion of this programme, students will have greatly increased their competence through intellectual growth and personal development.  The programme aims are met by students achieving the learning outcomes given below:</w:t>
      </w:r>
    </w:p>
    <w:p w:rsidR="008B3245" w:rsidRPr="00692EFA" w:rsidRDefault="008B3245" w:rsidP="006D463D">
      <w:pPr>
        <w:tabs>
          <w:tab w:val="left" w:pos="720"/>
        </w:tabs>
        <w:spacing w:line="276" w:lineRule="auto"/>
        <w:ind w:left="720" w:hanging="720"/>
        <w:jc w:val="both"/>
        <w:rPr>
          <w:rFonts w:ascii="Arial" w:hAnsi="Arial" w:cs="Arial"/>
          <w:sz w:val="22"/>
          <w:szCs w:val="22"/>
        </w:rPr>
      </w:pPr>
    </w:p>
    <w:p w:rsidR="008B3245" w:rsidRPr="00692EFA" w:rsidRDefault="008B3245" w:rsidP="006D463D">
      <w:pPr>
        <w:tabs>
          <w:tab w:val="left" w:pos="720"/>
        </w:tabs>
        <w:spacing w:line="276" w:lineRule="auto"/>
        <w:ind w:left="720" w:hanging="720"/>
        <w:jc w:val="both"/>
        <w:rPr>
          <w:rFonts w:ascii="Arial" w:hAnsi="Arial" w:cs="Arial"/>
          <w:sz w:val="22"/>
          <w:szCs w:val="22"/>
        </w:rPr>
      </w:pPr>
      <w:r w:rsidRPr="00692EFA">
        <w:rPr>
          <w:rFonts w:ascii="Arial" w:hAnsi="Arial" w:cs="Arial"/>
          <w:sz w:val="22"/>
          <w:szCs w:val="22"/>
        </w:rPr>
        <w:tab/>
      </w:r>
    </w:p>
    <w:p w:rsidR="008B3245" w:rsidRPr="00692EFA" w:rsidRDefault="008B3245" w:rsidP="006D463D">
      <w:pPr>
        <w:pStyle w:val="ListParagraph"/>
        <w:numPr>
          <w:ilvl w:val="0"/>
          <w:numId w:val="47"/>
        </w:numPr>
        <w:spacing w:line="276" w:lineRule="auto"/>
        <w:ind w:left="2127" w:hanging="1276"/>
        <w:jc w:val="both"/>
        <w:rPr>
          <w:rFonts w:ascii="Arial" w:hAnsi="Arial" w:cs="Arial"/>
          <w:sz w:val="22"/>
          <w:szCs w:val="22"/>
        </w:rPr>
      </w:pPr>
      <w:r w:rsidRPr="00692EFA">
        <w:rPr>
          <w:rFonts w:ascii="Arial" w:hAnsi="Arial" w:cs="Arial"/>
          <w:sz w:val="22"/>
          <w:szCs w:val="22"/>
        </w:rPr>
        <w:t xml:space="preserve">Review and assess </w:t>
      </w:r>
      <w:r>
        <w:rPr>
          <w:rFonts w:ascii="Arial" w:hAnsi="Arial" w:cs="Arial"/>
          <w:sz w:val="22"/>
          <w:szCs w:val="22"/>
        </w:rPr>
        <w:t>the diversity of the hospitality industry in relation to customers, employees, organisations government and external agencies</w:t>
      </w:r>
      <w:r w:rsidRPr="00692EFA">
        <w:rPr>
          <w:rFonts w:ascii="Arial" w:hAnsi="Arial" w:cs="Arial"/>
          <w:sz w:val="22"/>
          <w:szCs w:val="22"/>
        </w:rPr>
        <w:t>.</w:t>
      </w:r>
    </w:p>
    <w:p w:rsidR="008B3245" w:rsidRPr="00692EFA" w:rsidRDefault="008B3245" w:rsidP="006D463D">
      <w:pPr>
        <w:spacing w:line="276" w:lineRule="auto"/>
        <w:ind w:left="2127" w:hanging="1276"/>
        <w:jc w:val="both"/>
        <w:rPr>
          <w:rFonts w:ascii="Arial" w:hAnsi="Arial" w:cs="Arial"/>
          <w:sz w:val="22"/>
          <w:szCs w:val="22"/>
        </w:rPr>
      </w:pPr>
    </w:p>
    <w:p w:rsidR="008B3245" w:rsidRPr="00692EFA" w:rsidRDefault="008B3245" w:rsidP="006D463D">
      <w:pPr>
        <w:pStyle w:val="ListParagraph"/>
        <w:numPr>
          <w:ilvl w:val="0"/>
          <w:numId w:val="47"/>
        </w:numPr>
        <w:spacing w:line="276" w:lineRule="auto"/>
        <w:ind w:left="2127" w:hanging="1276"/>
        <w:jc w:val="both"/>
        <w:rPr>
          <w:rFonts w:ascii="Arial" w:hAnsi="Arial" w:cs="Arial"/>
          <w:sz w:val="22"/>
          <w:szCs w:val="22"/>
        </w:rPr>
      </w:pPr>
      <w:r>
        <w:rPr>
          <w:rFonts w:ascii="Arial" w:hAnsi="Arial" w:cs="Arial"/>
          <w:sz w:val="22"/>
          <w:szCs w:val="22"/>
        </w:rPr>
        <w:t xml:space="preserve">Appraise the structure, operation </w:t>
      </w:r>
      <w:r w:rsidRPr="00692EFA">
        <w:rPr>
          <w:rFonts w:ascii="Arial" w:hAnsi="Arial" w:cs="Arial"/>
          <w:sz w:val="22"/>
          <w:szCs w:val="22"/>
        </w:rPr>
        <w:t xml:space="preserve">and management of the </w:t>
      </w:r>
      <w:r w:rsidR="007711CE">
        <w:rPr>
          <w:rFonts w:ascii="Arial" w:hAnsi="Arial" w:cs="Arial"/>
          <w:sz w:val="22"/>
          <w:szCs w:val="22"/>
        </w:rPr>
        <w:t>hospitality industry.</w:t>
      </w:r>
    </w:p>
    <w:p w:rsidR="00C114E0" w:rsidRPr="00C114E0" w:rsidRDefault="00C114E0" w:rsidP="006D463D">
      <w:pPr>
        <w:spacing w:line="276" w:lineRule="auto"/>
        <w:jc w:val="both"/>
        <w:rPr>
          <w:rFonts w:ascii="Arial" w:hAnsi="Arial" w:cs="Arial"/>
          <w:b/>
          <w:sz w:val="22"/>
          <w:szCs w:val="22"/>
        </w:rPr>
      </w:pPr>
    </w:p>
    <w:p w:rsidR="00C114E0" w:rsidRDefault="00C114E0" w:rsidP="006D463D">
      <w:pPr>
        <w:spacing w:line="276" w:lineRule="auto"/>
        <w:ind w:left="720"/>
      </w:pPr>
    </w:p>
    <w:p w:rsidR="006D463D" w:rsidRDefault="006D463D" w:rsidP="006D463D">
      <w:pPr>
        <w:spacing w:line="276" w:lineRule="auto"/>
        <w:ind w:left="720"/>
      </w:pPr>
    </w:p>
    <w:p w:rsidR="006D463D" w:rsidRDefault="006D463D" w:rsidP="006D463D">
      <w:pPr>
        <w:spacing w:line="276" w:lineRule="auto"/>
        <w:ind w:left="720"/>
      </w:pPr>
    </w:p>
    <w:p w:rsidR="006A0BDE" w:rsidRDefault="006A0BDE" w:rsidP="006D463D">
      <w:pPr>
        <w:spacing w:line="276" w:lineRule="auto"/>
        <w:ind w:left="720"/>
      </w:pPr>
    </w:p>
    <w:p w:rsidR="00E07207" w:rsidRDefault="00E07207" w:rsidP="006D463D">
      <w:pPr>
        <w:spacing w:line="276" w:lineRule="auto"/>
        <w:ind w:left="720"/>
      </w:pPr>
    </w:p>
    <w:p w:rsidR="00D36BBC" w:rsidRDefault="00D36BBC" w:rsidP="006D463D">
      <w:pPr>
        <w:spacing w:line="276" w:lineRule="auto"/>
        <w:ind w:left="720"/>
      </w:pPr>
    </w:p>
    <w:p w:rsidR="007402A7" w:rsidRDefault="007402A7" w:rsidP="00C114E0">
      <w:pPr>
        <w:ind w:left="720"/>
      </w:pPr>
    </w:p>
    <w:p w:rsidR="006B11FA" w:rsidRPr="00692EFA" w:rsidRDefault="006B11FA" w:rsidP="00C114E0">
      <w:pPr>
        <w:ind w:left="720"/>
      </w:pPr>
    </w:p>
    <w:p w:rsidR="00C114E0" w:rsidRPr="00EE4D73" w:rsidRDefault="00C114E0" w:rsidP="00C114E0">
      <w:pPr>
        <w:rPr>
          <w:rFonts w:ascii="Arial" w:hAnsi="Arial" w:cs="Arial"/>
          <w:b/>
          <w:sz w:val="22"/>
          <w:szCs w:val="22"/>
        </w:rPr>
      </w:pPr>
      <w:r w:rsidRPr="00EE4D73">
        <w:rPr>
          <w:rFonts w:ascii="Arial" w:hAnsi="Arial" w:cs="Arial"/>
          <w:b/>
          <w:sz w:val="22"/>
          <w:szCs w:val="22"/>
        </w:rPr>
        <w:t xml:space="preserve">HNC INTERNATIONALTOURISM </w:t>
      </w:r>
      <w:r w:rsidR="006A0BDE">
        <w:rPr>
          <w:rFonts w:ascii="Arial" w:hAnsi="Arial" w:cs="Arial"/>
          <w:b/>
          <w:sz w:val="22"/>
          <w:szCs w:val="22"/>
        </w:rPr>
        <w:t xml:space="preserve">AND EVENT </w:t>
      </w:r>
      <w:r w:rsidRPr="00EE4D73">
        <w:rPr>
          <w:rFonts w:ascii="Arial" w:hAnsi="Arial" w:cs="Arial"/>
          <w:b/>
          <w:sz w:val="22"/>
          <w:szCs w:val="22"/>
        </w:rPr>
        <w:t xml:space="preserve">MANAGEMENT </w:t>
      </w:r>
    </w:p>
    <w:p w:rsidR="00C114E0" w:rsidRPr="00692EFA" w:rsidRDefault="00C114E0" w:rsidP="00C114E0">
      <w:pPr>
        <w:jc w:val="both"/>
        <w:rPr>
          <w:rFonts w:ascii="Arial" w:hAnsi="Arial" w:cs="Arial"/>
          <w:b/>
          <w:sz w:val="22"/>
          <w:szCs w:val="22"/>
        </w:rPr>
      </w:pPr>
    </w:p>
    <w:p w:rsidR="00C114E0" w:rsidRPr="00692EFA" w:rsidRDefault="00C114E0" w:rsidP="006D463D">
      <w:pPr>
        <w:spacing w:line="276" w:lineRule="auto"/>
        <w:ind w:left="720"/>
        <w:jc w:val="both"/>
        <w:rPr>
          <w:rFonts w:ascii="Arial" w:eastAsia="PMingLiU" w:hAnsi="Arial" w:cs="Arial"/>
          <w:sz w:val="22"/>
          <w:szCs w:val="22"/>
          <w:lang w:eastAsia="zh-TW"/>
        </w:rPr>
      </w:pPr>
      <w:r w:rsidRPr="00692EFA">
        <w:rPr>
          <w:rFonts w:ascii="Arial" w:hAnsi="Arial" w:cs="Arial"/>
          <w:sz w:val="22"/>
          <w:szCs w:val="22"/>
        </w:rPr>
        <w:t>The gener</w:t>
      </w:r>
      <w:r>
        <w:rPr>
          <w:rFonts w:ascii="Arial" w:hAnsi="Arial" w:cs="Arial"/>
          <w:sz w:val="22"/>
          <w:szCs w:val="22"/>
        </w:rPr>
        <w:t xml:space="preserve">al focus of this pathway is to </w:t>
      </w:r>
      <w:r w:rsidRPr="00692EFA">
        <w:rPr>
          <w:rFonts w:ascii="Arial" w:hAnsi="Arial" w:cs="Arial"/>
          <w:sz w:val="22"/>
          <w:szCs w:val="22"/>
        </w:rPr>
        <w:t xml:space="preserve">provide a flexible programme of study which permits students to develop a broad-based knowledge of tourism within the context of the business environment and to produce students with the relevant skills and abilities for purposeful employment within the tourism sector. The general learning outcomes of this pathway will therefore include management skills knowledge, intellectual skills, key skills and specific skills related to leisure, sport and tourism as specified by the QAA Unit 25 benchmark standard. Specific learning outcomes are thus interpreted and synthesised from the recent QAA LTSN subject benchmarks for 2008 and are as follows. </w:t>
      </w:r>
    </w:p>
    <w:p w:rsidR="00C114E0" w:rsidRPr="00692EFA" w:rsidRDefault="00C114E0" w:rsidP="006D463D">
      <w:pPr>
        <w:pStyle w:val="BodyText"/>
        <w:spacing w:line="276" w:lineRule="auto"/>
        <w:ind w:left="720"/>
        <w:rPr>
          <w:rFonts w:ascii="Arial" w:hAnsi="Arial" w:cs="Arial"/>
          <w:szCs w:val="22"/>
        </w:rPr>
      </w:pPr>
    </w:p>
    <w:p w:rsidR="00C114E0" w:rsidRPr="00692EFA" w:rsidRDefault="00C114E0" w:rsidP="006D463D">
      <w:pPr>
        <w:tabs>
          <w:tab w:val="left" w:pos="720"/>
        </w:tabs>
        <w:spacing w:line="276" w:lineRule="auto"/>
        <w:ind w:left="1440" w:hanging="720"/>
        <w:jc w:val="both"/>
        <w:rPr>
          <w:rFonts w:ascii="Arial" w:hAnsi="Arial" w:cs="Arial"/>
          <w:sz w:val="22"/>
          <w:szCs w:val="22"/>
        </w:rPr>
      </w:pPr>
      <w:r w:rsidRPr="00692EFA">
        <w:rPr>
          <w:rFonts w:ascii="Arial" w:hAnsi="Arial" w:cs="Arial"/>
          <w:sz w:val="22"/>
          <w:szCs w:val="22"/>
        </w:rPr>
        <w:t>The specific aims are to provide the student with:</w:t>
      </w:r>
    </w:p>
    <w:p w:rsidR="00C114E0" w:rsidRPr="00692EFA" w:rsidRDefault="00C114E0" w:rsidP="006D463D">
      <w:pPr>
        <w:pStyle w:val="BodyText"/>
        <w:spacing w:line="276" w:lineRule="auto"/>
        <w:ind w:left="1080"/>
        <w:jc w:val="both"/>
        <w:rPr>
          <w:rFonts w:ascii="Arial" w:hAnsi="Arial" w:cs="Arial"/>
          <w:b/>
          <w:szCs w:val="22"/>
        </w:rPr>
      </w:pPr>
    </w:p>
    <w:p w:rsidR="00C114E0" w:rsidRPr="00707D0A" w:rsidRDefault="00C114E0" w:rsidP="006D463D">
      <w:pPr>
        <w:pStyle w:val="BodyText"/>
        <w:numPr>
          <w:ilvl w:val="0"/>
          <w:numId w:val="81"/>
        </w:numPr>
        <w:spacing w:after="0" w:line="276" w:lineRule="auto"/>
        <w:jc w:val="both"/>
        <w:rPr>
          <w:rFonts w:ascii="Arial" w:hAnsi="Arial" w:cs="Arial"/>
          <w:sz w:val="22"/>
          <w:szCs w:val="22"/>
        </w:rPr>
      </w:pPr>
      <w:r w:rsidRPr="00707D0A">
        <w:rPr>
          <w:rFonts w:ascii="Arial" w:hAnsi="Arial" w:cs="Arial"/>
          <w:sz w:val="22"/>
          <w:szCs w:val="22"/>
        </w:rPr>
        <w:t>An understanding of the nature of tourism as area of academic and applied study together with knowledge of the tourism industry.</w:t>
      </w:r>
    </w:p>
    <w:p w:rsidR="00C114E0" w:rsidRPr="00707D0A" w:rsidRDefault="00C114E0" w:rsidP="006D463D">
      <w:pPr>
        <w:pStyle w:val="BodyText"/>
        <w:spacing w:line="276" w:lineRule="auto"/>
        <w:ind w:left="720"/>
        <w:jc w:val="both"/>
        <w:rPr>
          <w:rFonts w:ascii="Arial" w:hAnsi="Arial" w:cs="Arial"/>
          <w:sz w:val="22"/>
          <w:szCs w:val="22"/>
        </w:rPr>
      </w:pPr>
    </w:p>
    <w:p w:rsidR="00C114E0" w:rsidRPr="00707D0A" w:rsidRDefault="00C114E0" w:rsidP="006D463D">
      <w:pPr>
        <w:pStyle w:val="BodyText"/>
        <w:numPr>
          <w:ilvl w:val="0"/>
          <w:numId w:val="81"/>
        </w:numPr>
        <w:spacing w:after="0" w:line="276" w:lineRule="auto"/>
        <w:jc w:val="both"/>
        <w:rPr>
          <w:rFonts w:ascii="Arial" w:hAnsi="Arial" w:cs="Arial"/>
          <w:b/>
          <w:sz w:val="22"/>
          <w:szCs w:val="22"/>
        </w:rPr>
      </w:pPr>
      <w:r w:rsidRPr="00707D0A">
        <w:rPr>
          <w:rFonts w:ascii="Arial" w:hAnsi="Arial" w:cs="Arial"/>
          <w:sz w:val="22"/>
          <w:szCs w:val="22"/>
        </w:rPr>
        <w:t>Knowledge of products and services within the tourism industry</w:t>
      </w:r>
      <w:r w:rsidRPr="00707D0A">
        <w:rPr>
          <w:rFonts w:ascii="Arial" w:hAnsi="Arial" w:cs="Arial"/>
          <w:b/>
          <w:sz w:val="22"/>
          <w:szCs w:val="22"/>
        </w:rPr>
        <w:t xml:space="preserve">. </w:t>
      </w:r>
    </w:p>
    <w:p w:rsidR="00C114E0" w:rsidRPr="00692EFA" w:rsidRDefault="00C114E0" w:rsidP="006D463D">
      <w:pPr>
        <w:pStyle w:val="BodyText"/>
        <w:spacing w:line="276" w:lineRule="auto"/>
        <w:ind w:left="360"/>
        <w:rPr>
          <w:rFonts w:ascii="Arial" w:hAnsi="Arial" w:cs="Arial"/>
          <w:szCs w:val="22"/>
        </w:rPr>
      </w:pPr>
    </w:p>
    <w:p w:rsidR="00C114E0" w:rsidRPr="00692EFA" w:rsidRDefault="00C114E0" w:rsidP="006D463D">
      <w:pPr>
        <w:tabs>
          <w:tab w:val="left" w:pos="720"/>
        </w:tabs>
        <w:spacing w:line="276" w:lineRule="auto"/>
        <w:ind w:left="720" w:hanging="11"/>
        <w:jc w:val="both"/>
        <w:rPr>
          <w:rFonts w:ascii="Arial" w:hAnsi="Arial" w:cs="Arial"/>
          <w:sz w:val="22"/>
          <w:szCs w:val="22"/>
        </w:rPr>
      </w:pPr>
      <w:r w:rsidRPr="00692EFA">
        <w:rPr>
          <w:rFonts w:ascii="Arial" w:hAnsi="Arial" w:cs="Arial"/>
          <w:sz w:val="22"/>
          <w:szCs w:val="22"/>
        </w:rPr>
        <w:t>On completion of this programme, students will have greatly increased their competence through intellectual growth and personal development.  The programme aims are met by students achieving the learning outcomes given below:</w:t>
      </w:r>
    </w:p>
    <w:p w:rsidR="00C114E0" w:rsidRPr="00692EFA" w:rsidRDefault="00C114E0" w:rsidP="006D463D">
      <w:pPr>
        <w:tabs>
          <w:tab w:val="left" w:pos="720"/>
        </w:tabs>
        <w:spacing w:line="276" w:lineRule="auto"/>
        <w:ind w:left="720" w:hanging="720"/>
        <w:jc w:val="both"/>
        <w:rPr>
          <w:rFonts w:ascii="Arial" w:hAnsi="Arial" w:cs="Arial"/>
          <w:sz w:val="22"/>
          <w:szCs w:val="22"/>
        </w:rPr>
      </w:pPr>
    </w:p>
    <w:p w:rsidR="00C114E0" w:rsidRPr="00692EFA" w:rsidRDefault="00C114E0" w:rsidP="006D463D">
      <w:pPr>
        <w:tabs>
          <w:tab w:val="left" w:pos="720"/>
        </w:tabs>
        <w:spacing w:line="276" w:lineRule="auto"/>
        <w:ind w:left="720" w:hanging="720"/>
        <w:jc w:val="both"/>
        <w:rPr>
          <w:rFonts w:ascii="Arial" w:hAnsi="Arial" w:cs="Arial"/>
          <w:sz w:val="22"/>
          <w:szCs w:val="22"/>
        </w:rPr>
      </w:pPr>
      <w:r w:rsidRPr="00692EFA">
        <w:rPr>
          <w:rFonts w:ascii="Arial" w:hAnsi="Arial" w:cs="Arial"/>
          <w:sz w:val="22"/>
          <w:szCs w:val="22"/>
        </w:rPr>
        <w:tab/>
      </w:r>
    </w:p>
    <w:p w:rsidR="00C114E0" w:rsidRPr="00692EFA" w:rsidRDefault="006A0BDE" w:rsidP="006D463D">
      <w:pPr>
        <w:pStyle w:val="ListParagraph"/>
        <w:spacing w:line="276" w:lineRule="auto"/>
        <w:ind w:left="2127" w:hanging="1407"/>
        <w:jc w:val="both"/>
        <w:rPr>
          <w:rFonts w:ascii="Arial" w:hAnsi="Arial" w:cs="Arial"/>
          <w:sz w:val="22"/>
          <w:szCs w:val="22"/>
        </w:rPr>
      </w:pPr>
      <w:r>
        <w:rPr>
          <w:rFonts w:ascii="Arial" w:hAnsi="Arial" w:cs="Arial"/>
          <w:sz w:val="22"/>
          <w:szCs w:val="22"/>
        </w:rPr>
        <w:t>SILO 1</w:t>
      </w:r>
      <w:r>
        <w:rPr>
          <w:rFonts w:ascii="Arial" w:hAnsi="Arial" w:cs="Arial"/>
          <w:sz w:val="22"/>
          <w:szCs w:val="22"/>
        </w:rPr>
        <w:tab/>
      </w:r>
      <w:r w:rsidR="00C114E0" w:rsidRPr="00692EFA">
        <w:rPr>
          <w:rFonts w:ascii="Arial" w:hAnsi="Arial" w:cs="Arial"/>
          <w:sz w:val="22"/>
          <w:szCs w:val="22"/>
        </w:rPr>
        <w:t>Review and assess historical, economic, political and sociological dimensions of the tourism industry.</w:t>
      </w:r>
    </w:p>
    <w:p w:rsidR="00C114E0" w:rsidRDefault="00C114E0" w:rsidP="006D463D">
      <w:pPr>
        <w:spacing w:line="276" w:lineRule="auto"/>
        <w:ind w:left="2127" w:hanging="1407"/>
        <w:jc w:val="both"/>
        <w:rPr>
          <w:rFonts w:ascii="Arial" w:hAnsi="Arial" w:cs="Arial"/>
          <w:sz w:val="22"/>
          <w:szCs w:val="22"/>
        </w:rPr>
      </w:pPr>
    </w:p>
    <w:p w:rsidR="00C114E0" w:rsidRDefault="006A0BDE" w:rsidP="006D463D">
      <w:pPr>
        <w:spacing w:line="276" w:lineRule="auto"/>
        <w:ind w:left="2127" w:hanging="1407"/>
        <w:jc w:val="both"/>
        <w:rPr>
          <w:rFonts w:ascii="Arial" w:hAnsi="Arial" w:cs="Arial"/>
          <w:sz w:val="22"/>
          <w:szCs w:val="22"/>
        </w:rPr>
      </w:pPr>
      <w:r>
        <w:rPr>
          <w:rFonts w:ascii="Arial" w:hAnsi="Arial" w:cs="Arial"/>
          <w:sz w:val="22"/>
          <w:szCs w:val="22"/>
        </w:rPr>
        <w:t>SILO 2</w:t>
      </w:r>
      <w:r>
        <w:rPr>
          <w:rFonts w:ascii="Arial" w:hAnsi="Arial" w:cs="Arial"/>
          <w:sz w:val="22"/>
          <w:szCs w:val="22"/>
        </w:rPr>
        <w:tab/>
      </w:r>
      <w:r>
        <w:rPr>
          <w:rFonts w:ascii="Arial" w:hAnsi="Arial" w:cs="Arial"/>
          <w:sz w:val="22"/>
          <w:szCs w:val="22"/>
        </w:rPr>
        <w:tab/>
      </w:r>
      <w:r w:rsidR="00C114E0" w:rsidRPr="00692EFA">
        <w:rPr>
          <w:rFonts w:ascii="Arial" w:hAnsi="Arial" w:cs="Arial"/>
          <w:sz w:val="22"/>
          <w:szCs w:val="22"/>
        </w:rPr>
        <w:t>Appraise the structure, composition and management of the tourism industries.</w:t>
      </w:r>
    </w:p>
    <w:p w:rsidR="00A11D84" w:rsidRDefault="00A11D84" w:rsidP="006D463D">
      <w:pPr>
        <w:pStyle w:val="ListParagraph"/>
        <w:spacing w:line="276" w:lineRule="auto"/>
        <w:ind w:left="0"/>
        <w:jc w:val="both"/>
        <w:rPr>
          <w:rFonts w:ascii="Arial" w:hAnsi="Arial" w:cs="Arial"/>
          <w:sz w:val="22"/>
          <w:szCs w:val="22"/>
        </w:rPr>
      </w:pPr>
    </w:p>
    <w:p w:rsidR="00A11D84" w:rsidRDefault="00A11D84" w:rsidP="006D463D">
      <w:pPr>
        <w:pStyle w:val="ListParagraph"/>
        <w:spacing w:line="276" w:lineRule="auto"/>
        <w:ind w:left="0"/>
        <w:jc w:val="both"/>
        <w:rPr>
          <w:rFonts w:ascii="Arial" w:hAnsi="Arial" w:cs="Arial"/>
          <w:sz w:val="22"/>
          <w:szCs w:val="22"/>
        </w:rPr>
      </w:pPr>
    </w:p>
    <w:p w:rsidR="00483F84" w:rsidRDefault="00483F84" w:rsidP="006D463D">
      <w:pPr>
        <w:pStyle w:val="ListParagraph"/>
        <w:spacing w:line="276" w:lineRule="auto"/>
        <w:ind w:left="0"/>
        <w:jc w:val="both"/>
        <w:rPr>
          <w:rFonts w:ascii="Arial" w:hAnsi="Arial" w:cs="Arial"/>
          <w:sz w:val="22"/>
          <w:szCs w:val="22"/>
        </w:rPr>
      </w:pPr>
    </w:p>
    <w:p w:rsidR="00483F84" w:rsidRDefault="00483F84" w:rsidP="00A11D84">
      <w:pPr>
        <w:pStyle w:val="ListParagraph"/>
        <w:ind w:left="0"/>
        <w:jc w:val="both"/>
        <w:rPr>
          <w:rFonts w:ascii="Arial" w:hAnsi="Arial" w:cs="Arial"/>
          <w:sz w:val="22"/>
          <w:szCs w:val="22"/>
        </w:rPr>
      </w:pPr>
    </w:p>
    <w:p w:rsidR="00483F84" w:rsidRDefault="00483F84" w:rsidP="00A11D84">
      <w:pPr>
        <w:pStyle w:val="ListParagraph"/>
        <w:ind w:left="0"/>
        <w:jc w:val="both"/>
        <w:rPr>
          <w:rFonts w:ascii="Arial" w:hAnsi="Arial" w:cs="Arial"/>
          <w:sz w:val="22"/>
          <w:szCs w:val="22"/>
        </w:rPr>
      </w:pPr>
    </w:p>
    <w:p w:rsidR="00483F84" w:rsidRDefault="00483F84" w:rsidP="00A11D84">
      <w:pPr>
        <w:pStyle w:val="ListParagraph"/>
        <w:ind w:left="0"/>
        <w:jc w:val="both"/>
        <w:rPr>
          <w:rFonts w:ascii="Arial" w:hAnsi="Arial" w:cs="Arial"/>
          <w:sz w:val="22"/>
          <w:szCs w:val="22"/>
        </w:rPr>
      </w:pPr>
    </w:p>
    <w:p w:rsidR="00483F84" w:rsidRDefault="00483F84" w:rsidP="00A11D84">
      <w:pPr>
        <w:pStyle w:val="ListParagraph"/>
        <w:ind w:left="0"/>
        <w:jc w:val="both"/>
        <w:rPr>
          <w:rFonts w:ascii="Arial" w:hAnsi="Arial" w:cs="Arial"/>
          <w:sz w:val="22"/>
          <w:szCs w:val="22"/>
        </w:rPr>
      </w:pPr>
    </w:p>
    <w:p w:rsidR="00483F84" w:rsidRDefault="00483F84" w:rsidP="00A11D84">
      <w:pPr>
        <w:pStyle w:val="ListParagraph"/>
        <w:ind w:left="0"/>
        <w:jc w:val="both"/>
        <w:rPr>
          <w:rFonts w:ascii="Arial" w:hAnsi="Arial" w:cs="Arial"/>
          <w:sz w:val="22"/>
          <w:szCs w:val="22"/>
        </w:rPr>
      </w:pPr>
    </w:p>
    <w:p w:rsidR="009A68C7" w:rsidRDefault="009A68C7" w:rsidP="00A11D84">
      <w:pPr>
        <w:pStyle w:val="ListParagraph"/>
        <w:ind w:left="0"/>
        <w:jc w:val="both"/>
        <w:rPr>
          <w:rFonts w:ascii="Arial" w:hAnsi="Arial" w:cs="Arial"/>
          <w:sz w:val="22"/>
          <w:szCs w:val="22"/>
        </w:rPr>
      </w:pPr>
    </w:p>
    <w:p w:rsidR="009A68C7" w:rsidRDefault="009A68C7" w:rsidP="00A11D84">
      <w:pPr>
        <w:pStyle w:val="ListParagraph"/>
        <w:ind w:left="0"/>
        <w:jc w:val="both"/>
        <w:rPr>
          <w:rFonts w:ascii="Arial" w:hAnsi="Arial" w:cs="Arial"/>
          <w:sz w:val="22"/>
          <w:szCs w:val="22"/>
        </w:rPr>
      </w:pPr>
    </w:p>
    <w:p w:rsidR="009A68C7" w:rsidRDefault="009A68C7" w:rsidP="00A11D84">
      <w:pPr>
        <w:pStyle w:val="ListParagraph"/>
        <w:ind w:left="0"/>
        <w:jc w:val="both"/>
        <w:rPr>
          <w:rFonts w:ascii="Arial" w:hAnsi="Arial" w:cs="Arial"/>
          <w:sz w:val="22"/>
          <w:szCs w:val="22"/>
        </w:rPr>
      </w:pPr>
    </w:p>
    <w:p w:rsidR="009A68C7" w:rsidRDefault="009A68C7" w:rsidP="00A11D84">
      <w:pPr>
        <w:pStyle w:val="ListParagraph"/>
        <w:ind w:left="0"/>
        <w:jc w:val="both"/>
        <w:rPr>
          <w:rFonts w:ascii="Arial" w:hAnsi="Arial" w:cs="Arial"/>
          <w:sz w:val="22"/>
          <w:szCs w:val="22"/>
        </w:rPr>
      </w:pPr>
    </w:p>
    <w:p w:rsidR="009A68C7" w:rsidRDefault="009A68C7" w:rsidP="00A11D84">
      <w:pPr>
        <w:pStyle w:val="ListParagraph"/>
        <w:ind w:left="0"/>
        <w:jc w:val="both"/>
        <w:rPr>
          <w:rFonts w:ascii="Arial" w:hAnsi="Arial" w:cs="Arial"/>
          <w:sz w:val="22"/>
          <w:szCs w:val="22"/>
        </w:rPr>
      </w:pPr>
    </w:p>
    <w:p w:rsidR="009A68C7" w:rsidRDefault="009A68C7" w:rsidP="00A11D84">
      <w:pPr>
        <w:pStyle w:val="ListParagraph"/>
        <w:ind w:left="0"/>
        <w:jc w:val="both"/>
        <w:rPr>
          <w:rFonts w:ascii="Arial" w:hAnsi="Arial" w:cs="Arial"/>
          <w:sz w:val="22"/>
          <w:szCs w:val="22"/>
        </w:rPr>
      </w:pPr>
    </w:p>
    <w:p w:rsidR="009A68C7" w:rsidRDefault="009A68C7" w:rsidP="00A11D84">
      <w:pPr>
        <w:pStyle w:val="ListParagraph"/>
        <w:ind w:left="0"/>
        <w:jc w:val="both"/>
        <w:rPr>
          <w:rFonts w:ascii="Arial" w:hAnsi="Arial" w:cs="Arial"/>
          <w:sz w:val="22"/>
          <w:szCs w:val="22"/>
        </w:rPr>
      </w:pPr>
    </w:p>
    <w:p w:rsidR="009A68C7" w:rsidRDefault="009A68C7" w:rsidP="00A11D84">
      <w:pPr>
        <w:pStyle w:val="ListParagraph"/>
        <w:ind w:left="0"/>
        <w:jc w:val="both"/>
        <w:rPr>
          <w:rFonts w:ascii="Arial" w:hAnsi="Arial" w:cs="Arial"/>
          <w:sz w:val="22"/>
          <w:szCs w:val="22"/>
        </w:rPr>
      </w:pPr>
    </w:p>
    <w:p w:rsidR="009A68C7" w:rsidRDefault="009A68C7" w:rsidP="00A11D84">
      <w:pPr>
        <w:pStyle w:val="ListParagraph"/>
        <w:ind w:left="0"/>
        <w:jc w:val="both"/>
        <w:rPr>
          <w:rFonts w:ascii="Arial" w:hAnsi="Arial" w:cs="Arial"/>
          <w:sz w:val="22"/>
          <w:szCs w:val="22"/>
        </w:rPr>
      </w:pPr>
    </w:p>
    <w:p w:rsidR="009A68C7" w:rsidRDefault="009A68C7" w:rsidP="00A11D84">
      <w:pPr>
        <w:pStyle w:val="ListParagraph"/>
        <w:ind w:left="0"/>
        <w:jc w:val="both"/>
        <w:rPr>
          <w:rFonts w:ascii="Arial" w:hAnsi="Arial" w:cs="Arial"/>
          <w:sz w:val="22"/>
          <w:szCs w:val="22"/>
        </w:rPr>
      </w:pPr>
    </w:p>
    <w:p w:rsidR="00483F84" w:rsidRPr="00692EFA" w:rsidRDefault="00483F84" w:rsidP="00A11D84">
      <w:pPr>
        <w:pStyle w:val="ListParagraph"/>
        <w:ind w:left="0"/>
        <w:jc w:val="both"/>
        <w:rPr>
          <w:rFonts w:ascii="Arial" w:hAnsi="Arial" w:cs="Arial"/>
          <w:sz w:val="22"/>
          <w:szCs w:val="22"/>
        </w:rPr>
      </w:pPr>
    </w:p>
    <w:p w:rsidR="005054AC" w:rsidRDefault="005054AC" w:rsidP="00C114E0">
      <w:pPr>
        <w:rPr>
          <w:sz w:val="24"/>
        </w:rPr>
      </w:pPr>
    </w:p>
    <w:p w:rsidR="005054AC" w:rsidRDefault="005054AC" w:rsidP="00D36BBC">
      <w:pPr>
        <w:pStyle w:val="Caption"/>
      </w:pPr>
    </w:p>
    <w:p w:rsidR="00A11D84" w:rsidRDefault="00877EE1" w:rsidP="00211B7D">
      <w:pPr>
        <w:pStyle w:val="Heading1"/>
      </w:pPr>
      <w:bookmarkStart w:id="53" w:name="_Toc327875101"/>
      <w:r>
        <w:t>4.7</w:t>
      </w:r>
      <w:r>
        <w:tab/>
      </w:r>
      <w:r w:rsidR="00483F84" w:rsidRPr="00660B2D">
        <w:t>PROGRAMME</w:t>
      </w:r>
      <w:r w:rsidR="00483F84" w:rsidRPr="00483F84">
        <w:t xml:space="preserve"> STRUCTURE</w:t>
      </w:r>
      <w:bookmarkEnd w:id="53"/>
    </w:p>
    <w:p w:rsidR="00483F84" w:rsidRDefault="00483F84" w:rsidP="00211B7D">
      <w:pPr>
        <w:pStyle w:val="Heading1"/>
        <w:rPr>
          <w:rFonts w:ascii="Arial" w:hAnsi="Arial" w:cs="Arial"/>
          <w:sz w:val="24"/>
          <w:szCs w:val="24"/>
        </w:rPr>
      </w:pPr>
    </w:p>
    <w:p w:rsidR="00483F84" w:rsidRDefault="00483F84" w:rsidP="00982FD4">
      <w:pPr>
        <w:pStyle w:val="Heading2"/>
      </w:pPr>
    </w:p>
    <w:p w:rsidR="00483F84" w:rsidRPr="009B7A0B" w:rsidRDefault="00483F84" w:rsidP="00483F84">
      <w:pPr>
        <w:pStyle w:val="Caption"/>
        <w:jc w:val="center"/>
        <w:rPr>
          <w:rFonts w:ascii="Arial" w:hAnsi="Arial" w:cs="Arial"/>
          <w:sz w:val="22"/>
          <w:szCs w:val="22"/>
        </w:rPr>
      </w:pPr>
      <w:r>
        <w:rPr>
          <w:rFonts w:ascii="Arial" w:hAnsi="Arial" w:cs="Arial"/>
          <w:sz w:val="22"/>
          <w:szCs w:val="22"/>
        </w:rPr>
        <w:t xml:space="preserve">Figure 1: </w:t>
      </w:r>
      <w:r w:rsidRPr="009B7A0B">
        <w:rPr>
          <w:rFonts w:ascii="Arial" w:hAnsi="Arial" w:cs="Arial"/>
          <w:sz w:val="22"/>
          <w:szCs w:val="22"/>
        </w:rPr>
        <w:t xml:space="preserve">Proposed </w:t>
      </w:r>
      <w:r>
        <w:rPr>
          <w:rFonts w:ascii="Arial" w:hAnsi="Arial" w:cs="Arial"/>
          <w:sz w:val="22"/>
          <w:szCs w:val="22"/>
        </w:rPr>
        <w:t xml:space="preserve">Neath </w:t>
      </w:r>
      <w:smartTag w:uri="urn:schemas-microsoft-com:office:smarttags" w:element="place">
        <w:r>
          <w:rPr>
            <w:rFonts w:ascii="Arial" w:hAnsi="Arial" w:cs="Arial"/>
            <w:sz w:val="22"/>
            <w:szCs w:val="22"/>
          </w:rPr>
          <w:t>Port Talbot</w:t>
        </w:r>
      </w:smartTag>
      <w:r w:rsidRPr="009B7A0B">
        <w:rPr>
          <w:rFonts w:ascii="Arial" w:hAnsi="Arial" w:cs="Arial"/>
          <w:sz w:val="22"/>
          <w:szCs w:val="22"/>
        </w:rPr>
        <w:t xml:space="preserve"> Portfolio Structures</w:t>
      </w:r>
    </w:p>
    <w:p w:rsidR="00483F84" w:rsidRPr="009B7A0B" w:rsidRDefault="00483F84" w:rsidP="00483F84">
      <w:pPr>
        <w:rPr>
          <w:rFonts w:ascii="Arial" w:hAnsi="Arial" w:cs="Arial"/>
        </w:rPr>
      </w:pPr>
    </w:p>
    <w:p w:rsidR="00483F84" w:rsidRPr="009B7A0B" w:rsidRDefault="00483F84" w:rsidP="00483F84"/>
    <w:tbl>
      <w:tblPr>
        <w:tblW w:w="2137" w:type="pct"/>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tblGrid>
      <w:tr w:rsidR="00483F84" w:rsidRPr="0077059F" w:rsidTr="00483F84">
        <w:tc>
          <w:tcPr>
            <w:tcW w:w="5000" w:type="pct"/>
            <w:tcBorders>
              <w:top w:val="double" w:sz="4" w:space="0" w:color="auto"/>
              <w:left w:val="double" w:sz="4" w:space="0" w:color="auto"/>
              <w:bottom w:val="double" w:sz="4" w:space="0" w:color="auto"/>
              <w:right w:val="double" w:sz="4" w:space="0" w:color="auto"/>
            </w:tcBorders>
            <w:shd w:val="clear" w:color="auto" w:fill="D9D9D9"/>
          </w:tcPr>
          <w:p w:rsidR="00483F84" w:rsidRPr="0077059F" w:rsidRDefault="00483F84" w:rsidP="00483F84">
            <w:pPr>
              <w:jc w:val="center"/>
              <w:rPr>
                <w:rFonts w:ascii="Arial" w:hAnsi="Arial" w:cs="Arial"/>
                <w:b/>
              </w:rPr>
            </w:pPr>
            <w:r w:rsidRPr="0077059F">
              <w:rPr>
                <w:rFonts w:ascii="Arial" w:hAnsi="Arial" w:cs="Arial"/>
                <w:b/>
              </w:rPr>
              <w:t>Accounting</w:t>
            </w:r>
          </w:p>
          <w:p w:rsidR="00483F84" w:rsidRPr="0077059F" w:rsidRDefault="00483F84" w:rsidP="00483F84">
            <w:pPr>
              <w:jc w:val="center"/>
              <w:rPr>
                <w:rFonts w:ascii="Arial" w:hAnsi="Arial" w:cs="Arial"/>
                <w:b/>
              </w:rPr>
            </w:pPr>
            <w:r>
              <w:rPr>
                <w:rFonts w:ascii="Arial" w:hAnsi="Arial" w:cs="Arial"/>
                <w:b/>
              </w:rPr>
              <w:t>Foundation Degree Only</w:t>
            </w:r>
          </w:p>
        </w:tc>
      </w:tr>
      <w:tr w:rsidR="00483F84" w:rsidRPr="0077059F" w:rsidTr="00483F84">
        <w:tc>
          <w:tcPr>
            <w:tcW w:w="5000" w:type="pct"/>
            <w:tcBorders>
              <w:top w:val="double" w:sz="4" w:space="0" w:color="auto"/>
              <w:left w:val="nil"/>
              <w:bottom w:val="double" w:sz="4" w:space="0" w:color="auto"/>
              <w:right w:val="nil"/>
            </w:tcBorders>
          </w:tcPr>
          <w:p w:rsidR="00483F84" w:rsidRPr="0077059F" w:rsidRDefault="00483F84" w:rsidP="00483F84">
            <w:pPr>
              <w:jc w:val="center"/>
              <w:rPr>
                <w:rFonts w:ascii="Arial" w:hAnsi="Arial" w:cs="Arial"/>
              </w:rPr>
            </w:pPr>
          </w:p>
        </w:tc>
      </w:tr>
      <w:tr w:rsidR="00483F84" w:rsidRPr="0077059F" w:rsidTr="00483F84">
        <w:tc>
          <w:tcPr>
            <w:tcW w:w="5000" w:type="pct"/>
            <w:tcBorders>
              <w:top w:val="double" w:sz="4" w:space="0" w:color="auto"/>
              <w:left w:val="double" w:sz="4" w:space="0" w:color="auto"/>
              <w:right w:val="double" w:sz="4" w:space="0" w:color="auto"/>
            </w:tcBorders>
            <w:shd w:val="clear" w:color="auto" w:fill="D9D9D9"/>
          </w:tcPr>
          <w:p w:rsidR="00483F84" w:rsidRPr="0077059F" w:rsidRDefault="00483F84" w:rsidP="00483F84">
            <w:pPr>
              <w:jc w:val="center"/>
              <w:rPr>
                <w:rFonts w:ascii="Arial" w:hAnsi="Arial" w:cs="Arial"/>
              </w:rPr>
            </w:pPr>
            <w:r w:rsidRPr="0077059F">
              <w:rPr>
                <w:rFonts w:ascii="Arial" w:hAnsi="Arial" w:cs="Arial"/>
              </w:rPr>
              <w:t>Level 4</w:t>
            </w:r>
          </w:p>
        </w:tc>
      </w:tr>
      <w:tr w:rsidR="00483F84" w:rsidRPr="0077059F" w:rsidTr="00483F84">
        <w:tc>
          <w:tcPr>
            <w:tcW w:w="5000" w:type="pct"/>
            <w:tcBorders>
              <w:left w:val="double" w:sz="4" w:space="0" w:color="auto"/>
              <w:right w:val="double" w:sz="4" w:space="0" w:color="auto"/>
            </w:tcBorders>
          </w:tcPr>
          <w:p w:rsidR="00483F84" w:rsidRDefault="00483F84" w:rsidP="00483F84">
            <w:pPr>
              <w:jc w:val="center"/>
              <w:rPr>
                <w:rFonts w:ascii="Arial" w:hAnsi="Arial" w:cs="Arial"/>
              </w:rPr>
            </w:pPr>
            <w:r w:rsidRPr="00080E3F">
              <w:rPr>
                <w:rFonts w:ascii="Arial" w:hAnsi="Arial" w:cs="Arial"/>
              </w:rPr>
              <w:t>Applied Personal &amp; Professional Development (20)</w:t>
            </w:r>
          </w:p>
          <w:p w:rsidR="00483F84" w:rsidRPr="00080E3F" w:rsidRDefault="00483F84" w:rsidP="00483F84">
            <w:pPr>
              <w:jc w:val="center"/>
              <w:rPr>
                <w:rFonts w:ascii="Arial" w:hAnsi="Arial" w:cs="Arial"/>
              </w:rPr>
            </w:pPr>
          </w:p>
        </w:tc>
      </w:tr>
      <w:tr w:rsidR="00483F84" w:rsidRPr="0077059F" w:rsidTr="00483F84">
        <w:tc>
          <w:tcPr>
            <w:tcW w:w="5000" w:type="pct"/>
            <w:tcBorders>
              <w:left w:val="double" w:sz="4" w:space="0" w:color="auto"/>
              <w:right w:val="double" w:sz="4" w:space="0" w:color="auto"/>
            </w:tcBorders>
          </w:tcPr>
          <w:p w:rsidR="00483F84" w:rsidRPr="00080E3F" w:rsidRDefault="00483F84" w:rsidP="00483F84">
            <w:pPr>
              <w:jc w:val="center"/>
              <w:rPr>
                <w:rFonts w:ascii="Arial" w:hAnsi="Arial" w:cs="Arial"/>
              </w:rPr>
            </w:pPr>
            <w:r w:rsidRPr="00080E3F">
              <w:rPr>
                <w:rFonts w:ascii="Arial" w:hAnsi="Arial" w:cs="Arial"/>
              </w:rPr>
              <w:t>Accounting Fundamentals (20)</w:t>
            </w:r>
          </w:p>
          <w:p w:rsidR="00483F84" w:rsidRPr="00080E3F" w:rsidRDefault="00483F84" w:rsidP="00483F84">
            <w:pPr>
              <w:jc w:val="center"/>
              <w:rPr>
                <w:rFonts w:ascii="Arial" w:hAnsi="Arial" w:cs="Arial"/>
              </w:rPr>
            </w:pPr>
          </w:p>
        </w:tc>
      </w:tr>
      <w:tr w:rsidR="00483F84" w:rsidRPr="0077059F" w:rsidTr="00483F84">
        <w:tc>
          <w:tcPr>
            <w:tcW w:w="5000" w:type="pct"/>
            <w:tcBorders>
              <w:left w:val="double" w:sz="4" w:space="0" w:color="auto"/>
              <w:right w:val="double" w:sz="4" w:space="0" w:color="auto"/>
            </w:tcBorders>
          </w:tcPr>
          <w:p w:rsidR="00483F84" w:rsidRPr="00080E3F" w:rsidRDefault="00483F84" w:rsidP="00483F84">
            <w:pPr>
              <w:jc w:val="center"/>
              <w:rPr>
                <w:rFonts w:ascii="Arial" w:hAnsi="Arial" w:cs="Arial"/>
              </w:rPr>
            </w:pPr>
            <w:r w:rsidRPr="00080E3F">
              <w:rPr>
                <w:rFonts w:ascii="Arial" w:hAnsi="Arial" w:cs="Arial"/>
              </w:rPr>
              <w:t>Business Environment (20)</w:t>
            </w:r>
          </w:p>
          <w:p w:rsidR="00483F84" w:rsidRPr="00080E3F" w:rsidRDefault="00483F84" w:rsidP="00483F84">
            <w:pPr>
              <w:jc w:val="center"/>
              <w:rPr>
                <w:rFonts w:ascii="Arial" w:hAnsi="Arial" w:cs="Arial"/>
              </w:rPr>
            </w:pPr>
          </w:p>
        </w:tc>
      </w:tr>
      <w:tr w:rsidR="00483F84" w:rsidRPr="0077059F" w:rsidTr="00483F84">
        <w:tc>
          <w:tcPr>
            <w:tcW w:w="5000" w:type="pct"/>
            <w:tcBorders>
              <w:left w:val="double" w:sz="4" w:space="0" w:color="auto"/>
              <w:right w:val="double" w:sz="4" w:space="0" w:color="auto"/>
            </w:tcBorders>
          </w:tcPr>
          <w:p w:rsidR="00483F84" w:rsidRPr="00080E3F" w:rsidRDefault="00483F84" w:rsidP="00483F84">
            <w:pPr>
              <w:jc w:val="center"/>
              <w:rPr>
                <w:rFonts w:ascii="Arial" w:hAnsi="Arial" w:cs="Arial"/>
              </w:rPr>
            </w:pPr>
            <w:r w:rsidRPr="00080E3F">
              <w:rPr>
                <w:rFonts w:ascii="Arial" w:hAnsi="Arial" w:cs="Arial"/>
              </w:rPr>
              <w:t>Marketing Essentials (20)</w:t>
            </w:r>
          </w:p>
          <w:p w:rsidR="00483F84" w:rsidRPr="00080E3F" w:rsidRDefault="00483F84" w:rsidP="00483F84">
            <w:pPr>
              <w:jc w:val="center"/>
              <w:rPr>
                <w:rFonts w:ascii="Arial" w:hAnsi="Arial" w:cs="Arial"/>
              </w:rPr>
            </w:pPr>
          </w:p>
        </w:tc>
      </w:tr>
      <w:tr w:rsidR="00483F84" w:rsidRPr="0077059F" w:rsidTr="00483F84">
        <w:tc>
          <w:tcPr>
            <w:tcW w:w="5000" w:type="pct"/>
            <w:tcBorders>
              <w:left w:val="double" w:sz="4" w:space="0" w:color="auto"/>
              <w:bottom w:val="single" w:sz="4" w:space="0" w:color="auto"/>
              <w:right w:val="double" w:sz="4" w:space="0" w:color="auto"/>
            </w:tcBorders>
          </w:tcPr>
          <w:p w:rsidR="00483F84" w:rsidRDefault="00483F84" w:rsidP="00483F84">
            <w:pPr>
              <w:jc w:val="center"/>
              <w:rPr>
                <w:rFonts w:ascii="Arial" w:hAnsi="Arial" w:cs="Arial"/>
              </w:rPr>
            </w:pPr>
            <w:r w:rsidRPr="00080E3F">
              <w:rPr>
                <w:rFonts w:ascii="Arial" w:hAnsi="Arial" w:cs="Arial"/>
              </w:rPr>
              <w:t>Management and Organisational Behaviour (20)</w:t>
            </w:r>
          </w:p>
          <w:p w:rsidR="00483F84" w:rsidRPr="00080E3F" w:rsidRDefault="00483F84" w:rsidP="00483F84">
            <w:pPr>
              <w:jc w:val="center"/>
              <w:rPr>
                <w:rFonts w:ascii="Arial" w:hAnsi="Arial" w:cs="Arial"/>
              </w:rPr>
            </w:pPr>
          </w:p>
        </w:tc>
      </w:tr>
      <w:tr w:rsidR="00483F84" w:rsidRPr="0077059F" w:rsidTr="00483F84">
        <w:tc>
          <w:tcPr>
            <w:tcW w:w="5000" w:type="pct"/>
            <w:tcBorders>
              <w:left w:val="double" w:sz="4" w:space="0" w:color="auto"/>
              <w:bottom w:val="single" w:sz="4" w:space="0" w:color="auto"/>
              <w:right w:val="double" w:sz="4" w:space="0" w:color="auto"/>
            </w:tcBorders>
          </w:tcPr>
          <w:p w:rsidR="00483F84" w:rsidRPr="00080E3F" w:rsidRDefault="00483F84" w:rsidP="00483F84">
            <w:pPr>
              <w:jc w:val="center"/>
              <w:rPr>
                <w:rFonts w:ascii="Arial" w:hAnsi="Arial" w:cs="Arial"/>
              </w:rPr>
            </w:pPr>
            <w:r w:rsidRPr="00080E3F">
              <w:rPr>
                <w:rFonts w:ascii="Arial" w:hAnsi="Arial" w:cs="Arial"/>
              </w:rPr>
              <w:t>Business Information Systems (20)</w:t>
            </w:r>
          </w:p>
          <w:p w:rsidR="00483F84" w:rsidRPr="00080E3F" w:rsidRDefault="00483F84" w:rsidP="00483F84">
            <w:pPr>
              <w:jc w:val="center"/>
              <w:rPr>
                <w:rFonts w:ascii="Arial" w:hAnsi="Arial" w:cs="Arial"/>
              </w:rPr>
            </w:pPr>
          </w:p>
        </w:tc>
      </w:tr>
      <w:tr w:rsidR="00483F84" w:rsidRPr="0077059F" w:rsidTr="00483F84">
        <w:tc>
          <w:tcPr>
            <w:tcW w:w="5000" w:type="pct"/>
            <w:tcBorders>
              <w:top w:val="double" w:sz="4" w:space="0" w:color="auto"/>
              <w:left w:val="double" w:sz="4" w:space="0" w:color="auto"/>
              <w:right w:val="double" w:sz="4" w:space="0" w:color="auto"/>
            </w:tcBorders>
            <w:shd w:val="clear" w:color="auto" w:fill="D9D9D9"/>
          </w:tcPr>
          <w:p w:rsidR="00483F84" w:rsidRPr="00080E3F" w:rsidRDefault="00483F84" w:rsidP="00483F84">
            <w:pPr>
              <w:jc w:val="center"/>
              <w:rPr>
                <w:rFonts w:ascii="Arial" w:hAnsi="Arial" w:cs="Arial"/>
              </w:rPr>
            </w:pPr>
            <w:r w:rsidRPr="00080E3F">
              <w:rPr>
                <w:rFonts w:ascii="Arial" w:hAnsi="Arial" w:cs="Arial"/>
              </w:rPr>
              <w:t>Level 5</w:t>
            </w:r>
          </w:p>
        </w:tc>
      </w:tr>
      <w:tr w:rsidR="00483F84" w:rsidRPr="0077059F" w:rsidTr="00483F84">
        <w:tc>
          <w:tcPr>
            <w:tcW w:w="5000" w:type="pct"/>
            <w:tcBorders>
              <w:left w:val="double" w:sz="4" w:space="0" w:color="auto"/>
              <w:right w:val="double" w:sz="4" w:space="0" w:color="auto"/>
            </w:tcBorders>
          </w:tcPr>
          <w:p w:rsidR="00483F84" w:rsidRPr="00080E3F" w:rsidRDefault="00483F84" w:rsidP="00483F84">
            <w:pPr>
              <w:jc w:val="center"/>
              <w:rPr>
                <w:rFonts w:ascii="Arial" w:hAnsi="Arial" w:cs="Arial"/>
              </w:rPr>
            </w:pPr>
            <w:r w:rsidRPr="00080E3F">
              <w:rPr>
                <w:rFonts w:ascii="Arial" w:hAnsi="Arial" w:cs="Arial"/>
              </w:rPr>
              <w:t>Financial Reporting in Practice (20)</w:t>
            </w:r>
          </w:p>
          <w:p w:rsidR="00483F84" w:rsidRPr="00080E3F" w:rsidRDefault="00483F84" w:rsidP="00483F84">
            <w:pPr>
              <w:jc w:val="center"/>
              <w:rPr>
                <w:rFonts w:ascii="Arial" w:hAnsi="Arial" w:cs="Arial"/>
              </w:rPr>
            </w:pPr>
          </w:p>
        </w:tc>
      </w:tr>
      <w:tr w:rsidR="00483F84" w:rsidRPr="0077059F" w:rsidTr="00483F84">
        <w:tc>
          <w:tcPr>
            <w:tcW w:w="5000" w:type="pct"/>
            <w:tcBorders>
              <w:left w:val="double" w:sz="4" w:space="0" w:color="auto"/>
              <w:right w:val="double" w:sz="4" w:space="0" w:color="auto"/>
            </w:tcBorders>
          </w:tcPr>
          <w:p w:rsidR="00483F84" w:rsidRDefault="00483F84" w:rsidP="00483F84">
            <w:pPr>
              <w:jc w:val="center"/>
              <w:rPr>
                <w:rFonts w:ascii="Arial" w:hAnsi="Arial" w:cs="Arial"/>
              </w:rPr>
            </w:pPr>
            <w:r w:rsidRPr="00080E3F">
              <w:rPr>
                <w:rFonts w:ascii="Arial" w:hAnsi="Arial" w:cs="Arial"/>
              </w:rPr>
              <w:t>Cost Control and Performance Management (20)</w:t>
            </w:r>
          </w:p>
          <w:p w:rsidR="00483F84" w:rsidRPr="00080E3F" w:rsidRDefault="00483F84" w:rsidP="00483F84">
            <w:pPr>
              <w:jc w:val="center"/>
              <w:rPr>
                <w:rFonts w:ascii="Arial" w:hAnsi="Arial" w:cs="Arial"/>
              </w:rPr>
            </w:pPr>
          </w:p>
        </w:tc>
      </w:tr>
      <w:tr w:rsidR="00483F84" w:rsidRPr="0077059F" w:rsidTr="00483F84">
        <w:tc>
          <w:tcPr>
            <w:tcW w:w="5000" w:type="pct"/>
            <w:tcBorders>
              <w:left w:val="double" w:sz="4" w:space="0" w:color="auto"/>
              <w:right w:val="double" w:sz="4" w:space="0" w:color="auto"/>
            </w:tcBorders>
          </w:tcPr>
          <w:p w:rsidR="00483F84" w:rsidRDefault="00483F84" w:rsidP="00483F84">
            <w:pPr>
              <w:jc w:val="center"/>
              <w:rPr>
                <w:rFonts w:ascii="Arial" w:hAnsi="Arial" w:cs="Arial"/>
              </w:rPr>
            </w:pPr>
            <w:r w:rsidRPr="00080E3F">
              <w:rPr>
                <w:rFonts w:ascii="Arial" w:hAnsi="Arial" w:cs="Arial"/>
              </w:rPr>
              <w:t>Small, Medium Sized Enterprises in an International Environment (20)</w:t>
            </w:r>
          </w:p>
          <w:p w:rsidR="00483F84" w:rsidRPr="00080E3F" w:rsidRDefault="00483F84" w:rsidP="00483F84">
            <w:pPr>
              <w:jc w:val="center"/>
              <w:rPr>
                <w:rFonts w:ascii="Arial" w:hAnsi="Arial" w:cs="Arial"/>
              </w:rPr>
            </w:pPr>
          </w:p>
        </w:tc>
      </w:tr>
      <w:tr w:rsidR="00483F84" w:rsidRPr="0077059F" w:rsidTr="00483F84">
        <w:tc>
          <w:tcPr>
            <w:tcW w:w="5000" w:type="pct"/>
            <w:tcBorders>
              <w:left w:val="double" w:sz="4" w:space="0" w:color="auto"/>
              <w:bottom w:val="single" w:sz="4" w:space="0" w:color="auto"/>
              <w:right w:val="double" w:sz="4" w:space="0" w:color="auto"/>
            </w:tcBorders>
          </w:tcPr>
          <w:p w:rsidR="00483F84" w:rsidRPr="00080E3F" w:rsidRDefault="00483F84" w:rsidP="00483F84">
            <w:pPr>
              <w:jc w:val="center"/>
              <w:rPr>
                <w:rFonts w:ascii="Arial" w:hAnsi="Arial" w:cs="Arial"/>
              </w:rPr>
            </w:pPr>
            <w:r w:rsidRPr="00080E3F">
              <w:rPr>
                <w:rFonts w:ascii="Arial" w:hAnsi="Arial" w:cs="Arial"/>
              </w:rPr>
              <w:t>Personal &amp; Business Taxation (20)</w:t>
            </w:r>
          </w:p>
          <w:p w:rsidR="00483F84" w:rsidRPr="00080E3F" w:rsidRDefault="00483F84" w:rsidP="00483F84">
            <w:pPr>
              <w:jc w:val="center"/>
              <w:rPr>
                <w:rFonts w:ascii="Arial" w:hAnsi="Arial" w:cs="Arial"/>
              </w:rPr>
            </w:pPr>
          </w:p>
        </w:tc>
      </w:tr>
      <w:tr w:rsidR="00483F84" w:rsidRPr="0077059F" w:rsidTr="00483F84">
        <w:tc>
          <w:tcPr>
            <w:tcW w:w="5000" w:type="pct"/>
            <w:tcBorders>
              <w:left w:val="double" w:sz="4" w:space="0" w:color="auto"/>
              <w:right w:val="double" w:sz="4" w:space="0" w:color="auto"/>
            </w:tcBorders>
          </w:tcPr>
          <w:p w:rsidR="00483F84" w:rsidRPr="00790AE8" w:rsidRDefault="00483F84" w:rsidP="00483F84">
            <w:pPr>
              <w:jc w:val="center"/>
              <w:rPr>
                <w:rFonts w:ascii="Arial" w:hAnsi="Arial" w:cs="Arial"/>
              </w:rPr>
            </w:pPr>
            <w:r w:rsidRPr="00790AE8">
              <w:rPr>
                <w:rFonts w:ascii="Arial" w:hAnsi="Arial" w:cs="Arial"/>
              </w:rPr>
              <w:t>Applied Industrial Placement (40)</w:t>
            </w:r>
          </w:p>
          <w:p w:rsidR="00483F84" w:rsidRPr="00080E3F" w:rsidRDefault="00483F84" w:rsidP="00483F84">
            <w:pPr>
              <w:jc w:val="center"/>
              <w:rPr>
                <w:rFonts w:ascii="Arial" w:hAnsi="Arial" w:cs="Arial"/>
              </w:rPr>
            </w:pPr>
          </w:p>
        </w:tc>
      </w:tr>
    </w:tbl>
    <w:p w:rsidR="00483F84" w:rsidRDefault="00483F84" w:rsidP="00483F84"/>
    <w:p w:rsidR="00D1534A" w:rsidRPr="0051726F" w:rsidRDefault="00483F84" w:rsidP="00483F84">
      <w:pPr>
        <w:rPr>
          <w:rFonts w:ascii="Arial" w:hAnsi="Arial" w:cs="Arial"/>
          <w:sz w:val="22"/>
          <w:szCs w:val="22"/>
        </w:rPr>
      </w:pPr>
      <w:r w:rsidRPr="0051726F">
        <w:rPr>
          <w:rFonts w:ascii="Arial" w:hAnsi="Arial" w:cs="Arial"/>
          <w:sz w:val="22"/>
          <w:szCs w:val="22"/>
        </w:rPr>
        <w:t xml:space="preserve">Exemptions for students achieving AAT </w:t>
      </w:r>
      <w:r w:rsidR="00363B54" w:rsidRPr="0051726F">
        <w:rPr>
          <w:rFonts w:ascii="Arial" w:hAnsi="Arial" w:cs="Arial"/>
          <w:sz w:val="22"/>
          <w:szCs w:val="22"/>
        </w:rPr>
        <w:t>level 4 will be given to Modul</w:t>
      </w:r>
      <w:r w:rsidR="006D463D">
        <w:rPr>
          <w:rFonts w:ascii="Arial" w:hAnsi="Arial" w:cs="Arial"/>
          <w:sz w:val="22"/>
          <w:szCs w:val="22"/>
        </w:rPr>
        <w:t>e</w:t>
      </w:r>
      <w:r w:rsidR="00363B54" w:rsidRPr="0051726F">
        <w:rPr>
          <w:rFonts w:ascii="Arial" w:hAnsi="Arial" w:cs="Arial"/>
          <w:sz w:val="22"/>
          <w:szCs w:val="22"/>
        </w:rPr>
        <w:t>s:</w:t>
      </w:r>
    </w:p>
    <w:p w:rsidR="00D1534A" w:rsidRPr="0051726F" w:rsidRDefault="00D1534A" w:rsidP="00483F84">
      <w:pPr>
        <w:rPr>
          <w:rFonts w:ascii="Arial" w:hAnsi="Arial" w:cs="Arial"/>
          <w:sz w:val="22"/>
          <w:szCs w:val="22"/>
        </w:rPr>
      </w:pPr>
    </w:p>
    <w:p w:rsidR="00363B54" w:rsidRPr="0051726F" w:rsidRDefault="00363B54" w:rsidP="00483F84">
      <w:pPr>
        <w:rPr>
          <w:rFonts w:ascii="Arial" w:hAnsi="Arial" w:cs="Arial"/>
          <w:sz w:val="22"/>
          <w:szCs w:val="22"/>
        </w:rPr>
      </w:pPr>
      <w:r w:rsidRPr="0051726F">
        <w:rPr>
          <w:rFonts w:ascii="Arial" w:hAnsi="Arial" w:cs="Arial"/>
          <w:sz w:val="22"/>
          <w:szCs w:val="22"/>
        </w:rPr>
        <w:t>Applied Personal &amp; Professional Development</w:t>
      </w:r>
    </w:p>
    <w:p w:rsidR="00483F84" w:rsidRPr="009B7A0B" w:rsidRDefault="00363B54" w:rsidP="00483F84">
      <w:r w:rsidRPr="0051726F">
        <w:rPr>
          <w:rFonts w:ascii="Arial" w:hAnsi="Arial" w:cs="Arial"/>
          <w:sz w:val="22"/>
          <w:szCs w:val="22"/>
        </w:rPr>
        <w:t>Accounting Fundamentals</w:t>
      </w:r>
      <w:r w:rsidR="00483F84" w:rsidRPr="009B7A0B">
        <w:br w:type="page"/>
      </w:r>
    </w:p>
    <w:tbl>
      <w:tblPr>
        <w:tblW w:w="26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3512"/>
      </w:tblGrid>
      <w:tr w:rsidR="00790AE8" w:rsidRPr="009B7A0B" w:rsidTr="00790AE8">
        <w:trPr>
          <w:jc w:val="center"/>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cPr>
          <w:p w:rsidR="00790AE8" w:rsidRPr="0077059F" w:rsidRDefault="00790AE8" w:rsidP="00483F84">
            <w:pPr>
              <w:jc w:val="center"/>
              <w:rPr>
                <w:rFonts w:ascii="Arial" w:hAnsi="Arial" w:cs="Arial"/>
                <w:b/>
              </w:rPr>
            </w:pPr>
            <w:r w:rsidRPr="0077059F">
              <w:rPr>
                <w:rFonts w:ascii="Arial" w:hAnsi="Arial" w:cs="Arial"/>
                <w:b/>
              </w:rPr>
              <w:t xml:space="preserve">Business </w:t>
            </w:r>
            <w:r>
              <w:rPr>
                <w:rFonts w:ascii="Arial" w:hAnsi="Arial" w:cs="Arial"/>
                <w:b/>
              </w:rPr>
              <w:t>Management</w:t>
            </w:r>
          </w:p>
          <w:p w:rsidR="00790AE8" w:rsidRPr="0077059F" w:rsidRDefault="00790AE8" w:rsidP="00483F84">
            <w:pPr>
              <w:jc w:val="center"/>
              <w:rPr>
                <w:rFonts w:ascii="Arial" w:hAnsi="Arial" w:cs="Arial"/>
                <w:b/>
              </w:rPr>
            </w:pPr>
            <w:r>
              <w:rPr>
                <w:rFonts w:ascii="Arial" w:hAnsi="Arial" w:cs="Arial"/>
                <w:b/>
              </w:rPr>
              <w:t>(BA / Foundation Degree HND/HNC*</w:t>
            </w:r>
            <w:r w:rsidRPr="0077059F">
              <w:rPr>
                <w:rFonts w:ascii="Arial" w:hAnsi="Arial" w:cs="Arial"/>
                <w:b/>
              </w:rPr>
              <w:t>)</w:t>
            </w:r>
          </w:p>
        </w:tc>
      </w:tr>
      <w:tr w:rsidR="00790AE8" w:rsidRPr="009B7A0B" w:rsidTr="00790AE8">
        <w:trPr>
          <w:jc w:val="center"/>
        </w:trPr>
        <w:tc>
          <w:tcPr>
            <w:tcW w:w="5000" w:type="pct"/>
            <w:gridSpan w:val="2"/>
            <w:tcBorders>
              <w:top w:val="double" w:sz="4" w:space="0" w:color="auto"/>
              <w:left w:val="nil"/>
              <w:bottom w:val="double" w:sz="4" w:space="0" w:color="auto"/>
              <w:right w:val="nil"/>
            </w:tcBorders>
          </w:tcPr>
          <w:p w:rsidR="00790AE8" w:rsidRPr="0077059F" w:rsidRDefault="00790AE8" w:rsidP="00483F84">
            <w:pPr>
              <w:jc w:val="center"/>
              <w:rPr>
                <w:rFonts w:ascii="Arial" w:hAnsi="Arial" w:cs="Arial"/>
              </w:rPr>
            </w:pPr>
          </w:p>
        </w:tc>
      </w:tr>
      <w:tr w:rsidR="00790AE8" w:rsidRPr="009B7A0B" w:rsidTr="00790AE8">
        <w:trPr>
          <w:jc w:val="center"/>
        </w:trPr>
        <w:tc>
          <w:tcPr>
            <w:tcW w:w="5000" w:type="pct"/>
            <w:gridSpan w:val="2"/>
            <w:tcBorders>
              <w:top w:val="double" w:sz="4" w:space="0" w:color="auto"/>
              <w:left w:val="double" w:sz="4" w:space="0" w:color="auto"/>
              <w:right w:val="double" w:sz="4" w:space="0" w:color="auto"/>
            </w:tcBorders>
            <w:shd w:val="clear" w:color="auto" w:fill="D9D9D9"/>
          </w:tcPr>
          <w:p w:rsidR="00790AE8" w:rsidRPr="0077059F" w:rsidRDefault="00790AE8" w:rsidP="00483F84">
            <w:pPr>
              <w:jc w:val="center"/>
              <w:rPr>
                <w:rFonts w:ascii="Arial" w:hAnsi="Arial" w:cs="Arial"/>
              </w:rPr>
            </w:pPr>
            <w:r w:rsidRPr="0077059F">
              <w:rPr>
                <w:rFonts w:ascii="Arial" w:hAnsi="Arial" w:cs="Arial"/>
              </w:rPr>
              <w:t>Level 4</w:t>
            </w:r>
          </w:p>
        </w:tc>
      </w:tr>
      <w:tr w:rsidR="00790AE8" w:rsidRPr="00080E3F" w:rsidTr="00790AE8">
        <w:trPr>
          <w:jc w:val="center"/>
        </w:trPr>
        <w:tc>
          <w:tcPr>
            <w:tcW w:w="5000" w:type="pct"/>
            <w:gridSpan w:val="2"/>
            <w:tcBorders>
              <w:left w:val="double" w:sz="4" w:space="0" w:color="auto"/>
              <w:bottom w:val="single" w:sz="4" w:space="0" w:color="auto"/>
              <w:right w:val="double" w:sz="4" w:space="0" w:color="auto"/>
            </w:tcBorders>
          </w:tcPr>
          <w:p w:rsidR="00790AE8" w:rsidRPr="00080E3F" w:rsidRDefault="00790AE8" w:rsidP="00790AE8">
            <w:pPr>
              <w:jc w:val="center"/>
              <w:rPr>
                <w:rFonts w:ascii="Arial" w:hAnsi="Arial" w:cs="Arial"/>
              </w:rPr>
            </w:pPr>
            <w:r w:rsidRPr="00080E3F">
              <w:rPr>
                <w:rFonts w:ascii="Arial" w:hAnsi="Arial" w:cs="Arial"/>
              </w:rPr>
              <w:t>Applied Personal &amp; Professional Development (20)</w:t>
            </w:r>
          </w:p>
        </w:tc>
      </w:tr>
      <w:tr w:rsidR="00790AE8" w:rsidRPr="00080E3F" w:rsidTr="00790AE8">
        <w:trPr>
          <w:jc w:val="center"/>
        </w:trPr>
        <w:tc>
          <w:tcPr>
            <w:tcW w:w="5000" w:type="pct"/>
            <w:gridSpan w:val="2"/>
            <w:tcBorders>
              <w:top w:val="nil"/>
              <w:left w:val="double" w:sz="4" w:space="0" w:color="auto"/>
              <w:right w:val="double" w:sz="4" w:space="0" w:color="auto"/>
            </w:tcBorders>
          </w:tcPr>
          <w:p w:rsidR="00790AE8" w:rsidRPr="00080E3F" w:rsidRDefault="00790AE8" w:rsidP="00790AE8">
            <w:pPr>
              <w:jc w:val="center"/>
              <w:rPr>
                <w:rFonts w:ascii="Arial" w:hAnsi="Arial" w:cs="Arial"/>
              </w:rPr>
            </w:pPr>
            <w:r w:rsidRPr="00080E3F">
              <w:rPr>
                <w:rFonts w:ascii="Arial" w:hAnsi="Arial" w:cs="Arial"/>
              </w:rPr>
              <w:t>Accounting Fundamentals (20)</w:t>
            </w:r>
          </w:p>
        </w:tc>
      </w:tr>
      <w:tr w:rsidR="00790AE8" w:rsidRPr="00080E3F" w:rsidTr="00790AE8">
        <w:trPr>
          <w:jc w:val="center"/>
        </w:trPr>
        <w:tc>
          <w:tcPr>
            <w:tcW w:w="5000" w:type="pct"/>
            <w:gridSpan w:val="2"/>
            <w:tcBorders>
              <w:left w:val="double" w:sz="4" w:space="0" w:color="auto"/>
              <w:right w:val="double" w:sz="4" w:space="0" w:color="auto"/>
            </w:tcBorders>
          </w:tcPr>
          <w:p w:rsidR="00790AE8" w:rsidRPr="00080E3F" w:rsidRDefault="00790AE8" w:rsidP="00790AE8">
            <w:pPr>
              <w:jc w:val="center"/>
              <w:rPr>
                <w:rFonts w:ascii="Arial" w:hAnsi="Arial" w:cs="Arial"/>
              </w:rPr>
            </w:pPr>
            <w:r w:rsidRPr="00080E3F">
              <w:rPr>
                <w:rFonts w:ascii="Arial" w:hAnsi="Arial" w:cs="Arial"/>
              </w:rPr>
              <w:t>Business Environment (20)</w:t>
            </w:r>
          </w:p>
        </w:tc>
      </w:tr>
      <w:tr w:rsidR="00790AE8" w:rsidRPr="00080E3F" w:rsidTr="00790AE8">
        <w:trPr>
          <w:jc w:val="center"/>
        </w:trPr>
        <w:tc>
          <w:tcPr>
            <w:tcW w:w="5000" w:type="pct"/>
            <w:gridSpan w:val="2"/>
            <w:tcBorders>
              <w:left w:val="double" w:sz="4" w:space="0" w:color="auto"/>
              <w:right w:val="double" w:sz="4" w:space="0" w:color="auto"/>
            </w:tcBorders>
          </w:tcPr>
          <w:p w:rsidR="00790AE8" w:rsidRPr="00080E3F" w:rsidRDefault="00790AE8" w:rsidP="00790AE8">
            <w:pPr>
              <w:jc w:val="center"/>
              <w:rPr>
                <w:rFonts w:ascii="Arial" w:hAnsi="Arial" w:cs="Arial"/>
              </w:rPr>
            </w:pPr>
            <w:r w:rsidRPr="00080E3F">
              <w:rPr>
                <w:rFonts w:ascii="Arial" w:hAnsi="Arial" w:cs="Arial"/>
              </w:rPr>
              <w:t>Marketing Essentials (20)</w:t>
            </w:r>
          </w:p>
        </w:tc>
      </w:tr>
      <w:tr w:rsidR="00790AE8" w:rsidRPr="00080E3F" w:rsidTr="00790AE8">
        <w:trPr>
          <w:jc w:val="center"/>
        </w:trPr>
        <w:tc>
          <w:tcPr>
            <w:tcW w:w="5000" w:type="pct"/>
            <w:gridSpan w:val="2"/>
            <w:tcBorders>
              <w:left w:val="double" w:sz="4" w:space="0" w:color="auto"/>
              <w:bottom w:val="single" w:sz="4" w:space="0" w:color="auto"/>
              <w:right w:val="double" w:sz="4" w:space="0" w:color="auto"/>
            </w:tcBorders>
          </w:tcPr>
          <w:p w:rsidR="00790AE8" w:rsidRPr="00080E3F" w:rsidRDefault="00790AE8" w:rsidP="00790AE8">
            <w:pPr>
              <w:jc w:val="center"/>
              <w:rPr>
                <w:rFonts w:ascii="Arial" w:hAnsi="Arial" w:cs="Arial"/>
              </w:rPr>
            </w:pPr>
            <w:r w:rsidRPr="00080E3F">
              <w:rPr>
                <w:rFonts w:ascii="Arial" w:hAnsi="Arial" w:cs="Arial"/>
              </w:rPr>
              <w:t>Management and Organisational Behaviour (20)</w:t>
            </w:r>
          </w:p>
        </w:tc>
      </w:tr>
      <w:tr w:rsidR="00790AE8" w:rsidRPr="00080E3F" w:rsidTr="00790AE8">
        <w:trPr>
          <w:jc w:val="center"/>
        </w:trPr>
        <w:tc>
          <w:tcPr>
            <w:tcW w:w="5000" w:type="pct"/>
            <w:gridSpan w:val="2"/>
            <w:tcBorders>
              <w:left w:val="double" w:sz="4" w:space="0" w:color="auto"/>
              <w:right w:val="double" w:sz="4" w:space="0" w:color="auto"/>
            </w:tcBorders>
          </w:tcPr>
          <w:p w:rsidR="00790AE8" w:rsidRPr="00080E3F" w:rsidRDefault="00790AE8" w:rsidP="00790AE8">
            <w:pPr>
              <w:jc w:val="center"/>
              <w:rPr>
                <w:rFonts w:ascii="Arial" w:hAnsi="Arial" w:cs="Arial"/>
              </w:rPr>
            </w:pPr>
            <w:r w:rsidRPr="00080E3F">
              <w:rPr>
                <w:rFonts w:ascii="Arial" w:hAnsi="Arial" w:cs="Arial"/>
              </w:rPr>
              <w:t>Business Information Systems (20)</w:t>
            </w:r>
          </w:p>
        </w:tc>
      </w:tr>
      <w:tr w:rsidR="00790AE8" w:rsidRPr="00080E3F" w:rsidTr="00790AE8">
        <w:trPr>
          <w:jc w:val="center"/>
        </w:trPr>
        <w:tc>
          <w:tcPr>
            <w:tcW w:w="1542" w:type="pct"/>
            <w:tcBorders>
              <w:top w:val="double" w:sz="4" w:space="0" w:color="auto"/>
              <w:left w:val="nil"/>
              <w:bottom w:val="double" w:sz="4" w:space="0" w:color="auto"/>
              <w:right w:val="nil"/>
            </w:tcBorders>
          </w:tcPr>
          <w:p w:rsidR="00790AE8" w:rsidRPr="00080E3F" w:rsidRDefault="00790AE8" w:rsidP="00483F84">
            <w:pPr>
              <w:jc w:val="center"/>
              <w:rPr>
                <w:rFonts w:ascii="Arial" w:hAnsi="Arial" w:cs="Arial"/>
              </w:rPr>
            </w:pPr>
          </w:p>
        </w:tc>
        <w:tc>
          <w:tcPr>
            <w:tcW w:w="3458" w:type="pct"/>
            <w:tcBorders>
              <w:top w:val="double" w:sz="4" w:space="0" w:color="auto"/>
              <w:left w:val="nil"/>
              <w:bottom w:val="double" w:sz="4" w:space="0" w:color="auto"/>
              <w:right w:val="nil"/>
            </w:tcBorders>
          </w:tcPr>
          <w:p w:rsidR="00790AE8" w:rsidRPr="00080E3F" w:rsidRDefault="00790AE8" w:rsidP="00483F84">
            <w:pPr>
              <w:jc w:val="center"/>
              <w:rPr>
                <w:rFonts w:ascii="Arial" w:hAnsi="Arial" w:cs="Arial"/>
              </w:rPr>
            </w:pPr>
          </w:p>
        </w:tc>
      </w:tr>
      <w:tr w:rsidR="00790AE8" w:rsidRPr="00080E3F" w:rsidTr="00790AE8">
        <w:trPr>
          <w:jc w:val="center"/>
        </w:trPr>
        <w:tc>
          <w:tcPr>
            <w:tcW w:w="5000" w:type="pct"/>
            <w:gridSpan w:val="2"/>
            <w:tcBorders>
              <w:top w:val="double" w:sz="4" w:space="0" w:color="auto"/>
              <w:left w:val="double" w:sz="4" w:space="0" w:color="auto"/>
              <w:right w:val="double" w:sz="4" w:space="0" w:color="auto"/>
            </w:tcBorders>
            <w:shd w:val="clear" w:color="auto" w:fill="D9D9D9"/>
          </w:tcPr>
          <w:p w:rsidR="00790AE8" w:rsidRPr="00AC628A" w:rsidRDefault="00790AE8" w:rsidP="00483F84">
            <w:pPr>
              <w:jc w:val="center"/>
              <w:rPr>
                <w:rFonts w:ascii="Arial" w:hAnsi="Arial" w:cs="Arial"/>
                <w:sz w:val="22"/>
                <w:szCs w:val="22"/>
              </w:rPr>
            </w:pPr>
            <w:r w:rsidRPr="00AC628A">
              <w:rPr>
                <w:rFonts w:ascii="Arial" w:hAnsi="Arial" w:cs="Arial"/>
                <w:sz w:val="22"/>
                <w:szCs w:val="22"/>
              </w:rPr>
              <w:t>Level 5</w:t>
            </w:r>
            <w:r w:rsidR="00E35C68">
              <w:rPr>
                <w:rFonts w:ascii="Arial" w:hAnsi="Arial" w:cs="Arial"/>
                <w:sz w:val="22"/>
                <w:szCs w:val="22"/>
              </w:rPr>
              <w:t xml:space="preserve"> </w:t>
            </w:r>
            <w:r w:rsidR="00E35C68" w:rsidRPr="00E35C68">
              <w:rPr>
                <w:rFonts w:ascii="Arial" w:hAnsi="Arial" w:cs="Arial"/>
                <w:sz w:val="16"/>
                <w:szCs w:val="16"/>
              </w:rPr>
              <w:t>(40 credits HNC, 120 Credits HND/FdA</w:t>
            </w:r>
            <w:r w:rsidR="00E35C68">
              <w:rPr>
                <w:rFonts w:ascii="Arial" w:hAnsi="Arial" w:cs="Arial"/>
                <w:sz w:val="16"/>
                <w:szCs w:val="16"/>
              </w:rPr>
              <w:t>)</w:t>
            </w:r>
          </w:p>
        </w:tc>
      </w:tr>
      <w:tr w:rsidR="00790AE8" w:rsidRPr="00080E3F" w:rsidTr="00790AE8">
        <w:trPr>
          <w:jc w:val="center"/>
        </w:trPr>
        <w:tc>
          <w:tcPr>
            <w:tcW w:w="5000" w:type="pct"/>
            <w:gridSpan w:val="2"/>
            <w:tcBorders>
              <w:left w:val="double" w:sz="4" w:space="0" w:color="auto"/>
              <w:right w:val="double" w:sz="4" w:space="0" w:color="auto"/>
            </w:tcBorders>
          </w:tcPr>
          <w:p w:rsidR="00790AE8" w:rsidRPr="00790AE8" w:rsidRDefault="00790AE8" w:rsidP="00790AE8">
            <w:pPr>
              <w:jc w:val="center"/>
              <w:rPr>
                <w:rFonts w:ascii="Arial" w:hAnsi="Arial" w:cs="Arial"/>
              </w:rPr>
            </w:pPr>
            <w:r w:rsidRPr="00790AE8">
              <w:rPr>
                <w:rFonts w:ascii="Arial" w:hAnsi="Arial" w:cs="Arial"/>
              </w:rPr>
              <w:t>Personnel Resourcing and Development (20)*</w:t>
            </w:r>
          </w:p>
        </w:tc>
      </w:tr>
      <w:tr w:rsidR="00790AE8" w:rsidRPr="00080E3F" w:rsidTr="00790AE8">
        <w:trPr>
          <w:jc w:val="center"/>
        </w:trPr>
        <w:tc>
          <w:tcPr>
            <w:tcW w:w="5000" w:type="pct"/>
            <w:gridSpan w:val="2"/>
            <w:tcBorders>
              <w:left w:val="double" w:sz="4" w:space="0" w:color="auto"/>
              <w:right w:val="double" w:sz="4" w:space="0" w:color="auto"/>
            </w:tcBorders>
          </w:tcPr>
          <w:p w:rsidR="00790AE8" w:rsidRPr="00790AE8" w:rsidRDefault="00790AE8" w:rsidP="00790AE8">
            <w:pPr>
              <w:jc w:val="center"/>
              <w:rPr>
                <w:rFonts w:ascii="Arial" w:hAnsi="Arial" w:cs="Arial"/>
              </w:rPr>
            </w:pPr>
            <w:r w:rsidRPr="00790AE8">
              <w:rPr>
                <w:rFonts w:ascii="Arial" w:hAnsi="Arial" w:cs="Arial"/>
              </w:rPr>
              <w:t>Cost Control and Performance Management(20)*</w:t>
            </w:r>
          </w:p>
        </w:tc>
      </w:tr>
      <w:tr w:rsidR="00790AE8" w:rsidRPr="00080E3F" w:rsidTr="00790AE8">
        <w:trPr>
          <w:jc w:val="center"/>
        </w:trPr>
        <w:tc>
          <w:tcPr>
            <w:tcW w:w="5000" w:type="pct"/>
            <w:gridSpan w:val="2"/>
            <w:tcBorders>
              <w:left w:val="double" w:sz="4" w:space="0" w:color="auto"/>
              <w:right w:val="double" w:sz="4" w:space="0" w:color="auto"/>
            </w:tcBorders>
          </w:tcPr>
          <w:p w:rsidR="00790AE8" w:rsidRPr="00790AE8" w:rsidRDefault="00790AE8" w:rsidP="00790AE8">
            <w:pPr>
              <w:jc w:val="center"/>
              <w:rPr>
                <w:rFonts w:ascii="Arial" w:hAnsi="Arial" w:cs="Arial"/>
              </w:rPr>
            </w:pPr>
            <w:r w:rsidRPr="00790AE8">
              <w:rPr>
                <w:rFonts w:ascii="Arial" w:hAnsi="Arial" w:cs="Arial"/>
              </w:rPr>
              <w:t>Entrepreneurship (20)</w:t>
            </w:r>
          </w:p>
        </w:tc>
      </w:tr>
      <w:tr w:rsidR="00790AE8" w:rsidRPr="00080E3F" w:rsidTr="00790AE8">
        <w:trPr>
          <w:jc w:val="center"/>
        </w:trPr>
        <w:tc>
          <w:tcPr>
            <w:tcW w:w="5000" w:type="pct"/>
            <w:gridSpan w:val="2"/>
            <w:tcBorders>
              <w:left w:val="double" w:sz="4" w:space="0" w:color="auto"/>
              <w:bottom w:val="single" w:sz="4" w:space="0" w:color="auto"/>
              <w:right w:val="double" w:sz="4" w:space="0" w:color="auto"/>
            </w:tcBorders>
          </w:tcPr>
          <w:p w:rsidR="00790AE8" w:rsidRPr="00790AE8" w:rsidRDefault="00790AE8" w:rsidP="00483F84">
            <w:pPr>
              <w:jc w:val="center"/>
              <w:rPr>
                <w:rFonts w:ascii="Arial" w:hAnsi="Arial" w:cs="Arial"/>
              </w:rPr>
            </w:pPr>
            <w:r w:rsidRPr="00790AE8">
              <w:rPr>
                <w:rFonts w:ascii="Arial" w:hAnsi="Arial" w:cs="Arial"/>
              </w:rPr>
              <w:t>Marketing in Practice (20)</w:t>
            </w:r>
          </w:p>
          <w:p w:rsidR="00790AE8" w:rsidRPr="00790AE8" w:rsidRDefault="00790AE8" w:rsidP="00483F84">
            <w:pPr>
              <w:jc w:val="center"/>
              <w:rPr>
                <w:rFonts w:ascii="Arial" w:hAnsi="Arial" w:cs="Arial"/>
              </w:rPr>
            </w:pPr>
          </w:p>
        </w:tc>
      </w:tr>
      <w:tr w:rsidR="00790AE8" w:rsidRPr="00080E3F" w:rsidTr="00790AE8">
        <w:trPr>
          <w:jc w:val="center"/>
        </w:trPr>
        <w:tc>
          <w:tcPr>
            <w:tcW w:w="5000" w:type="pct"/>
            <w:gridSpan w:val="2"/>
            <w:tcBorders>
              <w:left w:val="double" w:sz="4" w:space="0" w:color="auto"/>
              <w:right w:val="double" w:sz="4" w:space="0" w:color="auto"/>
            </w:tcBorders>
            <w:shd w:val="clear" w:color="auto" w:fill="D9D9D9"/>
          </w:tcPr>
          <w:p w:rsidR="00790AE8" w:rsidRPr="00790AE8" w:rsidRDefault="00790AE8" w:rsidP="00483F84">
            <w:pPr>
              <w:jc w:val="center"/>
              <w:rPr>
                <w:rFonts w:ascii="Arial" w:hAnsi="Arial" w:cs="Arial"/>
                <w:color w:val="FFFFFF"/>
              </w:rPr>
            </w:pPr>
            <w:r>
              <w:rPr>
                <w:rFonts w:ascii="Arial" w:hAnsi="Arial" w:cs="Arial"/>
              </w:rPr>
              <w:t>Award Specific Routes</w:t>
            </w:r>
          </w:p>
        </w:tc>
      </w:tr>
      <w:tr w:rsidR="00790AE8" w:rsidRPr="00080E3F" w:rsidTr="00790AE8">
        <w:trPr>
          <w:jc w:val="center"/>
        </w:trPr>
        <w:tc>
          <w:tcPr>
            <w:tcW w:w="5000" w:type="pct"/>
            <w:gridSpan w:val="2"/>
            <w:tcBorders>
              <w:left w:val="double" w:sz="4" w:space="0" w:color="auto"/>
              <w:right w:val="double" w:sz="4" w:space="0" w:color="auto"/>
            </w:tcBorders>
          </w:tcPr>
          <w:p w:rsidR="00790AE8" w:rsidRPr="00790AE8" w:rsidRDefault="00790AE8" w:rsidP="00790AE8">
            <w:pPr>
              <w:jc w:val="center"/>
              <w:rPr>
                <w:rFonts w:ascii="Arial" w:hAnsi="Arial" w:cs="Arial"/>
              </w:rPr>
            </w:pPr>
            <w:r w:rsidRPr="00790AE8">
              <w:rPr>
                <w:rFonts w:ascii="Arial" w:hAnsi="Arial" w:cs="Arial"/>
              </w:rPr>
              <w:t>FdA</w:t>
            </w:r>
            <w:r w:rsidR="00E47336">
              <w:rPr>
                <w:rFonts w:ascii="Arial" w:hAnsi="Arial" w:cs="Arial"/>
              </w:rPr>
              <w:t xml:space="preserve"> only: </w:t>
            </w:r>
            <w:r w:rsidRPr="00790AE8">
              <w:rPr>
                <w:rFonts w:ascii="Arial" w:hAnsi="Arial" w:cs="Arial"/>
              </w:rPr>
              <w:t xml:space="preserve"> Applied Industrial Placement (40)</w:t>
            </w:r>
          </w:p>
        </w:tc>
      </w:tr>
      <w:tr w:rsidR="00790AE8" w:rsidRPr="00080E3F" w:rsidTr="00790AE8">
        <w:trPr>
          <w:jc w:val="center"/>
        </w:trPr>
        <w:tc>
          <w:tcPr>
            <w:tcW w:w="5000" w:type="pct"/>
            <w:gridSpan w:val="2"/>
            <w:tcBorders>
              <w:left w:val="double" w:sz="4" w:space="0" w:color="auto"/>
              <w:right w:val="double" w:sz="4" w:space="0" w:color="auto"/>
            </w:tcBorders>
          </w:tcPr>
          <w:p w:rsidR="00790AE8" w:rsidRPr="00790AE8" w:rsidRDefault="00790AE8" w:rsidP="00483F84">
            <w:pPr>
              <w:jc w:val="center"/>
              <w:rPr>
                <w:rFonts w:ascii="Arial" w:hAnsi="Arial" w:cs="Arial"/>
              </w:rPr>
            </w:pPr>
            <w:r w:rsidRPr="00790AE8">
              <w:rPr>
                <w:rFonts w:ascii="Arial" w:hAnsi="Arial" w:cs="Arial"/>
              </w:rPr>
              <w:t xml:space="preserve">HND </w:t>
            </w:r>
            <w:r w:rsidR="00E47336">
              <w:rPr>
                <w:rFonts w:ascii="Arial" w:hAnsi="Arial" w:cs="Arial"/>
              </w:rPr>
              <w:t xml:space="preserve">only: </w:t>
            </w:r>
            <w:r w:rsidRPr="00790AE8">
              <w:rPr>
                <w:rFonts w:ascii="Arial" w:hAnsi="Arial" w:cs="Arial"/>
              </w:rPr>
              <w:t>Assessing the Business Environment (20)</w:t>
            </w:r>
          </w:p>
        </w:tc>
      </w:tr>
      <w:tr w:rsidR="00790AE8" w:rsidRPr="00080E3F" w:rsidTr="00790AE8">
        <w:trPr>
          <w:jc w:val="center"/>
        </w:trPr>
        <w:tc>
          <w:tcPr>
            <w:tcW w:w="5000" w:type="pct"/>
            <w:gridSpan w:val="2"/>
            <w:tcBorders>
              <w:left w:val="double" w:sz="4" w:space="0" w:color="auto"/>
              <w:right w:val="double" w:sz="4" w:space="0" w:color="auto"/>
            </w:tcBorders>
          </w:tcPr>
          <w:p w:rsidR="00790AE8" w:rsidRPr="00790AE8" w:rsidRDefault="00790AE8" w:rsidP="00483F84">
            <w:pPr>
              <w:jc w:val="center"/>
              <w:rPr>
                <w:rFonts w:ascii="Arial" w:hAnsi="Arial" w:cs="Arial"/>
              </w:rPr>
            </w:pPr>
            <w:r w:rsidRPr="00790AE8">
              <w:rPr>
                <w:rFonts w:ascii="Arial" w:hAnsi="Arial" w:cs="Arial"/>
              </w:rPr>
              <w:t xml:space="preserve">HND </w:t>
            </w:r>
            <w:r w:rsidR="00E47336">
              <w:rPr>
                <w:rFonts w:ascii="Arial" w:hAnsi="Arial" w:cs="Arial"/>
              </w:rPr>
              <w:t xml:space="preserve">only: </w:t>
            </w:r>
            <w:r w:rsidRPr="00790AE8">
              <w:rPr>
                <w:rFonts w:ascii="Arial" w:hAnsi="Arial" w:cs="Arial"/>
              </w:rPr>
              <w:t>Information for Decision Making</w:t>
            </w:r>
            <w:r>
              <w:rPr>
                <w:rFonts w:ascii="Arial" w:hAnsi="Arial" w:cs="Arial"/>
              </w:rPr>
              <w:t xml:space="preserve"> (20)</w:t>
            </w:r>
          </w:p>
        </w:tc>
      </w:tr>
      <w:tr w:rsidR="00790AE8" w:rsidRPr="00080E3F" w:rsidTr="00790AE8">
        <w:trPr>
          <w:jc w:val="center"/>
        </w:trPr>
        <w:tc>
          <w:tcPr>
            <w:tcW w:w="1542" w:type="pct"/>
            <w:tcBorders>
              <w:top w:val="double" w:sz="4" w:space="0" w:color="auto"/>
              <w:left w:val="nil"/>
              <w:bottom w:val="double" w:sz="4" w:space="0" w:color="auto"/>
              <w:right w:val="nil"/>
            </w:tcBorders>
          </w:tcPr>
          <w:p w:rsidR="00790AE8" w:rsidRPr="00080E3F" w:rsidRDefault="00790AE8" w:rsidP="00483F84">
            <w:pPr>
              <w:jc w:val="center"/>
              <w:rPr>
                <w:rFonts w:ascii="Arial" w:hAnsi="Arial" w:cs="Arial"/>
              </w:rPr>
            </w:pPr>
          </w:p>
        </w:tc>
        <w:tc>
          <w:tcPr>
            <w:tcW w:w="3458" w:type="pct"/>
            <w:tcBorders>
              <w:top w:val="double" w:sz="4" w:space="0" w:color="auto"/>
              <w:left w:val="nil"/>
              <w:bottom w:val="double" w:sz="4" w:space="0" w:color="auto"/>
              <w:right w:val="nil"/>
            </w:tcBorders>
          </w:tcPr>
          <w:p w:rsidR="00790AE8" w:rsidRPr="00080E3F" w:rsidRDefault="00790AE8" w:rsidP="00483F84">
            <w:pPr>
              <w:jc w:val="center"/>
              <w:rPr>
                <w:rFonts w:ascii="Arial" w:hAnsi="Arial" w:cs="Arial"/>
              </w:rPr>
            </w:pPr>
          </w:p>
        </w:tc>
      </w:tr>
      <w:tr w:rsidR="00790AE8" w:rsidRPr="00080E3F" w:rsidTr="00790AE8">
        <w:trPr>
          <w:jc w:val="center"/>
        </w:trPr>
        <w:tc>
          <w:tcPr>
            <w:tcW w:w="5000" w:type="pct"/>
            <w:gridSpan w:val="2"/>
            <w:tcBorders>
              <w:top w:val="double" w:sz="4" w:space="0" w:color="auto"/>
              <w:left w:val="double" w:sz="4" w:space="0" w:color="auto"/>
              <w:right w:val="double" w:sz="4" w:space="0" w:color="auto"/>
            </w:tcBorders>
            <w:shd w:val="clear" w:color="auto" w:fill="D9D9D9"/>
          </w:tcPr>
          <w:p w:rsidR="00790AE8" w:rsidRPr="00BD363B" w:rsidRDefault="00790AE8" w:rsidP="00483F84">
            <w:pPr>
              <w:jc w:val="center"/>
              <w:rPr>
                <w:rFonts w:ascii="Arial" w:hAnsi="Arial" w:cs="Arial"/>
                <w:sz w:val="22"/>
                <w:szCs w:val="22"/>
              </w:rPr>
            </w:pPr>
            <w:r w:rsidRPr="00BD363B">
              <w:rPr>
                <w:rFonts w:ascii="Arial" w:hAnsi="Arial" w:cs="Arial"/>
                <w:sz w:val="22"/>
                <w:szCs w:val="22"/>
              </w:rPr>
              <w:t>Level 6</w:t>
            </w:r>
          </w:p>
        </w:tc>
      </w:tr>
      <w:tr w:rsidR="00790AE8" w:rsidRPr="00080E3F" w:rsidTr="00790AE8">
        <w:trPr>
          <w:jc w:val="center"/>
        </w:trPr>
        <w:tc>
          <w:tcPr>
            <w:tcW w:w="5000" w:type="pct"/>
            <w:gridSpan w:val="2"/>
            <w:tcBorders>
              <w:left w:val="double" w:sz="4" w:space="0" w:color="auto"/>
              <w:right w:val="double" w:sz="4" w:space="0" w:color="auto"/>
            </w:tcBorders>
          </w:tcPr>
          <w:p w:rsidR="00790AE8" w:rsidRPr="00080E3F" w:rsidRDefault="00790AE8" w:rsidP="00483F84">
            <w:pPr>
              <w:jc w:val="center"/>
              <w:rPr>
                <w:rFonts w:ascii="Arial" w:hAnsi="Arial" w:cs="Arial"/>
              </w:rPr>
            </w:pPr>
            <w:r w:rsidRPr="00080E3F">
              <w:rPr>
                <w:rFonts w:ascii="Arial" w:hAnsi="Arial" w:cs="Arial"/>
              </w:rPr>
              <w:t>Strategic M</w:t>
            </w:r>
            <w:r>
              <w:rPr>
                <w:rFonts w:ascii="Arial" w:hAnsi="Arial" w:cs="Arial"/>
              </w:rPr>
              <w:t xml:space="preserve">anagement &amp; Sustainability (20) </w:t>
            </w:r>
            <w:r w:rsidR="00E35C68" w:rsidRPr="00E35C68">
              <w:rPr>
                <w:rFonts w:ascii="Arial" w:hAnsi="Arial" w:cs="Arial"/>
                <w:sz w:val="16"/>
                <w:szCs w:val="16"/>
              </w:rPr>
              <w:t>(ord)</w:t>
            </w:r>
          </w:p>
        </w:tc>
      </w:tr>
      <w:tr w:rsidR="00790AE8" w:rsidRPr="00080E3F" w:rsidTr="00790AE8">
        <w:trPr>
          <w:jc w:val="center"/>
        </w:trPr>
        <w:tc>
          <w:tcPr>
            <w:tcW w:w="5000" w:type="pct"/>
            <w:gridSpan w:val="2"/>
            <w:tcBorders>
              <w:left w:val="double" w:sz="4" w:space="0" w:color="auto"/>
              <w:right w:val="double" w:sz="4" w:space="0" w:color="auto"/>
            </w:tcBorders>
          </w:tcPr>
          <w:p w:rsidR="00790AE8" w:rsidRPr="00080E3F" w:rsidRDefault="00790AE8" w:rsidP="00483F84">
            <w:pPr>
              <w:jc w:val="center"/>
              <w:rPr>
                <w:rFonts w:ascii="Arial" w:hAnsi="Arial" w:cs="Arial"/>
              </w:rPr>
            </w:pPr>
            <w:r w:rsidRPr="00080E3F">
              <w:rPr>
                <w:rFonts w:ascii="Arial" w:hAnsi="Arial" w:cs="Arial"/>
              </w:rPr>
              <w:t>Marketi</w:t>
            </w:r>
            <w:r>
              <w:rPr>
                <w:rFonts w:ascii="Arial" w:hAnsi="Arial" w:cs="Arial"/>
              </w:rPr>
              <w:t>ng Communications Strategy (20)</w:t>
            </w:r>
            <w:r w:rsidR="00E35C68" w:rsidRPr="00E35C68">
              <w:rPr>
                <w:rFonts w:ascii="Arial" w:hAnsi="Arial" w:cs="Arial"/>
                <w:sz w:val="16"/>
                <w:szCs w:val="16"/>
              </w:rPr>
              <w:t xml:space="preserve"> (ord)</w:t>
            </w:r>
          </w:p>
        </w:tc>
      </w:tr>
      <w:tr w:rsidR="00790AE8" w:rsidRPr="00080E3F" w:rsidTr="00790AE8">
        <w:trPr>
          <w:jc w:val="center"/>
        </w:trPr>
        <w:tc>
          <w:tcPr>
            <w:tcW w:w="5000" w:type="pct"/>
            <w:gridSpan w:val="2"/>
            <w:tcBorders>
              <w:left w:val="double" w:sz="4" w:space="0" w:color="auto"/>
              <w:right w:val="double" w:sz="4" w:space="0" w:color="auto"/>
            </w:tcBorders>
          </w:tcPr>
          <w:p w:rsidR="00790AE8" w:rsidRPr="00AB1ECE" w:rsidRDefault="00790AE8" w:rsidP="00AB1ECE">
            <w:pPr>
              <w:jc w:val="center"/>
              <w:rPr>
                <w:rFonts w:ascii="Arial" w:hAnsi="Arial" w:cs="Arial"/>
              </w:rPr>
            </w:pPr>
            <w:r w:rsidRPr="00080E3F">
              <w:rPr>
                <w:rFonts w:ascii="Arial" w:hAnsi="Arial" w:cs="Arial"/>
              </w:rPr>
              <w:t>Organisational Consultancy (20</w:t>
            </w:r>
            <w:r>
              <w:rPr>
                <w:rFonts w:ascii="Arial" w:hAnsi="Arial" w:cs="Arial"/>
              </w:rPr>
              <w:t>)</w:t>
            </w:r>
            <w:r w:rsidR="00E35C68" w:rsidRPr="00E35C68">
              <w:rPr>
                <w:rFonts w:ascii="Arial" w:hAnsi="Arial" w:cs="Arial"/>
                <w:sz w:val="16"/>
                <w:szCs w:val="16"/>
              </w:rPr>
              <w:t xml:space="preserve"> (ord)</w:t>
            </w:r>
          </w:p>
        </w:tc>
      </w:tr>
      <w:tr w:rsidR="00790AE8" w:rsidRPr="00080E3F" w:rsidTr="00790AE8">
        <w:trPr>
          <w:jc w:val="center"/>
        </w:trPr>
        <w:tc>
          <w:tcPr>
            <w:tcW w:w="5000" w:type="pct"/>
            <w:gridSpan w:val="2"/>
            <w:tcBorders>
              <w:left w:val="double" w:sz="4" w:space="0" w:color="auto"/>
              <w:bottom w:val="single" w:sz="4" w:space="0" w:color="auto"/>
              <w:right w:val="double" w:sz="4" w:space="0" w:color="auto"/>
            </w:tcBorders>
          </w:tcPr>
          <w:p w:rsidR="00790AE8" w:rsidRPr="00080E3F" w:rsidRDefault="00790AE8" w:rsidP="00483F84">
            <w:pPr>
              <w:jc w:val="center"/>
              <w:rPr>
                <w:rFonts w:ascii="Arial" w:hAnsi="Arial" w:cs="Arial"/>
              </w:rPr>
            </w:pPr>
            <w:r w:rsidRPr="00080E3F">
              <w:rPr>
                <w:rFonts w:ascii="Arial" w:hAnsi="Arial" w:cs="Arial"/>
              </w:rPr>
              <w:t>Strategic Information Systems and the e-Business (20)</w:t>
            </w:r>
          </w:p>
        </w:tc>
      </w:tr>
      <w:tr w:rsidR="00790AE8" w:rsidRPr="00080E3F" w:rsidTr="00790AE8">
        <w:trPr>
          <w:jc w:val="center"/>
        </w:trPr>
        <w:tc>
          <w:tcPr>
            <w:tcW w:w="5000" w:type="pct"/>
            <w:gridSpan w:val="2"/>
            <w:tcBorders>
              <w:left w:val="double" w:sz="4" w:space="0" w:color="auto"/>
              <w:right w:val="double" w:sz="4" w:space="0" w:color="auto"/>
            </w:tcBorders>
            <w:shd w:val="clear" w:color="auto" w:fill="D9D9D9"/>
          </w:tcPr>
          <w:p w:rsidR="00790AE8" w:rsidRPr="00080E3F" w:rsidRDefault="00790AE8" w:rsidP="00483F84">
            <w:pPr>
              <w:jc w:val="center"/>
              <w:rPr>
                <w:rFonts w:ascii="Arial" w:hAnsi="Arial" w:cs="Arial"/>
              </w:rPr>
            </w:pPr>
            <w:r>
              <w:rPr>
                <w:rFonts w:ascii="Arial" w:hAnsi="Arial" w:cs="Arial"/>
              </w:rPr>
              <w:t xml:space="preserve"> </w:t>
            </w:r>
            <w:r w:rsidRPr="00080E3F">
              <w:rPr>
                <w:rFonts w:ascii="Arial" w:hAnsi="Arial" w:cs="Arial"/>
              </w:rPr>
              <w:t>Options (40 credits)</w:t>
            </w:r>
          </w:p>
        </w:tc>
      </w:tr>
      <w:tr w:rsidR="00790AE8" w:rsidRPr="00080E3F" w:rsidTr="00790AE8">
        <w:trPr>
          <w:jc w:val="center"/>
        </w:trPr>
        <w:tc>
          <w:tcPr>
            <w:tcW w:w="5000" w:type="pct"/>
            <w:gridSpan w:val="2"/>
            <w:tcBorders>
              <w:left w:val="double" w:sz="4" w:space="0" w:color="auto"/>
              <w:right w:val="double" w:sz="4" w:space="0" w:color="auto"/>
            </w:tcBorders>
          </w:tcPr>
          <w:p w:rsidR="00790AE8" w:rsidRPr="00080E3F" w:rsidRDefault="00790AE8" w:rsidP="00790AE8">
            <w:pPr>
              <w:jc w:val="center"/>
              <w:rPr>
                <w:rFonts w:ascii="Arial" w:hAnsi="Arial" w:cs="Arial"/>
              </w:rPr>
            </w:pPr>
            <w:r w:rsidRPr="00080E3F">
              <w:rPr>
                <w:rFonts w:ascii="Arial" w:hAnsi="Arial" w:cs="Arial"/>
              </w:rPr>
              <w:t xml:space="preserve">Dissertation (40 credits) </w:t>
            </w:r>
          </w:p>
        </w:tc>
      </w:tr>
      <w:tr w:rsidR="00790AE8" w:rsidRPr="00080E3F" w:rsidTr="00790AE8">
        <w:trPr>
          <w:jc w:val="center"/>
        </w:trPr>
        <w:tc>
          <w:tcPr>
            <w:tcW w:w="5000" w:type="pct"/>
            <w:gridSpan w:val="2"/>
            <w:tcBorders>
              <w:left w:val="double" w:sz="4" w:space="0" w:color="auto"/>
              <w:right w:val="double" w:sz="4" w:space="0" w:color="auto"/>
            </w:tcBorders>
          </w:tcPr>
          <w:p w:rsidR="00790AE8" w:rsidRPr="00080E3F" w:rsidRDefault="00790AE8" w:rsidP="00790AE8">
            <w:pPr>
              <w:jc w:val="center"/>
              <w:rPr>
                <w:rFonts w:ascii="Arial" w:hAnsi="Arial" w:cs="Arial"/>
              </w:rPr>
            </w:pPr>
            <w:r w:rsidRPr="00AB1ECE">
              <w:rPr>
                <w:rFonts w:ascii="Arial" w:hAnsi="Arial" w:cs="Arial"/>
              </w:rPr>
              <w:t>Critical Perspectives on Management (20)</w:t>
            </w:r>
          </w:p>
        </w:tc>
      </w:tr>
      <w:tr w:rsidR="00790AE8" w:rsidRPr="00080E3F" w:rsidTr="00790AE8">
        <w:trPr>
          <w:jc w:val="center"/>
        </w:trPr>
        <w:tc>
          <w:tcPr>
            <w:tcW w:w="5000" w:type="pct"/>
            <w:gridSpan w:val="2"/>
            <w:tcBorders>
              <w:left w:val="double" w:sz="4" w:space="0" w:color="auto"/>
              <w:bottom w:val="double" w:sz="4" w:space="0" w:color="auto"/>
              <w:right w:val="double" w:sz="4" w:space="0" w:color="auto"/>
            </w:tcBorders>
          </w:tcPr>
          <w:p w:rsidR="00790AE8" w:rsidRPr="00080E3F" w:rsidRDefault="00790AE8" w:rsidP="00AB1ECE">
            <w:pPr>
              <w:jc w:val="center"/>
              <w:rPr>
                <w:rFonts w:ascii="Arial" w:hAnsi="Arial" w:cs="Arial"/>
              </w:rPr>
            </w:pPr>
            <w:r w:rsidRPr="00AB1ECE">
              <w:rPr>
                <w:rFonts w:ascii="Arial" w:hAnsi="Arial" w:cs="Arial"/>
              </w:rPr>
              <w:t>Applied Leadership and Management (20)</w:t>
            </w:r>
          </w:p>
        </w:tc>
      </w:tr>
    </w:tbl>
    <w:p w:rsidR="00483F84" w:rsidRPr="00080E3F" w:rsidRDefault="00483F84" w:rsidP="00483F84">
      <w:pPr>
        <w:pStyle w:val="Caption"/>
        <w:rPr>
          <w:sz w:val="20"/>
        </w:rPr>
      </w:pPr>
    </w:p>
    <w:p w:rsidR="00483F84" w:rsidRDefault="00483F84" w:rsidP="00483F84">
      <w:r w:rsidRPr="009B7A0B">
        <w:br w:type="page"/>
      </w:r>
    </w:p>
    <w:p w:rsidR="00790AE8" w:rsidRDefault="00790AE8" w:rsidP="00483F84"/>
    <w:tbl>
      <w:tblPr>
        <w:tblW w:w="30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5574"/>
      </w:tblGrid>
      <w:tr w:rsidR="00790AE8" w:rsidRPr="0077059F" w:rsidTr="00E47336">
        <w:trPr>
          <w:jc w:val="center"/>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cPr>
          <w:p w:rsidR="00790AE8" w:rsidRDefault="00790AE8" w:rsidP="00790AE8">
            <w:pPr>
              <w:jc w:val="center"/>
              <w:rPr>
                <w:rFonts w:ascii="Arial" w:hAnsi="Arial" w:cs="Arial"/>
                <w:b/>
              </w:rPr>
            </w:pPr>
            <w:r w:rsidRPr="0077059F">
              <w:rPr>
                <w:rFonts w:ascii="Arial" w:hAnsi="Arial" w:cs="Arial"/>
                <w:b/>
              </w:rPr>
              <w:t xml:space="preserve">International Tourism &amp; </w:t>
            </w:r>
            <w:r>
              <w:rPr>
                <w:rFonts w:ascii="Arial" w:hAnsi="Arial" w:cs="Arial"/>
                <w:b/>
              </w:rPr>
              <w:t xml:space="preserve">Events </w:t>
            </w:r>
            <w:r w:rsidRPr="0077059F">
              <w:rPr>
                <w:rFonts w:ascii="Arial" w:hAnsi="Arial" w:cs="Arial"/>
                <w:b/>
              </w:rPr>
              <w:t xml:space="preserve">Management </w:t>
            </w:r>
          </w:p>
          <w:p w:rsidR="00790AE8" w:rsidRPr="0077059F" w:rsidRDefault="00790AE8" w:rsidP="00790AE8">
            <w:pPr>
              <w:jc w:val="center"/>
              <w:rPr>
                <w:rFonts w:ascii="Arial" w:hAnsi="Arial" w:cs="Arial"/>
                <w:b/>
              </w:rPr>
            </w:pPr>
            <w:r>
              <w:rPr>
                <w:rFonts w:ascii="Arial" w:hAnsi="Arial" w:cs="Arial"/>
                <w:b/>
              </w:rPr>
              <w:t>(BA / Foundation Degree HND/HNC*</w:t>
            </w:r>
            <w:r w:rsidRPr="0077059F">
              <w:rPr>
                <w:rFonts w:ascii="Arial" w:hAnsi="Arial" w:cs="Arial"/>
                <w:b/>
              </w:rPr>
              <w:t>)</w:t>
            </w:r>
          </w:p>
        </w:tc>
      </w:tr>
      <w:tr w:rsidR="00790AE8" w:rsidRPr="0077059F" w:rsidTr="00E47336">
        <w:trPr>
          <w:jc w:val="center"/>
        </w:trPr>
        <w:tc>
          <w:tcPr>
            <w:tcW w:w="5000" w:type="pct"/>
            <w:gridSpan w:val="2"/>
            <w:tcBorders>
              <w:top w:val="double" w:sz="4" w:space="0" w:color="auto"/>
              <w:left w:val="nil"/>
              <w:bottom w:val="double" w:sz="4" w:space="0" w:color="auto"/>
              <w:right w:val="nil"/>
            </w:tcBorders>
          </w:tcPr>
          <w:p w:rsidR="00790AE8" w:rsidRPr="0077059F" w:rsidRDefault="00790AE8" w:rsidP="00790AE8">
            <w:pPr>
              <w:jc w:val="center"/>
              <w:rPr>
                <w:rFonts w:ascii="Arial" w:hAnsi="Arial" w:cs="Arial"/>
              </w:rPr>
            </w:pPr>
          </w:p>
        </w:tc>
      </w:tr>
      <w:tr w:rsidR="00790AE8" w:rsidRPr="0077059F" w:rsidTr="00E47336">
        <w:trPr>
          <w:jc w:val="center"/>
        </w:trPr>
        <w:tc>
          <w:tcPr>
            <w:tcW w:w="5000" w:type="pct"/>
            <w:gridSpan w:val="2"/>
            <w:tcBorders>
              <w:top w:val="double" w:sz="4" w:space="0" w:color="auto"/>
              <w:left w:val="double" w:sz="4" w:space="0" w:color="auto"/>
              <w:right w:val="double" w:sz="4" w:space="0" w:color="auto"/>
            </w:tcBorders>
            <w:shd w:val="clear" w:color="auto" w:fill="D9D9D9"/>
          </w:tcPr>
          <w:p w:rsidR="00790AE8" w:rsidRPr="0077059F" w:rsidRDefault="00790AE8" w:rsidP="00790AE8">
            <w:pPr>
              <w:jc w:val="center"/>
              <w:rPr>
                <w:rFonts w:ascii="Arial" w:hAnsi="Arial" w:cs="Arial"/>
              </w:rPr>
            </w:pPr>
            <w:r w:rsidRPr="0077059F">
              <w:rPr>
                <w:rFonts w:ascii="Arial" w:hAnsi="Arial" w:cs="Arial"/>
              </w:rPr>
              <w:t>Level 4</w:t>
            </w:r>
          </w:p>
        </w:tc>
      </w:tr>
      <w:tr w:rsidR="00790AE8" w:rsidRPr="00080E3F" w:rsidTr="00E47336">
        <w:trPr>
          <w:jc w:val="center"/>
        </w:trPr>
        <w:tc>
          <w:tcPr>
            <w:tcW w:w="5000" w:type="pct"/>
            <w:gridSpan w:val="2"/>
            <w:tcBorders>
              <w:left w:val="double" w:sz="4" w:space="0" w:color="auto"/>
              <w:bottom w:val="single" w:sz="4" w:space="0" w:color="auto"/>
              <w:right w:val="double" w:sz="4" w:space="0" w:color="auto"/>
            </w:tcBorders>
          </w:tcPr>
          <w:p w:rsidR="00790AE8" w:rsidRPr="00080E3F" w:rsidRDefault="00790AE8" w:rsidP="00790AE8">
            <w:pPr>
              <w:jc w:val="center"/>
              <w:rPr>
                <w:rFonts w:ascii="Arial" w:hAnsi="Arial" w:cs="Arial"/>
              </w:rPr>
            </w:pPr>
            <w:r w:rsidRPr="00080E3F">
              <w:rPr>
                <w:rFonts w:ascii="Arial" w:hAnsi="Arial" w:cs="Arial"/>
              </w:rPr>
              <w:t>Applied Personal &amp; Professional Development (20)</w:t>
            </w:r>
          </w:p>
        </w:tc>
      </w:tr>
      <w:tr w:rsidR="00790AE8" w:rsidRPr="00080E3F" w:rsidTr="00E47336">
        <w:trPr>
          <w:jc w:val="center"/>
        </w:trPr>
        <w:tc>
          <w:tcPr>
            <w:tcW w:w="5000" w:type="pct"/>
            <w:gridSpan w:val="2"/>
            <w:tcBorders>
              <w:top w:val="nil"/>
              <w:left w:val="double" w:sz="4" w:space="0" w:color="auto"/>
              <w:right w:val="double" w:sz="4" w:space="0" w:color="auto"/>
            </w:tcBorders>
          </w:tcPr>
          <w:p w:rsidR="00790AE8" w:rsidRPr="00080E3F" w:rsidRDefault="00790AE8" w:rsidP="00E47336">
            <w:pPr>
              <w:jc w:val="center"/>
              <w:rPr>
                <w:rFonts w:ascii="Arial" w:hAnsi="Arial" w:cs="Arial"/>
              </w:rPr>
            </w:pPr>
            <w:r w:rsidRPr="00080E3F">
              <w:rPr>
                <w:rFonts w:ascii="Arial" w:hAnsi="Arial" w:cs="Arial"/>
              </w:rPr>
              <w:t>Hospitality &amp; Guest Services (20)</w:t>
            </w:r>
          </w:p>
        </w:tc>
      </w:tr>
      <w:tr w:rsidR="00790AE8" w:rsidRPr="00080E3F" w:rsidTr="00E47336">
        <w:trPr>
          <w:jc w:val="center"/>
        </w:trPr>
        <w:tc>
          <w:tcPr>
            <w:tcW w:w="5000" w:type="pct"/>
            <w:gridSpan w:val="2"/>
            <w:tcBorders>
              <w:left w:val="double" w:sz="4" w:space="0" w:color="auto"/>
              <w:right w:val="double" w:sz="4" w:space="0" w:color="auto"/>
            </w:tcBorders>
          </w:tcPr>
          <w:p w:rsidR="00790AE8" w:rsidRPr="00080E3F" w:rsidRDefault="00790AE8" w:rsidP="00E47336">
            <w:pPr>
              <w:jc w:val="center"/>
              <w:rPr>
                <w:rFonts w:ascii="Arial" w:hAnsi="Arial" w:cs="Arial"/>
              </w:rPr>
            </w:pPr>
            <w:r w:rsidRPr="00080E3F">
              <w:rPr>
                <w:rFonts w:ascii="Arial" w:hAnsi="Arial" w:cs="Arial"/>
              </w:rPr>
              <w:t>Marketing Essentials (20)</w:t>
            </w:r>
          </w:p>
        </w:tc>
      </w:tr>
      <w:tr w:rsidR="00790AE8" w:rsidRPr="00080E3F" w:rsidTr="00E47336">
        <w:trPr>
          <w:jc w:val="center"/>
        </w:trPr>
        <w:tc>
          <w:tcPr>
            <w:tcW w:w="5000" w:type="pct"/>
            <w:gridSpan w:val="2"/>
            <w:tcBorders>
              <w:left w:val="double" w:sz="4" w:space="0" w:color="auto"/>
              <w:right w:val="double" w:sz="4" w:space="0" w:color="auto"/>
            </w:tcBorders>
          </w:tcPr>
          <w:p w:rsidR="00790AE8" w:rsidRPr="00080E3F" w:rsidRDefault="00790AE8" w:rsidP="00790AE8">
            <w:pPr>
              <w:jc w:val="center"/>
              <w:rPr>
                <w:rFonts w:ascii="Arial" w:hAnsi="Arial" w:cs="Arial"/>
              </w:rPr>
            </w:pPr>
            <w:r w:rsidRPr="00080E3F">
              <w:rPr>
                <w:rFonts w:ascii="Arial" w:hAnsi="Arial" w:cs="Arial"/>
              </w:rPr>
              <w:t>Management and Organisational Behaviour (20)</w:t>
            </w:r>
          </w:p>
        </w:tc>
      </w:tr>
      <w:tr w:rsidR="00790AE8" w:rsidRPr="00080E3F" w:rsidTr="00E47336">
        <w:trPr>
          <w:jc w:val="center"/>
        </w:trPr>
        <w:tc>
          <w:tcPr>
            <w:tcW w:w="5000" w:type="pct"/>
            <w:gridSpan w:val="2"/>
            <w:tcBorders>
              <w:left w:val="double" w:sz="4" w:space="0" w:color="auto"/>
              <w:bottom w:val="single" w:sz="4" w:space="0" w:color="auto"/>
              <w:right w:val="double" w:sz="4" w:space="0" w:color="auto"/>
            </w:tcBorders>
          </w:tcPr>
          <w:p w:rsidR="00790AE8" w:rsidRPr="00080E3F" w:rsidRDefault="00790AE8" w:rsidP="00E47336">
            <w:pPr>
              <w:jc w:val="center"/>
              <w:rPr>
                <w:rFonts w:ascii="Arial" w:hAnsi="Arial" w:cs="Arial"/>
              </w:rPr>
            </w:pPr>
            <w:r w:rsidRPr="00080E3F">
              <w:rPr>
                <w:rFonts w:ascii="Arial" w:hAnsi="Arial" w:cs="Arial"/>
              </w:rPr>
              <w:t xml:space="preserve">Introduction to </w:t>
            </w:r>
            <w:r w:rsidR="00E47336">
              <w:rPr>
                <w:rFonts w:ascii="Arial" w:hAnsi="Arial" w:cs="Arial"/>
              </w:rPr>
              <w:t>Hospitality, Tourism and Events</w:t>
            </w:r>
            <w:r w:rsidRPr="00080E3F">
              <w:rPr>
                <w:rFonts w:ascii="Arial" w:hAnsi="Arial" w:cs="Arial"/>
              </w:rPr>
              <w:t xml:space="preserve"> (20)</w:t>
            </w:r>
          </w:p>
        </w:tc>
      </w:tr>
      <w:tr w:rsidR="00790AE8" w:rsidRPr="00080E3F" w:rsidTr="00E47336">
        <w:trPr>
          <w:jc w:val="center"/>
        </w:trPr>
        <w:tc>
          <w:tcPr>
            <w:tcW w:w="5000" w:type="pct"/>
            <w:gridSpan w:val="2"/>
            <w:tcBorders>
              <w:left w:val="double" w:sz="4" w:space="0" w:color="auto"/>
              <w:right w:val="double" w:sz="4" w:space="0" w:color="auto"/>
            </w:tcBorders>
          </w:tcPr>
          <w:p w:rsidR="00790AE8" w:rsidRPr="00080E3F" w:rsidRDefault="00790AE8" w:rsidP="00790AE8">
            <w:pPr>
              <w:jc w:val="center"/>
              <w:rPr>
                <w:rFonts w:ascii="Arial" w:hAnsi="Arial" w:cs="Arial"/>
                <w:highlight w:val="yellow"/>
              </w:rPr>
            </w:pPr>
            <w:r w:rsidRPr="00080E3F">
              <w:rPr>
                <w:rFonts w:ascii="Arial" w:hAnsi="Arial" w:cs="Arial"/>
              </w:rPr>
              <w:t>Operations Management for Leisure, Events, Tourism &amp; Sport (20)</w:t>
            </w:r>
          </w:p>
        </w:tc>
      </w:tr>
      <w:tr w:rsidR="00790AE8" w:rsidRPr="00080E3F" w:rsidTr="00E47336">
        <w:trPr>
          <w:jc w:val="center"/>
        </w:trPr>
        <w:tc>
          <w:tcPr>
            <w:tcW w:w="203" w:type="pct"/>
            <w:tcBorders>
              <w:top w:val="double" w:sz="4" w:space="0" w:color="auto"/>
              <w:left w:val="nil"/>
              <w:bottom w:val="double" w:sz="4" w:space="0" w:color="auto"/>
              <w:right w:val="nil"/>
            </w:tcBorders>
          </w:tcPr>
          <w:p w:rsidR="00790AE8" w:rsidRPr="00080E3F" w:rsidRDefault="00790AE8" w:rsidP="00790AE8">
            <w:pPr>
              <w:jc w:val="center"/>
              <w:rPr>
                <w:rFonts w:ascii="Arial" w:hAnsi="Arial" w:cs="Arial"/>
              </w:rPr>
            </w:pPr>
          </w:p>
        </w:tc>
        <w:tc>
          <w:tcPr>
            <w:tcW w:w="4797" w:type="pct"/>
            <w:tcBorders>
              <w:top w:val="double" w:sz="4" w:space="0" w:color="auto"/>
              <w:left w:val="nil"/>
              <w:bottom w:val="double" w:sz="4" w:space="0" w:color="auto"/>
              <w:right w:val="nil"/>
            </w:tcBorders>
          </w:tcPr>
          <w:p w:rsidR="00790AE8" w:rsidRPr="00080E3F" w:rsidRDefault="00790AE8" w:rsidP="00790AE8">
            <w:pPr>
              <w:jc w:val="center"/>
              <w:rPr>
                <w:rFonts w:ascii="Arial" w:hAnsi="Arial" w:cs="Arial"/>
              </w:rPr>
            </w:pPr>
          </w:p>
        </w:tc>
      </w:tr>
      <w:tr w:rsidR="00790AE8" w:rsidRPr="00AC628A" w:rsidTr="00E47336">
        <w:trPr>
          <w:jc w:val="center"/>
        </w:trPr>
        <w:tc>
          <w:tcPr>
            <w:tcW w:w="5000" w:type="pct"/>
            <w:gridSpan w:val="2"/>
            <w:tcBorders>
              <w:top w:val="double" w:sz="4" w:space="0" w:color="auto"/>
              <w:left w:val="double" w:sz="4" w:space="0" w:color="auto"/>
              <w:right w:val="double" w:sz="4" w:space="0" w:color="auto"/>
            </w:tcBorders>
            <w:shd w:val="clear" w:color="auto" w:fill="D9D9D9"/>
          </w:tcPr>
          <w:p w:rsidR="00790AE8" w:rsidRPr="00AC628A" w:rsidRDefault="00790AE8" w:rsidP="00790AE8">
            <w:pPr>
              <w:jc w:val="center"/>
              <w:rPr>
                <w:rFonts w:ascii="Arial" w:hAnsi="Arial" w:cs="Arial"/>
                <w:sz w:val="22"/>
                <w:szCs w:val="22"/>
              </w:rPr>
            </w:pPr>
            <w:r w:rsidRPr="00AC628A">
              <w:rPr>
                <w:rFonts w:ascii="Arial" w:hAnsi="Arial" w:cs="Arial"/>
                <w:sz w:val="22"/>
                <w:szCs w:val="22"/>
              </w:rPr>
              <w:t>Level 5</w:t>
            </w:r>
          </w:p>
        </w:tc>
      </w:tr>
      <w:tr w:rsidR="00790AE8" w:rsidRPr="00080E3F" w:rsidTr="00E47336">
        <w:trPr>
          <w:jc w:val="center"/>
        </w:trPr>
        <w:tc>
          <w:tcPr>
            <w:tcW w:w="5000" w:type="pct"/>
            <w:gridSpan w:val="2"/>
            <w:tcBorders>
              <w:left w:val="double" w:sz="4" w:space="0" w:color="auto"/>
              <w:right w:val="double" w:sz="4" w:space="0" w:color="auto"/>
            </w:tcBorders>
          </w:tcPr>
          <w:p w:rsidR="00790AE8" w:rsidRPr="00080E3F" w:rsidRDefault="00790AE8" w:rsidP="00790AE8">
            <w:pPr>
              <w:jc w:val="center"/>
              <w:rPr>
                <w:rFonts w:ascii="Arial" w:hAnsi="Arial" w:cs="Arial"/>
              </w:rPr>
            </w:pPr>
            <w:r w:rsidRPr="00080E3F">
              <w:rPr>
                <w:rFonts w:ascii="Arial" w:hAnsi="Arial" w:cs="Arial"/>
              </w:rPr>
              <w:t>Personnel Resourcing and Development (20)</w:t>
            </w:r>
            <w:r>
              <w:rPr>
                <w:rFonts w:ascii="Arial" w:hAnsi="Arial" w:cs="Arial"/>
              </w:rPr>
              <w:t>*</w:t>
            </w:r>
          </w:p>
        </w:tc>
      </w:tr>
      <w:tr w:rsidR="00790AE8" w:rsidRPr="00AC628A" w:rsidTr="00E47336">
        <w:trPr>
          <w:jc w:val="center"/>
        </w:trPr>
        <w:tc>
          <w:tcPr>
            <w:tcW w:w="5000" w:type="pct"/>
            <w:gridSpan w:val="2"/>
            <w:tcBorders>
              <w:left w:val="double" w:sz="4" w:space="0" w:color="auto"/>
              <w:right w:val="double" w:sz="4" w:space="0" w:color="auto"/>
            </w:tcBorders>
          </w:tcPr>
          <w:p w:rsidR="00790AE8" w:rsidRPr="00AC628A" w:rsidRDefault="00790AE8" w:rsidP="00790AE8">
            <w:pPr>
              <w:jc w:val="center"/>
              <w:rPr>
                <w:rFonts w:ascii="Arial" w:hAnsi="Arial" w:cs="Arial"/>
              </w:rPr>
            </w:pPr>
            <w:r w:rsidRPr="00080E3F">
              <w:rPr>
                <w:rFonts w:ascii="Arial" w:hAnsi="Arial" w:cs="Arial"/>
              </w:rPr>
              <w:t>International Travel Operations (20)</w:t>
            </w:r>
            <w:r>
              <w:rPr>
                <w:rFonts w:ascii="Arial" w:hAnsi="Arial" w:cs="Arial"/>
              </w:rPr>
              <w:t>*</w:t>
            </w:r>
          </w:p>
        </w:tc>
      </w:tr>
      <w:tr w:rsidR="00790AE8" w:rsidRPr="00080E3F" w:rsidTr="00E47336">
        <w:trPr>
          <w:jc w:val="center"/>
        </w:trPr>
        <w:tc>
          <w:tcPr>
            <w:tcW w:w="5000" w:type="pct"/>
            <w:gridSpan w:val="2"/>
            <w:tcBorders>
              <w:left w:val="double" w:sz="4" w:space="0" w:color="auto"/>
              <w:right w:val="double" w:sz="4" w:space="0" w:color="auto"/>
            </w:tcBorders>
          </w:tcPr>
          <w:p w:rsidR="00790AE8" w:rsidRPr="00080E3F" w:rsidRDefault="00790AE8" w:rsidP="00E47336">
            <w:pPr>
              <w:jc w:val="center"/>
              <w:rPr>
                <w:rFonts w:ascii="Arial" w:hAnsi="Arial" w:cs="Arial"/>
              </w:rPr>
            </w:pPr>
            <w:r>
              <w:rPr>
                <w:rFonts w:ascii="Arial" w:hAnsi="Arial" w:cs="Arial"/>
              </w:rPr>
              <w:t>Culture Heritage and Arts Management</w:t>
            </w:r>
            <w:r w:rsidRPr="00080E3F">
              <w:rPr>
                <w:rFonts w:ascii="Arial" w:hAnsi="Arial" w:cs="Arial"/>
              </w:rPr>
              <w:t xml:space="preserve">  (20)</w:t>
            </w:r>
          </w:p>
        </w:tc>
      </w:tr>
      <w:tr w:rsidR="00790AE8" w:rsidRPr="00080E3F" w:rsidTr="00E47336">
        <w:trPr>
          <w:jc w:val="center"/>
        </w:trPr>
        <w:tc>
          <w:tcPr>
            <w:tcW w:w="5000" w:type="pct"/>
            <w:gridSpan w:val="2"/>
            <w:tcBorders>
              <w:left w:val="double" w:sz="4" w:space="0" w:color="auto"/>
              <w:bottom w:val="single" w:sz="4" w:space="0" w:color="auto"/>
              <w:right w:val="double" w:sz="4" w:space="0" w:color="auto"/>
            </w:tcBorders>
          </w:tcPr>
          <w:p w:rsidR="00790AE8" w:rsidRPr="00080E3F" w:rsidRDefault="00790AE8" w:rsidP="00E47336">
            <w:pPr>
              <w:jc w:val="center"/>
              <w:rPr>
                <w:rFonts w:ascii="Arial" w:hAnsi="Arial" w:cs="Arial"/>
              </w:rPr>
            </w:pPr>
            <w:r w:rsidRPr="00AC628A">
              <w:rPr>
                <w:rFonts w:ascii="Arial" w:hAnsi="Arial" w:cs="Arial"/>
              </w:rPr>
              <w:t>Managing Festivals, Conventions and Events</w:t>
            </w:r>
            <w:r>
              <w:rPr>
                <w:rFonts w:ascii="Arial" w:hAnsi="Arial" w:cs="Arial"/>
              </w:rPr>
              <w:t>(20)</w:t>
            </w:r>
          </w:p>
        </w:tc>
      </w:tr>
      <w:tr w:rsidR="00790AE8" w:rsidRPr="00080E3F" w:rsidTr="00E47336">
        <w:trPr>
          <w:jc w:val="center"/>
        </w:trPr>
        <w:tc>
          <w:tcPr>
            <w:tcW w:w="5000" w:type="pct"/>
            <w:gridSpan w:val="2"/>
            <w:tcBorders>
              <w:left w:val="double" w:sz="4" w:space="0" w:color="auto"/>
              <w:right w:val="double" w:sz="4" w:space="0" w:color="auto"/>
            </w:tcBorders>
            <w:shd w:val="clear" w:color="auto" w:fill="D9D9D9"/>
          </w:tcPr>
          <w:p w:rsidR="00790AE8" w:rsidRPr="00080E3F" w:rsidRDefault="00E47336" w:rsidP="00790AE8">
            <w:pPr>
              <w:jc w:val="center"/>
              <w:rPr>
                <w:rFonts w:ascii="Arial" w:hAnsi="Arial" w:cs="Arial"/>
              </w:rPr>
            </w:pPr>
            <w:r>
              <w:rPr>
                <w:rFonts w:ascii="Arial" w:hAnsi="Arial" w:cs="Arial"/>
              </w:rPr>
              <w:t>Award Specific Routes (40 Credits)</w:t>
            </w:r>
          </w:p>
        </w:tc>
      </w:tr>
      <w:tr w:rsidR="00E47336" w:rsidRPr="00080E3F" w:rsidTr="00E47336">
        <w:trPr>
          <w:jc w:val="center"/>
        </w:trPr>
        <w:tc>
          <w:tcPr>
            <w:tcW w:w="5000" w:type="pct"/>
            <w:gridSpan w:val="2"/>
            <w:tcBorders>
              <w:left w:val="double" w:sz="4" w:space="0" w:color="auto"/>
              <w:right w:val="double" w:sz="4" w:space="0" w:color="auto"/>
            </w:tcBorders>
          </w:tcPr>
          <w:p w:rsidR="00E47336" w:rsidRDefault="00E47336" w:rsidP="00E47336">
            <w:pPr>
              <w:jc w:val="center"/>
              <w:rPr>
                <w:rFonts w:ascii="Arial" w:hAnsi="Arial" w:cs="Arial"/>
              </w:rPr>
            </w:pPr>
            <w:r>
              <w:rPr>
                <w:rFonts w:ascii="Arial" w:hAnsi="Arial" w:cs="Arial"/>
              </w:rPr>
              <w:t>HND only: Sustainable Tourism(20)</w:t>
            </w:r>
          </w:p>
        </w:tc>
      </w:tr>
      <w:tr w:rsidR="00E47336" w:rsidRPr="00080E3F" w:rsidTr="00E47336">
        <w:trPr>
          <w:jc w:val="center"/>
        </w:trPr>
        <w:tc>
          <w:tcPr>
            <w:tcW w:w="5000" w:type="pct"/>
            <w:gridSpan w:val="2"/>
            <w:tcBorders>
              <w:left w:val="double" w:sz="4" w:space="0" w:color="auto"/>
              <w:right w:val="double" w:sz="4" w:space="0" w:color="auto"/>
            </w:tcBorders>
          </w:tcPr>
          <w:p w:rsidR="00E47336" w:rsidRDefault="00E47336" w:rsidP="00E47336">
            <w:pPr>
              <w:jc w:val="center"/>
              <w:rPr>
                <w:rFonts w:ascii="Arial" w:hAnsi="Arial" w:cs="Arial"/>
              </w:rPr>
            </w:pPr>
            <w:r>
              <w:rPr>
                <w:rFonts w:ascii="Arial" w:hAnsi="Arial" w:cs="Arial"/>
              </w:rPr>
              <w:t>HND only :Leading Customer Service (20)</w:t>
            </w:r>
          </w:p>
        </w:tc>
      </w:tr>
      <w:tr w:rsidR="00790AE8" w:rsidRPr="00080E3F" w:rsidTr="00E47336">
        <w:trPr>
          <w:jc w:val="center"/>
        </w:trPr>
        <w:tc>
          <w:tcPr>
            <w:tcW w:w="5000" w:type="pct"/>
            <w:gridSpan w:val="2"/>
            <w:tcBorders>
              <w:left w:val="double" w:sz="4" w:space="0" w:color="auto"/>
              <w:right w:val="double" w:sz="4" w:space="0" w:color="auto"/>
            </w:tcBorders>
          </w:tcPr>
          <w:p w:rsidR="00790AE8" w:rsidRPr="00080E3F" w:rsidRDefault="00E47336" w:rsidP="00E47336">
            <w:pPr>
              <w:jc w:val="center"/>
              <w:rPr>
                <w:rFonts w:ascii="Arial" w:hAnsi="Arial" w:cs="Arial"/>
              </w:rPr>
            </w:pPr>
            <w:r>
              <w:rPr>
                <w:rFonts w:ascii="Arial" w:hAnsi="Arial" w:cs="Arial"/>
              </w:rPr>
              <w:t xml:space="preserve">FdA only: </w:t>
            </w:r>
            <w:r w:rsidR="00790AE8" w:rsidRPr="00E47336">
              <w:rPr>
                <w:rFonts w:ascii="Arial" w:hAnsi="Arial" w:cs="Arial"/>
              </w:rPr>
              <w:t>Applied Industrial Placement (40)</w:t>
            </w:r>
          </w:p>
        </w:tc>
      </w:tr>
      <w:tr w:rsidR="00790AE8" w:rsidRPr="00080E3F" w:rsidTr="00E47336">
        <w:trPr>
          <w:jc w:val="center"/>
        </w:trPr>
        <w:tc>
          <w:tcPr>
            <w:tcW w:w="203" w:type="pct"/>
            <w:tcBorders>
              <w:top w:val="double" w:sz="4" w:space="0" w:color="auto"/>
              <w:left w:val="nil"/>
              <w:bottom w:val="double" w:sz="4" w:space="0" w:color="auto"/>
              <w:right w:val="nil"/>
            </w:tcBorders>
          </w:tcPr>
          <w:p w:rsidR="00790AE8" w:rsidRPr="00080E3F" w:rsidRDefault="00790AE8" w:rsidP="00790AE8">
            <w:pPr>
              <w:jc w:val="center"/>
              <w:rPr>
                <w:rFonts w:ascii="Arial" w:hAnsi="Arial" w:cs="Arial"/>
              </w:rPr>
            </w:pPr>
          </w:p>
        </w:tc>
        <w:tc>
          <w:tcPr>
            <w:tcW w:w="4797" w:type="pct"/>
            <w:tcBorders>
              <w:top w:val="double" w:sz="4" w:space="0" w:color="auto"/>
              <w:left w:val="nil"/>
              <w:bottom w:val="double" w:sz="4" w:space="0" w:color="auto"/>
              <w:right w:val="nil"/>
            </w:tcBorders>
          </w:tcPr>
          <w:p w:rsidR="00790AE8" w:rsidRPr="00080E3F" w:rsidRDefault="00790AE8" w:rsidP="00790AE8">
            <w:pPr>
              <w:jc w:val="center"/>
              <w:rPr>
                <w:rFonts w:ascii="Arial" w:hAnsi="Arial" w:cs="Arial"/>
              </w:rPr>
            </w:pPr>
          </w:p>
        </w:tc>
      </w:tr>
      <w:tr w:rsidR="00790AE8" w:rsidRPr="00BD363B" w:rsidTr="00E47336">
        <w:trPr>
          <w:jc w:val="center"/>
        </w:trPr>
        <w:tc>
          <w:tcPr>
            <w:tcW w:w="5000" w:type="pct"/>
            <w:gridSpan w:val="2"/>
            <w:tcBorders>
              <w:top w:val="double" w:sz="4" w:space="0" w:color="auto"/>
              <w:left w:val="double" w:sz="4" w:space="0" w:color="auto"/>
              <w:right w:val="double" w:sz="4" w:space="0" w:color="auto"/>
            </w:tcBorders>
            <w:shd w:val="clear" w:color="auto" w:fill="D9D9D9"/>
          </w:tcPr>
          <w:p w:rsidR="00790AE8" w:rsidRPr="00BD363B" w:rsidRDefault="00790AE8" w:rsidP="00790AE8">
            <w:pPr>
              <w:jc w:val="center"/>
              <w:rPr>
                <w:rFonts w:ascii="Arial" w:hAnsi="Arial" w:cs="Arial"/>
                <w:sz w:val="22"/>
                <w:szCs w:val="22"/>
              </w:rPr>
            </w:pPr>
            <w:r w:rsidRPr="00BD363B">
              <w:rPr>
                <w:rFonts w:ascii="Arial" w:hAnsi="Arial" w:cs="Arial"/>
                <w:sz w:val="22"/>
                <w:szCs w:val="22"/>
              </w:rPr>
              <w:t>Level 6</w:t>
            </w:r>
          </w:p>
        </w:tc>
      </w:tr>
      <w:tr w:rsidR="00790AE8" w:rsidRPr="00080E3F" w:rsidTr="00E47336">
        <w:trPr>
          <w:jc w:val="center"/>
        </w:trPr>
        <w:tc>
          <w:tcPr>
            <w:tcW w:w="5000" w:type="pct"/>
            <w:gridSpan w:val="2"/>
            <w:tcBorders>
              <w:left w:val="double" w:sz="4" w:space="0" w:color="auto"/>
              <w:right w:val="double" w:sz="4" w:space="0" w:color="auto"/>
            </w:tcBorders>
          </w:tcPr>
          <w:p w:rsidR="00790AE8" w:rsidRPr="00E47336" w:rsidRDefault="00790AE8" w:rsidP="00790AE8">
            <w:pPr>
              <w:jc w:val="center"/>
              <w:rPr>
                <w:rFonts w:ascii="Arial" w:hAnsi="Arial" w:cs="Arial"/>
                <w:sz w:val="16"/>
                <w:szCs w:val="16"/>
              </w:rPr>
            </w:pPr>
            <w:r>
              <w:rPr>
                <w:rFonts w:ascii="Arial" w:hAnsi="Arial" w:cs="Arial"/>
              </w:rPr>
              <w:t>Impacts and Developments of Festivals and Events (20)</w:t>
            </w:r>
            <w:r w:rsidR="00E47336">
              <w:rPr>
                <w:rFonts w:ascii="Arial" w:hAnsi="Arial" w:cs="Arial"/>
              </w:rPr>
              <w:t xml:space="preserve"> </w:t>
            </w:r>
            <w:r w:rsidR="00E47336">
              <w:rPr>
                <w:rFonts w:ascii="Arial" w:hAnsi="Arial" w:cs="Arial"/>
                <w:sz w:val="16"/>
                <w:szCs w:val="16"/>
              </w:rPr>
              <w:t>ord</w:t>
            </w:r>
          </w:p>
        </w:tc>
      </w:tr>
      <w:tr w:rsidR="00790AE8" w:rsidRPr="00285243" w:rsidTr="00E47336">
        <w:trPr>
          <w:jc w:val="center"/>
        </w:trPr>
        <w:tc>
          <w:tcPr>
            <w:tcW w:w="5000" w:type="pct"/>
            <w:gridSpan w:val="2"/>
            <w:tcBorders>
              <w:left w:val="double" w:sz="4" w:space="0" w:color="auto"/>
              <w:right w:val="double" w:sz="4" w:space="0" w:color="auto"/>
            </w:tcBorders>
          </w:tcPr>
          <w:p w:rsidR="00790AE8" w:rsidRPr="00285243" w:rsidRDefault="00E47336" w:rsidP="00E47336">
            <w:pPr>
              <w:jc w:val="center"/>
              <w:rPr>
                <w:rFonts w:ascii="Arial" w:hAnsi="Arial" w:cs="Arial"/>
                <w:lang w:val="fr-FR"/>
              </w:rPr>
            </w:pPr>
            <w:r w:rsidRPr="00285243">
              <w:rPr>
                <w:rFonts w:ascii="Arial" w:hAnsi="Arial" w:cs="Arial"/>
                <w:lang w:val="fr-FR"/>
              </w:rPr>
              <w:t xml:space="preserve">Global Tourism &amp; Destination Management (20) </w:t>
            </w:r>
            <w:r w:rsidRPr="00285243">
              <w:rPr>
                <w:rFonts w:ascii="Arial" w:hAnsi="Arial" w:cs="Arial"/>
                <w:sz w:val="16"/>
                <w:szCs w:val="16"/>
                <w:lang w:val="fr-FR"/>
              </w:rPr>
              <w:t>ord</w:t>
            </w:r>
          </w:p>
        </w:tc>
      </w:tr>
      <w:tr w:rsidR="00790AE8" w:rsidRPr="00080E3F" w:rsidTr="00E47336">
        <w:trPr>
          <w:jc w:val="center"/>
        </w:trPr>
        <w:tc>
          <w:tcPr>
            <w:tcW w:w="5000" w:type="pct"/>
            <w:gridSpan w:val="2"/>
            <w:tcBorders>
              <w:left w:val="double" w:sz="4" w:space="0" w:color="auto"/>
              <w:right w:val="double" w:sz="4" w:space="0" w:color="auto"/>
            </w:tcBorders>
          </w:tcPr>
          <w:p w:rsidR="00790AE8" w:rsidRPr="00080E3F" w:rsidRDefault="00790AE8" w:rsidP="00E47336">
            <w:pPr>
              <w:jc w:val="center"/>
              <w:rPr>
                <w:rFonts w:ascii="Arial" w:hAnsi="Arial" w:cs="Arial"/>
              </w:rPr>
            </w:pPr>
            <w:r w:rsidRPr="00080E3F">
              <w:rPr>
                <w:rFonts w:ascii="Arial" w:hAnsi="Arial" w:cs="Arial"/>
              </w:rPr>
              <w:t>Developing Niche Markets</w:t>
            </w:r>
            <w:r w:rsidRPr="00080E3F" w:rsidDel="00490EB2">
              <w:rPr>
                <w:rFonts w:ascii="Arial" w:hAnsi="Arial" w:cs="Arial"/>
              </w:rPr>
              <w:t xml:space="preserve"> </w:t>
            </w:r>
            <w:r>
              <w:rPr>
                <w:rFonts w:ascii="Arial" w:hAnsi="Arial" w:cs="Arial"/>
              </w:rPr>
              <w:t xml:space="preserve">(20) </w:t>
            </w:r>
            <w:r w:rsidR="00E47336" w:rsidRPr="00E47336">
              <w:rPr>
                <w:rFonts w:ascii="Arial" w:hAnsi="Arial" w:cs="Arial"/>
                <w:sz w:val="16"/>
                <w:szCs w:val="16"/>
              </w:rPr>
              <w:t>ord</w:t>
            </w:r>
          </w:p>
        </w:tc>
      </w:tr>
      <w:tr w:rsidR="00790AE8" w:rsidRPr="00080E3F" w:rsidTr="00E47336">
        <w:trPr>
          <w:jc w:val="center"/>
        </w:trPr>
        <w:tc>
          <w:tcPr>
            <w:tcW w:w="5000" w:type="pct"/>
            <w:gridSpan w:val="2"/>
            <w:tcBorders>
              <w:left w:val="double" w:sz="4" w:space="0" w:color="auto"/>
              <w:bottom w:val="single" w:sz="4" w:space="0" w:color="auto"/>
              <w:right w:val="double" w:sz="4" w:space="0" w:color="auto"/>
            </w:tcBorders>
          </w:tcPr>
          <w:p w:rsidR="00790AE8" w:rsidRPr="00080E3F" w:rsidRDefault="00E47336" w:rsidP="00E47336">
            <w:pPr>
              <w:jc w:val="center"/>
              <w:rPr>
                <w:rFonts w:ascii="Arial" w:hAnsi="Arial" w:cs="Arial"/>
              </w:rPr>
            </w:pPr>
            <w:r w:rsidRPr="00080E3F">
              <w:rPr>
                <w:rFonts w:ascii="Arial" w:hAnsi="Arial" w:cs="Arial"/>
              </w:rPr>
              <w:t xml:space="preserve">Contemporary Themes in </w:t>
            </w:r>
            <w:r>
              <w:rPr>
                <w:rFonts w:ascii="Arial" w:hAnsi="Arial" w:cs="Arial"/>
              </w:rPr>
              <w:t>Hospitality Tourism &amp; Events,</w:t>
            </w:r>
            <w:r w:rsidRPr="00080E3F">
              <w:rPr>
                <w:rFonts w:ascii="Arial" w:hAnsi="Arial" w:cs="Arial"/>
              </w:rPr>
              <w:t>(20)</w:t>
            </w:r>
          </w:p>
        </w:tc>
      </w:tr>
      <w:tr w:rsidR="00790AE8" w:rsidRPr="00080E3F" w:rsidTr="00E47336">
        <w:trPr>
          <w:jc w:val="center"/>
        </w:trPr>
        <w:tc>
          <w:tcPr>
            <w:tcW w:w="5000" w:type="pct"/>
            <w:gridSpan w:val="2"/>
            <w:tcBorders>
              <w:left w:val="double" w:sz="4" w:space="0" w:color="auto"/>
              <w:right w:val="double" w:sz="4" w:space="0" w:color="auto"/>
            </w:tcBorders>
            <w:shd w:val="clear" w:color="auto" w:fill="D9D9D9"/>
          </w:tcPr>
          <w:p w:rsidR="00790AE8" w:rsidRPr="00080E3F" w:rsidRDefault="00790AE8" w:rsidP="00790AE8">
            <w:pPr>
              <w:jc w:val="center"/>
              <w:rPr>
                <w:rFonts w:ascii="Arial" w:hAnsi="Arial" w:cs="Arial"/>
              </w:rPr>
            </w:pPr>
            <w:r>
              <w:rPr>
                <w:rFonts w:ascii="Arial" w:hAnsi="Arial" w:cs="Arial"/>
              </w:rPr>
              <w:t>Option (40 Credits)</w:t>
            </w:r>
          </w:p>
        </w:tc>
      </w:tr>
      <w:tr w:rsidR="00790AE8" w:rsidRPr="00080E3F" w:rsidTr="00E47336">
        <w:trPr>
          <w:jc w:val="center"/>
        </w:trPr>
        <w:tc>
          <w:tcPr>
            <w:tcW w:w="5000" w:type="pct"/>
            <w:gridSpan w:val="2"/>
            <w:tcBorders>
              <w:left w:val="double" w:sz="4" w:space="0" w:color="auto"/>
              <w:right w:val="double" w:sz="4" w:space="0" w:color="auto"/>
            </w:tcBorders>
          </w:tcPr>
          <w:p w:rsidR="00790AE8" w:rsidRPr="00080E3F" w:rsidRDefault="00790AE8" w:rsidP="00E47336">
            <w:pPr>
              <w:jc w:val="center"/>
              <w:rPr>
                <w:rFonts w:ascii="Arial" w:hAnsi="Arial" w:cs="Arial"/>
              </w:rPr>
            </w:pPr>
            <w:r w:rsidRPr="00080E3F">
              <w:rPr>
                <w:rFonts w:ascii="Arial" w:hAnsi="Arial" w:cs="Arial"/>
              </w:rPr>
              <w:t xml:space="preserve">Select Dissertation (40 credits) </w:t>
            </w:r>
          </w:p>
        </w:tc>
      </w:tr>
      <w:tr w:rsidR="00E47336" w:rsidRPr="00080E3F" w:rsidTr="00E47336">
        <w:trPr>
          <w:jc w:val="center"/>
        </w:trPr>
        <w:tc>
          <w:tcPr>
            <w:tcW w:w="5000" w:type="pct"/>
            <w:gridSpan w:val="2"/>
            <w:tcBorders>
              <w:left w:val="double" w:sz="4" w:space="0" w:color="auto"/>
              <w:right w:val="double" w:sz="4" w:space="0" w:color="auto"/>
            </w:tcBorders>
          </w:tcPr>
          <w:p w:rsidR="00E47336" w:rsidRPr="00080E3F" w:rsidRDefault="00E47336" w:rsidP="00E47336">
            <w:pPr>
              <w:jc w:val="center"/>
              <w:rPr>
                <w:rFonts w:ascii="Arial" w:hAnsi="Arial" w:cs="Arial"/>
              </w:rPr>
            </w:pPr>
            <w:r>
              <w:rPr>
                <w:rFonts w:ascii="Arial" w:hAnsi="Arial" w:cs="Arial"/>
              </w:rPr>
              <w:t>Thana Tourism (20)</w:t>
            </w:r>
          </w:p>
        </w:tc>
      </w:tr>
      <w:tr w:rsidR="00E47336" w:rsidRPr="00080E3F" w:rsidTr="00E47336">
        <w:trPr>
          <w:jc w:val="center"/>
        </w:trPr>
        <w:tc>
          <w:tcPr>
            <w:tcW w:w="5000" w:type="pct"/>
            <w:gridSpan w:val="2"/>
            <w:tcBorders>
              <w:left w:val="double" w:sz="4" w:space="0" w:color="auto"/>
              <w:bottom w:val="double" w:sz="4" w:space="0" w:color="auto"/>
              <w:right w:val="double" w:sz="4" w:space="0" w:color="auto"/>
            </w:tcBorders>
          </w:tcPr>
          <w:p w:rsidR="00E47336" w:rsidRPr="00080E3F" w:rsidRDefault="00E47336" w:rsidP="00790AE8">
            <w:pPr>
              <w:jc w:val="center"/>
              <w:rPr>
                <w:rFonts w:ascii="Arial" w:hAnsi="Arial" w:cs="Arial"/>
              </w:rPr>
            </w:pPr>
            <w:r w:rsidRPr="00080E3F">
              <w:rPr>
                <w:rFonts w:ascii="Arial" w:hAnsi="Arial" w:cs="Arial"/>
              </w:rPr>
              <w:t>Organisational Consultancy</w:t>
            </w:r>
            <w:r>
              <w:rPr>
                <w:rFonts w:ascii="Arial" w:hAnsi="Arial" w:cs="Arial"/>
              </w:rPr>
              <w:t xml:space="preserve"> (20)</w:t>
            </w:r>
          </w:p>
        </w:tc>
      </w:tr>
    </w:tbl>
    <w:p w:rsidR="00790AE8" w:rsidRDefault="00790AE8" w:rsidP="00483F84"/>
    <w:p w:rsidR="00790AE8" w:rsidRDefault="00790AE8" w:rsidP="00483F84"/>
    <w:p w:rsidR="00790AE8" w:rsidRDefault="00790AE8" w:rsidP="00483F84"/>
    <w:p w:rsidR="00790AE8" w:rsidRDefault="00790AE8" w:rsidP="00483F84"/>
    <w:p w:rsidR="00790AE8" w:rsidRDefault="00790AE8" w:rsidP="00483F84"/>
    <w:p w:rsidR="00790AE8" w:rsidRDefault="00790AE8" w:rsidP="00483F84"/>
    <w:p w:rsidR="00790AE8" w:rsidRDefault="00790AE8" w:rsidP="00483F84"/>
    <w:p w:rsidR="00790AE8" w:rsidRDefault="00790AE8" w:rsidP="00483F84"/>
    <w:p w:rsidR="00790AE8" w:rsidRDefault="00790AE8" w:rsidP="00483F84"/>
    <w:p w:rsidR="00790AE8" w:rsidRDefault="00790AE8" w:rsidP="00483F84"/>
    <w:p w:rsidR="00790AE8" w:rsidRDefault="00790AE8" w:rsidP="00483F84"/>
    <w:p w:rsidR="00790AE8" w:rsidRDefault="00790AE8" w:rsidP="00483F84"/>
    <w:p w:rsidR="00790AE8" w:rsidRDefault="00790AE8" w:rsidP="00483F84"/>
    <w:p w:rsidR="00790AE8" w:rsidRDefault="00790AE8" w:rsidP="00483F84"/>
    <w:p w:rsidR="00790AE8" w:rsidRDefault="00790AE8" w:rsidP="00483F84"/>
    <w:p w:rsidR="00790AE8" w:rsidRDefault="00790AE8" w:rsidP="00483F84"/>
    <w:p w:rsidR="00790AE8" w:rsidRDefault="00790AE8" w:rsidP="00483F84"/>
    <w:p w:rsidR="00790AE8" w:rsidRDefault="00790AE8" w:rsidP="00483F84"/>
    <w:p w:rsidR="00790AE8" w:rsidRDefault="00790AE8" w:rsidP="00483F84"/>
    <w:p w:rsidR="00790AE8" w:rsidRDefault="00790AE8" w:rsidP="00483F84"/>
    <w:p w:rsidR="00790AE8" w:rsidRDefault="00790AE8" w:rsidP="00483F84"/>
    <w:p w:rsidR="00E47336" w:rsidRDefault="00E47336" w:rsidP="00483F84"/>
    <w:p w:rsidR="00E47336" w:rsidRDefault="00E47336" w:rsidP="00483F84"/>
    <w:p w:rsidR="00790AE8" w:rsidRDefault="00790AE8" w:rsidP="00483F84"/>
    <w:p w:rsidR="00790AE8" w:rsidRDefault="00790AE8" w:rsidP="00483F84"/>
    <w:p w:rsidR="00790AE8" w:rsidRPr="009B7A0B" w:rsidRDefault="00790AE8" w:rsidP="00483F84">
      <w:pPr>
        <w:rPr>
          <w:b/>
        </w:rPr>
      </w:pPr>
    </w:p>
    <w:tbl>
      <w:tblPr>
        <w:tblW w:w="2684" w:type="pct"/>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3759"/>
      </w:tblGrid>
      <w:tr w:rsidR="00483F84" w:rsidRPr="0077059F" w:rsidTr="00483F84">
        <w:tc>
          <w:tcPr>
            <w:tcW w:w="5000" w:type="pct"/>
            <w:gridSpan w:val="2"/>
            <w:tcBorders>
              <w:top w:val="double" w:sz="4" w:space="0" w:color="auto"/>
              <w:left w:val="double" w:sz="4" w:space="0" w:color="auto"/>
              <w:bottom w:val="double" w:sz="4" w:space="0" w:color="auto"/>
              <w:right w:val="double" w:sz="4" w:space="0" w:color="auto"/>
            </w:tcBorders>
            <w:shd w:val="clear" w:color="auto" w:fill="D9D9D9"/>
          </w:tcPr>
          <w:p w:rsidR="00483F84" w:rsidRPr="0077059F" w:rsidRDefault="00483F84" w:rsidP="00483F84">
            <w:pPr>
              <w:jc w:val="center"/>
              <w:rPr>
                <w:rFonts w:ascii="Arial" w:hAnsi="Arial" w:cs="Arial"/>
                <w:b/>
              </w:rPr>
            </w:pPr>
            <w:r>
              <w:rPr>
                <w:rFonts w:ascii="Arial" w:hAnsi="Arial" w:cs="Arial"/>
                <w:b/>
              </w:rPr>
              <w:t>H</w:t>
            </w:r>
            <w:r w:rsidR="0051726F">
              <w:rPr>
                <w:rFonts w:ascii="Arial" w:hAnsi="Arial" w:cs="Arial"/>
                <w:b/>
              </w:rPr>
              <w:t>otel and Catering</w:t>
            </w:r>
            <w:r>
              <w:rPr>
                <w:rFonts w:ascii="Arial" w:hAnsi="Arial" w:cs="Arial"/>
                <w:b/>
              </w:rPr>
              <w:t xml:space="preserve"> </w:t>
            </w:r>
            <w:r w:rsidRPr="0077059F">
              <w:rPr>
                <w:rFonts w:ascii="Arial" w:hAnsi="Arial" w:cs="Arial"/>
                <w:b/>
              </w:rPr>
              <w:t>Management</w:t>
            </w:r>
          </w:p>
          <w:p w:rsidR="00483F84" w:rsidRPr="0077059F" w:rsidRDefault="00483F84" w:rsidP="00483F84">
            <w:pPr>
              <w:jc w:val="center"/>
              <w:rPr>
                <w:rFonts w:ascii="Arial" w:hAnsi="Arial" w:cs="Arial"/>
                <w:b/>
              </w:rPr>
            </w:pPr>
            <w:r>
              <w:rPr>
                <w:rFonts w:ascii="Arial" w:hAnsi="Arial" w:cs="Arial"/>
                <w:b/>
              </w:rPr>
              <w:t>(BA/HN</w:t>
            </w:r>
            <w:r w:rsidRPr="0077059F">
              <w:rPr>
                <w:rFonts w:ascii="Arial" w:hAnsi="Arial" w:cs="Arial"/>
                <w:b/>
              </w:rPr>
              <w:t>D</w:t>
            </w:r>
            <w:r>
              <w:rPr>
                <w:rFonts w:ascii="Arial" w:hAnsi="Arial" w:cs="Arial"/>
                <w:b/>
              </w:rPr>
              <w:t>/C</w:t>
            </w:r>
            <w:r w:rsidR="00E04FAF">
              <w:rPr>
                <w:rFonts w:ascii="Arial" w:hAnsi="Arial" w:cs="Arial"/>
                <w:b/>
              </w:rPr>
              <w:t>*</w:t>
            </w:r>
            <w:r>
              <w:rPr>
                <w:rFonts w:ascii="Arial" w:hAnsi="Arial" w:cs="Arial"/>
                <w:b/>
              </w:rPr>
              <w:t>/ Foundation Degree</w:t>
            </w:r>
            <w:r w:rsidRPr="0077059F">
              <w:rPr>
                <w:rFonts w:ascii="Arial" w:hAnsi="Arial" w:cs="Arial"/>
                <w:b/>
              </w:rPr>
              <w:t>)</w:t>
            </w:r>
          </w:p>
        </w:tc>
      </w:tr>
      <w:tr w:rsidR="00483F84" w:rsidRPr="0077059F" w:rsidTr="00483F84">
        <w:tc>
          <w:tcPr>
            <w:tcW w:w="5000" w:type="pct"/>
            <w:gridSpan w:val="2"/>
            <w:tcBorders>
              <w:top w:val="double" w:sz="4" w:space="0" w:color="auto"/>
              <w:left w:val="nil"/>
              <w:bottom w:val="double" w:sz="4" w:space="0" w:color="auto"/>
              <w:right w:val="nil"/>
            </w:tcBorders>
          </w:tcPr>
          <w:p w:rsidR="00483F84" w:rsidRPr="0077059F" w:rsidRDefault="00483F84" w:rsidP="00483F84">
            <w:pPr>
              <w:jc w:val="center"/>
              <w:rPr>
                <w:rFonts w:ascii="Arial" w:hAnsi="Arial" w:cs="Arial"/>
              </w:rPr>
            </w:pPr>
          </w:p>
        </w:tc>
      </w:tr>
      <w:tr w:rsidR="00483F84" w:rsidRPr="0077059F" w:rsidTr="00483F84">
        <w:tc>
          <w:tcPr>
            <w:tcW w:w="5000" w:type="pct"/>
            <w:gridSpan w:val="2"/>
            <w:tcBorders>
              <w:top w:val="double" w:sz="4" w:space="0" w:color="auto"/>
              <w:left w:val="double" w:sz="4" w:space="0" w:color="auto"/>
              <w:right w:val="double" w:sz="4" w:space="0" w:color="auto"/>
            </w:tcBorders>
            <w:shd w:val="clear" w:color="auto" w:fill="D9D9D9"/>
          </w:tcPr>
          <w:p w:rsidR="00483F84" w:rsidRPr="0077059F" w:rsidRDefault="00483F84" w:rsidP="00483F84">
            <w:pPr>
              <w:jc w:val="center"/>
              <w:rPr>
                <w:rFonts w:ascii="Arial" w:hAnsi="Arial" w:cs="Arial"/>
              </w:rPr>
            </w:pPr>
            <w:r w:rsidRPr="0077059F">
              <w:rPr>
                <w:rFonts w:ascii="Arial" w:hAnsi="Arial" w:cs="Arial"/>
              </w:rPr>
              <w:t>Level 4</w:t>
            </w:r>
          </w:p>
        </w:tc>
      </w:tr>
      <w:tr w:rsidR="00483F84" w:rsidRPr="0077059F" w:rsidTr="00483F84">
        <w:tc>
          <w:tcPr>
            <w:tcW w:w="5000" w:type="pct"/>
            <w:gridSpan w:val="2"/>
            <w:tcBorders>
              <w:left w:val="double" w:sz="4" w:space="0" w:color="auto"/>
              <w:bottom w:val="single" w:sz="4" w:space="0" w:color="auto"/>
              <w:right w:val="double" w:sz="4" w:space="0" w:color="auto"/>
            </w:tcBorders>
          </w:tcPr>
          <w:p w:rsidR="00483F84" w:rsidRPr="001E4ADA" w:rsidRDefault="00483F84" w:rsidP="00375276">
            <w:pPr>
              <w:jc w:val="center"/>
              <w:rPr>
                <w:rFonts w:ascii="Arial" w:hAnsi="Arial" w:cs="Arial"/>
              </w:rPr>
            </w:pPr>
            <w:r w:rsidRPr="001E4ADA">
              <w:rPr>
                <w:rFonts w:ascii="Arial" w:hAnsi="Arial" w:cs="Arial"/>
              </w:rPr>
              <w:t>Applied Personal &amp; Professional Development (20)</w:t>
            </w:r>
          </w:p>
        </w:tc>
      </w:tr>
      <w:tr w:rsidR="00483F84" w:rsidRPr="0077059F" w:rsidTr="00483F84">
        <w:tc>
          <w:tcPr>
            <w:tcW w:w="5000" w:type="pct"/>
            <w:gridSpan w:val="2"/>
            <w:tcBorders>
              <w:left w:val="double" w:sz="4" w:space="0" w:color="auto"/>
              <w:right w:val="double" w:sz="4" w:space="0" w:color="auto"/>
            </w:tcBorders>
          </w:tcPr>
          <w:p w:rsidR="00483F84" w:rsidRPr="001E4ADA" w:rsidRDefault="00483F84" w:rsidP="00375276">
            <w:pPr>
              <w:jc w:val="center"/>
              <w:rPr>
                <w:rFonts w:ascii="Arial" w:hAnsi="Arial" w:cs="Arial"/>
              </w:rPr>
            </w:pPr>
            <w:r w:rsidRPr="001E4ADA">
              <w:rPr>
                <w:rFonts w:ascii="Arial" w:hAnsi="Arial" w:cs="Arial"/>
              </w:rPr>
              <w:t>Hospitality &amp; Guest Services (20)</w:t>
            </w:r>
          </w:p>
        </w:tc>
      </w:tr>
      <w:tr w:rsidR="00483F84" w:rsidRPr="0077059F" w:rsidTr="00483F84">
        <w:tc>
          <w:tcPr>
            <w:tcW w:w="5000" w:type="pct"/>
            <w:gridSpan w:val="2"/>
            <w:tcBorders>
              <w:left w:val="double" w:sz="4" w:space="0" w:color="auto"/>
              <w:right w:val="double" w:sz="4" w:space="0" w:color="auto"/>
            </w:tcBorders>
          </w:tcPr>
          <w:p w:rsidR="00483F84" w:rsidRPr="001E4ADA" w:rsidRDefault="00483F84" w:rsidP="00375276">
            <w:pPr>
              <w:jc w:val="center"/>
              <w:rPr>
                <w:rFonts w:ascii="Arial" w:hAnsi="Arial" w:cs="Arial"/>
              </w:rPr>
            </w:pPr>
            <w:r w:rsidRPr="001E4ADA">
              <w:rPr>
                <w:rFonts w:ascii="Arial" w:hAnsi="Arial" w:cs="Arial"/>
              </w:rPr>
              <w:t>Marketing Essentials (20)</w:t>
            </w:r>
          </w:p>
        </w:tc>
      </w:tr>
      <w:tr w:rsidR="00483F84" w:rsidRPr="0077059F" w:rsidTr="00483F84">
        <w:tc>
          <w:tcPr>
            <w:tcW w:w="5000" w:type="pct"/>
            <w:gridSpan w:val="2"/>
            <w:tcBorders>
              <w:left w:val="double" w:sz="4" w:space="0" w:color="auto"/>
              <w:bottom w:val="single" w:sz="4" w:space="0" w:color="auto"/>
              <w:right w:val="double" w:sz="4" w:space="0" w:color="auto"/>
            </w:tcBorders>
          </w:tcPr>
          <w:p w:rsidR="00483F84" w:rsidRPr="001E4ADA" w:rsidRDefault="00483F84" w:rsidP="00375276">
            <w:pPr>
              <w:jc w:val="center"/>
              <w:rPr>
                <w:rFonts w:ascii="Arial" w:hAnsi="Arial" w:cs="Arial"/>
              </w:rPr>
            </w:pPr>
            <w:r w:rsidRPr="001E4ADA">
              <w:rPr>
                <w:rFonts w:ascii="Arial" w:hAnsi="Arial" w:cs="Arial"/>
              </w:rPr>
              <w:t>Management and Organisational Behaviour (20)</w:t>
            </w:r>
          </w:p>
        </w:tc>
      </w:tr>
      <w:tr w:rsidR="00483F84" w:rsidRPr="0077059F" w:rsidTr="00483F84">
        <w:tc>
          <w:tcPr>
            <w:tcW w:w="5000" w:type="pct"/>
            <w:gridSpan w:val="2"/>
            <w:tcBorders>
              <w:left w:val="double" w:sz="4" w:space="0" w:color="auto"/>
              <w:bottom w:val="single" w:sz="4" w:space="0" w:color="auto"/>
              <w:right w:val="double" w:sz="4" w:space="0" w:color="auto"/>
            </w:tcBorders>
          </w:tcPr>
          <w:p w:rsidR="00483F84" w:rsidRPr="001E4ADA" w:rsidRDefault="00483F84" w:rsidP="00375276">
            <w:pPr>
              <w:jc w:val="center"/>
              <w:rPr>
                <w:rFonts w:ascii="Arial" w:hAnsi="Arial" w:cs="Arial"/>
              </w:rPr>
            </w:pPr>
            <w:r w:rsidRPr="001E4ADA">
              <w:rPr>
                <w:rFonts w:ascii="Arial" w:hAnsi="Arial" w:cs="Arial"/>
              </w:rPr>
              <w:t>Introduction to Hospitality Leisure, Events, (20)</w:t>
            </w:r>
          </w:p>
        </w:tc>
      </w:tr>
      <w:tr w:rsidR="00483F84" w:rsidRPr="0077059F" w:rsidTr="00483F84">
        <w:tc>
          <w:tcPr>
            <w:tcW w:w="5000" w:type="pct"/>
            <w:gridSpan w:val="2"/>
            <w:tcBorders>
              <w:left w:val="double" w:sz="4" w:space="0" w:color="auto"/>
              <w:bottom w:val="single" w:sz="4" w:space="0" w:color="auto"/>
              <w:right w:val="double" w:sz="4" w:space="0" w:color="auto"/>
            </w:tcBorders>
          </w:tcPr>
          <w:p w:rsidR="00483F84" w:rsidRPr="00375276" w:rsidRDefault="00483F84" w:rsidP="00375276">
            <w:pPr>
              <w:jc w:val="center"/>
              <w:rPr>
                <w:rFonts w:ascii="Arial" w:hAnsi="Arial" w:cs="Arial"/>
              </w:rPr>
            </w:pPr>
            <w:r w:rsidRPr="001E4ADA">
              <w:rPr>
                <w:rFonts w:ascii="Arial" w:hAnsi="Arial" w:cs="Arial"/>
              </w:rPr>
              <w:t>Accounting Fundamentals (20)</w:t>
            </w:r>
          </w:p>
        </w:tc>
      </w:tr>
      <w:tr w:rsidR="00483F84" w:rsidRPr="0077059F" w:rsidTr="00483F84">
        <w:tc>
          <w:tcPr>
            <w:tcW w:w="1278" w:type="pct"/>
            <w:tcBorders>
              <w:top w:val="double" w:sz="4" w:space="0" w:color="auto"/>
              <w:left w:val="nil"/>
              <w:bottom w:val="double" w:sz="4" w:space="0" w:color="auto"/>
              <w:right w:val="nil"/>
            </w:tcBorders>
          </w:tcPr>
          <w:p w:rsidR="00483F84" w:rsidRPr="001E4ADA" w:rsidRDefault="00483F84" w:rsidP="00483F84">
            <w:pPr>
              <w:jc w:val="center"/>
              <w:rPr>
                <w:rFonts w:ascii="Arial" w:hAnsi="Arial" w:cs="Arial"/>
              </w:rPr>
            </w:pPr>
          </w:p>
        </w:tc>
        <w:tc>
          <w:tcPr>
            <w:tcW w:w="3722" w:type="pct"/>
            <w:tcBorders>
              <w:top w:val="double" w:sz="4" w:space="0" w:color="auto"/>
              <w:left w:val="nil"/>
              <w:bottom w:val="double" w:sz="4" w:space="0" w:color="auto"/>
              <w:right w:val="nil"/>
            </w:tcBorders>
          </w:tcPr>
          <w:p w:rsidR="00483F84" w:rsidRPr="001E4ADA" w:rsidRDefault="00483F84" w:rsidP="00483F84">
            <w:pPr>
              <w:jc w:val="center"/>
              <w:rPr>
                <w:rFonts w:ascii="Arial" w:hAnsi="Arial" w:cs="Arial"/>
              </w:rPr>
            </w:pPr>
          </w:p>
        </w:tc>
      </w:tr>
      <w:tr w:rsidR="00483F84" w:rsidRPr="0077059F" w:rsidTr="00483F84">
        <w:tc>
          <w:tcPr>
            <w:tcW w:w="5000" w:type="pct"/>
            <w:gridSpan w:val="2"/>
            <w:tcBorders>
              <w:top w:val="double" w:sz="4" w:space="0" w:color="auto"/>
              <w:left w:val="double" w:sz="4" w:space="0" w:color="auto"/>
              <w:right w:val="double" w:sz="4" w:space="0" w:color="auto"/>
            </w:tcBorders>
            <w:shd w:val="clear" w:color="auto" w:fill="D9D9D9"/>
          </w:tcPr>
          <w:p w:rsidR="00483F84" w:rsidRPr="001E4ADA" w:rsidRDefault="00483F84" w:rsidP="00483F84">
            <w:pPr>
              <w:jc w:val="center"/>
              <w:rPr>
                <w:rFonts w:ascii="Arial" w:hAnsi="Arial" w:cs="Arial"/>
                <w:sz w:val="22"/>
                <w:szCs w:val="22"/>
              </w:rPr>
            </w:pPr>
            <w:r w:rsidRPr="001E4ADA">
              <w:rPr>
                <w:rFonts w:ascii="Arial" w:hAnsi="Arial" w:cs="Arial"/>
                <w:sz w:val="22"/>
                <w:szCs w:val="22"/>
              </w:rPr>
              <w:t>Level 5</w:t>
            </w:r>
          </w:p>
        </w:tc>
      </w:tr>
      <w:tr w:rsidR="00483F84" w:rsidRPr="0077059F" w:rsidTr="00483F84">
        <w:tc>
          <w:tcPr>
            <w:tcW w:w="5000" w:type="pct"/>
            <w:gridSpan w:val="2"/>
            <w:tcBorders>
              <w:left w:val="double" w:sz="4" w:space="0" w:color="auto"/>
              <w:right w:val="double" w:sz="4" w:space="0" w:color="auto"/>
            </w:tcBorders>
          </w:tcPr>
          <w:p w:rsidR="00483F84" w:rsidRPr="001E4ADA" w:rsidRDefault="00483F84" w:rsidP="00375276">
            <w:pPr>
              <w:jc w:val="center"/>
              <w:rPr>
                <w:rFonts w:ascii="Arial" w:hAnsi="Arial" w:cs="Arial"/>
              </w:rPr>
            </w:pPr>
            <w:r w:rsidRPr="001E4ADA">
              <w:rPr>
                <w:rFonts w:ascii="Arial" w:hAnsi="Arial" w:cs="Arial"/>
              </w:rPr>
              <w:t>Personnel Resourcing and Development (20)</w:t>
            </w:r>
          </w:p>
        </w:tc>
      </w:tr>
      <w:tr w:rsidR="00483F84" w:rsidRPr="0077059F" w:rsidTr="00483F84">
        <w:tc>
          <w:tcPr>
            <w:tcW w:w="5000" w:type="pct"/>
            <w:gridSpan w:val="2"/>
            <w:tcBorders>
              <w:left w:val="double" w:sz="4" w:space="0" w:color="auto"/>
              <w:right w:val="double" w:sz="4" w:space="0" w:color="auto"/>
            </w:tcBorders>
          </w:tcPr>
          <w:p w:rsidR="00111744" w:rsidRPr="001E4ADA" w:rsidRDefault="00483F84" w:rsidP="00375276">
            <w:pPr>
              <w:jc w:val="center"/>
              <w:rPr>
                <w:rFonts w:ascii="Arial" w:hAnsi="Arial" w:cs="Arial"/>
              </w:rPr>
            </w:pPr>
            <w:r w:rsidRPr="001E4ADA">
              <w:rPr>
                <w:rFonts w:ascii="Arial" w:hAnsi="Arial" w:cs="Arial"/>
              </w:rPr>
              <w:t>Rooms Division Management (20)</w:t>
            </w:r>
            <w:r w:rsidR="00E04FAF">
              <w:rPr>
                <w:rFonts w:ascii="Arial" w:hAnsi="Arial" w:cs="Arial"/>
              </w:rPr>
              <w:t>*</w:t>
            </w:r>
          </w:p>
        </w:tc>
      </w:tr>
      <w:tr w:rsidR="00E04FAF" w:rsidRPr="0077059F" w:rsidTr="00483F84">
        <w:tc>
          <w:tcPr>
            <w:tcW w:w="5000" w:type="pct"/>
            <w:gridSpan w:val="2"/>
            <w:tcBorders>
              <w:left w:val="double" w:sz="4" w:space="0" w:color="auto"/>
              <w:right w:val="double" w:sz="4" w:space="0" w:color="auto"/>
            </w:tcBorders>
          </w:tcPr>
          <w:p w:rsidR="00111744" w:rsidRDefault="00375276" w:rsidP="00375276">
            <w:pPr>
              <w:jc w:val="center"/>
              <w:rPr>
                <w:rFonts w:ascii="Arial" w:hAnsi="Arial" w:cs="Arial"/>
              </w:rPr>
            </w:pPr>
            <w:r w:rsidRPr="001E4ADA">
              <w:rPr>
                <w:rFonts w:ascii="Arial" w:hAnsi="Arial" w:cs="Arial"/>
              </w:rPr>
              <w:t>Managing Festivals, Conventions and Events (20)</w:t>
            </w:r>
            <w:r w:rsidR="00E04FAF">
              <w:rPr>
                <w:rFonts w:ascii="Arial" w:hAnsi="Arial" w:cs="Arial"/>
              </w:rPr>
              <w:t>*</w:t>
            </w:r>
          </w:p>
        </w:tc>
      </w:tr>
      <w:tr w:rsidR="00483F84" w:rsidRPr="0077059F" w:rsidTr="00483F84">
        <w:tc>
          <w:tcPr>
            <w:tcW w:w="5000" w:type="pct"/>
            <w:gridSpan w:val="2"/>
            <w:tcBorders>
              <w:left w:val="double" w:sz="4" w:space="0" w:color="auto"/>
              <w:right w:val="double" w:sz="4" w:space="0" w:color="auto"/>
            </w:tcBorders>
          </w:tcPr>
          <w:p w:rsidR="00111744" w:rsidRPr="001E4ADA" w:rsidRDefault="00285243" w:rsidP="00375276">
            <w:pPr>
              <w:jc w:val="center"/>
              <w:rPr>
                <w:rFonts w:ascii="Arial" w:hAnsi="Arial" w:cs="Arial"/>
              </w:rPr>
            </w:pPr>
            <w:r>
              <w:rPr>
                <w:rFonts w:ascii="Arial" w:hAnsi="Arial" w:cs="Arial"/>
              </w:rPr>
              <w:t>Food and Beverage Operations in Practice</w:t>
            </w:r>
            <w:r w:rsidR="00E04FAF" w:rsidRPr="00285243">
              <w:rPr>
                <w:rFonts w:ascii="Arial" w:hAnsi="Arial" w:cs="Arial"/>
              </w:rPr>
              <w:t xml:space="preserve"> (20)</w:t>
            </w:r>
          </w:p>
        </w:tc>
      </w:tr>
      <w:tr w:rsidR="00483F84" w:rsidRPr="0077059F" w:rsidTr="00483F84">
        <w:tc>
          <w:tcPr>
            <w:tcW w:w="5000" w:type="pct"/>
            <w:gridSpan w:val="2"/>
            <w:tcBorders>
              <w:left w:val="double" w:sz="4" w:space="0" w:color="auto"/>
              <w:right w:val="double" w:sz="4" w:space="0" w:color="auto"/>
            </w:tcBorders>
            <w:shd w:val="clear" w:color="auto" w:fill="D9D9D9"/>
          </w:tcPr>
          <w:p w:rsidR="00483F84" w:rsidRPr="001E4ADA" w:rsidRDefault="00375276" w:rsidP="00483F84">
            <w:pPr>
              <w:jc w:val="center"/>
              <w:rPr>
                <w:rFonts w:ascii="Arial" w:hAnsi="Arial" w:cs="Arial"/>
              </w:rPr>
            </w:pPr>
            <w:r>
              <w:rPr>
                <w:rFonts w:ascii="Arial" w:hAnsi="Arial" w:cs="Arial"/>
              </w:rPr>
              <w:t>Award Specific Routes</w:t>
            </w:r>
            <w:r w:rsidR="00E04FAF">
              <w:rPr>
                <w:rFonts w:ascii="Arial" w:hAnsi="Arial" w:cs="Arial"/>
              </w:rPr>
              <w:t xml:space="preserve"> (4</w:t>
            </w:r>
            <w:r w:rsidR="00483F84" w:rsidRPr="001E4ADA">
              <w:rPr>
                <w:rFonts w:ascii="Arial" w:hAnsi="Arial" w:cs="Arial"/>
              </w:rPr>
              <w:t>0 credits)</w:t>
            </w:r>
          </w:p>
        </w:tc>
      </w:tr>
      <w:tr w:rsidR="00375276" w:rsidRPr="0077059F" w:rsidTr="00483F84">
        <w:tc>
          <w:tcPr>
            <w:tcW w:w="5000" w:type="pct"/>
            <w:gridSpan w:val="2"/>
            <w:tcBorders>
              <w:left w:val="double" w:sz="4" w:space="0" w:color="auto"/>
              <w:right w:val="double" w:sz="4" w:space="0" w:color="auto"/>
            </w:tcBorders>
            <w:shd w:val="clear" w:color="auto" w:fill="FFFFFF"/>
          </w:tcPr>
          <w:p w:rsidR="00375276" w:rsidRPr="001E4ADA" w:rsidRDefault="00375276" w:rsidP="00375276">
            <w:pPr>
              <w:jc w:val="center"/>
              <w:rPr>
                <w:rFonts w:ascii="Arial" w:hAnsi="Arial" w:cs="Arial"/>
              </w:rPr>
            </w:pPr>
            <w:r>
              <w:rPr>
                <w:rFonts w:ascii="Arial" w:hAnsi="Arial" w:cs="Arial"/>
              </w:rPr>
              <w:t xml:space="preserve">FdA Only: </w:t>
            </w:r>
            <w:r w:rsidRPr="001E4ADA">
              <w:rPr>
                <w:rFonts w:ascii="Arial" w:hAnsi="Arial" w:cs="Arial"/>
              </w:rPr>
              <w:t xml:space="preserve">Applied Industrial Placement </w:t>
            </w:r>
            <w:r>
              <w:rPr>
                <w:rFonts w:ascii="Arial" w:hAnsi="Arial" w:cs="Arial"/>
              </w:rPr>
              <w:t xml:space="preserve">(40) </w:t>
            </w:r>
          </w:p>
        </w:tc>
      </w:tr>
      <w:tr w:rsidR="00375276" w:rsidRPr="0077059F" w:rsidTr="00483F84">
        <w:tc>
          <w:tcPr>
            <w:tcW w:w="5000" w:type="pct"/>
            <w:gridSpan w:val="2"/>
            <w:tcBorders>
              <w:left w:val="double" w:sz="4" w:space="0" w:color="auto"/>
              <w:right w:val="double" w:sz="4" w:space="0" w:color="auto"/>
            </w:tcBorders>
            <w:shd w:val="clear" w:color="auto" w:fill="FFFFFF"/>
          </w:tcPr>
          <w:p w:rsidR="00375276" w:rsidRPr="001E4ADA" w:rsidRDefault="00375276" w:rsidP="00E04FAF">
            <w:pPr>
              <w:jc w:val="center"/>
              <w:rPr>
                <w:rFonts w:ascii="Arial" w:hAnsi="Arial" w:cs="Arial"/>
              </w:rPr>
            </w:pPr>
            <w:r>
              <w:rPr>
                <w:rFonts w:ascii="Arial" w:hAnsi="Arial" w:cs="Arial"/>
              </w:rPr>
              <w:t>HND only: World Cuisine (20)</w:t>
            </w:r>
          </w:p>
        </w:tc>
      </w:tr>
      <w:tr w:rsidR="00483F84" w:rsidRPr="0077059F" w:rsidTr="00483F84">
        <w:tc>
          <w:tcPr>
            <w:tcW w:w="5000" w:type="pct"/>
            <w:gridSpan w:val="2"/>
            <w:tcBorders>
              <w:left w:val="double" w:sz="4" w:space="0" w:color="auto"/>
              <w:right w:val="double" w:sz="4" w:space="0" w:color="auto"/>
            </w:tcBorders>
            <w:shd w:val="clear" w:color="auto" w:fill="FFFFFF"/>
          </w:tcPr>
          <w:p w:rsidR="00483F84" w:rsidRPr="001E4ADA" w:rsidRDefault="00375276" w:rsidP="00375276">
            <w:pPr>
              <w:jc w:val="center"/>
              <w:rPr>
                <w:rFonts w:ascii="Arial" w:hAnsi="Arial" w:cs="Arial"/>
              </w:rPr>
            </w:pPr>
            <w:r>
              <w:rPr>
                <w:rFonts w:ascii="Arial" w:hAnsi="Arial" w:cs="Arial"/>
              </w:rPr>
              <w:t xml:space="preserve">HND only: </w:t>
            </w:r>
            <w:r w:rsidRPr="001E4ADA">
              <w:rPr>
                <w:rFonts w:ascii="Arial" w:hAnsi="Arial" w:cs="Arial"/>
              </w:rPr>
              <w:t>Physical Resource Management and Sustainability (20)</w:t>
            </w:r>
          </w:p>
        </w:tc>
      </w:tr>
      <w:tr w:rsidR="00483F84" w:rsidRPr="0077059F" w:rsidTr="00483F84">
        <w:tc>
          <w:tcPr>
            <w:tcW w:w="1278" w:type="pct"/>
            <w:tcBorders>
              <w:top w:val="double" w:sz="4" w:space="0" w:color="auto"/>
              <w:left w:val="nil"/>
              <w:bottom w:val="double" w:sz="4" w:space="0" w:color="auto"/>
              <w:right w:val="nil"/>
            </w:tcBorders>
          </w:tcPr>
          <w:p w:rsidR="00483F84" w:rsidRPr="001E4ADA" w:rsidRDefault="00483F84" w:rsidP="00483F84">
            <w:pPr>
              <w:jc w:val="center"/>
              <w:rPr>
                <w:rFonts w:ascii="Arial" w:hAnsi="Arial" w:cs="Arial"/>
              </w:rPr>
            </w:pPr>
          </w:p>
        </w:tc>
        <w:tc>
          <w:tcPr>
            <w:tcW w:w="3722" w:type="pct"/>
            <w:tcBorders>
              <w:top w:val="double" w:sz="4" w:space="0" w:color="auto"/>
              <w:left w:val="nil"/>
              <w:bottom w:val="double" w:sz="4" w:space="0" w:color="auto"/>
              <w:right w:val="nil"/>
            </w:tcBorders>
          </w:tcPr>
          <w:p w:rsidR="00483F84" w:rsidRPr="001E4ADA" w:rsidRDefault="00483F84" w:rsidP="00483F84">
            <w:pPr>
              <w:jc w:val="center"/>
              <w:rPr>
                <w:rFonts w:ascii="Arial" w:hAnsi="Arial" w:cs="Arial"/>
              </w:rPr>
            </w:pPr>
          </w:p>
        </w:tc>
      </w:tr>
      <w:tr w:rsidR="00483F84" w:rsidRPr="0077059F" w:rsidTr="00483F84">
        <w:tc>
          <w:tcPr>
            <w:tcW w:w="5000" w:type="pct"/>
            <w:gridSpan w:val="2"/>
            <w:tcBorders>
              <w:top w:val="double" w:sz="4" w:space="0" w:color="auto"/>
              <w:left w:val="double" w:sz="4" w:space="0" w:color="auto"/>
              <w:bottom w:val="single" w:sz="4" w:space="0" w:color="auto"/>
              <w:right w:val="double" w:sz="4" w:space="0" w:color="auto"/>
            </w:tcBorders>
            <w:shd w:val="clear" w:color="auto" w:fill="D9D9D9"/>
          </w:tcPr>
          <w:p w:rsidR="00483F84" w:rsidRPr="001E4ADA" w:rsidRDefault="00483F84" w:rsidP="00483F84">
            <w:pPr>
              <w:jc w:val="center"/>
              <w:rPr>
                <w:rFonts w:ascii="Arial" w:hAnsi="Arial" w:cs="Arial"/>
                <w:sz w:val="22"/>
                <w:szCs w:val="22"/>
              </w:rPr>
            </w:pPr>
            <w:r w:rsidRPr="001E4ADA">
              <w:rPr>
                <w:rFonts w:ascii="Arial" w:hAnsi="Arial" w:cs="Arial"/>
                <w:sz w:val="22"/>
                <w:szCs w:val="22"/>
              </w:rPr>
              <w:t>Level 6</w:t>
            </w:r>
          </w:p>
        </w:tc>
      </w:tr>
      <w:tr w:rsidR="00483F84" w:rsidRPr="0077059F" w:rsidTr="00483F84">
        <w:tc>
          <w:tcPr>
            <w:tcW w:w="5000" w:type="pct"/>
            <w:gridSpan w:val="2"/>
            <w:tcBorders>
              <w:top w:val="single" w:sz="4" w:space="0" w:color="auto"/>
              <w:left w:val="double" w:sz="4" w:space="0" w:color="auto"/>
              <w:bottom w:val="single" w:sz="4" w:space="0" w:color="auto"/>
              <w:right w:val="double" w:sz="4" w:space="0" w:color="auto"/>
            </w:tcBorders>
          </w:tcPr>
          <w:p w:rsidR="00483F84" w:rsidRPr="001E4ADA" w:rsidRDefault="00483F84" w:rsidP="00375276">
            <w:pPr>
              <w:jc w:val="center"/>
              <w:rPr>
                <w:rFonts w:ascii="Arial" w:hAnsi="Arial" w:cs="Arial"/>
              </w:rPr>
            </w:pPr>
            <w:r w:rsidRPr="001E4ADA">
              <w:rPr>
                <w:rFonts w:ascii="Arial" w:hAnsi="Arial" w:cs="Arial"/>
              </w:rPr>
              <w:t xml:space="preserve">Strategic </w:t>
            </w:r>
            <w:r>
              <w:rPr>
                <w:rFonts w:ascii="Arial" w:hAnsi="Arial" w:cs="Arial"/>
              </w:rPr>
              <w:t>Hospitality Operations</w:t>
            </w:r>
            <w:r w:rsidRPr="001E4ADA">
              <w:rPr>
                <w:rFonts w:ascii="Arial" w:hAnsi="Arial" w:cs="Arial"/>
              </w:rPr>
              <w:t xml:space="preserve"> Management (20)</w:t>
            </w:r>
          </w:p>
        </w:tc>
      </w:tr>
      <w:tr w:rsidR="00483F84" w:rsidRPr="0077059F" w:rsidTr="00483F84">
        <w:tc>
          <w:tcPr>
            <w:tcW w:w="5000" w:type="pct"/>
            <w:gridSpan w:val="2"/>
            <w:tcBorders>
              <w:top w:val="single" w:sz="4" w:space="0" w:color="auto"/>
              <w:left w:val="double" w:sz="4" w:space="0" w:color="auto"/>
              <w:bottom w:val="single" w:sz="4" w:space="0" w:color="auto"/>
              <w:right w:val="double" w:sz="4" w:space="0" w:color="auto"/>
            </w:tcBorders>
          </w:tcPr>
          <w:p w:rsidR="00483F84" w:rsidRPr="0018379A" w:rsidRDefault="00483F84" w:rsidP="00375276">
            <w:pPr>
              <w:jc w:val="center"/>
              <w:rPr>
                <w:rFonts w:ascii="Arial" w:hAnsi="Arial" w:cs="Arial"/>
                <w:sz w:val="16"/>
                <w:szCs w:val="16"/>
              </w:rPr>
            </w:pPr>
            <w:r w:rsidRPr="001E4ADA">
              <w:rPr>
                <w:rFonts w:ascii="Arial" w:hAnsi="Arial" w:cs="Arial"/>
              </w:rPr>
              <w:t>Principles of Gastronomy (20)</w:t>
            </w:r>
            <w:r w:rsidR="0018379A">
              <w:rPr>
                <w:rFonts w:ascii="Arial" w:hAnsi="Arial" w:cs="Arial"/>
                <w:sz w:val="16"/>
                <w:szCs w:val="16"/>
              </w:rPr>
              <w:t xml:space="preserve"> ord</w:t>
            </w:r>
          </w:p>
        </w:tc>
      </w:tr>
      <w:tr w:rsidR="00483F84" w:rsidRPr="0077059F" w:rsidTr="00483F84">
        <w:tc>
          <w:tcPr>
            <w:tcW w:w="5000" w:type="pct"/>
            <w:gridSpan w:val="2"/>
            <w:tcBorders>
              <w:top w:val="single" w:sz="4" w:space="0" w:color="auto"/>
              <w:left w:val="double" w:sz="4" w:space="0" w:color="auto"/>
              <w:bottom w:val="single" w:sz="4" w:space="0" w:color="auto"/>
              <w:right w:val="double" w:sz="4" w:space="0" w:color="auto"/>
            </w:tcBorders>
          </w:tcPr>
          <w:p w:rsidR="00483F84" w:rsidRPr="0018379A" w:rsidRDefault="00483F84" w:rsidP="00375276">
            <w:pPr>
              <w:jc w:val="center"/>
              <w:rPr>
                <w:rFonts w:ascii="Arial" w:hAnsi="Arial" w:cs="Arial"/>
                <w:sz w:val="16"/>
                <w:szCs w:val="16"/>
              </w:rPr>
            </w:pPr>
            <w:r w:rsidRPr="001E4ADA">
              <w:rPr>
                <w:rFonts w:ascii="Arial" w:hAnsi="Arial" w:cs="Arial"/>
              </w:rPr>
              <w:t>On Licensed Premises Management (20)</w:t>
            </w:r>
            <w:r w:rsidR="0018379A">
              <w:rPr>
                <w:rFonts w:ascii="Arial" w:hAnsi="Arial" w:cs="Arial"/>
              </w:rPr>
              <w:t xml:space="preserve"> </w:t>
            </w:r>
            <w:r w:rsidR="0018379A">
              <w:rPr>
                <w:rFonts w:ascii="Arial" w:hAnsi="Arial" w:cs="Arial"/>
                <w:sz w:val="16"/>
                <w:szCs w:val="16"/>
              </w:rPr>
              <w:t>ord</w:t>
            </w:r>
          </w:p>
        </w:tc>
      </w:tr>
      <w:tr w:rsidR="00483F84" w:rsidRPr="0077059F" w:rsidTr="00483F84">
        <w:tc>
          <w:tcPr>
            <w:tcW w:w="5000" w:type="pct"/>
            <w:gridSpan w:val="2"/>
            <w:tcBorders>
              <w:top w:val="single" w:sz="4" w:space="0" w:color="auto"/>
              <w:left w:val="double" w:sz="4" w:space="0" w:color="auto"/>
              <w:bottom w:val="single" w:sz="4" w:space="0" w:color="auto"/>
              <w:right w:val="double" w:sz="4" w:space="0" w:color="auto"/>
            </w:tcBorders>
          </w:tcPr>
          <w:p w:rsidR="00483F84" w:rsidRPr="0018379A" w:rsidRDefault="00483F84" w:rsidP="00375276">
            <w:pPr>
              <w:jc w:val="center"/>
              <w:rPr>
                <w:rFonts w:ascii="Arial" w:hAnsi="Arial" w:cs="Arial"/>
                <w:sz w:val="16"/>
                <w:szCs w:val="16"/>
              </w:rPr>
            </w:pPr>
            <w:r w:rsidRPr="001E4ADA">
              <w:rPr>
                <w:rFonts w:ascii="Arial" w:hAnsi="Arial" w:cs="Arial"/>
              </w:rPr>
              <w:t>Contemporary Themes in Hospitality, Events, and Tourism (20)</w:t>
            </w:r>
            <w:r w:rsidR="0018379A">
              <w:rPr>
                <w:rFonts w:ascii="Arial" w:hAnsi="Arial" w:cs="Arial"/>
              </w:rPr>
              <w:t xml:space="preserve"> </w:t>
            </w:r>
            <w:r w:rsidR="0018379A">
              <w:rPr>
                <w:rFonts w:ascii="Arial" w:hAnsi="Arial" w:cs="Arial"/>
                <w:sz w:val="16"/>
                <w:szCs w:val="16"/>
              </w:rPr>
              <w:t>ord</w:t>
            </w:r>
          </w:p>
        </w:tc>
      </w:tr>
      <w:tr w:rsidR="00483F84" w:rsidRPr="0077059F" w:rsidTr="00483F84">
        <w:tc>
          <w:tcPr>
            <w:tcW w:w="5000" w:type="pct"/>
            <w:gridSpan w:val="2"/>
            <w:tcBorders>
              <w:top w:val="single" w:sz="4" w:space="0" w:color="auto"/>
              <w:left w:val="double" w:sz="4" w:space="0" w:color="auto"/>
              <w:bottom w:val="single" w:sz="4" w:space="0" w:color="auto"/>
              <w:right w:val="double" w:sz="4" w:space="0" w:color="auto"/>
            </w:tcBorders>
            <w:shd w:val="clear" w:color="auto" w:fill="D9D9D9"/>
          </w:tcPr>
          <w:p w:rsidR="00483F84" w:rsidRPr="001E4ADA" w:rsidRDefault="00483F84" w:rsidP="00483F84">
            <w:pPr>
              <w:jc w:val="center"/>
              <w:rPr>
                <w:rFonts w:ascii="Arial" w:hAnsi="Arial" w:cs="Arial"/>
                <w:sz w:val="22"/>
                <w:szCs w:val="22"/>
              </w:rPr>
            </w:pPr>
            <w:r w:rsidRPr="001E4ADA">
              <w:rPr>
                <w:rFonts w:ascii="Arial" w:hAnsi="Arial" w:cs="Arial"/>
                <w:sz w:val="22"/>
                <w:szCs w:val="22"/>
              </w:rPr>
              <w:t>Options (40 credits)</w:t>
            </w:r>
          </w:p>
        </w:tc>
      </w:tr>
      <w:tr w:rsidR="00483F84" w:rsidRPr="0077059F" w:rsidTr="00375276">
        <w:tc>
          <w:tcPr>
            <w:tcW w:w="5000" w:type="pct"/>
            <w:gridSpan w:val="2"/>
            <w:tcBorders>
              <w:top w:val="single" w:sz="4" w:space="0" w:color="auto"/>
              <w:left w:val="double" w:sz="4" w:space="0" w:color="auto"/>
              <w:bottom w:val="single" w:sz="4" w:space="0" w:color="auto"/>
              <w:right w:val="double" w:sz="4" w:space="0" w:color="auto"/>
            </w:tcBorders>
          </w:tcPr>
          <w:p w:rsidR="00111744" w:rsidRPr="001E4ADA" w:rsidRDefault="00483F84" w:rsidP="00375276">
            <w:pPr>
              <w:jc w:val="center"/>
              <w:rPr>
                <w:rFonts w:ascii="Arial" w:hAnsi="Arial" w:cs="Arial"/>
              </w:rPr>
            </w:pPr>
            <w:r w:rsidRPr="001E4ADA">
              <w:rPr>
                <w:rFonts w:ascii="Arial" w:hAnsi="Arial" w:cs="Arial"/>
              </w:rPr>
              <w:t xml:space="preserve">Select Dissertation (40 credits) </w:t>
            </w:r>
          </w:p>
        </w:tc>
      </w:tr>
      <w:tr w:rsidR="00375276" w:rsidRPr="0077059F" w:rsidTr="00375276">
        <w:tc>
          <w:tcPr>
            <w:tcW w:w="5000" w:type="pct"/>
            <w:gridSpan w:val="2"/>
            <w:tcBorders>
              <w:top w:val="single" w:sz="4" w:space="0" w:color="auto"/>
              <w:left w:val="double" w:sz="4" w:space="0" w:color="auto"/>
              <w:bottom w:val="single" w:sz="4" w:space="0" w:color="auto"/>
              <w:right w:val="double" w:sz="4" w:space="0" w:color="auto"/>
            </w:tcBorders>
          </w:tcPr>
          <w:p w:rsidR="00375276" w:rsidRPr="001E4ADA" w:rsidRDefault="00375276" w:rsidP="00375276">
            <w:pPr>
              <w:jc w:val="center"/>
              <w:rPr>
                <w:rFonts w:ascii="Arial" w:hAnsi="Arial" w:cs="Arial"/>
              </w:rPr>
            </w:pPr>
            <w:r w:rsidRPr="001E4ADA">
              <w:rPr>
                <w:rFonts w:ascii="Arial" w:hAnsi="Arial" w:cs="Arial"/>
              </w:rPr>
              <w:t>Organisational Consultancy</w:t>
            </w:r>
            <w:r w:rsidRPr="00080E3F">
              <w:rPr>
                <w:rFonts w:ascii="Arial" w:hAnsi="Arial" w:cs="Arial"/>
              </w:rPr>
              <w:t xml:space="preserve"> </w:t>
            </w:r>
            <w:r>
              <w:rPr>
                <w:rFonts w:ascii="Arial" w:hAnsi="Arial" w:cs="Arial"/>
              </w:rPr>
              <w:t>(20)</w:t>
            </w:r>
          </w:p>
        </w:tc>
      </w:tr>
      <w:tr w:rsidR="00375276" w:rsidRPr="0077059F" w:rsidTr="00483F84">
        <w:tc>
          <w:tcPr>
            <w:tcW w:w="5000" w:type="pct"/>
            <w:gridSpan w:val="2"/>
            <w:tcBorders>
              <w:top w:val="single" w:sz="4" w:space="0" w:color="auto"/>
              <w:left w:val="double" w:sz="4" w:space="0" w:color="auto"/>
              <w:bottom w:val="double" w:sz="4" w:space="0" w:color="auto"/>
              <w:right w:val="double" w:sz="4" w:space="0" w:color="auto"/>
            </w:tcBorders>
          </w:tcPr>
          <w:p w:rsidR="00375276" w:rsidRDefault="00375276" w:rsidP="00375276">
            <w:pPr>
              <w:jc w:val="center"/>
            </w:pPr>
            <w:r w:rsidRPr="00EC2D0C">
              <w:rPr>
                <w:rFonts w:ascii="Arial" w:hAnsi="Arial" w:cs="Arial"/>
              </w:rPr>
              <w:t>Developing Niche Markets</w:t>
            </w:r>
            <w:r w:rsidRPr="00EC2D0C" w:rsidDel="00490EB2">
              <w:rPr>
                <w:rFonts w:ascii="Arial" w:hAnsi="Arial" w:cs="Arial"/>
              </w:rPr>
              <w:t xml:space="preserve"> </w:t>
            </w:r>
            <w:r w:rsidRPr="00EC2D0C">
              <w:rPr>
                <w:rFonts w:ascii="Arial" w:hAnsi="Arial" w:cs="Arial"/>
              </w:rPr>
              <w:t>(20)</w:t>
            </w:r>
          </w:p>
        </w:tc>
      </w:tr>
    </w:tbl>
    <w:p w:rsidR="00483F84" w:rsidRPr="00D70AD5" w:rsidRDefault="00483F84" w:rsidP="00D70AD5">
      <w:pPr>
        <w:rPr>
          <w:rFonts w:ascii="Arial" w:hAnsi="Arial" w:cs="Arial"/>
        </w:rPr>
        <w:sectPr w:rsidR="00483F84" w:rsidRPr="00D70AD5" w:rsidSect="001445EE">
          <w:footerReference w:type="default" r:id="rId9"/>
          <w:pgSz w:w="11907" w:h="16834" w:code="9"/>
          <w:pgMar w:top="1151" w:right="1417" w:bottom="1338" w:left="1298" w:header="720" w:footer="720" w:gutter="0"/>
          <w:cols w:space="720"/>
          <w:docGrid w:linePitch="272"/>
        </w:sectPr>
      </w:pPr>
    </w:p>
    <w:p w:rsidR="005054AC" w:rsidRDefault="005054AC" w:rsidP="00027092">
      <w:pPr>
        <w:rPr>
          <w:sz w:val="24"/>
        </w:rPr>
      </w:pPr>
    </w:p>
    <w:p w:rsidR="00483F84" w:rsidRPr="007711CE" w:rsidRDefault="00483F84" w:rsidP="007711CE">
      <w:pPr>
        <w:rPr>
          <w:rFonts w:ascii="Arial" w:hAnsi="Arial" w:cs="Arial"/>
          <w:b/>
          <w:sz w:val="22"/>
          <w:szCs w:val="22"/>
        </w:rPr>
      </w:pPr>
      <w:bookmarkStart w:id="54" w:name="_Toc327875102"/>
      <w:r w:rsidRPr="007711CE">
        <w:rPr>
          <w:rFonts w:ascii="Arial" w:hAnsi="Arial" w:cs="Arial"/>
          <w:b/>
          <w:sz w:val="22"/>
          <w:szCs w:val="22"/>
        </w:rPr>
        <w:t>Credit weightings for each module</w:t>
      </w:r>
      <w:bookmarkEnd w:id="54"/>
      <w:r w:rsidRPr="007711CE">
        <w:rPr>
          <w:rFonts w:ascii="Arial" w:hAnsi="Arial" w:cs="Arial"/>
          <w:b/>
          <w:sz w:val="22"/>
          <w:szCs w:val="22"/>
        </w:rPr>
        <w:t xml:space="preserve">  </w:t>
      </w:r>
    </w:p>
    <w:p w:rsidR="00483F84" w:rsidRPr="00692EFA" w:rsidRDefault="00483F84" w:rsidP="00483F84">
      <w:pPr>
        <w:ind w:left="794"/>
        <w:rPr>
          <w:rFonts w:ascii="Arial" w:hAnsi="Arial" w:cs="Arial"/>
          <w:sz w:val="22"/>
          <w:szCs w:val="22"/>
        </w:rPr>
      </w:pPr>
    </w:p>
    <w:p w:rsidR="00483F84" w:rsidRDefault="00483F84" w:rsidP="00483F84">
      <w:pPr>
        <w:ind w:left="794"/>
        <w:jc w:val="both"/>
        <w:rPr>
          <w:rFonts w:ascii="Arial" w:hAnsi="Arial" w:cs="Arial"/>
          <w:sz w:val="22"/>
          <w:szCs w:val="22"/>
        </w:rPr>
      </w:pPr>
      <w:r w:rsidRPr="00692EFA">
        <w:rPr>
          <w:rFonts w:ascii="Arial" w:hAnsi="Arial" w:cs="Arial"/>
          <w:sz w:val="22"/>
          <w:szCs w:val="22"/>
        </w:rPr>
        <w:t>The structure conforms to the University’s recommendation that modules should be worth credits in multiples of 10.  The programmes typically are populated wi</w:t>
      </w:r>
      <w:r w:rsidR="00DF6190">
        <w:rPr>
          <w:rFonts w:ascii="Arial" w:hAnsi="Arial" w:cs="Arial"/>
          <w:sz w:val="22"/>
          <w:szCs w:val="22"/>
        </w:rPr>
        <w:t>th 20- credit modules but with two</w:t>
      </w:r>
      <w:r w:rsidRPr="00692EFA">
        <w:rPr>
          <w:rFonts w:ascii="Arial" w:hAnsi="Arial" w:cs="Arial"/>
          <w:sz w:val="22"/>
          <w:szCs w:val="22"/>
        </w:rPr>
        <w:t xml:space="preserve"> 40-credit modules (</w:t>
      </w:r>
      <w:r>
        <w:rPr>
          <w:rFonts w:ascii="Arial" w:hAnsi="Arial" w:cs="Arial"/>
          <w:sz w:val="22"/>
          <w:szCs w:val="22"/>
        </w:rPr>
        <w:t xml:space="preserve">Applied Industry Placement </w:t>
      </w:r>
      <w:r w:rsidRPr="00692EFA">
        <w:rPr>
          <w:rFonts w:ascii="Arial" w:hAnsi="Arial" w:cs="Arial"/>
          <w:sz w:val="22"/>
          <w:szCs w:val="22"/>
        </w:rPr>
        <w:t>and the Dissertation).  To achieve the award studied, the following credits must be attained:</w:t>
      </w:r>
    </w:p>
    <w:p w:rsidR="00483F84" w:rsidRDefault="00483F84" w:rsidP="00483F84">
      <w:pPr>
        <w:ind w:left="794"/>
        <w:jc w:val="both"/>
        <w:rPr>
          <w:rFonts w:ascii="Arial" w:hAnsi="Arial" w:cs="Arial"/>
          <w:sz w:val="22"/>
          <w:szCs w:val="22"/>
        </w:rPr>
      </w:pPr>
    </w:p>
    <w:p w:rsidR="00483F84" w:rsidRDefault="00483F84" w:rsidP="00CA6F33">
      <w:pPr>
        <w:pStyle w:val="ListParagraph"/>
        <w:numPr>
          <w:ilvl w:val="0"/>
          <w:numId w:val="50"/>
        </w:numPr>
        <w:jc w:val="both"/>
        <w:rPr>
          <w:rFonts w:ascii="Arial" w:hAnsi="Arial" w:cs="Arial"/>
          <w:sz w:val="22"/>
          <w:szCs w:val="22"/>
        </w:rPr>
      </w:pPr>
      <w:r w:rsidRPr="00692EFA">
        <w:rPr>
          <w:rFonts w:ascii="Arial" w:hAnsi="Arial" w:cs="Arial"/>
          <w:sz w:val="22"/>
          <w:szCs w:val="22"/>
        </w:rPr>
        <w:t xml:space="preserve">To gain an </w:t>
      </w:r>
      <w:r w:rsidRPr="00692EFA">
        <w:rPr>
          <w:rFonts w:ascii="Arial" w:hAnsi="Arial" w:cs="Arial"/>
          <w:i/>
          <w:sz w:val="22"/>
          <w:szCs w:val="22"/>
        </w:rPr>
        <w:t>Honours</w:t>
      </w:r>
      <w:r w:rsidRPr="00692EFA">
        <w:rPr>
          <w:rFonts w:ascii="Arial" w:hAnsi="Arial" w:cs="Arial"/>
          <w:sz w:val="22"/>
          <w:szCs w:val="22"/>
        </w:rPr>
        <w:t xml:space="preserve"> degree, modules totalling 360 credits must be studied at three levels (at Honours level 4, 5 and 6).  </w:t>
      </w:r>
    </w:p>
    <w:p w:rsidR="00483F84" w:rsidRDefault="00483F84" w:rsidP="00CA6F33">
      <w:pPr>
        <w:pStyle w:val="ListParagraph"/>
        <w:numPr>
          <w:ilvl w:val="0"/>
          <w:numId w:val="50"/>
        </w:numPr>
        <w:jc w:val="both"/>
        <w:rPr>
          <w:rFonts w:ascii="Arial" w:hAnsi="Arial" w:cs="Arial"/>
          <w:sz w:val="22"/>
          <w:szCs w:val="22"/>
        </w:rPr>
      </w:pPr>
      <w:r w:rsidRPr="00692EFA">
        <w:rPr>
          <w:rFonts w:ascii="Arial" w:hAnsi="Arial" w:cs="Arial"/>
          <w:sz w:val="22"/>
          <w:szCs w:val="22"/>
        </w:rPr>
        <w:t xml:space="preserve">To gain an </w:t>
      </w:r>
      <w:r w:rsidRPr="00692EFA">
        <w:rPr>
          <w:rFonts w:ascii="Arial" w:hAnsi="Arial" w:cs="Arial"/>
          <w:i/>
          <w:sz w:val="22"/>
          <w:szCs w:val="22"/>
        </w:rPr>
        <w:t>Ordinary</w:t>
      </w:r>
      <w:r w:rsidRPr="00692EFA">
        <w:rPr>
          <w:rFonts w:ascii="Arial" w:hAnsi="Arial" w:cs="Arial"/>
          <w:sz w:val="22"/>
          <w:szCs w:val="22"/>
        </w:rPr>
        <w:t xml:space="preserve"> degree, modules totalling 300 credits must be studied at three levels (at levels 4, 5 and 6), with at least 60 credits achieved at level 6.</w:t>
      </w:r>
    </w:p>
    <w:p w:rsidR="00483F84" w:rsidRDefault="00483F84" w:rsidP="00CA6F33">
      <w:pPr>
        <w:pStyle w:val="ListParagraph"/>
        <w:numPr>
          <w:ilvl w:val="0"/>
          <w:numId w:val="50"/>
        </w:numPr>
        <w:jc w:val="both"/>
        <w:rPr>
          <w:rFonts w:ascii="Arial" w:hAnsi="Arial" w:cs="Arial"/>
          <w:sz w:val="22"/>
          <w:szCs w:val="22"/>
        </w:rPr>
      </w:pPr>
      <w:r w:rsidRPr="00692EFA">
        <w:rPr>
          <w:rFonts w:ascii="Arial" w:hAnsi="Arial" w:cs="Arial"/>
          <w:sz w:val="22"/>
          <w:szCs w:val="22"/>
        </w:rPr>
        <w:t xml:space="preserve">To gain a </w:t>
      </w:r>
      <w:r w:rsidRPr="00692EFA">
        <w:rPr>
          <w:rFonts w:ascii="Arial" w:hAnsi="Arial" w:cs="Arial"/>
          <w:i/>
          <w:sz w:val="22"/>
          <w:szCs w:val="22"/>
        </w:rPr>
        <w:t>Joint Honours</w:t>
      </w:r>
      <w:r w:rsidRPr="00692EFA">
        <w:rPr>
          <w:rFonts w:ascii="Arial" w:hAnsi="Arial" w:cs="Arial"/>
          <w:sz w:val="22"/>
          <w:szCs w:val="22"/>
        </w:rPr>
        <w:t xml:space="preserve"> (half degree) award, modules totalling 180 credits must be studied at three levels (at Honours level 4, 5 and 6).  </w:t>
      </w:r>
    </w:p>
    <w:p w:rsidR="00410312" w:rsidRDefault="00410312" w:rsidP="00CA6F33">
      <w:pPr>
        <w:pStyle w:val="ListParagraph"/>
        <w:numPr>
          <w:ilvl w:val="0"/>
          <w:numId w:val="50"/>
        </w:numPr>
        <w:jc w:val="both"/>
        <w:rPr>
          <w:rFonts w:ascii="Arial" w:hAnsi="Arial" w:cs="Arial"/>
          <w:sz w:val="22"/>
          <w:szCs w:val="22"/>
        </w:rPr>
      </w:pPr>
      <w:r>
        <w:rPr>
          <w:rFonts w:ascii="Arial" w:hAnsi="Arial" w:cs="Arial"/>
          <w:sz w:val="22"/>
          <w:szCs w:val="22"/>
        </w:rPr>
        <w:t xml:space="preserve">To gain a </w:t>
      </w:r>
      <w:r>
        <w:rPr>
          <w:rFonts w:ascii="Arial" w:hAnsi="Arial" w:cs="Arial"/>
          <w:i/>
          <w:sz w:val="22"/>
          <w:szCs w:val="22"/>
        </w:rPr>
        <w:t>Foundation Degree</w:t>
      </w:r>
      <w:r>
        <w:rPr>
          <w:rFonts w:ascii="Arial" w:hAnsi="Arial" w:cs="Arial"/>
          <w:sz w:val="22"/>
          <w:szCs w:val="22"/>
        </w:rPr>
        <w:t xml:space="preserve"> modules totalling 240 credits must be studied at levels 4 and 5</w:t>
      </w:r>
    </w:p>
    <w:p w:rsidR="00483F84" w:rsidRDefault="00483F84" w:rsidP="00CA6F33">
      <w:pPr>
        <w:pStyle w:val="ListParagraph"/>
        <w:numPr>
          <w:ilvl w:val="0"/>
          <w:numId w:val="50"/>
        </w:numPr>
        <w:jc w:val="both"/>
        <w:rPr>
          <w:rFonts w:ascii="Arial" w:hAnsi="Arial" w:cs="Arial"/>
          <w:sz w:val="22"/>
          <w:szCs w:val="22"/>
        </w:rPr>
      </w:pPr>
      <w:r w:rsidRPr="00692EFA">
        <w:rPr>
          <w:rFonts w:ascii="Arial" w:hAnsi="Arial" w:cs="Arial"/>
          <w:sz w:val="22"/>
          <w:szCs w:val="22"/>
        </w:rPr>
        <w:t xml:space="preserve">To gain a </w:t>
      </w:r>
      <w:r w:rsidRPr="00692EFA">
        <w:rPr>
          <w:rFonts w:ascii="Arial" w:hAnsi="Arial" w:cs="Arial"/>
          <w:i/>
          <w:sz w:val="22"/>
          <w:szCs w:val="22"/>
        </w:rPr>
        <w:t>HND</w:t>
      </w:r>
      <w:r w:rsidRPr="00692EFA">
        <w:rPr>
          <w:rFonts w:ascii="Arial" w:hAnsi="Arial" w:cs="Arial"/>
          <w:sz w:val="22"/>
          <w:szCs w:val="22"/>
        </w:rPr>
        <w:t xml:space="preserve">, modules totalling 240 credits must be studied at two levels (at levels 4 and 5). </w:t>
      </w:r>
    </w:p>
    <w:p w:rsidR="00483F84" w:rsidRPr="00410312" w:rsidRDefault="00483F84" w:rsidP="00CA6F33">
      <w:pPr>
        <w:pStyle w:val="ListParagraph"/>
        <w:numPr>
          <w:ilvl w:val="0"/>
          <w:numId w:val="50"/>
        </w:numPr>
        <w:jc w:val="both"/>
        <w:rPr>
          <w:rFonts w:ascii="Arial" w:hAnsi="Arial" w:cs="Arial"/>
          <w:sz w:val="22"/>
          <w:szCs w:val="22"/>
        </w:rPr>
      </w:pPr>
      <w:r w:rsidRPr="00692EFA">
        <w:rPr>
          <w:rFonts w:ascii="Arial" w:hAnsi="Arial" w:cs="Arial"/>
          <w:sz w:val="22"/>
          <w:szCs w:val="22"/>
        </w:rPr>
        <w:t xml:space="preserve">To gain a </w:t>
      </w:r>
      <w:r w:rsidRPr="00692EFA">
        <w:rPr>
          <w:rFonts w:ascii="Arial" w:hAnsi="Arial" w:cs="Arial"/>
          <w:i/>
          <w:sz w:val="22"/>
          <w:szCs w:val="22"/>
        </w:rPr>
        <w:t>HNC</w:t>
      </w:r>
      <w:r w:rsidRPr="00692EFA">
        <w:rPr>
          <w:rFonts w:ascii="Arial" w:hAnsi="Arial" w:cs="Arial"/>
          <w:sz w:val="22"/>
          <w:szCs w:val="22"/>
        </w:rPr>
        <w:t>, modules totalling 160 credits must be studied at two levels (at levels 4 and 5), with 40 credits achieved at level 5.</w:t>
      </w:r>
    </w:p>
    <w:p w:rsidR="00483F84" w:rsidRDefault="00483F84" w:rsidP="00483F84">
      <w:pPr>
        <w:jc w:val="both"/>
        <w:rPr>
          <w:rFonts w:ascii="Arial" w:hAnsi="Arial" w:cs="Arial"/>
          <w:sz w:val="22"/>
          <w:szCs w:val="22"/>
        </w:rPr>
      </w:pPr>
    </w:p>
    <w:p w:rsidR="00483F84" w:rsidRDefault="00483F84" w:rsidP="00483F84">
      <w:pPr>
        <w:rPr>
          <w:rFonts w:ascii="Arial" w:hAnsi="Arial" w:cs="Arial"/>
          <w:sz w:val="22"/>
          <w:szCs w:val="22"/>
        </w:rPr>
      </w:pPr>
      <w:r>
        <w:rPr>
          <w:rFonts w:ascii="Arial" w:hAnsi="Arial" w:cs="Arial"/>
          <w:sz w:val="22"/>
          <w:szCs w:val="22"/>
        </w:rPr>
        <w:t>Table 1 lists the core and option modules for each programme at each level of the Portfolio</w:t>
      </w:r>
    </w:p>
    <w:p w:rsidR="00D87A07" w:rsidRDefault="00D87A07" w:rsidP="00483F84">
      <w:pPr>
        <w:rPr>
          <w:rFonts w:ascii="Arial" w:hAnsi="Arial" w:cs="Arial"/>
          <w:sz w:val="22"/>
          <w:szCs w:val="22"/>
        </w:rPr>
      </w:pPr>
    </w:p>
    <w:p w:rsidR="00483F84" w:rsidRPr="00410312" w:rsidRDefault="00D87A07" w:rsidP="00027092">
      <w:pPr>
        <w:rPr>
          <w:b/>
          <w:sz w:val="24"/>
          <w:u w:val="single"/>
        </w:rPr>
      </w:pPr>
      <w:r w:rsidRPr="00D87A07">
        <w:rPr>
          <w:rFonts w:ascii="Arial" w:hAnsi="Arial" w:cs="Arial"/>
          <w:b/>
          <w:sz w:val="22"/>
          <w:szCs w:val="22"/>
          <w:u w:val="single"/>
        </w:rPr>
        <w:t>Level 4 Modules BA/FD/HND/C</w:t>
      </w:r>
    </w:p>
    <w:tbl>
      <w:tblPr>
        <w:tblW w:w="6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977"/>
        <w:gridCol w:w="567"/>
        <w:gridCol w:w="567"/>
        <w:gridCol w:w="567"/>
        <w:gridCol w:w="567"/>
        <w:gridCol w:w="567"/>
        <w:gridCol w:w="567"/>
        <w:gridCol w:w="567"/>
      </w:tblGrid>
      <w:tr w:rsidR="00A75171" w:rsidRPr="00692EFA" w:rsidTr="00A75171">
        <w:trPr>
          <w:cantSplit/>
          <w:trHeight w:val="3063"/>
          <w:jc w:val="center"/>
        </w:trPr>
        <w:tc>
          <w:tcPr>
            <w:tcW w:w="2977" w:type="dxa"/>
            <w:shd w:val="clear" w:color="auto" w:fill="D9D9D9"/>
          </w:tcPr>
          <w:p w:rsidR="00A75171" w:rsidRPr="00692EFA" w:rsidRDefault="00A75171" w:rsidP="00483F84">
            <w:pPr>
              <w:jc w:val="right"/>
              <w:rPr>
                <w:rFonts w:ascii="Arial" w:hAnsi="Arial" w:cs="Arial"/>
                <w:b/>
              </w:rPr>
            </w:pPr>
            <w:r w:rsidRPr="00692EFA">
              <w:rPr>
                <w:rFonts w:ascii="Arial" w:hAnsi="Arial" w:cs="Arial"/>
                <w:b/>
              </w:rPr>
              <w:t>PATHWAY (BA/</w:t>
            </w:r>
            <w:r>
              <w:rPr>
                <w:rFonts w:ascii="Arial" w:hAnsi="Arial" w:cs="Arial"/>
                <w:b/>
              </w:rPr>
              <w:t>FOUNDATION/</w:t>
            </w:r>
            <w:r w:rsidRPr="00692EFA">
              <w:rPr>
                <w:rFonts w:ascii="Arial" w:hAnsi="Arial" w:cs="Arial"/>
                <w:b/>
              </w:rPr>
              <w:t>HND/HNC)</w:t>
            </w:r>
          </w:p>
          <w:p w:rsidR="00A75171" w:rsidRPr="00692EFA" w:rsidRDefault="00A75171" w:rsidP="00483F84">
            <w:pPr>
              <w:rPr>
                <w:rFonts w:ascii="Arial" w:hAnsi="Arial" w:cs="Arial"/>
                <w:b/>
              </w:rPr>
            </w:pPr>
          </w:p>
          <w:p w:rsidR="00A75171" w:rsidRPr="00692EFA" w:rsidRDefault="00A75171" w:rsidP="00483F84">
            <w:pPr>
              <w:rPr>
                <w:rFonts w:ascii="Arial" w:hAnsi="Arial" w:cs="Arial"/>
                <w:b/>
              </w:rPr>
            </w:pPr>
          </w:p>
          <w:p w:rsidR="00A75171" w:rsidRPr="00692EFA" w:rsidRDefault="00A75171" w:rsidP="00483F84">
            <w:pPr>
              <w:rPr>
                <w:rFonts w:ascii="Arial" w:hAnsi="Arial" w:cs="Arial"/>
                <w:b/>
              </w:rPr>
            </w:pPr>
          </w:p>
          <w:p w:rsidR="00A75171" w:rsidRPr="00692EFA" w:rsidRDefault="00A75171" w:rsidP="00483F84">
            <w:pPr>
              <w:rPr>
                <w:rFonts w:ascii="Arial" w:hAnsi="Arial" w:cs="Arial"/>
                <w:b/>
              </w:rPr>
            </w:pPr>
          </w:p>
          <w:p w:rsidR="00A75171" w:rsidRPr="00692EFA" w:rsidRDefault="00A75171" w:rsidP="00483F84">
            <w:pPr>
              <w:rPr>
                <w:rFonts w:ascii="Arial" w:hAnsi="Arial" w:cs="Arial"/>
                <w:b/>
              </w:rPr>
            </w:pPr>
          </w:p>
          <w:p w:rsidR="00A75171" w:rsidRPr="00692EFA" w:rsidRDefault="00A75171" w:rsidP="00483F84">
            <w:pPr>
              <w:rPr>
                <w:rFonts w:ascii="Arial" w:hAnsi="Arial" w:cs="Arial"/>
                <w:b/>
              </w:rPr>
            </w:pPr>
          </w:p>
          <w:p w:rsidR="00A75171" w:rsidRPr="00692EFA" w:rsidRDefault="00A75171" w:rsidP="00483F84">
            <w:pPr>
              <w:rPr>
                <w:rFonts w:ascii="Arial" w:hAnsi="Arial" w:cs="Arial"/>
                <w:b/>
              </w:rPr>
            </w:pPr>
          </w:p>
          <w:p w:rsidR="00A75171" w:rsidRPr="00692EFA" w:rsidRDefault="00A75171" w:rsidP="00483F84">
            <w:pPr>
              <w:rPr>
                <w:rFonts w:ascii="Arial" w:hAnsi="Arial" w:cs="Arial"/>
                <w:b/>
              </w:rPr>
            </w:pPr>
          </w:p>
          <w:p w:rsidR="00A75171" w:rsidRPr="00692EFA" w:rsidRDefault="00A75171" w:rsidP="00483F84">
            <w:pPr>
              <w:rPr>
                <w:rFonts w:ascii="Arial" w:hAnsi="Arial" w:cs="Arial"/>
                <w:b/>
              </w:rPr>
            </w:pPr>
          </w:p>
          <w:p w:rsidR="00A75171" w:rsidRPr="00692EFA" w:rsidRDefault="00A75171" w:rsidP="00483F84">
            <w:pPr>
              <w:rPr>
                <w:rFonts w:ascii="Arial" w:hAnsi="Arial" w:cs="Arial"/>
                <w:b/>
              </w:rPr>
            </w:pPr>
          </w:p>
          <w:p w:rsidR="00A75171" w:rsidRPr="00692EFA" w:rsidRDefault="00A75171" w:rsidP="00483F84">
            <w:pPr>
              <w:rPr>
                <w:rFonts w:ascii="Arial" w:hAnsi="Arial" w:cs="Arial"/>
                <w:b/>
              </w:rPr>
            </w:pPr>
            <w:r w:rsidRPr="00692EFA">
              <w:rPr>
                <w:rFonts w:ascii="Arial" w:hAnsi="Arial" w:cs="Arial"/>
                <w:b/>
              </w:rPr>
              <w:t>MODULE TITLE (20 credits each)</w:t>
            </w:r>
          </w:p>
        </w:tc>
        <w:tc>
          <w:tcPr>
            <w:tcW w:w="567" w:type="dxa"/>
            <w:shd w:val="clear" w:color="auto" w:fill="D9D9D9"/>
            <w:textDirection w:val="btLr"/>
          </w:tcPr>
          <w:p w:rsidR="00A75171" w:rsidRPr="00692EFA" w:rsidRDefault="00A75171" w:rsidP="00483F84">
            <w:pPr>
              <w:ind w:left="113" w:right="113"/>
              <w:rPr>
                <w:rFonts w:ascii="Arial" w:hAnsi="Arial" w:cs="Arial"/>
                <w:b/>
              </w:rPr>
            </w:pPr>
            <w:r>
              <w:rPr>
                <w:rFonts w:ascii="Arial" w:hAnsi="Arial" w:cs="Arial"/>
                <w:b/>
              </w:rPr>
              <w:t>Accounting (FD)</w:t>
            </w:r>
          </w:p>
          <w:p w:rsidR="00A75171" w:rsidRPr="00692EFA" w:rsidRDefault="00A75171" w:rsidP="00483F84">
            <w:pPr>
              <w:ind w:left="113" w:right="113"/>
              <w:rPr>
                <w:rFonts w:ascii="Arial" w:hAnsi="Arial" w:cs="Arial"/>
                <w:b/>
              </w:rPr>
            </w:pPr>
          </w:p>
        </w:tc>
        <w:tc>
          <w:tcPr>
            <w:tcW w:w="567" w:type="dxa"/>
            <w:shd w:val="clear" w:color="auto" w:fill="D9D9D9"/>
            <w:textDirection w:val="btLr"/>
          </w:tcPr>
          <w:p w:rsidR="00A75171" w:rsidRPr="00692EFA" w:rsidRDefault="00A75171" w:rsidP="00483F84">
            <w:pPr>
              <w:ind w:left="113" w:right="113"/>
              <w:rPr>
                <w:rFonts w:ascii="Arial" w:hAnsi="Arial" w:cs="Arial"/>
                <w:b/>
              </w:rPr>
            </w:pPr>
            <w:r>
              <w:rPr>
                <w:rFonts w:ascii="Arial" w:hAnsi="Arial" w:cs="Arial"/>
                <w:b/>
              </w:rPr>
              <w:t>Business Management</w:t>
            </w:r>
          </w:p>
          <w:p w:rsidR="00A75171" w:rsidRPr="00692EFA" w:rsidRDefault="00A75171" w:rsidP="00483F84">
            <w:pPr>
              <w:ind w:left="113" w:right="113"/>
              <w:rPr>
                <w:rFonts w:ascii="Arial" w:hAnsi="Arial" w:cs="Arial"/>
                <w:b/>
              </w:rPr>
            </w:pPr>
            <w:r>
              <w:rPr>
                <w:rFonts w:ascii="Arial" w:hAnsi="Arial" w:cs="Arial"/>
                <w:b/>
              </w:rPr>
              <w:t>(BA /FD,</w:t>
            </w:r>
            <w:r w:rsidRPr="00692EFA">
              <w:rPr>
                <w:rFonts w:ascii="Arial" w:hAnsi="Arial" w:cs="Arial"/>
                <w:b/>
              </w:rPr>
              <w:t>HND)</w:t>
            </w:r>
            <w:r>
              <w:rPr>
                <w:rFonts w:ascii="Arial" w:hAnsi="Arial" w:cs="Arial"/>
                <w:b/>
              </w:rPr>
              <w:t>/C</w:t>
            </w:r>
          </w:p>
        </w:tc>
        <w:tc>
          <w:tcPr>
            <w:tcW w:w="567" w:type="dxa"/>
            <w:shd w:val="clear" w:color="auto" w:fill="D9D9D9"/>
            <w:textDirection w:val="btLr"/>
          </w:tcPr>
          <w:p w:rsidR="00A75171" w:rsidRDefault="00A75171" w:rsidP="00483F84">
            <w:pPr>
              <w:ind w:left="113" w:right="113"/>
              <w:rPr>
                <w:rFonts w:ascii="Arial" w:hAnsi="Arial" w:cs="Arial"/>
                <w:b/>
              </w:rPr>
            </w:pPr>
            <w:r w:rsidRPr="00692EFA">
              <w:rPr>
                <w:rFonts w:ascii="Arial" w:hAnsi="Arial" w:cs="Arial"/>
                <w:b/>
              </w:rPr>
              <w:t xml:space="preserve">International Tourism </w:t>
            </w:r>
            <w:r>
              <w:rPr>
                <w:rFonts w:ascii="Arial" w:hAnsi="Arial" w:cs="Arial"/>
                <w:b/>
              </w:rPr>
              <w:t xml:space="preserve"> Event </w:t>
            </w:r>
            <w:r w:rsidRPr="00692EFA">
              <w:rPr>
                <w:rFonts w:ascii="Arial" w:hAnsi="Arial" w:cs="Arial"/>
                <w:b/>
              </w:rPr>
              <w:t xml:space="preserve">Mgt </w:t>
            </w:r>
          </w:p>
          <w:p w:rsidR="00A75171" w:rsidRPr="00692EFA" w:rsidRDefault="00A75171" w:rsidP="00483F84">
            <w:pPr>
              <w:ind w:left="113" w:right="113"/>
              <w:rPr>
                <w:rFonts w:ascii="Arial" w:hAnsi="Arial" w:cs="Arial"/>
                <w:b/>
              </w:rPr>
            </w:pPr>
            <w:r w:rsidRPr="00692EFA">
              <w:rPr>
                <w:rFonts w:ascii="Arial" w:hAnsi="Arial" w:cs="Arial"/>
                <w:b/>
              </w:rPr>
              <w:t xml:space="preserve"> (BA</w:t>
            </w:r>
            <w:r>
              <w:rPr>
                <w:rFonts w:ascii="Arial" w:hAnsi="Arial" w:cs="Arial"/>
                <w:b/>
              </w:rPr>
              <w:t>/ FD/HND/C</w:t>
            </w:r>
            <w:r w:rsidRPr="00692EFA">
              <w:rPr>
                <w:rFonts w:ascii="Arial" w:hAnsi="Arial" w:cs="Arial"/>
                <w:b/>
              </w:rPr>
              <w:t>)</w:t>
            </w:r>
            <w:r>
              <w:rPr>
                <w:rFonts w:ascii="Arial" w:hAnsi="Arial" w:cs="Arial"/>
                <w:b/>
              </w:rPr>
              <w:t xml:space="preserve"> </w:t>
            </w:r>
          </w:p>
        </w:tc>
        <w:tc>
          <w:tcPr>
            <w:tcW w:w="567" w:type="dxa"/>
            <w:shd w:val="clear" w:color="auto" w:fill="D9D9D9"/>
            <w:textDirection w:val="btLr"/>
          </w:tcPr>
          <w:p w:rsidR="00A75171" w:rsidRPr="00692EFA" w:rsidRDefault="00A75171" w:rsidP="00483F84">
            <w:pPr>
              <w:ind w:left="113" w:right="113"/>
              <w:rPr>
                <w:rFonts w:ascii="Arial" w:hAnsi="Arial" w:cs="Arial"/>
                <w:b/>
              </w:rPr>
            </w:pPr>
            <w:r>
              <w:rPr>
                <w:rFonts w:ascii="Arial" w:hAnsi="Arial" w:cs="Arial"/>
                <w:b/>
              </w:rPr>
              <w:t xml:space="preserve">Hotel Catering </w:t>
            </w:r>
            <w:r w:rsidRPr="00692EFA">
              <w:rPr>
                <w:rFonts w:ascii="Arial" w:hAnsi="Arial" w:cs="Arial"/>
                <w:b/>
              </w:rPr>
              <w:t>Management</w:t>
            </w:r>
          </w:p>
          <w:p w:rsidR="00A75171" w:rsidRPr="00692EFA" w:rsidRDefault="00A75171" w:rsidP="00483F84">
            <w:pPr>
              <w:ind w:left="113" w:right="113"/>
              <w:rPr>
                <w:rFonts w:ascii="Arial" w:hAnsi="Arial" w:cs="Arial"/>
                <w:b/>
              </w:rPr>
            </w:pPr>
            <w:r w:rsidRPr="00692EFA">
              <w:rPr>
                <w:rFonts w:ascii="Arial" w:hAnsi="Arial" w:cs="Arial"/>
                <w:b/>
              </w:rPr>
              <w:t>(BA)</w:t>
            </w:r>
            <w:r>
              <w:rPr>
                <w:rFonts w:ascii="Arial" w:hAnsi="Arial" w:cs="Arial"/>
                <w:b/>
              </w:rPr>
              <w:t>/FD/HND\0</w:t>
            </w:r>
          </w:p>
        </w:tc>
        <w:tc>
          <w:tcPr>
            <w:tcW w:w="567" w:type="dxa"/>
            <w:shd w:val="clear" w:color="auto" w:fill="D9D9D9"/>
            <w:textDirection w:val="btLr"/>
          </w:tcPr>
          <w:p w:rsidR="00A75171" w:rsidRPr="00692EFA" w:rsidRDefault="00A75171" w:rsidP="00A75171">
            <w:pPr>
              <w:ind w:left="113" w:right="113"/>
              <w:rPr>
                <w:rFonts w:ascii="Arial" w:hAnsi="Arial" w:cs="Arial"/>
                <w:b/>
              </w:rPr>
            </w:pPr>
            <w:r>
              <w:rPr>
                <w:rFonts w:ascii="Arial" w:hAnsi="Arial" w:cs="Arial"/>
                <w:b/>
              </w:rPr>
              <w:t>HNC Hotel Catering Management</w:t>
            </w:r>
          </w:p>
        </w:tc>
        <w:tc>
          <w:tcPr>
            <w:tcW w:w="567" w:type="dxa"/>
            <w:shd w:val="clear" w:color="auto" w:fill="D9D9D9"/>
            <w:textDirection w:val="btLr"/>
          </w:tcPr>
          <w:p w:rsidR="00A75171" w:rsidRPr="00692EFA" w:rsidRDefault="00A75171" w:rsidP="00483F84">
            <w:pPr>
              <w:ind w:left="113" w:right="113"/>
              <w:rPr>
                <w:rFonts w:ascii="Arial" w:hAnsi="Arial" w:cs="Arial"/>
                <w:b/>
              </w:rPr>
            </w:pPr>
            <w:r w:rsidRPr="00692EFA">
              <w:rPr>
                <w:rFonts w:ascii="Arial" w:hAnsi="Arial" w:cs="Arial"/>
                <w:b/>
              </w:rPr>
              <w:t>HNC Business</w:t>
            </w:r>
          </w:p>
        </w:tc>
        <w:tc>
          <w:tcPr>
            <w:tcW w:w="567" w:type="dxa"/>
            <w:shd w:val="clear" w:color="auto" w:fill="D9D9D9"/>
            <w:textDirection w:val="btLr"/>
          </w:tcPr>
          <w:p w:rsidR="00A75171" w:rsidRPr="00692EFA" w:rsidRDefault="00A75171" w:rsidP="00483F84">
            <w:pPr>
              <w:ind w:left="113" w:right="113"/>
              <w:rPr>
                <w:rFonts w:ascii="Arial" w:hAnsi="Arial" w:cs="Arial"/>
                <w:b/>
              </w:rPr>
            </w:pPr>
            <w:r w:rsidRPr="00692EFA">
              <w:rPr>
                <w:rFonts w:ascii="Arial" w:hAnsi="Arial" w:cs="Arial"/>
                <w:b/>
              </w:rPr>
              <w:t>HNC Tourism Management</w:t>
            </w:r>
          </w:p>
        </w:tc>
      </w:tr>
      <w:tr w:rsidR="00A75171" w:rsidRPr="00692EFA" w:rsidTr="00A75171">
        <w:trPr>
          <w:jc w:val="center"/>
        </w:trPr>
        <w:tc>
          <w:tcPr>
            <w:tcW w:w="2977" w:type="dxa"/>
          </w:tcPr>
          <w:p w:rsidR="00A75171" w:rsidRPr="00692EFA" w:rsidRDefault="00A75171" w:rsidP="00483F84">
            <w:pPr>
              <w:rPr>
                <w:rFonts w:ascii="Arial" w:hAnsi="Arial" w:cs="Arial"/>
                <w:sz w:val="18"/>
                <w:szCs w:val="18"/>
              </w:rPr>
            </w:pPr>
            <w:r w:rsidRPr="00692EFA">
              <w:rPr>
                <w:rFonts w:ascii="Arial" w:hAnsi="Arial" w:cs="Arial"/>
                <w:sz w:val="18"/>
                <w:szCs w:val="18"/>
              </w:rPr>
              <w:t>Accounting Fundamentals</w:t>
            </w:r>
          </w:p>
          <w:p w:rsidR="00A75171" w:rsidRPr="00692EFA" w:rsidRDefault="00A75171" w:rsidP="00483F84">
            <w:pPr>
              <w:rPr>
                <w:rFonts w:ascii="Arial" w:hAnsi="Arial" w:cs="Arial"/>
                <w:sz w:val="18"/>
                <w:szCs w:val="18"/>
              </w:rPr>
            </w:pPr>
          </w:p>
        </w:tc>
        <w:tc>
          <w:tcPr>
            <w:tcW w:w="567" w:type="dxa"/>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shd w:val="clear" w:color="auto" w:fill="FFFFFF"/>
          </w:tcPr>
          <w:p w:rsidR="00A75171" w:rsidRPr="001463E7" w:rsidRDefault="00A75171" w:rsidP="00483F84">
            <w:pPr>
              <w:jc w:val="center"/>
              <w:rPr>
                <w:rFonts w:ascii="Arial" w:hAnsi="Arial" w:cs="Arial"/>
                <w:sz w:val="18"/>
                <w:szCs w:val="18"/>
              </w:rPr>
            </w:pPr>
          </w:p>
        </w:tc>
        <w:tc>
          <w:tcPr>
            <w:tcW w:w="567" w:type="dxa"/>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shd w:val="clear" w:color="auto" w:fill="FFFFFF"/>
          </w:tcPr>
          <w:p w:rsidR="00A75171" w:rsidRPr="001463E7" w:rsidRDefault="00A75171" w:rsidP="00483F84">
            <w:pPr>
              <w:jc w:val="center"/>
              <w:rPr>
                <w:rFonts w:ascii="Arial" w:hAnsi="Arial" w:cs="Arial"/>
                <w:sz w:val="18"/>
                <w:szCs w:val="18"/>
              </w:rPr>
            </w:pPr>
          </w:p>
        </w:tc>
      </w:tr>
      <w:tr w:rsidR="00A75171" w:rsidRPr="00692EFA" w:rsidTr="00A75171">
        <w:trPr>
          <w:jc w:val="center"/>
        </w:trPr>
        <w:tc>
          <w:tcPr>
            <w:tcW w:w="2977" w:type="dxa"/>
          </w:tcPr>
          <w:p w:rsidR="00A75171" w:rsidRPr="00692EFA" w:rsidRDefault="00A75171" w:rsidP="00483F84">
            <w:pPr>
              <w:rPr>
                <w:rFonts w:ascii="Arial" w:hAnsi="Arial" w:cs="Arial"/>
                <w:sz w:val="18"/>
                <w:szCs w:val="18"/>
              </w:rPr>
            </w:pPr>
            <w:r w:rsidRPr="00692EFA">
              <w:rPr>
                <w:rFonts w:ascii="Arial" w:hAnsi="Arial" w:cs="Arial"/>
                <w:sz w:val="18"/>
                <w:szCs w:val="18"/>
              </w:rPr>
              <w:t>Applied Personal &amp; Professional Development</w:t>
            </w:r>
          </w:p>
        </w:tc>
        <w:tc>
          <w:tcPr>
            <w:tcW w:w="567" w:type="dxa"/>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r>
      <w:tr w:rsidR="00A75171" w:rsidRPr="00692EFA" w:rsidTr="00A75171">
        <w:trPr>
          <w:jc w:val="center"/>
        </w:trPr>
        <w:tc>
          <w:tcPr>
            <w:tcW w:w="2977" w:type="dxa"/>
          </w:tcPr>
          <w:p w:rsidR="00A75171" w:rsidRPr="00692EFA" w:rsidRDefault="00A75171" w:rsidP="00483F84">
            <w:pPr>
              <w:rPr>
                <w:rFonts w:ascii="Arial" w:hAnsi="Arial" w:cs="Arial"/>
                <w:sz w:val="18"/>
                <w:szCs w:val="18"/>
              </w:rPr>
            </w:pPr>
            <w:r w:rsidRPr="00692EFA">
              <w:rPr>
                <w:rFonts w:ascii="Arial" w:hAnsi="Arial" w:cs="Arial"/>
                <w:sz w:val="18"/>
                <w:szCs w:val="18"/>
              </w:rPr>
              <w:t>Business Environment</w:t>
            </w:r>
          </w:p>
          <w:p w:rsidR="00A75171" w:rsidRPr="00692EFA" w:rsidRDefault="00A75171" w:rsidP="00483F84">
            <w:pPr>
              <w:rPr>
                <w:rFonts w:ascii="Arial" w:hAnsi="Arial" w:cs="Arial"/>
                <w:sz w:val="18"/>
                <w:szCs w:val="18"/>
              </w:rPr>
            </w:pPr>
          </w:p>
        </w:tc>
        <w:tc>
          <w:tcPr>
            <w:tcW w:w="567" w:type="dxa"/>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shd w:val="clear" w:color="auto" w:fill="FFFFFF"/>
          </w:tcPr>
          <w:p w:rsidR="00A75171" w:rsidRPr="001463E7" w:rsidRDefault="00A75171" w:rsidP="00483F84">
            <w:pPr>
              <w:jc w:val="center"/>
              <w:rPr>
                <w:rFonts w:ascii="Arial" w:hAnsi="Arial" w:cs="Arial"/>
                <w:sz w:val="18"/>
                <w:szCs w:val="18"/>
              </w:rPr>
            </w:pPr>
          </w:p>
        </w:tc>
        <w:tc>
          <w:tcPr>
            <w:tcW w:w="567" w:type="dxa"/>
            <w:shd w:val="clear" w:color="auto" w:fill="FFFFFF"/>
          </w:tcPr>
          <w:p w:rsidR="00A75171" w:rsidRPr="001463E7" w:rsidRDefault="00A75171" w:rsidP="00483F84">
            <w:pPr>
              <w:jc w:val="center"/>
              <w:rPr>
                <w:rFonts w:ascii="Arial" w:hAnsi="Arial" w:cs="Arial"/>
                <w:sz w:val="18"/>
                <w:szCs w:val="18"/>
              </w:rPr>
            </w:pPr>
          </w:p>
        </w:tc>
        <w:tc>
          <w:tcPr>
            <w:tcW w:w="567" w:type="dxa"/>
            <w:shd w:val="clear" w:color="auto" w:fill="FFFFFF"/>
          </w:tcPr>
          <w:p w:rsidR="00A75171" w:rsidRPr="001463E7" w:rsidRDefault="00A75171" w:rsidP="00483F84">
            <w:pPr>
              <w:jc w:val="center"/>
              <w:rPr>
                <w:rFonts w:ascii="Arial" w:hAnsi="Arial" w:cs="Arial"/>
                <w:sz w:val="18"/>
                <w:szCs w:val="18"/>
              </w:rPr>
            </w:pPr>
          </w:p>
        </w:tc>
        <w:tc>
          <w:tcPr>
            <w:tcW w:w="567" w:type="dxa"/>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shd w:val="clear" w:color="auto" w:fill="FFFFFF"/>
          </w:tcPr>
          <w:p w:rsidR="00A75171" w:rsidRPr="001463E7" w:rsidRDefault="00A75171" w:rsidP="00483F84">
            <w:pPr>
              <w:jc w:val="center"/>
              <w:rPr>
                <w:rFonts w:ascii="Arial" w:hAnsi="Arial" w:cs="Arial"/>
                <w:sz w:val="18"/>
                <w:szCs w:val="18"/>
              </w:rPr>
            </w:pPr>
          </w:p>
        </w:tc>
      </w:tr>
      <w:tr w:rsidR="00A75171" w:rsidRPr="00692EFA" w:rsidTr="00A75171">
        <w:trPr>
          <w:jc w:val="center"/>
        </w:trPr>
        <w:tc>
          <w:tcPr>
            <w:tcW w:w="2977" w:type="dxa"/>
          </w:tcPr>
          <w:p w:rsidR="00A75171" w:rsidRPr="00692EFA" w:rsidRDefault="00A75171" w:rsidP="00483F84">
            <w:pPr>
              <w:rPr>
                <w:rFonts w:ascii="Arial" w:hAnsi="Arial" w:cs="Arial"/>
                <w:sz w:val="18"/>
                <w:szCs w:val="18"/>
              </w:rPr>
            </w:pPr>
            <w:r w:rsidRPr="00692EFA">
              <w:rPr>
                <w:rFonts w:ascii="Arial" w:hAnsi="Arial" w:cs="Arial"/>
                <w:sz w:val="18"/>
                <w:szCs w:val="18"/>
              </w:rPr>
              <w:t>Business Information Systems</w:t>
            </w:r>
          </w:p>
          <w:p w:rsidR="00A75171" w:rsidRPr="00692EFA" w:rsidRDefault="00A75171" w:rsidP="00483F84">
            <w:pPr>
              <w:rPr>
                <w:rFonts w:ascii="Arial" w:hAnsi="Arial" w:cs="Arial"/>
                <w:sz w:val="18"/>
                <w:szCs w:val="18"/>
              </w:rPr>
            </w:pPr>
          </w:p>
        </w:tc>
        <w:tc>
          <w:tcPr>
            <w:tcW w:w="567" w:type="dxa"/>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shd w:val="clear" w:color="auto" w:fill="FFFFFF"/>
          </w:tcPr>
          <w:p w:rsidR="00A75171" w:rsidRPr="001463E7" w:rsidRDefault="00A75171" w:rsidP="00483F84">
            <w:pPr>
              <w:jc w:val="center"/>
              <w:rPr>
                <w:rFonts w:ascii="Arial" w:hAnsi="Arial" w:cs="Arial"/>
                <w:sz w:val="18"/>
                <w:szCs w:val="18"/>
              </w:rPr>
            </w:pPr>
          </w:p>
        </w:tc>
        <w:tc>
          <w:tcPr>
            <w:tcW w:w="567" w:type="dxa"/>
            <w:shd w:val="clear" w:color="auto" w:fill="FFFFFF"/>
          </w:tcPr>
          <w:p w:rsidR="00A75171" w:rsidRPr="001463E7" w:rsidRDefault="00A75171" w:rsidP="00483F84">
            <w:pPr>
              <w:jc w:val="center"/>
              <w:rPr>
                <w:rFonts w:ascii="Arial" w:hAnsi="Arial" w:cs="Arial"/>
                <w:sz w:val="18"/>
                <w:szCs w:val="18"/>
              </w:rPr>
            </w:pPr>
          </w:p>
        </w:tc>
        <w:tc>
          <w:tcPr>
            <w:tcW w:w="567" w:type="dxa"/>
            <w:shd w:val="clear" w:color="auto" w:fill="FFFFFF"/>
          </w:tcPr>
          <w:p w:rsidR="00A75171" w:rsidRPr="001463E7" w:rsidRDefault="00A75171" w:rsidP="00483F84">
            <w:pPr>
              <w:jc w:val="center"/>
              <w:rPr>
                <w:rFonts w:ascii="Arial" w:hAnsi="Arial" w:cs="Arial"/>
                <w:sz w:val="18"/>
                <w:szCs w:val="18"/>
              </w:rPr>
            </w:pPr>
          </w:p>
        </w:tc>
        <w:tc>
          <w:tcPr>
            <w:tcW w:w="567" w:type="dxa"/>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shd w:val="clear" w:color="auto" w:fill="FFFFFF"/>
          </w:tcPr>
          <w:p w:rsidR="00A75171" w:rsidRPr="001463E7" w:rsidRDefault="00A75171" w:rsidP="00483F84">
            <w:pPr>
              <w:jc w:val="center"/>
              <w:rPr>
                <w:rFonts w:ascii="Arial" w:hAnsi="Arial" w:cs="Arial"/>
                <w:sz w:val="18"/>
                <w:szCs w:val="18"/>
              </w:rPr>
            </w:pPr>
          </w:p>
        </w:tc>
      </w:tr>
      <w:tr w:rsidR="00A75171" w:rsidRPr="00692EFA" w:rsidTr="00A75171">
        <w:trPr>
          <w:jc w:val="center"/>
        </w:trPr>
        <w:tc>
          <w:tcPr>
            <w:tcW w:w="2977" w:type="dxa"/>
          </w:tcPr>
          <w:p w:rsidR="00A75171" w:rsidRPr="00692EFA" w:rsidRDefault="00A75171" w:rsidP="00483F84">
            <w:pPr>
              <w:rPr>
                <w:rFonts w:ascii="Arial" w:hAnsi="Arial" w:cs="Arial"/>
                <w:sz w:val="18"/>
                <w:szCs w:val="18"/>
                <w:highlight w:val="yellow"/>
              </w:rPr>
            </w:pPr>
            <w:r w:rsidRPr="00692EFA">
              <w:rPr>
                <w:rFonts w:ascii="Arial" w:hAnsi="Arial" w:cs="Arial"/>
                <w:sz w:val="18"/>
                <w:szCs w:val="18"/>
              </w:rPr>
              <w:t xml:space="preserve">Hospitality &amp; Guest Services </w:t>
            </w:r>
          </w:p>
          <w:p w:rsidR="00A75171" w:rsidRPr="00692EFA" w:rsidRDefault="00A75171" w:rsidP="00483F84">
            <w:pPr>
              <w:rPr>
                <w:rFonts w:ascii="Arial" w:hAnsi="Arial" w:cs="Arial"/>
                <w:sz w:val="18"/>
                <w:szCs w:val="18"/>
                <w:highlight w:val="yellow"/>
              </w:rPr>
            </w:pP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r>
      <w:tr w:rsidR="00A75171" w:rsidRPr="00692EFA" w:rsidTr="00A75171">
        <w:trPr>
          <w:jc w:val="center"/>
        </w:trPr>
        <w:tc>
          <w:tcPr>
            <w:tcW w:w="2977" w:type="dxa"/>
          </w:tcPr>
          <w:p w:rsidR="00A75171" w:rsidRPr="00692EFA" w:rsidRDefault="00A75171" w:rsidP="00B870D0">
            <w:pPr>
              <w:rPr>
                <w:rFonts w:ascii="Arial" w:hAnsi="Arial" w:cs="Arial"/>
                <w:sz w:val="18"/>
                <w:szCs w:val="18"/>
              </w:rPr>
            </w:pPr>
            <w:r w:rsidRPr="00692EFA">
              <w:rPr>
                <w:rFonts w:ascii="Arial" w:hAnsi="Arial" w:cs="Arial"/>
                <w:sz w:val="18"/>
                <w:szCs w:val="18"/>
              </w:rPr>
              <w:t xml:space="preserve">Introduction to </w:t>
            </w:r>
            <w:r w:rsidR="0027481D">
              <w:rPr>
                <w:rFonts w:ascii="Arial" w:hAnsi="Arial" w:cs="Arial"/>
                <w:sz w:val="18"/>
                <w:szCs w:val="18"/>
              </w:rPr>
              <w:t>Hospitality,</w:t>
            </w:r>
            <w:r w:rsidR="0027481D" w:rsidRPr="00692EFA">
              <w:rPr>
                <w:rFonts w:ascii="Arial" w:hAnsi="Arial" w:cs="Arial"/>
                <w:sz w:val="18"/>
                <w:szCs w:val="18"/>
              </w:rPr>
              <w:t xml:space="preserve"> Tourism</w:t>
            </w:r>
            <w:r w:rsidRPr="00692EFA">
              <w:rPr>
                <w:rFonts w:ascii="Arial" w:hAnsi="Arial" w:cs="Arial"/>
                <w:sz w:val="18"/>
                <w:szCs w:val="18"/>
              </w:rPr>
              <w:t xml:space="preserve"> and </w:t>
            </w:r>
            <w:r w:rsidR="00B870D0" w:rsidRPr="00692EFA">
              <w:rPr>
                <w:rFonts w:ascii="Arial" w:hAnsi="Arial" w:cs="Arial"/>
                <w:sz w:val="18"/>
                <w:szCs w:val="18"/>
              </w:rPr>
              <w:t>Events</w:t>
            </w: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r>
      <w:tr w:rsidR="00A75171" w:rsidRPr="00692EFA" w:rsidTr="00A75171">
        <w:trPr>
          <w:jc w:val="center"/>
        </w:trPr>
        <w:tc>
          <w:tcPr>
            <w:tcW w:w="2977" w:type="dxa"/>
          </w:tcPr>
          <w:p w:rsidR="00A75171" w:rsidRPr="00692EFA" w:rsidRDefault="00A75171" w:rsidP="00483F84">
            <w:pPr>
              <w:rPr>
                <w:rFonts w:ascii="Arial" w:hAnsi="Arial" w:cs="Arial"/>
                <w:sz w:val="18"/>
                <w:szCs w:val="18"/>
                <w:highlight w:val="yellow"/>
              </w:rPr>
            </w:pPr>
            <w:r>
              <w:rPr>
                <w:rFonts w:ascii="Arial" w:hAnsi="Arial" w:cs="Arial"/>
                <w:sz w:val="18"/>
                <w:szCs w:val="18"/>
              </w:rPr>
              <w:t>Operations Management for Leisure, Events, Tourism &amp; Sport</w:t>
            </w: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r>
      <w:tr w:rsidR="00A75171" w:rsidRPr="00692EFA" w:rsidTr="00A75171">
        <w:trPr>
          <w:jc w:val="center"/>
        </w:trPr>
        <w:tc>
          <w:tcPr>
            <w:tcW w:w="2977" w:type="dxa"/>
          </w:tcPr>
          <w:p w:rsidR="00A75171" w:rsidRPr="00692EFA" w:rsidRDefault="00A75171" w:rsidP="00483F84">
            <w:pPr>
              <w:rPr>
                <w:rFonts w:ascii="Arial" w:hAnsi="Arial" w:cs="Arial"/>
                <w:sz w:val="18"/>
                <w:szCs w:val="18"/>
              </w:rPr>
            </w:pPr>
            <w:r w:rsidRPr="00692EFA">
              <w:rPr>
                <w:rFonts w:ascii="Arial" w:hAnsi="Arial" w:cs="Arial"/>
                <w:sz w:val="18"/>
                <w:szCs w:val="18"/>
              </w:rPr>
              <w:t xml:space="preserve">Management and Organisational Behaviour </w:t>
            </w: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r>
      <w:tr w:rsidR="00A75171" w:rsidRPr="00692EFA" w:rsidTr="00A75171">
        <w:trPr>
          <w:jc w:val="center"/>
        </w:trPr>
        <w:tc>
          <w:tcPr>
            <w:tcW w:w="2977" w:type="dxa"/>
          </w:tcPr>
          <w:p w:rsidR="00A75171" w:rsidRPr="00692EFA" w:rsidRDefault="00A75171" w:rsidP="00483F84">
            <w:pPr>
              <w:rPr>
                <w:rFonts w:ascii="Arial" w:hAnsi="Arial" w:cs="Arial"/>
                <w:sz w:val="18"/>
                <w:szCs w:val="18"/>
              </w:rPr>
            </w:pPr>
            <w:r w:rsidRPr="00692EFA">
              <w:rPr>
                <w:rFonts w:ascii="Arial" w:hAnsi="Arial" w:cs="Arial"/>
                <w:sz w:val="18"/>
                <w:szCs w:val="18"/>
              </w:rPr>
              <w:t>Marketing Essentials</w:t>
            </w:r>
          </w:p>
          <w:p w:rsidR="00A75171" w:rsidRPr="00692EFA" w:rsidRDefault="00A75171" w:rsidP="00483F84">
            <w:pPr>
              <w:rPr>
                <w:rFonts w:ascii="Arial" w:hAnsi="Arial" w:cs="Arial"/>
                <w:sz w:val="18"/>
                <w:szCs w:val="18"/>
              </w:rPr>
            </w:pP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c>
          <w:tcPr>
            <w:tcW w:w="567" w:type="dxa"/>
            <w:tcBorders>
              <w:bottom w:val="single" w:sz="4" w:space="0" w:color="auto"/>
            </w:tcBorders>
            <w:shd w:val="clear" w:color="auto" w:fill="FFFFFF"/>
          </w:tcPr>
          <w:p w:rsidR="00A75171" w:rsidRPr="001463E7" w:rsidRDefault="00A75171" w:rsidP="00483F84">
            <w:pPr>
              <w:jc w:val="center"/>
              <w:rPr>
                <w:rFonts w:ascii="Arial" w:hAnsi="Arial" w:cs="Arial"/>
                <w:sz w:val="18"/>
                <w:szCs w:val="18"/>
              </w:rPr>
            </w:pPr>
            <w:r w:rsidRPr="001463E7">
              <w:rPr>
                <w:rFonts w:ascii="Arial" w:hAnsi="Arial" w:cs="Arial"/>
                <w:sz w:val="18"/>
                <w:szCs w:val="18"/>
              </w:rPr>
              <w:t>20</w:t>
            </w:r>
          </w:p>
        </w:tc>
      </w:tr>
      <w:tr w:rsidR="00A75171" w:rsidRPr="00692EFA" w:rsidTr="00A75171">
        <w:trPr>
          <w:jc w:val="center"/>
        </w:trPr>
        <w:tc>
          <w:tcPr>
            <w:tcW w:w="2977" w:type="dxa"/>
            <w:shd w:val="clear" w:color="auto" w:fill="D9D9D9"/>
          </w:tcPr>
          <w:p w:rsidR="00A75171" w:rsidRPr="00692EFA" w:rsidRDefault="00A75171" w:rsidP="00483F84">
            <w:pPr>
              <w:rPr>
                <w:rFonts w:ascii="Arial" w:hAnsi="Arial" w:cs="Arial"/>
                <w:b/>
                <w:sz w:val="18"/>
                <w:szCs w:val="18"/>
              </w:rPr>
            </w:pPr>
            <w:r w:rsidRPr="00692EFA">
              <w:rPr>
                <w:rFonts w:ascii="Arial" w:hAnsi="Arial" w:cs="Arial"/>
                <w:b/>
                <w:sz w:val="18"/>
                <w:szCs w:val="18"/>
              </w:rPr>
              <w:t>TOTAL CREDITS FOR LEVEL 4</w:t>
            </w:r>
          </w:p>
        </w:tc>
        <w:tc>
          <w:tcPr>
            <w:tcW w:w="567" w:type="dxa"/>
            <w:tcBorders>
              <w:top w:val="single" w:sz="4" w:space="0" w:color="auto"/>
            </w:tcBorders>
            <w:shd w:val="clear" w:color="auto" w:fill="D9D9D9"/>
          </w:tcPr>
          <w:p w:rsidR="00A75171" w:rsidRPr="00692EFA" w:rsidRDefault="00A75171" w:rsidP="00483F84">
            <w:pPr>
              <w:jc w:val="center"/>
              <w:rPr>
                <w:rFonts w:ascii="Arial" w:hAnsi="Arial" w:cs="Arial"/>
                <w:b/>
                <w:sz w:val="18"/>
                <w:szCs w:val="18"/>
              </w:rPr>
            </w:pPr>
            <w:r w:rsidRPr="00692EFA">
              <w:rPr>
                <w:rFonts w:ascii="Arial" w:hAnsi="Arial" w:cs="Arial"/>
                <w:b/>
                <w:sz w:val="18"/>
                <w:szCs w:val="18"/>
              </w:rPr>
              <w:t>120</w:t>
            </w:r>
          </w:p>
        </w:tc>
        <w:tc>
          <w:tcPr>
            <w:tcW w:w="567" w:type="dxa"/>
            <w:tcBorders>
              <w:top w:val="single" w:sz="4" w:space="0" w:color="auto"/>
            </w:tcBorders>
            <w:shd w:val="clear" w:color="auto" w:fill="D9D9D9"/>
          </w:tcPr>
          <w:p w:rsidR="00A75171" w:rsidRPr="00692EFA" w:rsidRDefault="00A75171" w:rsidP="00483F84">
            <w:pPr>
              <w:jc w:val="center"/>
              <w:rPr>
                <w:rFonts w:ascii="Arial" w:hAnsi="Arial" w:cs="Arial"/>
                <w:b/>
                <w:sz w:val="18"/>
                <w:szCs w:val="18"/>
              </w:rPr>
            </w:pPr>
            <w:r w:rsidRPr="00692EFA">
              <w:rPr>
                <w:rFonts w:ascii="Arial" w:hAnsi="Arial" w:cs="Arial"/>
                <w:b/>
                <w:sz w:val="18"/>
                <w:szCs w:val="18"/>
              </w:rPr>
              <w:t>120</w:t>
            </w:r>
          </w:p>
        </w:tc>
        <w:tc>
          <w:tcPr>
            <w:tcW w:w="567" w:type="dxa"/>
            <w:tcBorders>
              <w:top w:val="single" w:sz="4" w:space="0" w:color="auto"/>
            </w:tcBorders>
            <w:shd w:val="clear" w:color="auto" w:fill="D9D9D9"/>
          </w:tcPr>
          <w:p w:rsidR="00A75171" w:rsidRPr="00692EFA" w:rsidRDefault="00A75171" w:rsidP="00483F84">
            <w:pPr>
              <w:jc w:val="center"/>
              <w:rPr>
                <w:rFonts w:ascii="Arial" w:hAnsi="Arial" w:cs="Arial"/>
                <w:b/>
                <w:sz w:val="18"/>
                <w:szCs w:val="18"/>
              </w:rPr>
            </w:pPr>
            <w:r w:rsidRPr="00692EFA">
              <w:rPr>
                <w:rFonts w:ascii="Arial" w:hAnsi="Arial" w:cs="Arial"/>
                <w:b/>
                <w:sz w:val="18"/>
                <w:szCs w:val="18"/>
              </w:rPr>
              <w:t>120</w:t>
            </w:r>
          </w:p>
        </w:tc>
        <w:tc>
          <w:tcPr>
            <w:tcW w:w="567" w:type="dxa"/>
            <w:tcBorders>
              <w:top w:val="single" w:sz="4" w:space="0" w:color="auto"/>
            </w:tcBorders>
            <w:shd w:val="clear" w:color="auto" w:fill="D9D9D9"/>
          </w:tcPr>
          <w:p w:rsidR="00A75171" w:rsidRPr="00692EFA" w:rsidRDefault="00A75171" w:rsidP="00483F84">
            <w:pPr>
              <w:jc w:val="center"/>
              <w:rPr>
                <w:rFonts w:ascii="Arial" w:hAnsi="Arial" w:cs="Arial"/>
                <w:b/>
                <w:sz w:val="18"/>
                <w:szCs w:val="18"/>
              </w:rPr>
            </w:pPr>
            <w:r w:rsidRPr="00692EFA">
              <w:rPr>
                <w:rFonts w:ascii="Arial" w:hAnsi="Arial" w:cs="Arial"/>
                <w:b/>
                <w:sz w:val="18"/>
                <w:szCs w:val="18"/>
              </w:rPr>
              <w:t>120</w:t>
            </w:r>
          </w:p>
        </w:tc>
        <w:tc>
          <w:tcPr>
            <w:tcW w:w="567" w:type="dxa"/>
            <w:tcBorders>
              <w:top w:val="single" w:sz="4" w:space="0" w:color="auto"/>
            </w:tcBorders>
            <w:shd w:val="clear" w:color="auto" w:fill="D9D9D9"/>
          </w:tcPr>
          <w:p w:rsidR="00A75171" w:rsidRPr="00692EFA" w:rsidRDefault="00A75171" w:rsidP="00483F84">
            <w:pPr>
              <w:jc w:val="center"/>
              <w:rPr>
                <w:rFonts w:ascii="Arial" w:hAnsi="Arial" w:cs="Arial"/>
                <w:b/>
                <w:sz w:val="18"/>
                <w:szCs w:val="18"/>
              </w:rPr>
            </w:pPr>
            <w:r w:rsidRPr="00692EFA">
              <w:rPr>
                <w:rFonts w:ascii="Arial" w:hAnsi="Arial" w:cs="Arial"/>
                <w:b/>
                <w:sz w:val="18"/>
                <w:szCs w:val="18"/>
              </w:rPr>
              <w:t>120</w:t>
            </w:r>
          </w:p>
        </w:tc>
        <w:tc>
          <w:tcPr>
            <w:tcW w:w="567" w:type="dxa"/>
            <w:tcBorders>
              <w:top w:val="single" w:sz="4" w:space="0" w:color="auto"/>
            </w:tcBorders>
            <w:shd w:val="clear" w:color="auto" w:fill="D9D9D9"/>
          </w:tcPr>
          <w:p w:rsidR="00A75171" w:rsidRPr="00692EFA" w:rsidRDefault="00A75171" w:rsidP="00483F84">
            <w:pPr>
              <w:jc w:val="center"/>
              <w:rPr>
                <w:rFonts w:ascii="Arial" w:hAnsi="Arial" w:cs="Arial"/>
                <w:b/>
                <w:sz w:val="18"/>
                <w:szCs w:val="18"/>
              </w:rPr>
            </w:pPr>
            <w:r w:rsidRPr="00692EFA">
              <w:rPr>
                <w:rFonts w:ascii="Arial" w:hAnsi="Arial" w:cs="Arial"/>
                <w:b/>
                <w:sz w:val="18"/>
                <w:szCs w:val="18"/>
              </w:rPr>
              <w:t>120</w:t>
            </w:r>
          </w:p>
        </w:tc>
        <w:tc>
          <w:tcPr>
            <w:tcW w:w="567" w:type="dxa"/>
            <w:tcBorders>
              <w:top w:val="single" w:sz="4" w:space="0" w:color="auto"/>
            </w:tcBorders>
            <w:shd w:val="clear" w:color="auto" w:fill="D9D9D9"/>
          </w:tcPr>
          <w:p w:rsidR="00A75171" w:rsidRPr="00692EFA" w:rsidRDefault="00A75171" w:rsidP="00483F84">
            <w:pPr>
              <w:jc w:val="center"/>
              <w:rPr>
                <w:rFonts w:ascii="Arial" w:hAnsi="Arial" w:cs="Arial"/>
                <w:b/>
                <w:sz w:val="18"/>
                <w:szCs w:val="18"/>
              </w:rPr>
            </w:pPr>
            <w:r w:rsidRPr="00692EFA">
              <w:rPr>
                <w:rFonts w:ascii="Arial" w:hAnsi="Arial" w:cs="Arial"/>
                <w:b/>
                <w:sz w:val="18"/>
                <w:szCs w:val="18"/>
              </w:rPr>
              <w:t>120</w:t>
            </w:r>
          </w:p>
        </w:tc>
      </w:tr>
    </w:tbl>
    <w:p w:rsidR="00A11D84" w:rsidRDefault="00A11D84" w:rsidP="00027092">
      <w:pPr>
        <w:rPr>
          <w:sz w:val="24"/>
        </w:rPr>
      </w:pPr>
    </w:p>
    <w:p w:rsidR="00F70624" w:rsidRPr="00D87A07" w:rsidRDefault="00A11D84" w:rsidP="00027092">
      <w:pPr>
        <w:rPr>
          <w:rFonts w:ascii="Arial" w:hAnsi="Arial" w:cs="Arial"/>
          <w:b/>
          <w:sz w:val="22"/>
          <w:szCs w:val="22"/>
          <w:u w:val="single"/>
        </w:rPr>
      </w:pPr>
      <w:r>
        <w:rPr>
          <w:sz w:val="24"/>
        </w:rPr>
        <w:br w:type="page"/>
      </w:r>
      <w:r w:rsidR="00D87A07" w:rsidRPr="00D87A07">
        <w:rPr>
          <w:rFonts w:ascii="Arial" w:hAnsi="Arial" w:cs="Arial"/>
          <w:b/>
          <w:sz w:val="22"/>
          <w:szCs w:val="22"/>
          <w:u w:val="single"/>
        </w:rPr>
        <w:t>Level 5 Modules BA/FD/HND/C</w:t>
      </w:r>
    </w:p>
    <w:p w:rsidR="00D87A07" w:rsidRDefault="00D87A07" w:rsidP="00027092">
      <w:pPr>
        <w:rPr>
          <w:sz w:val="24"/>
        </w:rPr>
      </w:pPr>
    </w:p>
    <w:tbl>
      <w:tblPr>
        <w:tblW w:w="6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977"/>
        <w:gridCol w:w="567"/>
        <w:gridCol w:w="567"/>
        <w:gridCol w:w="567"/>
        <w:gridCol w:w="567"/>
        <w:gridCol w:w="567"/>
        <w:gridCol w:w="567"/>
        <w:gridCol w:w="567"/>
      </w:tblGrid>
      <w:tr w:rsidR="00182A95" w:rsidRPr="00692EFA" w:rsidTr="00182A95">
        <w:trPr>
          <w:cantSplit/>
          <w:trHeight w:val="2478"/>
          <w:jc w:val="center"/>
        </w:trPr>
        <w:tc>
          <w:tcPr>
            <w:tcW w:w="2977" w:type="dxa"/>
            <w:shd w:val="clear" w:color="auto" w:fill="D9D9D9"/>
          </w:tcPr>
          <w:p w:rsidR="00182A95" w:rsidRPr="00692EFA" w:rsidRDefault="00182A95" w:rsidP="00DB404C">
            <w:pPr>
              <w:jc w:val="right"/>
              <w:rPr>
                <w:rFonts w:ascii="Arial" w:hAnsi="Arial" w:cs="Arial"/>
                <w:b/>
              </w:rPr>
            </w:pPr>
            <w:r w:rsidRPr="00692EFA">
              <w:rPr>
                <w:rFonts w:ascii="Arial" w:hAnsi="Arial" w:cs="Arial"/>
                <w:b/>
              </w:rPr>
              <w:t>PATHWAY (BA/</w:t>
            </w:r>
            <w:r>
              <w:rPr>
                <w:rFonts w:ascii="Arial" w:hAnsi="Arial" w:cs="Arial"/>
                <w:b/>
              </w:rPr>
              <w:t>FD/</w:t>
            </w:r>
            <w:r w:rsidRPr="00692EFA">
              <w:rPr>
                <w:rFonts w:ascii="Arial" w:hAnsi="Arial" w:cs="Arial"/>
                <w:b/>
              </w:rPr>
              <w:t>HND)</w:t>
            </w:r>
          </w:p>
          <w:p w:rsidR="00182A95" w:rsidRPr="00692EFA" w:rsidRDefault="00182A95" w:rsidP="00DB404C">
            <w:pPr>
              <w:rPr>
                <w:rFonts w:ascii="Arial" w:hAnsi="Arial" w:cs="Arial"/>
                <w:b/>
              </w:rPr>
            </w:pPr>
          </w:p>
          <w:p w:rsidR="00182A95" w:rsidRPr="00692EFA" w:rsidRDefault="00182A95" w:rsidP="00DB404C">
            <w:pPr>
              <w:rPr>
                <w:rFonts w:ascii="Arial" w:hAnsi="Arial" w:cs="Arial"/>
                <w:b/>
              </w:rPr>
            </w:pPr>
          </w:p>
          <w:p w:rsidR="00182A95" w:rsidRPr="00692EFA" w:rsidRDefault="00182A95" w:rsidP="00DB404C">
            <w:pPr>
              <w:rPr>
                <w:rFonts w:ascii="Arial" w:hAnsi="Arial" w:cs="Arial"/>
                <w:b/>
              </w:rPr>
            </w:pPr>
          </w:p>
          <w:p w:rsidR="00182A95" w:rsidRPr="00692EFA" w:rsidRDefault="00182A95" w:rsidP="00DB404C">
            <w:pPr>
              <w:rPr>
                <w:rFonts w:ascii="Arial" w:hAnsi="Arial" w:cs="Arial"/>
                <w:b/>
              </w:rPr>
            </w:pPr>
          </w:p>
          <w:p w:rsidR="00182A95" w:rsidRPr="00692EFA" w:rsidRDefault="00182A95" w:rsidP="00DB404C">
            <w:pPr>
              <w:rPr>
                <w:rFonts w:ascii="Arial" w:hAnsi="Arial" w:cs="Arial"/>
                <w:b/>
              </w:rPr>
            </w:pPr>
          </w:p>
          <w:p w:rsidR="00182A95" w:rsidRPr="00692EFA" w:rsidRDefault="00182A95" w:rsidP="00DB404C">
            <w:pPr>
              <w:rPr>
                <w:rFonts w:ascii="Arial" w:hAnsi="Arial" w:cs="Arial"/>
                <w:b/>
              </w:rPr>
            </w:pPr>
          </w:p>
          <w:p w:rsidR="00182A95" w:rsidRPr="00692EFA" w:rsidRDefault="00182A95" w:rsidP="00DB404C">
            <w:pPr>
              <w:rPr>
                <w:rFonts w:ascii="Arial" w:hAnsi="Arial" w:cs="Arial"/>
                <w:b/>
              </w:rPr>
            </w:pPr>
          </w:p>
          <w:p w:rsidR="00182A95" w:rsidRPr="00692EFA" w:rsidRDefault="00182A95" w:rsidP="00DB404C">
            <w:pPr>
              <w:rPr>
                <w:rFonts w:ascii="Arial" w:hAnsi="Arial" w:cs="Arial"/>
                <w:b/>
              </w:rPr>
            </w:pPr>
          </w:p>
          <w:p w:rsidR="00182A95" w:rsidRPr="00692EFA" w:rsidRDefault="00182A95" w:rsidP="00DB404C">
            <w:pPr>
              <w:rPr>
                <w:rFonts w:ascii="Arial" w:hAnsi="Arial" w:cs="Arial"/>
                <w:b/>
              </w:rPr>
            </w:pPr>
            <w:r w:rsidRPr="00692EFA">
              <w:rPr>
                <w:rFonts w:ascii="Arial" w:hAnsi="Arial" w:cs="Arial"/>
                <w:b/>
              </w:rPr>
              <w:t>MODULE TITLE (20 credits each)</w:t>
            </w:r>
          </w:p>
        </w:tc>
        <w:tc>
          <w:tcPr>
            <w:tcW w:w="567" w:type="dxa"/>
            <w:shd w:val="clear" w:color="auto" w:fill="D9D9D9"/>
            <w:textDirection w:val="btLr"/>
          </w:tcPr>
          <w:p w:rsidR="00182A95" w:rsidRPr="00692EFA" w:rsidRDefault="00182A95" w:rsidP="00DB404C">
            <w:pPr>
              <w:ind w:left="113" w:right="113"/>
              <w:rPr>
                <w:rFonts w:ascii="Arial" w:hAnsi="Arial" w:cs="Arial"/>
                <w:b/>
              </w:rPr>
            </w:pPr>
            <w:r w:rsidRPr="00692EFA">
              <w:rPr>
                <w:rFonts w:ascii="Arial" w:hAnsi="Arial" w:cs="Arial"/>
                <w:b/>
              </w:rPr>
              <w:t>Accounting (</w:t>
            </w:r>
            <w:r>
              <w:rPr>
                <w:rFonts w:ascii="Arial" w:hAnsi="Arial" w:cs="Arial"/>
                <w:b/>
              </w:rPr>
              <w:t>FD</w:t>
            </w:r>
            <w:r w:rsidRPr="00692EFA">
              <w:rPr>
                <w:rFonts w:ascii="Arial" w:hAnsi="Arial" w:cs="Arial"/>
                <w:b/>
              </w:rPr>
              <w:t>)</w:t>
            </w:r>
          </w:p>
          <w:p w:rsidR="00182A95" w:rsidRPr="00692EFA" w:rsidRDefault="00182A95" w:rsidP="00DB404C">
            <w:pPr>
              <w:ind w:left="113" w:right="113"/>
              <w:rPr>
                <w:rFonts w:ascii="Arial" w:hAnsi="Arial" w:cs="Arial"/>
                <w:b/>
              </w:rPr>
            </w:pPr>
          </w:p>
        </w:tc>
        <w:tc>
          <w:tcPr>
            <w:tcW w:w="567" w:type="dxa"/>
            <w:shd w:val="clear" w:color="auto" w:fill="D9D9D9"/>
            <w:textDirection w:val="btLr"/>
          </w:tcPr>
          <w:p w:rsidR="00182A95" w:rsidRPr="00692EFA" w:rsidRDefault="00182A95" w:rsidP="00DB404C">
            <w:pPr>
              <w:ind w:left="113" w:right="113"/>
              <w:rPr>
                <w:rFonts w:ascii="Arial" w:hAnsi="Arial" w:cs="Arial"/>
                <w:b/>
              </w:rPr>
            </w:pPr>
            <w:r w:rsidRPr="00692EFA">
              <w:rPr>
                <w:rFonts w:ascii="Arial" w:hAnsi="Arial" w:cs="Arial"/>
                <w:b/>
              </w:rPr>
              <w:t>Business</w:t>
            </w:r>
            <w:r>
              <w:rPr>
                <w:rFonts w:ascii="Arial" w:hAnsi="Arial" w:cs="Arial"/>
                <w:b/>
              </w:rPr>
              <w:t xml:space="preserve"> Management</w:t>
            </w:r>
          </w:p>
          <w:p w:rsidR="00182A95" w:rsidRPr="00692EFA" w:rsidRDefault="00182A95" w:rsidP="00DB404C">
            <w:pPr>
              <w:ind w:left="113" w:right="113"/>
              <w:rPr>
                <w:rFonts w:ascii="Arial" w:hAnsi="Arial" w:cs="Arial"/>
                <w:b/>
              </w:rPr>
            </w:pPr>
            <w:r w:rsidRPr="00692EFA">
              <w:rPr>
                <w:rFonts w:ascii="Arial" w:hAnsi="Arial" w:cs="Arial"/>
                <w:b/>
              </w:rPr>
              <w:t>(BA /</w:t>
            </w:r>
            <w:r>
              <w:rPr>
                <w:rFonts w:ascii="Arial" w:hAnsi="Arial" w:cs="Arial"/>
                <w:b/>
              </w:rPr>
              <w:t>FD/</w:t>
            </w:r>
            <w:r w:rsidRPr="00692EFA">
              <w:rPr>
                <w:rFonts w:ascii="Arial" w:hAnsi="Arial" w:cs="Arial"/>
                <w:b/>
              </w:rPr>
              <w:t>HND)</w:t>
            </w:r>
          </w:p>
        </w:tc>
        <w:tc>
          <w:tcPr>
            <w:tcW w:w="567" w:type="dxa"/>
            <w:shd w:val="clear" w:color="auto" w:fill="D9D9D9"/>
            <w:textDirection w:val="btLr"/>
          </w:tcPr>
          <w:p w:rsidR="00182A95" w:rsidRPr="00692EFA" w:rsidRDefault="00A75171" w:rsidP="00DB404C">
            <w:pPr>
              <w:ind w:left="113" w:right="113"/>
              <w:rPr>
                <w:rFonts w:ascii="Arial" w:hAnsi="Arial" w:cs="Arial"/>
                <w:b/>
              </w:rPr>
            </w:pPr>
            <w:r>
              <w:rPr>
                <w:rFonts w:ascii="Arial" w:hAnsi="Arial" w:cs="Arial"/>
                <w:b/>
              </w:rPr>
              <w:t>Hotel Catering</w:t>
            </w:r>
            <w:r w:rsidR="00182A95">
              <w:rPr>
                <w:rFonts w:ascii="Arial" w:hAnsi="Arial" w:cs="Arial"/>
                <w:b/>
              </w:rPr>
              <w:t xml:space="preserve"> Mg</w:t>
            </w:r>
            <w:r w:rsidR="00182A95" w:rsidRPr="00692EFA">
              <w:rPr>
                <w:rFonts w:ascii="Arial" w:hAnsi="Arial" w:cs="Arial"/>
                <w:b/>
              </w:rPr>
              <w:t xml:space="preserve">t </w:t>
            </w:r>
          </w:p>
          <w:p w:rsidR="00182A95" w:rsidRPr="00692EFA" w:rsidRDefault="00182A95" w:rsidP="00DB404C">
            <w:pPr>
              <w:ind w:left="113" w:right="113"/>
              <w:rPr>
                <w:rFonts w:ascii="Arial" w:hAnsi="Arial" w:cs="Arial"/>
                <w:b/>
              </w:rPr>
            </w:pPr>
            <w:r w:rsidRPr="00692EFA">
              <w:rPr>
                <w:rFonts w:ascii="Arial" w:hAnsi="Arial" w:cs="Arial"/>
                <w:b/>
              </w:rPr>
              <w:t>(BA</w:t>
            </w:r>
            <w:r>
              <w:rPr>
                <w:rFonts w:ascii="Arial" w:hAnsi="Arial" w:cs="Arial"/>
                <w:b/>
              </w:rPr>
              <w:t>/FD/HND</w:t>
            </w:r>
            <w:r w:rsidRPr="00692EFA">
              <w:rPr>
                <w:rFonts w:ascii="Arial" w:hAnsi="Arial" w:cs="Arial"/>
                <w:b/>
              </w:rPr>
              <w:t>)</w:t>
            </w:r>
          </w:p>
          <w:p w:rsidR="00182A95" w:rsidRPr="00692EFA" w:rsidRDefault="00182A95" w:rsidP="00DB404C">
            <w:pPr>
              <w:ind w:left="113" w:right="113"/>
              <w:rPr>
                <w:rFonts w:ascii="Arial" w:hAnsi="Arial" w:cs="Arial"/>
                <w:b/>
              </w:rPr>
            </w:pPr>
          </w:p>
        </w:tc>
        <w:tc>
          <w:tcPr>
            <w:tcW w:w="567" w:type="dxa"/>
            <w:shd w:val="clear" w:color="auto" w:fill="D9D9D9"/>
            <w:textDirection w:val="btLr"/>
          </w:tcPr>
          <w:p w:rsidR="00182A95" w:rsidRPr="00692EFA" w:rsidRDefault="00182A95" w:rsidP="00F70624">
            <w:pPr>
              <w:ind w:left="113" w:right="113"/>
              <w:rPr>
                <w:rFonts w:ascii="Arial" w:hAnsi="Arial" w:cs="Arial"/>
                <w:b/>
              </w:rPr>
            </w:pPr>
            <w:r w:rsidRPr="00692EFA">
              <w:rPr>
                <w:rFonts w:ascii="Arial" w:hAnsi="Arial" w:cs="Arial"/>
                <w:b/>
              </w:rPr>
              <w:t>International Tourism Mgt (BA/</w:t>
            </w:r>
            <w:r>
              <w:rPr>
                <w:rFonts w:ascii="Arial" w:hAnsi="Arial" w:cs="Arial"/>
                <w:b/>
              </w:rPr>
              <w:t>FD/</w:t>
            </w:r>
            <w:r w:rsidRPr="00692EFA">
              <w:rPr>
                <w:rFonts w:ascii="Arial" w:hAnsi="Arial" w:cs="Arial"/>
                <w:b/>
              </w:rPr>
              <w:t>HND)</w:t>
            </w:r>
          </w:p>
        </w:tc>
        <w:tc>
          <w:tcPr>
            <w:tcW w:w="567" w:type="dxa"/>
            <w:shd w:val="clear" w:color="auto" w:fill="D9D9D9"/>
            <w:textDirection w:val="btLr"/>
          </w:tcPr>
          <w:p w:rsidR="00182A95" w:rsidRPr="00692EFA" w:rsidRDefault="00182A95" w:rsidP="00A75171">
            <w:pPr>
              <w:ind w:left="113" w:right="113"/>
              <w:rPr>
                <w:rFonts w:ascii="Arial" w:hAnsi="Arial" w:cs="Arial"/>
                <w:b/>
              </w:rPr>
            </w:pPr>
            <w:r>
              <w:rPr>
                <w:rFonts w:ascii="Arial" w:hAnsi="Arial" w:cs="Arial"/>
                <w:b/>
              </w:rPr>
              <w:t xml:space="preserve">HNC </w:t>
            </w:r>
            <w:r w:rsidR="00A75171">
              <w:rPr>
                <w:rFonts w:ascii="Arial" w:hAnsi="Arial" w:cs="Arial"/>
                <w:b/>
              </w:rPr>
              <w:t>Hotel Catering Mgt</w:t>
            </w:r>
            <w:r>
              <w:rPr>
                <w:rFonts w:ascii="Arial" w:hAnsi="Arial" w:cs="Arial"/>
                <w:b/>
              </w:rPr>
              <w:t xml:space="preserve"> Management</w:t>
            </w:r>
          </w:p>
        </w:tc>
        <w:tc>
          <w:tcPr>
            <w:tcW w:w="567" w:type="dxa"/>
            <w:shd w:val="clear" w:color="auto" w:fill="D9D9D9"/>
            <w:textDirection w:val="btLr"/>
          </w:tcPr>
          <w:p w:rsidR="00182A95" w:rsidRPr="00692EFA" w:rsidRDefault="00182A95" w:rsidP="00DB404C">
            <w:pPr>
              <w:ind w:left="113" w:right="113"/>
              <w:rPr>
                <w:rFonts w:ascii="Arial" w:hAnsi="Arial" w:cs="Arial"/>
                <w:b/>
              </w:rPr>
            </w:pPr>
            <w:r w:rsidRPr="00692EFA">
              <w:rPr>
                <w:rFonts w:ascii="Arial" w:hAnsi="Arial" w:cs="Arial"/>
                <w:b/>
              </w:rPr>
              <w:t>HNC Business</w:t>
            </w:r>
          </w:p>
        </w:tc>
        <w:tc>
          <w:tcPr>
            <w:tcW w:w="567" w:type="dxa"/>
            <w:shd w:val="clear" w:color="auto" w:fill="D9D9D9"/>
            <w:textDirection w:val="btLr"/>
          </w:tcPr>
          <w:p w:rsidR="00182A95" w:rsidRPr="00692EFA" w:rsidRDefault="00182A95" w:rsidP="00DB404C">
            <w:pPr>
              <w:ind w:left="113" w:right="113"/>
              <w:rPr>
                <w:rFonts w:ascii="Arial" w:hAnsi="Arial" w:cs="Arial"/>
                <w:b/>
              </w:rPr>
            </w:pPr>
            <w:r w:rsidRPr="00692EFA">
              <w:rPr>
                <w:rFonts w:ascii="Arial" w:hAnsi="Arial" w:cs="Arial"/>
                <w:b/>
              </w:rPr>
              <w:t>HNC Tourism</w:t>
            </w:r>
            <w:r w:rsidR="00A70C8B">
              <w:rPr>
                <w:rFonts w:ascii="Arial" w:hAnsi="Arial" w:cs="Arial"/>
                <w:b/>
              </w:rPr>
              <w:t xml:space="preserve"> &amp; Events</w:t>
            </w:r>
            <w:r w:rsidRPr="00692EFA">
              <w:rPr>
                <w:rFonts w:ascii="Arial" w:hAnsi="Arial" w:cs="Arial"/>
                <w:b/>
              </w:rPr>
              <w:t xml:space="preserve"> Management</w:t>
            </w:r>
          </w:p>
        </w:tc>
      </w:tr>
      <w:tr w:rsidR="00182A95" w:rsidRPr="00692EFA" w:rsidTr="00182A95">
        <w:trPr>
          <w:jc w:val="center"/>
        </w:trPr>
        <w:tc>
          <w:tcPr>
            <w:tcW w:w="2977" w:type="dxa"/>
          </w:tcPr>
          <w:p w:rsidR="00182A95" w:rsidRDefault="00182A95" w:rsidP="00DF6190">
            <w:pPr>
              <w:rPr>
                <w:rFonts w:ascii="Arial" w:hAnsi="Arial" w:cs="Arial"/>
                <w:color w:val="000000"/>
                <w:sz w:val="18"/>
                <w:szCs w:val="18"/>
              </w:rPr>
            </w:pPr>
            <w:r>
              <w:rPr>
                <w:rFonts w:ascii="Arial" w:hAnsi="Arial" w:cs="Arial"/>
                <w:color w:val="000000"/>
                <w:sz w:val="18"/>
                <w:szCs w:val="18"/>
              </w:rPr>
              <w:t xml:space="preserve">Applied Industrial Placement </w:t>
            </w:r>
          </w:p>
          <w:p w:rsidR="00DF6190" w:rsidRPr="00692EFA" w:rsidRDefault="00A70C8B" w:rsidP="00DF6190">
            <w:pPr>
              <w:rPr>
                <w:rFonts w:ascii="Arial" w:hAnsi="Arial" w:cs="Arial"/>
                <w:sz w:val="18"/>
                <w:szCs w:val="18"/>
              </w:rPr>
            </w:pPr>
            <w:r>
              <w:rPr>
                <w:rFonts w:ascii="Arial" w:hAnsi="Arial" w:cs="Arial"/>
                <w:sz w:val="18"/>
                <w:szCs w:val="18"/>
              </w:rPr>
              <w:t>FdA only</w:t>
            </w:r>
          </w:p>
        </w:tc>
        <w:tc>
          <w:tcPr>
            <w:tcW w:w="567" w:type="dxa"/>
            <w:shd w:val="clear" w:color="auto" w:fill="FFFFFF"/>
          </w:tcPr>
          <w:p w:rsidR="00182A95" w:rsidRPr="00692EFA" w:rsidRDefault="00182A95" w:rsidP="00DB404C">
            <w:pPr>
              <w:jc w:val="center"/>
              <w:rPr>
                <w:rFonts w:ascii="Arial" w:hAnsi="Arial" w:cs="Arial"/>
                <w:sz w:val="18"/>
                <w:szCs w:val="18"/>
              </w:rPr>
            </w:pPr>
            <w:r>
              <w:rPr>
                <w:rFonts w:ascii="Arial" w:hAnsi="Arial" w:cs="Arial"/>
                <w:sz w:val="18"/>
                <w:szCs w:val="18"/>
              </w:rPr>
              <w:t>40</w:t>
            </w:r>
          </w:p>
        </w:tc>
        <w:tc>
          <w:tcPr>
            <w:tcW w:w="567" w:type="dxa"/>
            <w:shd w:val="clear" w:color="auto" w:fill="FFFFFF"/>
          </w:tcPr>
          <w:p w:rsidR="00182A95" w:rsidRPr="00692EFA" w:rsidRDefault="00182A95" w:rsidP="00DB404C">
            <w:pPr>
              <w:jc w:val="center"/>
              <w:rPr>
                <w:rFonts w:ascii="Arial" w:hAnsi="Arial" w:cs="Arial"/>
                <w:sz w:val="18"/>
                <w:szCs w:val="18"/>
              </w:rPr>
            </w:pPr>
            <w:r>
              <w:rPr>
                <w:rFonts w:ascii="Arial" w:hAnsi="Arial" w:cs="Arial"/>
                <w:sz w:val="18"/>
                <w:szCs w:val="18"/>
              </w:rPr>
              <w:t>40</w:t>
            </w:r>
          </w:p>
        </w:tc>
        <w:tc>
          <w:tcPr>
            <w:tcW w:w="567" w:type="dxa"/>
            <w:shd w:val="clear" w:color="auto" w:fill="FFFFFF"/>
          </w:tcPr>
          <w:p w:rsidR="00182A95" w:rsidRPr="00692EFA" w:rsidRDefault="00182A95" w:rsidP="00DB404C">
            <w:pPr>
              <w:jc w:val="center"/>
              <w:rPr>
                <w:rFonts w:ascii="Arial" w:hAnsi="Arial" w:cs="Arial"/>
                <w:sz w:val="18"/>
                <w:szCs w:val="18"/>
              </w:rPr>
            </w:pPr>
            <w:r w:rsidRPr="00692EFA">
              <w:rPr>
                <w:rFonts w:ascii="Arial" w:hAnsi="Arial" w:cs="Arial"/>
                <w:sz w:val="18"/>
                <w:szCs w:val="18"/>
              </w:rPr>
              <w:t>40</w:t>
            </w:r>
          </w:p>
        </w:tc>
        <w:tc>
          <w:tcPr>
            <w:tcW w:w="567" w:type="dxa"/>
            <w:shd w:val="clear" w:color="auto" w:fill="FFFFFF"/>
          </w:tcPr>
          <w:p w:rsidR="00182A95" w:rsidRPr="00692EFA" w:rsidRDefault="00182A95" w:rsidP="00DB404C">
            <w:pPr>
              <w:jc w:val="center"/>
              <w:rPr>
                <w:rFonts w:ascii="Arial" w:hAnsi="Arial" w:cs="Arial"/>
                <w:sz w:val="18"/>
                <w:szCs w:val="18"/>
              </w:rPr>
            </w:pPr>
            <w:r w:rsidRPr="00692EFA">
              <w:rPr>
                <w:rFonts w:ascii="Arial" w:hAnsi="Arial" w:cs="Arial"/>
                <w:sz w:val="18"/>
                <w:szCs w:val="18"/>
              </w:rPr>
              <w:t>40</w:t>
            </w: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tcPr>
          <w:p w:rsidR="00182A95" w:rsidRPr="00692EFA" w:rsidRDefault="00182A95" w:rsidP="00DB404C">
            <w:pPr>
              <w:jc w:val="center"/>
              <w:rPr>
                <w:rFonts w:ascii="Arial" w:hAnsi="Arial" w:cs="Arial"/>
                <w:sz w:val="18"/>
                <w:szCs w:val="18"/>
              </w:rPr>
            </w:pPr>
          </w:p>
        </w:tc>
      </w:tr>
      <w:tr w:rsidR="00B870D0" w:rsidRPr="00692EFA" w:rsidTr="00182A95">
        <w:trPr>
          <w:jc w:val="center"/>
        </w:trPr>
        <w:tc>
          <w:tcPr>
            <w:tcW w:w="2977" w:type="dxa"/>
          </w:tcPr>
          <w:p w:rsidR="00B870D0" w:rsidRDefault="00B870D0" w:rsidP="00DF6190">
            <w:pPr>
              <w:rPr>
                <w:rFonts w:ascii="Arial" w:hAnsi="Arial" w:cs="Arial"/>
                <w:color w:val="000000"/>
                <w:sz w:val="18"/>
                <w:szCs w:val="18"/>
              </w:rPr>
            </w:pPr>
            <w:r>
              <w:rPr>
                <w:rFonts w:ascii="Arial" w:hAnsi="Arial" w:cs="Arial"/>
                <w:color w:val="000000"/>
                <w:sz w:val="18"/>
                <w:szCs w:val="18"/>
              </w:rPr>
              <w:t xml:space="preserve">Assessing the Business Environment </w:t>
            </w:r>
          </w:p>
        </w:tc>
        <w:tc>
          <w:tcPr>
            <w:tcW w:w="567" w:type="dxa"/>
            <w:shd w:val="clear" w:color="auto" w:fill="FFFFFF"/>
          </w:tcPr>
          <w:p w:rsidR="00B870D0" w:rsidRDefault="00B870D0" w:rsidP="00DB404C">
            <w:pPr>
              <w:jc w:val="center"/>
              <w:rPr>
                <w:rFonts w:ascii="Arial" w:hAnsi="Arial" w:cs="Arial"/>
                <w:sz w:val="18"/>
                <w:szCs w:val="18"/>
              </w:rPr>
            </w:pPr>
          </w:p>
        </w:tc>
        <w:tc>
          <w:tcPr>
            <w:tcW w:w="567" w:type="dxa"/>
            <w:shd w:val="clear" w:color="auto" w:fill="FFFFFF"/>
          </w:tcPr>
          <w:p w:rsidR="00B870D0" w:rsidRDefault="00B870D0" w:rsidP="00DB404C">
            <w:pPr>
              <w:jc w:val="center"/>
              <w:rPr>
                <w:rFonts w:ascii="Arial" w:hAnsi="Arial" w:cs="Arial"/>
                <w:sz w:val="18"/>
                <w:szCs w:val="18"/>
              </w:rPr>
            </w:pPr>
            <w:r>
              <w:rPr>
                <w:rFonts w:ascii="Arial" w:hAnsi="Arial" w:cs="Arial"/>
                <w:sz w:val="18"/>
                <w:szCs w:val="18"/>
              </w:rPr>
              <w:t>20</w:t>
            </w:r>
          </w:p>
        </w:tc>
        <w:tc>
          <w:tcPr>
            <w:tcW w:w="567" w:type="dxa"/>
            <w:shd w:val="clear" w:color="auto" w:fill="FFFFFF"/>
          </w:tcPr>
          <w:p w:rsidR="00B870D0" w:rsidRPr="00692EFA" w:rsidRDefault="00B870D0" w:rsidP="00DB404C">
            <w:pPr>
              <w:jc w:val="center"/>
              <w:rPr>
                <w:rFonts w:ascii="Arial" w:hAnsi="Arial" w:cs="Arial"/>
                <w:sz w:val="18"/>
                <w:szCs w:val="18"/>
              </w:rPr>
            </w:pPr>
          </w:p>
        </w:tc>
        <w:tc>
          <w:tcPr>
            <w:tcW w:w="567" w:type="dxa"/>
            <w:shd w:val="clear" w:color="auto" w:fill="FFFFFF"/>
          </w:tcPr>
          <w:p w:rsidR="00B870D0" w:rsidRPr="00692EFA" w:rsidRDefault="00B870D0" w:rsidP="00DB404C">
            <w:pPr>
              <w:jc w:val="center"/>
              <w:rPr>
                <w:rFonts w:ascii="Arial" w:hAnsi="Arial" w:cs="Arial"/>
                <w:sz w:val="18"/>
                <w:szCs w:val="18"/>
              </w:rPr>
            </w:pPr>
          </w:p>
        </w:tc>
        <w:tc>
          <w:tcPr>
            <w:tcW w:w="567" w:type="dxa"/>
            <w:shd w:val="clear" w:color="auto" w:fill="FFFFFF"/>
          </w:tcPr>
          <w:p w:rsidR="00B870D0" w:rsidRPr="00692EFA" w:rsidRDefault="00B870D0" w:rsidP="00DB404C">
            <w:pPr>
              <w:jc w:val="center"/>
              <w:rPr>
                <w:rFonts w:ascii="Arial" w:hAnsi="Arial" w:cs="Arial"/>
                <w:sz w:val="18"/>
                <w:szCs w:val="18"/>
              </w:rPr>
            </w:pPr>
          </w:p>
        </w:tc>
        <w:tc>
          <w:tcPr>
            <w:tcW w:w="567" w:type="dxa"/>
            <w:shd w:val="clear" w:color="auto" w:fill="FFFFFF"/>
          </w:tcPr>
          <w:p w:rsidR="00B870D0" w:rsidRPr="00692EFA" w:rsidRDefault="00B870D0" w:rsidP="00DB404C">
            <w:pPr>
              <w:jc w:val="center"/>
              <w:rPr>
                <w:rFonts w:ascii="Arial" w:hAnsi="Arial" w:cs="Arial"/>
                <w:sz w:val="18"/>
                <w:szCs w:val="18"/>
              </w:rPr>
            </w:pPr>
          </w:p>
        </w:tc>
        <w:tc>
          <w:tcPr>
            <w:tcW w:w="567" w:type="dxa"/>
          </w:tcPr>
          <w:p w:rsidR="00B870D0" w:rsidRPr="00692EFA" w:rsidRDefault="00B870D0" w:rsidP="00DB404C">
            <w:pPr>
              <w:jc w:val="center"/>
              <w:rPr>
                <w:rFonts w:ascii="Arial" w:hAnsi="Arial" w:cs="Arial"/>
                <w:sz w:val="18"/>
                <w:szCs w:val="18"/>
              </w:rPr>
            </w:pPr>
          </w:p>
        </w:tc>
      </w:tr>
      <w:tr w:rsidR="00182A95" w:rsidRPr="00692EFA" w:rsidTr="00182A95">
        <w:trPr>
          <w:jc w:val="center"/>
        </w:trPr>
        <w:tc>
          <w:tcPr>
            <w:tcW w:w="2977" w:type="dxa"/>
          </w:tcPr>
          <w:p w:rsidR="00182A95" w:rsidRPr="00692EFA" w:rsidRDefault="00182A95" w:rsidP="00DB404C">
            <w:pPr>
              <w:rPr>
                <w:rFonts w:ascii="Arial" w:hAnsi="Arial" w:cs="Arial"/>
                <w:sz w:val="18"/>
                <w:szCs w:val="18"/>
              </w:rPr>
            </w:pPr>
            <w:r w:rsidRPr="00692EFA">
              <w:rPr>
                <w:rFonts w:ascii="Arial" w:hAnsi="Arial" w:cs="Arial"/>
                <w:sz w:val="18"/>
                <w:szCs w:val="18"/>
              </w:rPr>
              <w:t>Cost Control and Performance Management</w:t>
            </w:r>
          </w:p>
        </w:tc>
        <w:tc>
          <w:tcPr>
            <w:tcW w:w="567" w:type="dxa"/>
            <w:shd w:val="clear" w:color="auto" w:fill="FFFFFF"/>
          </w:tcPr>
          <w:p w:rsidR="00182A95" w:rsidRPr="00692EFA" w:rsidRDefault="00182A95" w:rsidP="00DB404C">
            <w:pPr>
              <w:jc w:val="center"/>
              <w:rPr>
                <w:rFonts w:ascii="Arial" w:hAnsi="Arial" w:cs="Arial"/>
                <w:sz w:val="18"/>
                <w:szCs w:val="18"/>
              </w:rPr>
            </w:pPr>
            <w:r w:rsidRPr="00692EFA">
              <w:rPr>
                <w:rFonts w:ascii="Arial" w:hAnsi="Arial" w:cs="Arial"/>
                <w:sz w:val="18"/>
                <w:szCs w:val="18"/>
              </w:rPr>
              <w:t>20</w:t>
            </w:r>
          </w:p>
        </w:tc>
        <w:tc>
          <w:tcPr>
            <w:tcW w:w="567" w:type="dxa"/>
            <w:shd w:val="clear" w:color="auto" w:fill="FFFFFF"/>
          </w:tcPr>
          <w:p w:rsidR="00182A95" w:rsidRPr="00692EFA" w:rsidRDefault="00182A95" w:rsidP="00DB404C">
            <w:pPr>
              <w:jc w:val="center"/>
              <w:rPr>
                <w:rFonts w:ascii="Arial" w:hAnsi="Arial" w:cs="Arial"/>
                <w:sz w:val="18"/>
                <w:szCs w:val="18"/>
              </w:rPr>
            </w:pPr>
            <w:r w:rsidRPr="00692EFA">
              <w:rPr>
                <w:rFonts w:ascii="Arial" w:hAnsi="Arial" w:cs="Arial"/>
                <w:sz w:val="18"/>
                <w:szCs w:val="18"/>
              </w:rPr>
              <w:t>20</w:t>
            </w: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r>
              <w:rPr>
                <w:rFonts w:ascii="Arial" w:hAnsi="Arial" w:cs="Arial"/>
                <w:sz w:val="18"/>
                <w:szCs w:val="18"/>
              </w:rPr>
              <w:t>20</w:t>
            </w:r>
          </w:p>
        </w:tc>
        <w:tc>
          <w:tcPr>
            <w:tcW w:w="567" w:type="dxa"/>
          </w:tcPr>
          <w:p w:rsidR="00182A95" w:rsidRPr="00692EFA" w:rsidRDefault="00182A95" w:rsidP="00DB404C">
            <w:pPr>
              <w:jc w:val="center"/>
              <w:rPr>
                <w:rFonts w:ascii="Arial" w:hAnsi="Arial" w:cs="Arial"/>
                <w:sz w:val="18"/>
                <w:szCs w:val="18"/>
              </w:rPr>
            </w:pPr>
          </w:p>
        </w:tc>
      </w:tr>
      <w:tr w:rsidR="00182A95" w:rsidRPr="00692EFA" w:rsidTr="00182A95">
        <w:trPr>
          <w:jc w:val="center"/>
        </w:trPr>
        <w:tc>
          <w:tcPr>
            <w:tcW w:w="2977" w:type="dxa"/>
          </w:tcPr>
          <w:p w:rsidR="00182A95" w:rsidRPr="00692EFA" w:rsidRDefault="00182A95" w:rsidP="00DB404C">
            <w:pPr>
              <w:rPr>
                <w:rFonts w:ascii="Arial" w:hAnsi="Arial" w:cs="Arial"/>
                <w:sz w:val="18"/>
                <w:szCs w:val="18"/>
              </w:rPr>
            </w:pPr>
            <w:r w:rsidRPr="00692EFA">
              <w:rPr>
                <w:rFonts w:ascii="Arial" w:hAnsi="Arial" w:cs="Arial"/>
                <w:sz w:val="18"/>
                <w:szCs w:val="18"/>
              </w:rPr>
              <w:t>Culture, Heritage &amp; Arts Management</w:t>
            </w: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r w:rsidRPr="00692EFA">
              <w:rPr>
                <w:rFonts w:ascii="Arial" w:hAnsi="Arial" w:cs="Arial"/>
                <w:sz w:val="18"/>
                <w:szCs w:val="18"/>
              </w:rPr>
              <w:t>20</w:t>
            </w: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tcPr>
          <w:p w:rsidR="00182A95" w:rsidRPr="00692EFA" w:rsidRDefault="00182A95" w:rsidP="00DB404C">
            <w:pPr>
              <w:jc w:val="center"/>
              <w:rPr>
                <w:rFonts w:ascii="Arial" w:hAnsi="Arial" w:cs="Arial"/>
                <w:sz w:val="18"/>
                <w:szCs w:val="18"/>
              </w:rPr>
            </w:pPr>
          </w:p>
        </w:tc>
      </w:tr>
      <w:tr w:rsidR="00182A95" w:rsidRPr="00692EFA" w:rsidTr="00182A95">
        <w:trPr>
          <w:jc w:val="center"/>
        </w:trPr>
        <w:tc>
          <w:tcPr>
            <w:tcW w:w="2977" w:type="dxa"/>
          </w:tcPr>
          <w:p w:rsidR="00182A95" w:rsidRPr="00692EFA" w:rsidRDefault="00182A95" w:rsidP="00DB404C">
            <w:pPr>
              <w:rPr>
                <w:rFonts w:ascii="Arial" w:hAnsi="Arial" w:cs="Arial"/>
                <w:sz w:val="18"/>
                <w:szCs w:val="18"/>
              </w:rPr>
            </w:pPr>
            <w:r w:rsidRPr="00692EFA">
              <w:rPr>
                <w:rFonts w:ascii="Arial" w:hAnsi="Arial" w:cs="Arial"/>
                <w:sz w:val="18"/>
                <w:szCs w:val="18"/>
              </w:rPr>
              <w:t>Entrepreneurship</w:t>
            </w:r>
          </w:p>
          <w:p w:rsidR="00182A95" w:rsidRPr="00692EFA" w:rsidRDefault="00182A95" w:rsidP="00DB404C">
            <w:pP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r w:rsidRPr="00692EFA">
              <w:rPr>
                <w:rFonts w:ascii="Arial" w:hAnsi="Arial" w:cs="Arial"/>
                <w:sz w:val="18"/>
                <w:szCs w:val="18"/>
              </w:rPr>
              <w:t>20</w:t>
            </w: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tcPr>
          <w:p w:rsidR="00182A95" w:rsidRPr="00692EFA" w:rsidRDefault="00182A95" w:rsidP="00DB404C">
            <w:pPr>
              <w:jc w:val="center"/>
              <w:rPr>
                <w:rFonts w:ascii="Arial" w:hAnsi="Arial" w:cs="Arial"/>
                <w:sz w:val="18"/>
                <w:szCs w:val="18"/>
              </w:rPr>
            </w:pPr>
          </w:p>
        </w:tc>
      </w:tr>
      <w:tr w:rsidR="00182A95" w:rsidRPr="00692EFA" w:rsidTr="00182A95">
        <w:trPr>
          <w:jc w:val="center"/>
        </w:trPr>
        <w:tc>
          <w:tcPr>
            <w:tcW w:w="2977" w:type="dxa"/>
          </w:tcPr>
          <w:p w:rsidR="00182A95" w:rsidRPr="00692EFA" w:rsidRDefault="00182A95" w:rsidP="00DB404C">
            <w:pPr>
              <w:rPr>
                <w:rFonts w:ascii="Arial" w:hAnsi="Arial" w:cs="Arial"/>
                <w:sz w:val="18"/>
                <w:szCs w:val="18"/>
              </w:rPr>
            </w:pPr>
            <w:r w:rsidRPr="00692EFA">
              <w:rPr>
                <w:rFonts w:ascii="Arial" w:hAnsi="Arial" w:cs="Arial"/>
                <w:sz w:val="18"/>
                <w:szCs w:val="18"/>
              </w:rPr>
              <w:t>Financial Reporting in Practice</w:t>
            </w:r>
          </w:p>
          <w:p w:rsidR="00182A95" w:rsidRPr="00692EFA" w:rsidRDefault="00182A95" w:rsidP="00DB404C">
            <w:pPr>
              <w:rPr>
                <w:rFonts w:ascii="Arial" w:hAnsi="Arial" w:cs="Arial"/>
                <w:sz w:val="18"/>
                <w:szCs w:val="18"/>
              </w:rPr>
            </w:pPr>
          </w:p>
        </w:tc>
        <w:tc>
          <w:tcPr>
            <w:tcW w:w="567" w:type="dxa"/>
            <w:tcBorders>
              <w:bottom w:val="single" w:sz="4" w:space="0" w:color="auto"/>
            </w:tcBorders>
            <w:shd w:val="clear" w:color="auto" w:fill="FFFFFF"/>
          </w:tcPr>
          <w:p w:rsidR="00182A95" w:rsidRPr="00692EFA" w:rsidRDefault="00182A95" w:rsidP="00DB404C">
            <w:pPr>
              <w:jc w:val="center"/>
              <w:rPr>
                <w:rFonts w:ascii="Arial" w:hAnsi="Arial" w:cs="Arial"/>
                <w:sz w:val="18"/>
                <w:szCs w:val="18"/>
              </w:rPr>
            </w:pPr>
            <w:r w:rsidRPr="00692EFA">
              <w:rPr>
                <w:rFonts w:ascii="Arial" w:hAnsi="Arial" w:cs="Arial"/>
                <w:sz w:val="18"/>
                <w:szCs w:val="18"/>
              </w:rPr>
              <w:t>20</w:t>
            </w:r>
          </w:p>
        </w:tc>
        <w:tc>
          <w:tcPr>
            <w:tcW w:w="567" w:type="dxa"/>
            <w:tcBorders>
              <w:bottom w:val="single" w:sz="4" w:space="0" w:color="auto"/>
            </w:tcBorders>
            <w:shd w:val="clear" w:color="auto" w:fill="FFFFFF"/>
          </w:tcPr>
          <w:p w:rsidR="00182A95" w:rsidRPr="00692EFA" w:rsidRDefault="00182A95" w:rsidP="00DB404C">
            <w:pPr>
              <w:jc w:val="center"/>
              <w:rPr>
                <w:rFonts w:ascii="Arial" w:hAnsi="Arial" w:cs="Arial"/>
                <w:sz w:val="18"/>
                <w:szCs w:val="18"/>
              </w:rPr>
            </w:pPr>
          </w:p>
        </w:tc>
        <w:tc>
          <w:tcPr>
            <w:tcW w:w="567" w:type="dxa"/>
            <w:tcBorders>
              <w:bottom w:val="single" w:sz="4" w:space="0" w:color="auto"/>
            </w:tcBorders>
            <w:shd w:val="clear" w:color="auto" w:fill="FFFFFF"/>
          </w:tcPr>
          <w:p w:rsidR="00182A95" w:rsidRPr="00692EFA" w:rsidRDefault="00182A95" w:rsidP="00DB404C">
            <w:pPr>
              <w:jc w:val="center"/>
              <w:rPr>
                <w:rFonts w:ascii="Arial" w:hAnsi="Arial" w:cs="Arial"/>
                <w:sz w:val="18"/>
                <w:szCs w:val="18"/>
              </w:rPr>
            </w:pPr>
          </w:p>
        </w:tc>
        <w:tc>
          <w:tcPr>
            <w:tcW w:w="567" w:type="dxa"/>
            <w:tcBorders>
              <w:bottom w:val="single" w:sz="4" w:space="0" w:color="auto"/>
            </w:tcBorders>
            <w:shd w:val="clear" w:color="auto" w:fill="FFFFFF"/>
          </w:tcPr>
          <w:p w:rsidR="00182A95" w:rsidRPr="00692EFA" w:rsidRDefault="00182A95" w:rsidP="00DB404C">
            <w:pPr>
              <w:jc w:val="center"/>
              <w:rPr>
                <w:rFonts w:ascii="Arial" w:hAnsi="Arial" w:cs="Arial"/>
                <w:sz w:val="18"/>
                <w:szCs w:val="18"/>
              </w:rPr>
            </w:pPr>
          </w:p>
        </w:tc>
        <w:tc>
          <w:tcPr>
            <w:tcW w:w="567" w:type="dxa"/>
            <w:tcBorders>
              <w:bottom w:val="single" w:sz="4" w:space="0" w:color="auto"/>
            </w:tcBorders>
            <w:shd w:val="clear" w:color="auto" w:fill="FFFFFF"/>
          </w:tcPr>
          <w:p w:rsidR="00182A95" w:rsidRPr="00692EFA" w:rsidRDefault="00182A95" w:rsidP="00DB404C">
            <w:pPr>
              <w:jc w:val="center"/>
              <w:rPr>
                <w:rFonts w:ascii="Arial" w:hAnsi="Arial" w:cs="Arial"/>
                <w:sz w:val="18"/>
                <w:szCs w:val="18"/>
              </w:rPr>
            </w:pPr>
          </w:p>
        </w:tc>
        <w:tc>
          <w:tcPr>
            <w:tcW w:w="567" w:type="dxa"/>
            <w:tcBorders>
              <w:bottom w:val="single" w:sz="4" w:space="0" w:color="auto"/>
            </w:tcBorders>
            <w:shd w:val="clear" w:color="auto" w:fill="FFFFFF"/>
          </w:tcPr>
          <w:p w:rsidR="00182A95" w:rsidRPr="00692EFA" w:rsidRDefault="00182A95" w:rsidP="00DB404C">
            <w:pPr>
              <w:jc w:val="center"/>
              <w:rPr>
                <w:rFonts w:ascii="Arial" w:hAnsi="Arial" w:cs="Arial"/>
                <w:sz w:val="18"/>
                <w:szCs w:val="18"/>
              </w:rPr>
            </w:pPr>
          </w:p>
        </w:tc>
        <w:tc>
          <w:tcPr>
            <w:tcW w:w="567" w:type="dxa"/>
            <w:tcBorders>
              <w:bottom w:val="single" w:sz="4" w:space="0" w:color="auto"/>
            </w:tcBorders>
          </w:tcPr>
          <w:p w:rsidR="00182A95" w:rsidRPr="00692EFA" w:rsidRDefault="00182A95" w:rsidP="00DB404C">
            <w:pPr>
              <w:jc w:val="center"/>
              <w:rPr>
                <w:rFonts w:ascii="Arial" w:hAnsi="Arial" w:cs="Arial"/>
                <w:sz w:val="18"/>
                <w:szCs w:val="18"/>
              </w:rPr>
            </w:pPr>
          </w:p>
        </w:tc>
      </w:tr>
      <w:tr w:rsidR="00182A95" w:rsidRPr="00692EFA" w:rsidTr="00182A95">
        <w:trPr>
          <w:jc w:val="center"/>
        </w:trPr>
        <w:tc>
          <w:tcPr>
            <w:tcW w:w="2977" w:type="dxa"/>
          </w:tcPr>
          <w:p w:rsidR="00182A95" w:rsidRPr="00692EFA" w:rsidRDefault="00182A95" w:rsidP="00DB404C">
            <w:pPr>
              <w:rPr>
                <w:rFonts w:ascii="Arial" w:hAnsi="Arial" w:cs="Arial"/>
                <w:sz w:val="18"/>
                <w:szCs w:val="18"/>
              </w:rPr>
            </w:pPr>
            <w:r w:rsidRPr="00692EFA">
              <w:rPr>
                <w:rFonts w:ascii="Arial" w:hAnsi="Arial" w:cs="Arial"/>
                <w:sz w:val="18"/>
                <w:szCs w:val="18"/>
              </w:rPr>
              <w:t>Information for Decision Making</w:t>
            </w:r>
          </w:p>
          <w:p w:rsidR="00182A95" w:rsidRPr="00692EFA" w:rsidRDefault="00182A95" w:rsidP="00DB404C">
            <w:pPr>
              <w:rPr>
                <w:rFonts w:ascii="Arial" w:hAnsi="Arial" w:cs="Arial"/>
                <w:sz w:val="18"/>
                <w:szCs w:val="18"/>
              </w:rPr>
            </w:pPr>
          </w:p>
        </w:tc>
        <w:tc>
          <w:tcPr>
            <w:tcW w:w="567" w:type="dxa"/>
            <w:tcBorders>
              <w:bottom w:val="single" w:sz="4" w:space="0" w:color="auto"/>
            </w:tcBorders>
            <w:shd w:val="clear" w:color="auto" w:fill="FFFFFF"/>
          </w:tcPr>
          <w:p w:rsidR="00182A95" w:rsidRPr="00692EFA" w:rsidRDefault="00182A95" w:rsidP="00DB404C">
            <w:pPr>
              <w:jc w:val="center"/>
              <w:rPr>
                <w:rFonts w:ascii="Arial" w:hAnsi="Arial" w:cs="Arial"/>
                <w:sz w:val="18"/>
                <w:szCs w:val="18"/>
                <w:highlight w:val="yellow"/>
              </w:rPr>
            </w:pPr>
          </w:p>
        </w:tc>
        <w:tc>
          <w:tcPr>
            <w:tcW w:w="567" w:type="dxa"/>
            <w:tcBorders>
              <w:bottom w:val="single" w:sz="4" w:space="0" w:color="auto"/>
            </w:tcBorders>
            <w:shd w:val="clear" w:color="auto" w:fill="FFFFFF"/>
          </w:tcPr>
          <w:p w:rsidR="00182A95" w:rsidRPr="00692EFA" w:rsidRDefault="00182A95" w:rsidP="00DB404C">
            <w:pPr>
              <w:jc w:val="center"/>
              <w:rPr>
                <w:rFonts w:ascii="Arial" w:hAnsi="Arial" w:cs="Arial"/>
                <w:sz w:val="18"/>
                <w:szCs w:val="18"/>
                <w:highlight w:val="yellow"/>
              </w:rPr>
            </w:pPr>
            <w:r w:rsidRPr="00692EFA">
              <w:rPr>
                <w:rFonts w:ascii="Arial" w:hAnsi="Arial" w:cs="Arial"/>
                <w:sz w:val="18"/>
                <w:szCs w:val="18"/>
              </w:rPr>
              <w:t>20</w:t>
            </w:r>
          </w:p>
        </w:tc>
        <w:tc>
          <w:tcPr>
            <w:tcW w:w="567" w:type="dxa"/>
            <w:tcBorders>
              <w:bottom w:val="single" w:sz="4" w:space="0" w:color="auto"/>
            </w:tcBorders>
            <w:shd w:val="clear" w:color="auto" w:fill="FFFFFF"/>
          </w:tcPr>
          <w:p w:rsidR="00182A95" w:rsidRPr="00692EFA" w:rsidRDefault="00182A95" w:rsidP="00DB404C">
            <w:pPr>
              <w:jc w:val="center"/>
              <w:rPr>
                <w:rFonts w:ascii="Arial" w:hAnsi="Arial" w:cs="Arial"/>
                <w:sz w:val="18"/>
                <w:szCs w:val="18"/>
                <w:highlight w:val="yellow"/>
              </w:rPr>
            </w:pPr>
          </w:p>
        </w:tc>
        <w:tc>
          <w:tcPr>
            <w:tcW w:w="567" w:type="dxa"/>
            <w:tcBorders>
              <w:bottom w:val="single" w:sz="4" w:space="0" w:color="auto"/>
            </w:tcBorders>
            <w:shd w:val="clear" w:color="auto" w:fill="FFFFFF"/>
          </w:tcPr>
          <w:p w:rsidR="00182A95" w:rsidRPr="00692EFA" w:rsidRDefault="00182A95" w:rsidP="00DB404C">
            <w:pPr>
              <w:jc w:val="center"/>
              <w:rPr>
                <w:rFonts w:ascii="Arial" w:hAnsi="Arial" w:cs="Arial"/>
                <w:sz w:val="18"/>
                <w:szCs w:val="18"/>
                <w:highlight w:val="yellow"/>
              </w:rPr>
            </w:pPr>
          </w:p>
        </w:tc>
        <w:tc>
          <w:tcPr>
            <w:tcW w:w="567" w:type="dxa"/>
            <w:tcBorders>
              <w:bottom w:val="single" w:sz="4" w:space="0" w:color="auto"/>
            </w:tcBorders>
            <w:shd w:val="clear" w:color="auto" w:fill="FFFFFF"/>
          </w:tcPr>
          <w:p w:rsidR="00182A95" w:rsidRPr="00692EFA" w:rsidRDefault="00182A95" w:rsidP="00DB404C">
            <w:pPr>
              <w:jc w:val="center"/>
              <w:rPr>
                <w:rFonts w:ascii="Arial" w:hAnsi="Arial" w:cs="Arial"/>
                <w:sz w:val="18"/>
                <w:szCs w:val="18"/>
                <w:highlight w:val="yellow"/>
              </w:rPr>
            </w:pPr>
          </w:p>
        </w:tc>
        <w:tc>
          <w:tcPr>
            <w:tcW w:w="567" w:type="dxa"/>
            <w:tcBorders>
              <w:bottom w:val="single" w:sz="4" w:space="0" w:color="auto"/>
            </w:tcBorders>
            <w:shd w:val="clear" w:color="auto" w:fill="FFFFFF"/>
          </w:tcPr>
          <w:p w:rsidR="00182A95" w:rsidRPr="00692EFA" w:rsidRDefault="00182A95" w:rsidP="00DB404C">
            <w:pPr>
              <w:jc w:val="center"/>
              <w:rPr>
                <w:rFonts w:ascii="Arial" w:hAnsi="Arial" w:cs="Arial"/>
                <w:sz w:val="18"/>
                <w:szCs w:val="18"/>
                <w:highlight w:val="yellow"/>
              </w:rPr>
            </w:pPr>
          </w:p>
        </w:tc>
        <w:tc>
          <w:tcPr>
            <w:tcW w:w="567" w:type="dxa"/>
            <w:tcBorders>
              <w:bottom w:val="single" w:sz="4" w:space="0" w:color="auto"/>
            </w:tcBorders>
          </w:tcPr>
          <w:p w:rsidR="00182A95" w:rsidRPr="00692EFA" w:rsidRDefault="00182A95" w:rsidP="00DB404C">
            <w:pPr>
              <w:jc w:val="center"/>
              <w:rPr>
                <w:rFonts w:ascii="Arial" w:hAnsi="Arial" w:cs="Arial"/>
                <w:sz w:val="18"/>
                <w:szCs w:val="18"/>
                <w:highlight w:val="yellow"/>
              </w:rPr>
            </w:pPr>
          </w:p>
        </w:tc>
      </w:tr>
      <w:tr w:rsidR="00182A95" w:rsidRPr="00692EFA" w:rsidTr="00182A95">
        <w:trPr>
          <w:jc w:val="center"/>
        </w:trPr>
        <w:tc>
          <w:tcPr>
            <w:tcW w:w="2977" w:type="dxa"/>
          </w:tcPr>
          <w:p w:rsidR="00182A95" w:rsidRPr="00692EFA" w:rsidRDefault="00182A95" w:rsidP="00DB404C">
            <w:pPr>
              <w:rPr>
                <w:rFonts w:ascii="Arial" w:hAnsi="Arial" w:cs="Arial"/>
                <w:sz w:val="18"/>
                <w:szCs w:val="18"/>
              </w:rPr>
            </w:pPr>
            <w:r w:rsidRPr="00692EFA">
              <w:rPr>
                <w:rFonts w:ascii="Arial" w:hAnsi="Arial" w:cs="Arial"/>
                <w:sz w:val="18"/>
                <w:szCs w:val="18"/>
              </w:rPr>
              <w:t>International Travel Operations</w:t>
            </w:r>
          </w:p>
          <w:p w:rsidR="00182A95" w:rsidRPr="00692EFA" w:rsidRDefault="00182A95" w:rsidP="00DB404C">
            <w:pP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r w:rsidRPr="00692EFA">
              <w:rPr>
                <w:rFonts w:ascii="Arial" w:hAnsi="Arial" w:cs="Arial"/>
                <w:sz w:val="18"/>
                <w:szCs w:val="18"/>
              </w:rPr>
              <w:t>20</w:t>
            </w: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tcPr>
          <w:p w:rsidR="00182A95" w:rsidRPr="00692EFA" w:rsidRDefault="00182A95" w:rsidP="00DB404C">
            <w:pPr>
              <w:jc w:val="center"/>
              <w:rPr>
                <w:rFonts w:ascii="Arial" w:hAnsi="Arial" w:cs="Arial"/>
                <w:sz w:val="18"/>
                <w:szCs w:val="18"/>
              </w:rPr>
            </w:pPr>
          </w:p>
        </w:tc>
      </w:tr>
      <w:tr w:rsidR="00182A95" w:rsidRPr="00692EFA" w:rsidTr="00182A95">
        <w:trPr>
          <w:jc w:val="center"/>
        </w:trPr>
        <w:tc>
          <w:tcPr>
            <w:tcW w:w="2977" w:type="dxa"/>
          </w:tcPr>
          <w:p w:rsidR="00182A95" w:rsidRPr="00692EFA" w:rsidRDefault="00182A95" w:rsidP="00DB404C">
            <w:pPr>
              <w:rPr>
                <w:rFonts w:ascii="Arial" w:hAnsi="Arial" w:cs="Arial"/>
                <w:sz w:val="18"/>
                <w:szCs w:val="18"/>
              </w:rPr>
            </w:pPr>
            <w:r w:rsidRPr="00692EFA">
              <w:rPr>
                <w:rFonts w:ascii="Arial" w:hAnsi="Arial" w:cs="Arial"/>
                <w:sz w:val="18"/>
                <w:szCs w:val="18"/>
              </w:rPr>
              <w:t>Leading Customer Service Excellence</w:t>
            </w: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B870D0" w:rsidP="00DB404C">
            <w:pPr>
              <w:jc w:val="center"/>
              <w:rPr>
                <w:rFonts w:ascii="Arial" w:hAnsi="Arial" w:cs="Arial"/>
                <w:sz w:val="18"/>
                <w:szCs w:val="18"/>
              </w:rPr>
            </w:pPr>
            <w:r>
              <w:rPr>
                <w:rFonts w:ascii="Arial" w:hAnsi="Arial" w:cs="Arial"/>
                <w:sz w:val="18"/>
                <w:szCs w:val="18"/>
              </w:rPr>
              <w:t>20</w:t>
            </w:r>
          </w:p>
        </w:tc>
        <w:tc>
          <w:tcPr>
            <w:tcW w:w="567" w:type="dxa"/>
            <w:shd w:val="clear" w:color="auto" w:fill="FFFFFF"/>
          </w:tcPr>
          <w:p w:rsidR="00182A95" w:rsidRPr="00692EFA" w:rsidRDefault="00B870D0" w:rsidP="00DB404C">
            <w:pPr>
              <w:jc w:val="center"/>
              <w:rPr>
                <w:rFonts w:ascii="Arial" w:hAnsi="Arial" w:cs="Arial"/>
                <w:sz w:val="18"/>
                <w:szCs w:val="18"/>
              </w:rPr>
            </w:pPr>
            <w:r>
              <w:rPr>
                <w:rFonts w:ascii="Arial" w:hAnsi="Arial" w:cs="Arial"/>
                <w:sz w:val="18"/>
                <w:szCs w:val="18"/>
              </w:rPr>
              <w:t>20</w:t>
            </w: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tcPr>
          <w:p w:rsidR="00182A95" w:rsidRPr="00692EFA" w:rsidRDefault="00182A95" w:rsidP="00DB404C">
            <w:pPr>
              <w:jc w:val="center"/>
              <w:rPr>
                <w:rFonts w:ascii="Arial" w:hAnsi="Arial" w:cs="Arial"/>
                <w:sz w:val="18"/>
                <w:szCs w:val="18"/>
              </w:rPr>
            </w:pPr>
          </w:p>
        </w:tc>
      </w:tr>
      <w:tr w:rsidR="00182A95" w:rsidRPr="00692EFA" w:rsidTr="00182A95">
        <w:trPr>
          <w:jc w:val="center"/>
        </w:trPr>
        <w:tc>
          <w:tcPr>
            <w:tcW w:w="2977" w:type="dxa"/>
          </w:tcPr>
          <w:p w:rsidR="00182A95" w:rsidRPr="00692EFA" w:rsidRDefault="00182A95" w:rsidP="00DB404C">
            <w:pPr>
              <w:rPr>
                <w:rFonts w:ascii="Arial" w:hAnsi="Arial" w:cs="Arial"/>
                <w:sz w:val="18"/>
                <w:szCs w:val="18"/>
              </w:rPr>
            </w:pPr>
            <w:r w:rsidRPr="00692EFA">
              <w:rPr>
                <w:rFonts w:ascii="Arial" w:hAnsi="Arial" w:cs="Arial"/>
                <w:sz w:val="18"/>
                <w:szCs w:val="18"/>
              </w:rPr>
              <w:t>Managing Festivals, Conventions and Events</w:t>
            </w: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r>
              <w:rPr>
                <w:rFonts w:ascii="Arial" w:hAnsi="Arial" w:cs="Arial"/>
                <w:sz w:val="18"/>
                <w:szCs w:val="18"/>
              </w:rPr>
              <w:t>20</w:t>
            </w:r>
          </w:p>
        </w:tc>
        <w:tc>
          <w:tcPr>
            <w:tcW w:w="567" w:type="dxa"/>
            <w:shd w:val="clear" w:color="auto" w:fill="FFFFFF"/>
          </w:tcPr>
          <w:p w:rsidR="00182A95" w:rsidRPr="00692EFA" w:rsidRDefault="00182A95" w:rsidP="00DB404C">
            <w:pPr>
              <w:jc w:val="center"/>
              <w:rPr>
                <w:rFonts w:ascii="Arial" w:hAnsi="Arial" w:cs="Arial"/>
                <w:sz w:val="18"/>
                <w:szCs w:val="18"/>
              </w:rPr>
            </w:pPr>
            <w:r>
              <w:rPr>
                <w:rFonts w:ascii="Arial" w:hAnsi="Arial" w:cs="Arial"/>
                <w:sz w:val="18"/>
                <w:szCs w:val="18"/>
              </w:rPr>
              <w:t>20</w:t>
            </w:r>
          </w:p>
        </w:tc>
        <w:tc>
          <w:tcPr>
            <w:tcW w:w="567" w:type="dxa"/>
            <w:shd w:val="clear" w:color="auto" w:fill="FFFFFF"/>
          </w:tcPr>
          <w:p w:rsidR="00182A95" w:rsidRPr="00692EFA" w:rsidRDefault="00182A95" w:rsidP="00DB404C">
            <w:pPr>
              <w:jc w:val="center"/>
              <w:rPr>
                <w:rFonts w:ascii="Arial" w:hAnsi="Arial" w:cs="Arial"/>
                <w:sz w:val="18"/>
                <w:szCs w:val="18"/>
              </w:rPr>
            </w:pPr>
            <w:r>
              <w:rPr>
                <w:rFonts w:ascii="Arial" w:hAnsi="Arial" w:cs="Arial"/>
                <w:sz w:val="18"/>
                <w:szCs w:val="18"/>
              </w:rPr>
              <w:t>20</w:t>
            </w: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tcPr>
          <w:p w:rsidR="00182A95" w:rsidRPr="00692EFA" w:rsidRDefault="00182A95" w:rsidP="00DB404C">
            <w:pPr>
              <w:jc w:val="center"/>
              <w:rPr>
                <w:rFonts w:ascii="Arial" w:hAnsi="Arial" w:cs="Arial"/>
                <w:sz w:val="18"/>
                <w:szCs w:val="18"/>
              </w:rPr>
            </w:pPr>
            <w:r>
              <w:rPr>
                <w:rFonts w:ascii="Arial" w:hAnsi="Arial" w:cs="Arial"/>
                <w:sz w:val="18"/>
                <w:szCs w:val="18"/>
              </w:rPr>
              <w:t>20</w:t>
            </w:r>
          </w:p>
        </w:tc>
      </w:tr>
      <w:tr w:rsidR="00182A95" w:rsidRPr="00692EFA" w:rsidTr="00182A95">
        <w:trPr>
          <w:jc w:val="center"/>
        </w:trPr>
        <w:tc>
          <w:tcPr>
            <w:tcW w:w="2977" w:type="dxa"/>
          </w:tcPr>
          <w:p w:rsidR="00182A95" w:rsidRPr="00692EFA" w:rsidRDefault="00182A95" w:rsidP="00DB404C">
            <w:pPr>
              <w:rPr>
                <w:rFonts w:ascii="Arial" w:hAnsi="Arial" w:cs="Arial"/>
                <w:sz w:val="18"/>
                <w:szCs w:val="18"/>
              </w:rPr>
            </w:pPr>
            <w:r w:rsidRPr="00692EFA">
              <w:rPr>
                <w:rFonts w:ascii="Arial" w:hAnsi="Arial" w:cs="Arial"/>
                <w:sz w:val="18"/>
                <w:szCs w:val="18"/>
              </w:rPr>
              <w:t>Marketing in Practice</w:t>
            </w:r>
          </w:p>
          <w:p w:rsidR="00182A95" w:rsidRPr="00692EFA" w:rsidRDefault="00182A95" w:rsidP="00DB404C">
            <w:pP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r>
              <w:rPr>
                <w:rFonts w:ascii="Arial" w:hAnsi="Arial" w:cs="Arial"/>
                <w:sz w:val="18"/>
                <w:szCs w:val="18"/>
              </w:rPr>
              <w:t>20</w:t>
            </w: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tcPr>
          <w:p w:rsidR="00182A95" w:rsidRPr="00692EFA" w:rsidRDefault="00182A95" w:rsidP="00DB404C">
            <w:pPr>
              <w:jc w:val="center"/>
              <w:rPr>
                <w:rFonts w:ascii="Arial" w:hAnsi="Arial" w:cs="Arial"/>
                <w:sz w:val="18"/>
                <w:szCs w:val="18"/>
              </w:rPr>
            </w:pPr>
          </w:p>
        </w:tc>
      </w:tr>
      <w:tr w:rsidR="00182A95" w:rsidRPr="00692EFA" w:rsidTr="00182A95">
        <w:trPr>
          <w:jc w:val="center"/>
        </w:trPr>
        <w:tc>
          <w:tcPr>
            <w:tcW w:w="2977" w:type="dxa"/>
          </w:tcPr>
          <w:p w:rsidR="00182A95" w:rsidRPr="00692EFA" w:rsidRDefault="00182A95" w:rsidP="00FF3CDB">
            <w:pPr>
              <w:rPr>
                <w:rFonts w:ascii="Arial" w:hAnsi="Arial" w:cs="Arial"/>
                <w:sz w:val="18"/>
                <w:szCs w:val="18"/>
              </w:rPr>
            </w:pPr>
            <w:r w:rsidRPr="00692EFA">
              <w:rPr>
                <w:rFonts w:ascii="Arial" w:hAnsi="Arial" w:cs="Arial"/>
                <w:sz w:val="18"/>
                <w:szCs w:val="18"/>
              </w:rPr>
              <w:t>Personal &amp; Business Taxation</w:t>
            </w:r>
          </w:p>
          <w:p w:rsidR="00182A95" w:rsidRPr="00692EFA" w:rsidRDefault="00182A95" w:rsidP="00DB404C">
            <w:pP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r>
              <w:rPr>
                <w:rFonts w:ascii="Arial" w:hAnsi="Arial" w:cs="Arial"/>
                <w:sz w:val="18"/>
                <w:szCs w:val="18"/>
              </w:rPr>
              <w:t>20</w:t>
            </w: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tcPr>
          <w:p w:rsidR="00182A95" w:rsidRPr="00692EFA" w:rsidRDefault="00182A95" w:rsidP="00DB404C">
            <w:pPr>
              <w:jc w:val="center"/>
              <w:rPr>
                <w:rFonts w:ascii="Arial" w:hAnsi="Arial" w:cs="Arial"/>
                <w:sz w:val="18"/>
                <w:szCs w:val="18"/>
              </w:rPr>
            </w:pPr>
          </w:p>
        </w:tc>
      </w:tr>
      <w:tr w:rsidR="00182A95" w:rsidRPr="00692EFA" w:rsidTr="00182A95">
        <w:trPr>
          <w:jc w:val="center"/>
        </w:trPr>
        <w:tc>
          <w:tcPr>
            <w:tcW w:w="2977" w:type="dxa"/>
          </w:tcPr>
          <w:p w:rsidR="00182A95" w:rsidRPr="00692EFA" w:rsidRDefault="00182A95" w:rsidP="00DB404C">
            <w:pPr>
              <w:rPr>
                <w:rFonts w:ascii="Arial" w:hAnsi="Arial" w:cs="Arial"/>
                <w:sz w:val="18"/>
                <w:szCs w:val="18"/>
              </w:rPr>
            </w:pPr>
            <w:r w:rsidRPr="00692EFA">
              <w:rPr>
                <w:rFonts w:ascii="Arial" w:hAnsi="Arial" w:cs="Arial"/>
                <w:sz w:val="18"/>
                <w:szCs w:val="18"/>
              </w:rPr>
              <w:t>Personnel Resourcing and Development</w:t>
            </w: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r>
              <w:rPr>
                <w:rFonts w:ascii="Arial" w:hAnsi="Arial" w:cs="Arial"/>
                <w:sz w:val="18"/>
                <w:szCs w:val="18"/>
              </w:rPr>
              <w:t>20</w:t>
            </w:r>
          </w:p>
        </w:tc>
        <w:tc>
          <w:tcPr>
            <w:tcW w:w="567" w:type="dxa"/>
            <w:shd w:val="clear" w:color="auto" w:fill="FFFFFF"/>
          </w:tcPr>
          <w:p w:rsidR="00182A95" w:rsidRPr="00692EFA" w:rsidRDefault="00182A95" w:rsidP="00DB404C">
            <w:pPr>
              <w:jc w:val="center"/>
              <w:rPr>
                <w:rFonts w:ascii="Arial" w:hAnsi="Arial" w:cs="Arial"/>
                <w:sz w:val="18"/>
                <w:szCs w:val="18"/>
              </w:rPr>
            </w:pPr>
            <w:r>
              <w:rPr>
                <w:rFonts w:ascii="Arial" w:hAnsi="Arial" w:cs="Arial"/>
                <w:sz w:val="18"/>
                <w:szCs w:val="18"/>
              </w:rPr>
              <w:t>20</w:t>
            </w:r>
          </w:p>
        </w:tc>
        <w:tc>
          <w:tcPr>
            <w:tcW w:w="567" w:type="dxa"/>
            <w:shd w:val="clear" w:color="auto" w:fill="FFFFFF"/>
          </w:tcPr>
          <w:p w:rsidR="00182A95" w:rsidRPr="00692EFA" w:rsidRDefault="00182A95" w:rsidP="00DB404C">
            <w:pPr>
              <w:jc w:val="center"/>
              <w:rPr>
                <w:rFonts w:ascii="Arial" w:hAnsi="Arial" w:cs="Arial"/>
                <w:sz w:val="18"/>
                <w:szCs w:val="18"/>
              </w:rPr>
            </w:pPr>
            <w:r>
              <w:rPr>
                <w:rFonts w:ascii="Arial" w:hAnsi="Arial" w:cs="Arial"/>
                <w:sz w:val="18"/>
                <w:szCs w:val="18"/>
              </w:rPr>
              <w:t>20</w:t>
            </w: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r>
              <w:rPr>
                <w:rFonts w:ascii="Arial" w:hAnsi="Arial" w:cs="Arial"/>
                <w:sz w:val="18"/>
                <w:szCs w:val="18"/>
              </w:rPr>
              <w:t>20</w:t>
            </w:r>
          </w:p>
        </w:tc>
        <w:tc>
          <w:tcPr>
            <w:tcW w:w="567" w:type="dxa"/>
          </w:tcPr>
          <w:p w:rsidR="00182A95" w:rsidRPr="00692EFA" w:rsidRDefault="00182A95" w:rsidP="00DB404C">
            <w:pPr>
              <w:jc w:val="center"/>
              <w:rPr>
                <w:rFonts w:ascii="Arial" w:hAnsi="Arial" w:cs="Arial"/>
                <w:sz w:val="18"/>
                <w:szCs w:val="18"/>
              </w:rPr>
            </w:pPr>
          </w:p>
        </w:tc>
      </w:tr>
      <w:tr w:rsidR="00182A95" w:rsidRPr="00692EFA" w:rsidTr="00182A95">
        <w:trPr>
          <w:jc w:val="center"/>
        </w:trPr>
        <w:tc>
          <w:tcPr>
            <w:tcW w:w="2977" w:type="dxa"/>
          </w:tcPr>
          <w:p w:rsidR="00182A95" w:rsidRDefault="00182A95" w:rsidP="00DB404C">
            <w:pPr>
              <w:rPr>
                <w:rFonts w:ascii="Arial" w:hAnsi="Arial" w:cs="Arial"/>
                <w:sz w:val="18"/>
                <w:szCs w:val="18"/>
              </w:rPr>
            </w:pPr>
            <w:r>
              <w:rPr>
                <w:rFonts w:ascii="Arial" w:hAnsi="Arial" w:cs="Arial"/>
                <w:sz w:val="18"/>
                <w:szCs w:val="18"/>
              </w:rPr>
              <w:t xml:space="preserve">Physical Resource Management </w:t>
            </w:r>
          </w:p>
          <w:p w:rsidR="00182A95" w:rsidRPr="00692EFA" w:rsidRDefault="00182A95" w:rsidP="00DB404C">
            <w:pP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r>
              <w:rPr>
                <w:rFonts w:ascii="Arial" w:hAnsi="Arial" w:cs="Arial"/>
                <w:sz w:val="18"/>
                <w:szCs w:val="18"/>
              </w:rPr>
              <w:t>20</w:t>
            </w: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tcPr>
          <w:p w:rsidR="00182A95" w:rsidRPr="00692EFA" w:rsidRDefault="00182A95" w:rsidP="00DB404C">
            <w:pPr>
              <w:jc w:val="center"/>
              <w:rPr>
                <w:rFonts w:ascii="Arial" w:hAnsi="Arial" w:cs="Arial"/>
                <w:sz w:val="18"/>
                <w:szCs w:val="18"/>
              </w:rPr>
            </w:pPr>
          </w:p>
        </w:tc>
      </w:tr>
      <w:tr w:rsidR="00182A95" w:rsidRPr="00692EFA" w:rsidTr="00182A95">
        <w:trPr>
          <w:jc w:val="center"/>
        </w:trPr>
        <w:tc>
          <w:tcPr>
            <w:tcW w:w="2977" w:type="dxa"/>
          </w:tcPr>
          <w:p w:rsidR="00182A95" w:rsidRDefault="00182A95" w:rsidP="00DB404C">
            <w:pPr>
              <w:rPr>
                <w:rFonts w:ascii="Arial" w:hAnsi="Arial" w:cs="Arial"/>
                <w:sz w:val="18"/>
                <w:szCs w:val="18"/>
              </w:rPr>
            </w:pPr>
            <w:r>
              <w:rPr>
                <w:rFonts w:ascii="Arial" w:hAnsi="Arial" w:cs="Arial"/>
                <w:sz w:val="18"/>
                <w:szCs w:val="18"/>
              </w:rPr>
              <w:t xml:space="preserve">Rooms Division Management </w:t>
            </w:r>
          </w:p>
          <w:p w:rsidR="00182A95" w:rsidRPr="00692EFA" w:rsidRDefault="00182A95" w:rsidP="00DB404C">
            <w:pP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r>
              <w:rPr>
                <w:rFonts w:ascii="Arial" w:hAnsi="Arial" w:cs="Arial"/>
                <w:sz w:val="18"/>
                <w:szCs w:val="18"/>
              </w:rPr>
              <w:t>20</w:t>
            </w: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r>
              <w:rPr>
                <w:rFonts w:ascii="Arial" w:hAnsi="Arial" w:cs="Arial"/>
                <w:sz w:val="18"/>
                <w:szCs w:val="18"/>
              </w:rPr>
              <w:t>20</w:t>
            </w: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tcPr>
          <w:p w:rsidR="00182A95" w:rsidRPr="00692EFA" w:rsidRDefault="00182A95" w:rsidP="00DB404C">
            <w:pPr>
              <w:jc w:val="center"/>
              <w:rPr>
                <w:rFonts w:ascii="Arial" w:hAnsi="Arial" w:cs="Arial"/>
                <w:sz w:val="18"/>
                <w:szCs w:val="18"/>
              </w:rPr>
            </w:pPr>
          </w:p>
        </w:tc>
      </w:tr>
      <w:tr w:rsidR="00182A95" w:rsidRPr="00692EFA" w:rsidTr="00182A95">
        <w:trPr>
          <w:jc w:val="center"/>
        </w:trPr>
        <w:tc>
          <w:tcPr>
            <w:tcW w:w="2977" w:type="dxa"/>
          </w:tcPr>
          <w:p w:rsidR="00182A95" w:rsidRPr="00692EFA" w:rsidRDefault="00182A95" w:rsidP="00DB404C">
            <w:pPr>
              <w:rPr>
                <w:rFonts w:ascii="Arial" w:hAnsi="Arial" w:cs="Arial"/>
                <w:sz w:val="18"/>
                <w:szCs w:val="18"/>
              </w:rPr>
            </w:pPr>
            <w:r w:rsidRPr="00692EFA">
              <w:rPr>
                <w:rFonts w:ascii="Arial" w:hAnsi="Arial" w:cs="Arial"/>
                <w:sz w:val="18"/>
                <w:szCs w:val="18"/>
              </w:rPr>
              <w:t>Small &amp;Medium Sized Enterprises in an International Environment</w:t>
            </w:r>
          </w:p>
        </w:tc>
        <w:tc>
          <w:tcPr>
            <w:tcW w:w="567" w:type="dxa"/>
            <w:shd w:val="clear" w:color="auto" w:fill="FFFFFF"/>
          </w:tcPr>
          <w:p w:rsidR="00182A95" w:rsidRPr="00692EFA" w:rsidRDefault="00182A95" w:rsidP="00DB404C">
            <w:pPr>
              <w:jc w:val="center"/>
              <w:rPr>
                <w:rFonts w:ascii="Arial" w:hAnsi="Arial" w:cs="Arial"/>
                <w:sz w:val="18"/>
                <w:szCs w:val="18"/>
              </w:rPr>
            </w:pPr>
            <w:r>
              <w:rPr>
                <w:rFonts w:ascii="Arial" w:hAnsi="Arial" w:cs="Arial"/>
                <w:sz w:val="18"/>
                <w:szCs w:val="18"/>
              </w:rPr>
              <w:t>20</w:t>
            </w: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tcPr>
          <w:p w:rsidR="00182A95" w:rsidRPr="00692EFA" w:rsidRDefault="00182A95" w:rsidP="00DB404C">
            <w:pPr>
              <w:jc w:val="center"/>
              <w:rPr>
                <w:rFonts w:ascii="Arial" w:hAnsi="Arial" w:cs="Arial"/>
                <w:sz w:val="18"/>
                <w:szCs w:val="18"/>
              </w:rPr>
            </w:pPr>
          </w:p>
        </w:tc>
      </w:tr>
      <w:tr w:rsidR="00182A95" w:rsidRPr="00692EFA" w:rsidTr="00182A95">
        <w:trPr>
          <w:jc w:val="center"/>
        </w:trPr>
        <w:tc>
          <w:tcPr>
            <w:tcW w:w="2977" w:type="dxa"/>
          </w:tcPr>
          <w:p w:rsidR="00182A95" w:rsidRPr="00692EFA" w:rsidRDefault="00182A95" w:rsidP="000549ED">
            <w:pPr>
              <w:rPr>
                <w:rFonts w:ascii="Arial" w:hAnsi="Arial" w:cs="Arial"/>
                <w:sz w:val="18"/>
                <w:szCs w:val="18"/>
              </w:rPr>
            </w:pPr>
            <w:r w:rsidRPr="00692EFA">
              <w:rPr>
                <w:rFonts w:ascii="Arial" w:hAnsi="Arial" w:cs="Arial"/>
                <w:sz w:val="18"/>
                <w:szCs w:val="18"/>
              </w:rPr>
              <w:t>Sustainable Tourism</w:t>
            </w:r>
          </w:p>
          <w:p w:rsidR="00182A95" w:rsidRPr="00692EFA" w:rsidRDefault="00182A95" w:rsidP="00DB404C">
            <w:pP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r>
              <w:rPr>
                <w:rFonts w:ascii="Arial" w:hAnsi="Arial" w:cs="Arial"/>
                <w:sz w:val="18"/>
                <w:szCs w:val="18"/>
              </w:rPr>
              <w:t>20</w:t>
            </w: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shd w:val="clear" w:color="auto" w:fill="FFFFFF"/>
          </w:tcPr>
          <w:p w:rsidR="00182A95" w:rsidRPr="00692EFA" w:rsidRDefault="00182A95" w:rsidP="00DB404C">
            <w:pPr>
              <w:jc w:val="center"/>
              <w:rPr>
                <w:rFonts w:ascii="Arial" w:hAnsi="Arial" w:cs="Arial"/>
                <w:sz w:val="18"/>
                <w:szCs w:val="18"/>
              </w:rPr>
            </w:pPr>
          </w:p>
        </w:tc>
        <w:tc>
          <w:tcPr>
            <w:tcW w:w="567" w:type="dxa"/>
          </w:tcPr>
          <w:p w:rsidR="00182A95" w:rsidRPr="00692EFA" w:rsidRDefault="00182A95" w:rsidP="00DB404C">
            <w:pPr>
              <w:jc w:val="center"/>
              <w:rPr>
                <w:rFonts w:ascii="Arial" w:hAnsi="Arial" w:cs="Arial"/>
                <w:sz w:val="18"/>
                <w:szCs w:val="18"/>
              </w:rPr>
            </w:pPr>
            <w:r>
              <w:rPr>
                <w:rFonts w:ascii="Arial" w:hAnsi="Arial" w:cs="Arial"/>
                <w:sz w:val="18"/>
                <w:szCs w:val="18"/>
              </w:rPr>
              <w:t>20</w:t>
            </w:r>
          </w:p>
        </w:tc>
      </w:tr>
      <w:tr w:rsidR="00A75171" w:rsidRPr="00692EFA" w:rsidTr="00182A95">
        <w:trPr>
          <w:jc w:val="center"/>
        </w:trPr>
        <w:tc>
          <w:tcPr>
            <w:tcW w:w="2977" w:type="dxa"/>
          </w:tcPr>
          <w:p w:rsidR="00A75171" w:rsidRDefault="00A75171" w:rsidP="000549ED">
            <w:pPr>
              <w:rPr>
                <w:rFonts w:ascii="Arial" w:hAnsi="Arial" w:cs="Arial"/>
                <w:sz w:val="18"/>
                <w:szCs w:val="18"/>
              </w:rPr>
            </w:pPr>
            <w:r>
              <w:rPr>
                <w:rFonts w:ascii="Arial" w:hAnsi="Arial" w:cs="Arial"/>
                <w:sz w:val="18"/>
                <w:szCs w:val="18"/>
              </w:rPr>
              <w:t>World Cuisine</w:t>
            </w:r>
          </w:p>
          <w:p w:rsidR="00A70C8B" w:rsidRPr="00692EFA" w:rsidRDefault="00A70C8B" w:rsidP="000549ED">
            <w:pPr>
              <w:rPr>
                <w:rFonts w:ascii="Arial" w:hAnsi="Arial" w:cs="Arial"/>
                <w:sz w:val="18"/>
                <w:szCs w:val="18"/>
              </w:rPr>
            </w:pPr>
          </w:p>
        </w:tc>
        <w:tc>
          <w:tcPr>
            <w:tcW w:w="567" w:type="dxa"/>
            <w:shd w:val="clear" w:color="auto" w:fill="FFFFFF"/>
          </w:tcPr>
          <w:p w:rsidR="00A75171" w:rsidRPr="00692EFA" w:rsidRDefault="00A75171" w:rsidP="00DB404C">
            <w:pPr>
              <w:jc w:val="center"/>
              <w:rPr>
                <w:rFonts w:ascii="Arial" w:hAnsi="Arial" w:cs="Arial"/>
                <w:sz w:val="18"/>
                <w:szCs w:val="18"/>
              </w:rPr>
            </w:pPr>
          </w:p>
        </w:tc>
        <w:tc>
          <w:tcPr>
            <w:tcW w:w="567" w:type="dxa"/>
            <w:shd w:val="clear" w:color="auto" w:fill="FFFFFF"/>
          </w:tcPr>
          <w:p w:rsidR="00A75171" w:rsidRPr="00692EFA" w:rsidRDefault="00A75171" w:rsidP="00DB404C">
            <w:pPr>
              <w:jc w:val="center"/>
              <w:rPr>
                <w:rFonts w:ascii="Arial" w:hAnsi="Arial" w:cs="Arial"/>
                <w:sz w:val="18"/>
                <w:szCs w:val="18"/>
              </w:rPr>
            </w:pPr>
          </w:p>
        </w:tc>
        <w:tc>
          <w:tcPr>
            <w:tcW w:w="567" w:type="dxa"/>
            <w:shd w:val="clear" w:color="auto" w:fill="FFFFFF"/>
          </w:tcPr>
          <w:p w:rsidR="00A75171" w:rsidRPr="00692EFA" w:rsidRDefault="00A75171" w:rsidP="00DB404C">
            <w:pPr>
              <w:jc w:val="center"/>
              <w:rPr>
                <w:rFonts w:ascii="Arial" w:hAnsi="Arial" w:cs="Arial"/>
                <w:sz w:val="18"/>
                <w:szCs w:val="18"/>
              </w:rPr>
            </w:pPr>
            <w:r>
              <w:rPr>
                <w:rFonts w:ascii="Arial" w:hAnsi="Arial" w:cs="Arial"/>
                <w:sz w:val="18"/>
                <w:szCs w:val="18"/>
              </w:rPr>
              <w:t>20</w:t>
            </w:r>
          </w:p>
        </w:tc>
        <w:tc>
          <w:tcPr>
            <w:tcW w:w="567" w:type="dxa"/>
            <w:shd w:val="clear" w:color="auto" w:fill="FFFFFF"/>
          </w:tcPr>
          <w:p w:rsidR="00A75171" w:rsidRDefault="00A75171" w:rsidP="00DB404C">
            <w:pPr>
              <w:jc w:val="center"/>
              <w:rPr>
                <w:rFonts w:ascii="Arial" w:hAnsi="Arial" w:cs="Arial"/>
                <w:sz w:val="18"/>
                <w:szCs w:val="18"/>
              </w:rPr>
            </w:pPr>
          </w:p>
        </w:tc>
        <w:tc>
          <w:tcPr>
            <w:tcW w:w="567" w:type="dxa"/>
            <w:shd w:val="clear" w:color="auto" w:fill="FFFFFF"/>
          </w:tcPr>
          <w:p w:rsidR="00A75171" w:rsidRPr="00692EFA" w:rsidRDefault="00A75171" w:rsidP="00DB404C">
            <w:pPr>
              <w:jc w:val="center"/>
              <w:rPr>
                <w:rFonts w:ascii="Arial" w:hAnsi="Arial" w:cs="Arial"/>
                <w:sz w:val="18"/>
                <w:szCs w:val="18"/>
              </w:rPr>
            </w:pPr>
          </w:p>
        </w:tc>
        <w:tc>
          <w:tcPr>
            <w:tcW w:w="567" w:type="dxa"/>
            <w:shd w:val="clear" w:color="auto" w:fill="FFFFFF"/>
          </w:tcPr>
          <w:p w:rsidR="00A75171" w:rsidRPr="00692EFA" w:rsidRDefault="00A75171" w:rsidP="00DB404C">
            <w:pPr>
              <w:jc w:val="center"/>
              <w:rPr>
                <w:rFonts w:ascii="Arial" w:hAnsi="Arial" w:cs="Arial"/>
                <w:sz w:val="18"/>
                <w:szCs w:val="18"/>
              </w:rPr>
            </w:pPr>
          </w:p>
        </w:tc>
        <w:tc>
          <w:tcPr>
            <w:tcW w:w="567" w:type="dxa"/>
          </w:tcPr>
          <w:p w:rsidR="00A75171" w:rsidRDefault="00A75171" w:rsidP="00DB404C">
            <w:pPr>
              <w:jc w:val="center"/>
              <w:rPr>
                <w:rFonts w:ascii="Arial" w:hAnsi="Arial" w:cs="Arial"/>
                <w:sz w:val="18"/>
                <w:szCs w:val="18"/>
              </w:rPr>
            </w:pPr>
          </w:p>
        </w:tc>
      </w:tr>
    </w:tbl>
    <w:p w:rsidR="005054AC" w:rsidRDefault="005054AC" w:rsidP="00027092">
      <w:pPr>
        <w:rPr>
          <w:sz w:val="24"/>
        </w:rPr>
      </w:pPr>
    </w:p>
    <w:p w:rsidR="00A11D84" w:rsidRDefault="00A11D84" w:rsidP="00027092">
      <w:pPr>
        <w:rPr>
          <w:sz w:val="24"/>
        </w:rPr>
      </w:pPr>
    </w:p>
    <w:p w:rsidR="00A11D84" w:rsidRDefault="00A11D84" w:rsidP="00027092">
      <w:pPr>
        <w:rPr>
          <w:sz w:val="24"/>
        </w:rPr>
      </w:pPr>
    </w:p>
    <w:p w:rsidR="009828F0" w:rsidRDefault="009828F0" w:rsidP="00027092">
      <w:pPr>
        <w:rPr>
          <w:sz w:val="24"/>
        </w:rPr>
      </w:pPr>
    </w:p>
    <w:p w:rsidR="009828F0" w:rsidRDefault="009828F0" w:rsidP="00027092">
      <w:pPr>
        <w:rPr>
          <w:sz w:val="24"/>
        </w:rPr>
      </w:pPr>
    </w:p>
    <w:p w:rsidR="009828F0" w:rsidRDefault="009828F0" w:rsidP="00027092">
      <w:pPr>
        <w:rPr>
          <w:sz w:val="24"/>
        </w:rPr>
      </w:pPr>
    </w:p>
    <w:p w:rsidR="009828F0" w:rsidRDefault="009828F0" w:rsidP="00027092">
      <w:pPr>
        <w:rPr>
          <w:sz w:val="24"/>
        </w:rPr>
      </w:pPr>
    </w:p>
    <w:p w:rsidR="009828F0" w:rsidRDefault="009828F0" w:rsidP="00027092">
      <w:pPr>
        <w:rPr>
          <w:sz w:val="24"/>
        </w:rPr>
      </w:pPr>
    </w:p>
    <w:p w:rsidR="009828F0" w:rsidRDefault="009828F0" w:rsidP="00027092">
      <w:pPr>
        <w:rPr>
          <w:sz w:val="24"/>
        </w:rPr>
      </w:pPr>
    </w:p>
    <w:p w:rsidR="009828F0" w:rsidRDefault="009828F0" w:rsidP="00027092">
      <w:pPr>
        <w:rPr>
          <w:sz w:val="24"/>
        </w:rPr>
      </w:pPr>
    </w:p>
    <w:p w:rsidR="009828F0" w:rsidRDefault="009828F0" w:rsidP="00027092">
      <w:pPr>
        <w:rPr>
          <w:sz w:val="24"/>
        </w:rPr>
      </w:pPr>
    </w:p>
    <w:p w:rsidR="00A70C8B" w:rsidRDefault="00A70C8B" w:rsidP="00027092">
      <w:pPr>
        <w:rPr>
          <w:sz w:val="24"/>
        </w:rPr>
      </w:pPr>
    </w:p>
    <w:p w:rsidR="009828F0" w:rsidRPr="00D87A07" w:rsidRDefault="009828F0" w:rsidP="00027092">
      <w:pPr>
        <w:rPr>
          <w:sz w:val="22"/>
          <w:szCs w:val="22"/>
        </w:rPr>
      </w:pPr>
    </w:p>
    <w:p w:rsidR="00A70C8B" w:rsidRDefault="00A70C8B" w:rsidP="009828F0">
      <w:pPr>
        <w:spacing w:after="200" w:line="276" w:lineRule="auto"/>
        <w:rPr>
          <w:rFonts w:ascii="Arial" w:hAnsi="Arial" w:cs="Arial"/>
          <w:b/>
          <w:sz w:val="22"/>
          <w:szCs w:val="22"/>
          <w:u w:val="single"/>
        </w:rPr>
      </w:pPr>
    </w:p>
    <w:p w:rsidR="009828F0" w:rsidRPr="00D87A07" w:rsidRDefault="009828F0" w:rsidP="009828F0">
      <w:pPr>
        <w:spacing w:after="200" w:line="276" w:lineRule="auto"/>
        <w:rPr>
          <w:rFonts w:ascii="Arial" w:hAnsi="Arial" w:cs="Arial"/>
          <w:b/>
          <w:sz w:val="22"/>
          <w:szCs w:val="22"/>
          <w:u w:val="single"/>
        </w:rPr>
      </w:pPr>
      <w:r w:rsidRPr="00D87A07">
        <w:rPr>
          <w:rFonts w:ascii="Arial" w:hAnsi="Arial" w:cs="Arial"/>
          <w:b/>
          <w:sz w:val="22"/>
          <w:szCs w:val="22"/>
          <w:u w:val="single"/>
        </w:rPr>
        <w:t>Level 6 Modules (BA only)</w:t>
      </w:r>
      <w:r w:rsidRPr="00D87A07">
        <w:rPr>
          <w:rFonts w:ascii="Arial" w:hAnsi="Arial" w:cs="Arial"/>
          <w:b/>
          <w:sz w:val="22"/>
          <w:szCs w:val="22"/>
        </w:rPr>
        <w:t xml:space="preserve"> </w:t>
      </w:r>
    </w:p>
    <w:tbl>
      <w:tblPr>
        <w:tblW w:w="4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977"/>
        <w:gridCol w:w="638"/>
        <w:gridCol w:w="638"/>
        <w:gridCol w:w="637"/>
      </w:tblGrid>
      <w:tr w:rsidR="00182A95" w:rsidRPr="00692EFA" w:rsidTr="00182A95">
        <w:trPr>
          <w:cantSplit/>
          <w:trHeight w:val="2461"/>
          <w:jc w:val="center"/>
        </w:trPr>
        <w:tc>
          <w:tcPr>
            <w:tcW w:w="2977" w:type="dxa"/>
            <w:shd w:val="clear" w:color="auto" w:fill="D9D9D9"/>
          </w:tcPr>
          <w:p w:rsidR="00182A95" w:rsidRPr="00692EFA" w:rsidRDefault="00182A95" w:rsidP="00DB404C">
            <w:pPr>
              <w:jc w:val="right"/>
              <w:rPr>
                <w:rFonts w:ascii="Arial" w:hAnsi="Arial" w:cs="Arial"/>
                <w:b/>
              </w:rPr>
            </w:pPr>
            <w:r w:rsidRPr="00692EFA">
              <w:rPr>
                <w:rFonts w:ascii="Arial" w:hAnsi="Arial" w:cs="Arial"/>
                <w:b/>
              </w:rPr>
              <w:t>PATHWAY (BA)</w:t>
            </w:r>
          </w:p>
          <w:p w:rsidR="00182A95" w:rsidRPr="00692EFA" w:rsidRDefault="00182A95" w:rsidP="00DB404C">
            <w:pPr>
              <w:rPr>
                <w:rFonts w:ascii="Arial" w:hAnsi="Arial" w:cs="Arial"/>
                <w:b/>
              </w:rPr>
            </w:pPr>
          </w:p>
          <w:p w:rsidR="00182A95" w:rsidRPr="00692EFA" w:rsidRDefault="00182A95" w:rsidP="00DB404C">
            <w:pPr>
              <w:rPr>
                <w:rFonts w:ascii="Arial" w:hAnsi="Arial" w:cs="Arial"/>
                <w:b/>
              </w:rPr>
            </w:pPr>
          </w:p>
          <w:p w:rsidR="00182A95" w:rsidRPr="00692EFA" w:rsidRDefault="00182A95" w:rsidP="00DB404C">
            <w:pPr>
              <w:rPr>
                <w:rFonts w:ascii="Arial" w:hAnsi="Arial" w:cs="Arial"/>
                <w:b/>
              </w:rPr>
            </w:pPr>
          </w:p>
          <w:p w:rsidR="00182A95" w:rsidRPr="00692EFA" w:rsidRDefault="00182A95" w:rsidP="00DB404C">
            <w:pPr>
              <w:rPr>
                <w:rFonts w:ascii="Arial" w:hAnsi="Arial" w:cs="Arial"/>
                <w:b/>
              </w:rPr>
            </w:pPr>
          </w:p>
          <w:p w:rsidR="00182A95" w:rsidRPr="00692EFA" w:rsidRDefault="00182A95" w:rsidP="00DB404C">
            <w:pPr>
              <w:rPr>
                <w:rFonts w:ascii="Arial" w:hAnsi="Arial" w:cs="Arial"/>
                <w:b/>
              </w:rPr>
            </w:pPr>
          </w:p>
          <w:p w:rsidR="00182A95" w:rsidRPr="00692EFA" w:rsidRDefault="00182A95" w:rsidP="00DB404C">
            <w:pPr>
              <w:rPr>
                <w:rFonts w:ascii="Arial" w:hAnsi="Arial" w:cs="Arial"/>
                <w:b/>
              </w:rPr>
            </w:pPr>
          </w:p>
          <w:p w:rsidR="00182A95" w:rsidRPr="00692EFA" w:rsidRDefault="00182A95" w:rsidP="00DB404C">
            <w:pPr>
              <w:rPr>
                <w:rFonts w:ascii="Arial" w:hAnsi="Arial" w:cs="Arial"/>
                <w:b/>
              </w:rPr>
            </w:pPr>
            <w:r w:rsidRPr="00692EFA">
              <w:rPr>
                <w:rFonts w:ascii="Arial" w:hAnsi="Arial" w:cs="Arial"/>
                <w:b/>
              </w:rPr>
              <w:t xml:space="preserve">MODULE TITLE </w:t>
            </w:r>
          </w:p>
          <w:p w:rsidR="00182A95" w:rsidRPr="00692EFA" w:rsidRDefault="00182A95" w:rsidP="00DB404C">
            <w:pPr>
              <w:rPr>
                <w:rFonts w:ascii="Arial" w:hAnsi="Arial" w:cs="Arial"/>
                <w:b/>
              </w:rPr>
            </w:pPr>
            <w:r w:rsidRPr="00692EFA">
              <w:rPr>
                <w:rFonts w:ascii="Arial" w:hAnsi="Arial" w:cs="Arial"/>
                <w:b/>
              </w:rPr>
              <w:t>(20 credits each except Dissertation 40 credits)</w:t>
            </w:r>
          </w:p>
        </w:tc>
        <w:tc>
          <w:tcPr>
            <w:tcW w:w="638" w:type="dxa"/>
            <w:shd w:val="clear" w:color="auto" w:fill="D9D9D9"/>
            <w:textDirection w:val="btLr"/>
          </w:tcPr>
          <w:p w:rsidR="00182A95" w:rsidRPr="00692EFA" w:rsidRDefault="00182A95" w:rsidP="00DB404C">
            <w:pPr>
              <w:ind w:left="113" w:right="113"/>
              <w:rPr>
                <w:rFonts w:ascii="Arial" w:hAnsi="Arial" w:cs="Arial"/>
                <w:b/>
              </w:rPr>
            </w:pPr>
            <w:r w:rsidRPr="00692EFA">
              <w:rPr>
                <w:rFonts w:ascii="Arial" w:hAnsi="Arial" w:cs="Arial"/>
                <w:b/>
              </w:rPr>
              <w:t xml:space="preserve">Business </w:t>
            </w:r>
            <w:r>
              <w:rPr>
                <w:rFonts w:ascii="Arial" w:hAnsi="Arial" w:cs="Arial"/>
                <w:b/>
              </w:rPr>
              <w:t>Management</w:t>
            </w:r>
          </w:p>
          <w:p w:rsidR="00182A95" w:rsidRPr="00692EFA" w:rsidRDefault="00182A95" w:rsidP="00DB404C">
            <w:pPr>
              <w:ind w:left="113" w:right="113"/>
              <w:rPr>
                <w:rFonts w:ascii="Arial" w:hAnsi="Arial" w:cs="Arial"/>
                <w:b/>
              </w:rPr>
            </w:pPr>
          </w:p>
        </w:tc>
        <w:tc>
          <w:tcPr>
            <w:tcW w:w="638" w:type="dxa"/>
            <w:shd w:val="clear" w:color="auto" w:fill="D9D9D9"/>
            <w:textDirection w:val="btLr"/>
          </w:tcPr>
          <w:p w:rsidR="00182A95" w:rsidRPr="00692EFA" w:rsidRDefault="00880D4E" w:rsidP="00DB404C">
            <w:pPr>
              <w:ind w:left="113" w:right="113"/>
              <w:rPr>
                <w:rFonts w:ascii="Arial" w:hAnsi="Arial" w:cs="Arial"/>
                <w:b/>
              </w:rPr>
            </w:pPr>
            <w:r>
              <w:rPr>
                <w:rFonts w:ascii="Arial" w:hAnsi="Arial" w:cs="Arial"/>
                <w:b/>
              </w:rPr>
              <w:t xml:space="preserve">Hotel Catering </w:t>
            </w:r>
            <w:r w:rsidR="00182A95" w:rsidRPr="00692EFA">
              <w:rPr>
                <w:rFonts w:ascii="Arial" w:hAnsi="Arial" w:cs="Arial"/>
                <w:b/>
              </w:rPr>
              <w:t xml:space="preserve"> Management </w:t>
            </w:r>
          </w:p>
          <w:p w:rsidR="00182A95" w:rsidRPr="00692EFA" w:rsidRDefault="00182A95" w:rsidP="00DB404C">
            <w:pPr>
              <w:ind w:left="113" w:right="113"/>
              <w:rPr>
                <w:rFonts w:ascii="Arial" w:hAnsi="Arial" w:cs="Arial"/>
                <w:b/>
              </w:rPr>
            </w:pPr>
          </w:p>
        </w:tc>
        <w:tc>
          <w:tcPr>
            <w:tcW w:w="637" w:type="dxa"/>
            <w:shd w:val="clear" w:color="auto" w:fill="D9D9D9"/>
            <w:textDirection w:val="btLr"/>
          </w:tcPr>
          <w:p w:rsidR="00182A95" w:rsidRPr="00692EFA" w:rsidRDefault="00182A95" w:rsidP="009828F0">
            <w:pPr>
              <w:ind w:left="113" w:right="113"/>
              <w:rPr>
                <w:rFonts w:ascii="Arial" w:hAnsi="Arial" w:cs="Arial"/>
                <w:b/>
              </w:rPr>
            </w:pPr>
            <w:r w:rsidRPr="00692EFA">
              <w:rPr>
                <w:rFonts w:ascii="Arial" w:hAnsi="Arial" w:cs="Arial"/>
                <w:b/>
              </w:rPr>
              <w:t xml:space="preserve">International Tourism </w:t>
            </w:r>
            <w:r>
              <w:rPr>
                <w:rFonts w:ascii="Arial" w:hAnsi="Arial" w:cs="Arial"/>
                <w:b/>
              </w:rPr>
              <w:t xml:space="preserve">&amp; Events </w:t>
            </w:r>
            <w:r w:rsidRPr="00692EFA">
              <w:rPr>
                <w:rFonts w:ascii="Arial" w:hAnsi="Arial" w:cs="Arial"/>
                <w:b/>
              </w:rPr>
              <w:t xml:space="preserve">Mgt </w:t>
            </w:r>
          </w:p>
        </w:tc>
      </w:tr>
      <w:tr w:rsidR="00182A95" w:rsidRPr="00692EFA" w:rsidTr="00182A95">
        <w:trPr>
          <w:jc w:val="center"/>
        </w:trPr>
        <w:tc>
          <w:tcPr>
            <w:tcW w:w="2977" w:type="dxa"/>
          </w:tcPr>
          <w:p w:rsidR="00182A95" w:rsidRPr="00692EFA" w:rsidRDefault="00182A95" w:rsidP="00DB404C">
            <w:pPr>
              <w:rPr>
                <w:rFonts w:ascii="Arial" w:hAnsi="Arial" w:cs="Arial"/>
                <w:sz w:val="18"/>
                <w:szCs w:val="18"/>
              </w:rPr>
            </w:pPr>
            <w:r w:rsidRPr="00692EFA">
              <w:rPr>
                <w:rFonts w:ascii="Arial" w:hAnsi="Arial" w:cs="Arial"/>
                <w:sz w:val="18"/>
                <w:szCs w:val="18"/>
              </w:rPr>
              <w:t>Applied Leadership &amp; Management</w:t>
            </w:r>
          </w:p>
        </w:tc>
        <w:tc>
          <w:tcPr>
            <w:tcW w:w="638" w:type="dxa"/>
            <w:shd w:val="clear" w:color="auto" w:fill="FFFFFF"/>
          </w:tcPr>
          <w:p w:rsidR="00182A95" w:rsidRPr="00692EFA" w:rsidRDefault="00182A95" w:rsidP="00DB404C">
            <w:pPr>
              <w:jc w:val="center"/>
              <w:rPr>
                <w:rFonts w:ascii="Arial" w:hAnsi="Arial" w:cs="Arial"/>
                <w:sz w:val="18"/>
                <w:szCs w:val="18"/>
              </w:rPr>
            </w:pPr>
            <w:r>
              <w:rPr>
                <w:rFonts w:ascii="Arial" w:hAnsi="Arial" w:cs="Arial"/>
                <w:sz w:val="18"/>
                <w:szCs w:val="18"/>
              </w:rPr>
              <w:t>20</w:t>
            </w:r>
          </w:p>
        </w:tc>
        <w:tc>
          <w:tcPr>
            <w:tcW w:w="638" w:type="dxa"/>
            <w:shd w:val="clear" w:color="auto" w:fill="FFFFFF"/>
          </w:tcPr>
          <w:p w:rsidR="00182A95" w:rsidRPr="00692EFA" w:rsidRDefault="00182A95" w:rsidP="00DB404C">
            <w:pPr>
              <w:jc w:val="center"/>
              <w:rPr>
                <w:rFonts w:ascii="Arial" w:hAnsi="Arial" w:cs="Arial"/>
                <w:sz w:val="18"/>
                <w:szCs w:val="18"/>
              </w:rPr>
            </w:pPr>
          </w:p>
        </w:tc>
        <w:tc>
          <w:tcPr>
            <w:tcW w:w="637" w:type="dxa"/>
            <w:shd w:val="clear" w:color="auto" w:fill="FFFFFF"/>
          </w:tcPr>
          <w:p w:rsidR="00182A95" w:rsidRPr="00692EFA" w:rsidRDefault="00182A95" w:rsidP="00DB404C">
            <w:pPr>
              <w:jc w:val="center"/>
              <w:rPr>
                <w:rFonts w:ascii="Arial" w:hAnsi="Arial" w:cs="Arial"/>
                <w:sz w:val="18"/>
                <w:szCs w:val="18"/>
              </w:rPr>
            </w:pPr>
          </w:p>
        </w:tc>
      </w:tr>
      <w:tr w:rsidR="00182A95" w:rsidRPr="00692EFA" w:rsidTr="00182A95">
        <w:trPr>
          <w:jc w:val="center"/>
        </w:trPr>
        <w:tc>
          <w:tcPr>
            <w:tcW w:w="2977" w:type="dxa"/>
          </w:tcPr>
          <w:p w:rsidR="00182A95" w:rsidRPr="00692EFA" w:rsidRDefault="00182A95" w:rsidP="00CC0D57">
            <w:pPr>
              <w:rPr>
                <w:rFonts w:ascii="Arial" w:hAnsi="Arial" w:cs="Arial"/>
                <w:sz w:val="18"/>
                <w:szCs w:val="18"/>
              </w:rPr>
            </w:pPr>
            <w:r w:rsidRPr="00692EFA">
              <w:rPr>
                <w:rFonts w:ascii="Arial" w:hAnsi="Arial" w:cs="Arial"/>
                <w:sz w:val="18"/>
                <w:szCs w:val="18"/>
              </w:rPr>
              <w:t xml:space="preserve">Contemporary Themes  in Tourism, </w:t>
            </w:r>
            <w:r>
              <w:rPr>
                <w:rFonts w:ascii="Arial" w:hAnsi="Arial" w:cs="Arial"/>
                <w:sz w:val="18"/>
                <w:szCs w:val="18"/>
              </w:rPr>
              <w:t xml:space="preserve">Hospitality </w:t>
            </w:r>
            <w:r w:rsidRPr="00692EFA">
              <w:rPr>
                <w:rFonts w:ascii="Arial" w:hAnsi="Arial" w:cs="Arial"/>
                <w:sz w:val="18"/>
                <w:szCs w:val="18"/>
              </w:rPr>
              <w:t>and Events</w:t>
            </w:r>
          </w:p>
        </w:tc>
        <w:tc>
          <w:tcPr>
            <w:tcW w:w="638" w:type="dxa"/>
            <w:shd w:val="clear" w:color="auto" w:fill="FFFFFF"/>
          </w:tcPr>
          <w:p w:rsidR="00182A95" w:rsidRPr="00692EFA" w:rsidRDefault="00182A95" w:rsidP="00DB404C">
            <w:pPr>
              <w:jc w:val="center"/>
              <w:rPr>
                <w:rFonts w:ascii="Arial" w:hAnsi="Arial" w:cs="Arial"/>
                <w:sz w:val="18"/>
                <w:szCs w:val="18"/>
              </w:rPr>
            </w:pPr>
          </w:p>
        </w:tc>
        <w:tc>
          <w:tcPr>
            <w:tcW w:w="638" w:type="dxa"/>
            <w:shd w:val="clear" w:color="auto" w:fill="FFFFFF"/>
          </w:tcPr>
          <w:p w:rsidR="00182A95" w:rsidRPr="00692EFA" w:rsidRDefault="00182A95" w:rsidP="00DB404C">
            <w:pPr>
              <w:jc w:val="center"/>
              <w:rPr>
                <w:rFonts w:ascii="Arial" w:hAnsi="Arial" w:cs="Arial"/>
                <w:sz w:val="18"/>
                <w:szCs w:val="18"/>
              </w:rPr>
            </w:pPr>
            <w:r>
              <w:rPr>
                <w:rFonts w:ascii="Arial" w:hAnsi="Arial" w:cs="Arial"/>
                <w:sz w:val="18"/>
                <w:szCs w:val="18"/>
              </w:rPr>
              <w:t>20</w:t>
            </w:r>
          </w:p>
        </w:tc>
        <w:tc>
          <w:tcPr>
            <w:tcW w:w="637" w:type="dxa"/>
            <w:shd w:val="clear" w:color="auto" w:fill="FFFFFF"/>
          </w:tcPr>
          <w:p w:rsidR="00182A95" w:rsidRPr="00692EFA" w:rsidRDefault="00182A95" w:rsidP="00DB404C">
            <w:pPr>
              <w:jc w:val="center"/>
              <w:rPr>
                <w:rFonts w:ascii="Arial" w:hAnsi="Arial" w:cs="Arial"/>
                <w:sz w:val="18"/>
                <w:szCs w:val="18"/>
              </w:rPr>
            </w:pPr>
            <w:r w:rsidRPr="00692EFA">
              <w:rPr>
                <w:rFonts w:ascii="Arial" w:hAnsi="Arial" w:cs="Arial"/>
                <w:sz w:val="18"/>
                <w:szCs w:val="18"/>
              </w:rPr>
              <w:t>20</w:t>
            </w:r>
          </w:p>
        </w:tc>
      </w:tr>
      <w:tr w:rsidR="00182A95" w:rsidRPr="00692EFA" w:rsidTr="00182A95">
        <w:trPr>
          <w:jc w:val="center"/>
        </w:trPr>
        <w:tc>
          <w:tcPr>
            <w:tcW w:w="2977" w:type="dxa"/>
          </w:tcPr>
          <w:p w:rsidR="00182A95" w:rsidRPr="00692EFA" w:rsidRDefault="00182A95" w:rsidP="00DB404C">
            <w:pPr>
              <w:rPr>
                <w:rFonts w:ascii="Arial" w:hAnsi="Arial" w:cs="Arial"/>
                <w:sz w:val="18"/>
                <w:szCs w:val="18"/>
              </w:rPr>
            </w:pPr>
            <w:r w:rsidRPr="00692EFA">
              <w:rPr>
                <w:rFonts w:ascii="Arial" w:hAnsi="Arial" w:cs="Arial"/>
                <w:sz w:val="18"/>
                <w:szCs w:val="18"/>
              </w:rPr>
              <w:t>Critical Perspectives on Management</w:t>
            </w:r>
          </w:p>
        </w:tc>
        <w:tc>
          <w:tcPr>
            <w:tcW w:w="638" w:type="dxa"/>
            <w:shd w:val="clear" w:color="auto" w:fill="FFFFFF"/>
          </w:tcPr>
          <w:p w:rsidR="00182A95" w:rsidRPr="00692EFA" w:rsidRDefault="00182A95" w:rsidP="00DB404C">
            <w:pPr>
              <w:jc w:val="center"/>
              <w:rPr>
                <w:rFonts w:ascii="Arial" w:hAnsi="Arial" w:cs="Arial"/>
                <w:sz w:val="18"/>
                <w:szCs w:val="18"/>
              </w:rPr>
            </w:pPr>
            <w:r>
              <w:rPr>
                <w:rFonts w:ascii="Arial" w:hAnsi="Arial" w:cs="Arial"/>
                <w:sz w:val="18"/>
                <w:szCs w:val="18"/>
              </w:rPr>
              <w:t>20</w:t>
            </w:r>
          </w:p>
        </w:tc>
        <w:tc>
          <w:tcPr>
            <w:tcW w:w="638" w:type="dxa"/>
            <w:shd w:val="clear" w:color="auto" w:fill="FFFFFF"/>
          </w:tcPr>
          <w:p w:rsidR="00182A95" w:rsidRPr="00692EFA" w:rsidRDefault="00182A95" w:rsidP="00DB404C">
            <w:pPr>
              <w:jc w:val="center"/>
              <w:rPr>
                <w:rFonts w:ascii="Arial" w:hAnsi="Arial" w:cs="Arial"/>
                <w:sz w:val="18"/>
                <w:szCs w:val="18"/>
              </w:rPr>
            </w:pPr>
          </w:p>
        </w:tc>
        <w:tc>
          <w:tcPr>
            <w:tcW w:w="637" w:type="dxa"/>
            <w:shd w:val="clear" w:color="auto" w:fill="FFFFFF"/>
          </w:tcPr>
          <w:p w:rsidR="00182A95" w:rsidRPr="00692EFA" w:rsidRDefault="00182A95" w:rsidP="00DB404C">
            <w:pPr>
              <w:jc w:val="center"/>
              <w:rPr>
                <w:rFonts w:ascii="Arial" w:hAnsi="Arial" w:cs="Arial"/>
                <w:sz w:val="18"/>
                <w:szCs w:val="18"/>
              </w:rPr>
            </w:pPr>
          </w:p>
        </w:tc>
      </w:tr>
      <w:tr w:rsidR="00182A95" w:rsidRPr="00692EFA" w:rsidTr="00182A95">
        <w:trPr>
          <w:jc w:val="center"/>
        </w:trPr>
        <w:tc>
          <w:tcPr>
            <w:tcW w:w="2977" w:type="dxa"/>
          </w:tcPr>
          <w:p w:rsidR="00182A95" w:rsidRDefault="00182A95" w:rsidP="00DB404C">
            <w:pPr>
              <w:rPr>
                <w:rFonts w:ascii="Arial" w:hAnsi="Arial" w:cs="Arial"/>
                <w:sz w:val="18"/>
                <w:szCs w:val="18"/>
              </w:rPr>
            </w:pPr>
            <w:r w:rsidRPr="00692EFA">
              <w:rPr>
                <w:rFonts w:ascii="Arial" w:hAnsi="Arial" w:cs="Arial"/>
                <w:sz w:val="18"/>
                <w:szCs w:val="18"/>
              </w:rPr>
              <w:t>Developing Niche Markets</w:t>
            </w:r>
          </w:p>
          <w:p w:rsidR="00182A95" w:rsidRDefault="00182A95" w:rsidP="00DB404C">
            <w:pPr>
              <w:rPr>
                <w:rFonts w:ascii="Arial" w:hAnsi="Arial" w:cs="Arial"/>
                <w:sz w:val="18"/>
                <w:szCs w:val="18"/>
              </w:rPr>
            </w:pPr>
          </w:p>
        </w:tc>
        <w:tc>
          <w:tcPr>
            <w:tcW w:w="638" w:type="dxa"/>
            <w:shd w:val="clear" w:color="auto" w:fill="FFFFFF"/>
          </w:tcPr>
          <w:p w:rsidR="00182A95" w:rsidRPr="00692EFA" w:rsidRDefault="00182A95" w:rsidP="00DB404C">
            <w:pPr>
              <w:jc w:val="center"/>
              <w:rPr>
                <w:rFonts w:ascii="Arial" w:hAnsi="Arial" w:cs="Arial"/>
                <w:sz w:val="18"/>
                <w:szCs w:val="18"/>
              </w:rPr>
            </w:pPr>
          </w:p>
        </w:tc>
        <w:tc>
          <w:tcPr>
            <w:tcW w:w="638" w:type="dxa"/>
            <w:shd w:val="clear" w:color="auto" w:fill="FFFFFF"/>
          </w:tcPr>
          <w:p w:rsidR="00182A95" w:rsidRPr="00692EFA" w:rsidRDefault="00182A95" w:rsidP="00DB404C">
            <w:pPr>
              <w:jc w:val="center"/>
              <w:rPr>
                <w:rFonts w:ascii="Arial" w:hAnsi="Arial" w:cs="Arial"/>
                <w:sz w:val="18"/>
                <w:szCs w:val="18"/>
              </w:rPr>
            </w:pPr>
            <w:r>
              <w:rPr>
                <w:rFonts w:ascii="Arial" w:hAnsi="Arial" w:cs="Arial"/>
                <w:sz w:val="18"/>
                <w:szCs w:val="18"/>
              </w:rPr>
              <w:t>20</w:t>
            </w:r>
          </w:p>
        </w:tc>
        <w:tc>
          <w:tcPr>
            <w:tcW w:w="637" w:type="dxa"/>
            <w:shd w:val="clear" w:color="auto" w:fill="FFFFFF"/>
          </w:tcPr>
          <w:p w:rsidR="00182A95" w:rsidRPr="00692EFA" w:rsidRDefault="00182A95" w:rsidP="00DB404C">
            <w:pPr>
              <w:jc w:val="center"/>
              <w:rPr>
                <w:rFonts w:ascii="Arial" w:hAnsi="Arial" w:cs="Arial"/>
                <w:sz w:val="18"/>
                <w:szCs w:val="18"/>
              </w:rPr>
            </w:pPr>
            <w:r>
              <w:rPr>
                <w:rFonts w:ascii="Arial" w:hAnsi="Arial" w:cs="Arial"/>
                <w:sz w:val="18"/>
                <w:szCs w:val="18"/>
              </w:rPr>
              <w:t>20</w:t>
            </w:r>
          </w:p>
        </w:tc>
      </w:tr>
      <w:tr w:rsidR="00182A95" w:rsidRPr="00692EFA" w:rsidTr="00182A95">
        <w:trPr>
          <w:jc w:val="center"/>
        </w:trPr>
        <w:tc>
          <w:tcPr>
            <w:tcW w:w="2977" w:type="dxa"/>
          </w:tcPr>
          <w:p w:rsidR="00182A95" w:rsidRPr="00692EFA" w:rsidRDefault="00182A95" w:rsidP="00DB404C">
            <w:pPr>
              <w:rPr>
                <w:rFonts w:ascii="Arial" w:hAnsi="Arial" w:cs="Arial"/>
                <w:sz w:val="18"/>
                <w:szCs w:val="18"/>
              </w:rPr>
            </w:pPr>
            <w:r w:rsidRPr="00692EFA">
              <w:rPr>
                <w:rFonts w:ascii="Arial" w:hAnsi="Arial" w:cs="Arial"/>
                <w:sz w:val="18"/>
                <w:szCs w:val="18"/>
              </w:rPr>
              <w:t>Dissertation (40 credits)</w:t>
            </w:r>
          </w:p>
          <w:p w:rsidR="00182A95" w:rsidRPr="00692EFA" w:rsidRDefault="00182A95" w:rsidP="00DB404C">
            <w:pPr>
              <w:rPr>
                <w:rFonts w:ascii="Arial" w:hAnsi="Arial" w:cs="Arial"/>
                <w:sz w:val="18"/>
                <w:szCs w:val="18"/>
              </w:rPr>
            </w:pPr>
          </w:p>
        </w:tc>
        <w:tc>
          <w:tcPr>
            <w:tcW w:w="638" w:type="dxa"/>
            <w:shd w:val="clear" w:color="auto" w:fill="FFFFFF"/>
          </w:tcPr>
          <w:p w:rsidR="00182A95" w:rsidRPr="00692EFA" w:rsidRDefault="00182A95" w:rsidP="00DB404C">
            <w:pPr>
              <w:jc w:val="center"/>
              <w:rPr>
                <w:rFonts w:ascii="Arial" w:hAnsi="Arial" w:cs="Arial"/>
                <w:sz w:val="18"/>
                <w:szCs w:val="18"/>
              </w:rPr>
            </w:pPr>
          </w:p>
        </w:tc>
        <w:tc>
          <w:tcPr>
            <w:tcW w:w="638" w:type="dxa"/>
            <w:shd w:val="clear" w:color="auto" w:fill="FFFFFF"/>
          </w:tcPr>
          <w:p w:rsidR="00182A95" w:rsidRPr="00692EFA" w:rsidRDefault="00182A95" w:rsidP="00DB404C">
            <w:pPr>
              <w:jc w:val="center"/>
              <w:rPr>
                <w:rFonts w:ascii="Arial" w:hAnsi="Arial" w:cs="Arial"/>
                <w:sz w:val="18"/>
                <w:szCs w:val="18"/>
              </w:rPr>
            </w:pPr>
          </w:p>
        </w:tc>
        <w:tc>
          <w:tcPr>
            <w:tcW w:w="637" w:type="dxa"/>
            <w:shd w:val="clear" w:color="auto" w:fill="FFFFFF"/>
          </w:tcPr>
          <w:p w:rsidR="00182A95" w:rsidRPr="00692EFA" w:rsidRDefault="00182A95" w:rsidP="00DB404C">
            <w:pPr>
              <w:jc w:val="center"/>
              <w:rPr>
                <w:rFonts w:ascii="Arial" w:hAnsi="Arial" w:cs="Arial"/>
                <w:sz w:val="18"/>
                <w:szCs w:val="18"/>
              </w:rPr>
            </w:pPr>
          </w:p>
        </w:tc>
      </w:tr>
      <w:tr w:rsidR="00182A95" w:rsidRPr="00692EFA" w:rsidTr="00182A95">
        <w:trPr>
          <w:jc w:val="center"/>
        </w:trPr>
        <w:tc>
          <w:tcPr>
            <w:tcW w:w="2977" w:type="dxa"/>
          </w:tcPr>
          <w:p w:rsidR="00182A95" w:rsidRPr="00692EFA" w:rsidRDefault="00182A95" w:rsidP="00DB404C">
            <w:pPr>
              <w:rPr>
                <w:rFonts w:ascii="Arial" w:hAnsi="Arial" w:cs="Arial"/>
                <w:sz w:val="18"/>
                <w:szCs w:val="18"/>
              </w:rPr>
            </w:pPr>
            <w:r w:rsidRPr="00692EFA">
              <w:rPr>
                <w:rFonts w:ascii="Arial" w:hAnsi="Arial" w:cs="Arial"/>
                <w:sz w:val="18"/>
                <w:szCs w:val="18"/>
              </w:rPr>
              <w:t>Global Tourism &amp; Destination Management</w:t>
            </w:r>
          </w:p>
        </w:tc>
        <w:tc>
          <w:tcPr>
            <w:tcW w:w="638" w:type="dxa"/>
            <w:tcBorders>
              <w:bottom w:val="single" w:sz="4" w:space="0" w:color="auto"/>
            </w:tcBorders>
            <w:shd w:val="clear" w:color="auto" w:fill="FFFFFF"/>
          </w:tcPr>
          <w:p w:rsidR="00182A95" w:rsidRPr="00692EFA" w:rsidRDefault="00182A95" w:rsidP="00DB404C">
            <w:pPr>
              <w:jc w:val="center"/>
              <w:rPr>
                <w:rFonts w:ascii="Arial" w:hAnsi="Arial" w:cs="Arial"/>
                <w:sz w:val="18"/>
                <w:szCs w:val="18"/>
                <w:highlight w:val="yellow"/>
              </w:rPr>
            </w:pPr>
          </w:p>
        </w:tc>
        <w:tc>
          <w:tcPr>
            <w:tcW w:w="638" w:type="dxa"/>
            <w:tcBorders>
              <w:bottom w:val="single" w:sz="4" w:space="0" w:color="auto"/>
            </w:tcBorders>
            <w:shd w:val="clear" w:color="auto" w:fill="FFFFFF"/>
          </w:tcPr>
          <w:p w:rsidR="00182A95" w:rsidRPr="00692EFA" w:rsidRDefault="00182A95" w:rsidP="00DB404C">
            <w:pPr>
              <w:jc w:val="center"/>
              <w:rPr>
                <w:rFonts w:ascii="Arial" w:hAnsi="Arial" w:cs="Arial"/>
                <w:sz w:val="18"/>
                <w:szCs w:val="18"/>
              </w:rPr>
            </w:pPr>
          </w:p>
        </w:tc>
        <w:tc>
          <w:tcPr>
            <w:tcW w:w="637" w:type="dxa"/>
            <w:tcBorders>
              <w:bottom w:val="single" w:sz="4" w:space="0" w:color="auto"/>
            </w:tcBorders>
            <w:shd w:val="clear" w:color="auto" w:fill="FFFFFF"/>
          </w:tcPr>
          <w:p w:rsidR="00182A95" w:rsidRPr="00692EFA" w:rsidRDefault="00182A95" w:rsidP="00DB404C">
            <w:pPr>
              <w:jc w:val="center"/>
              <w:rPr>
                <w:rFonts w:ascii="Arial" w:hAnsi="Arial" w:cs="Arial"/>
                <w:sz w:val="18"/>
                <w:szCs w:val="18"/>
              </w:rPr>
            </w:pPr>
            <w:r w:rsidRPr="00692EFA">
              <w:rPr>
                <w:rFonts w:ascii="Arial" w:hAnsi="Arial" w:cs="Arial"/>
                <w:sz w:val="18"/>
                <w:szCs w:val="18"/>
              </w:rPr>
              <w:t>20</w:t>
            </w:r>
          </w:p>
        </w:tc>
      </w:tr>
      <w:tr w:rsidR="00182A95" w:rsidRPr="00692EFA" w:rsidTr="00182A95">
        <w:trPr>
          <w:jc w:val="center"/>
        </w:trPr>
        <w:tc>
          <w:tcPr>
            <w:tcW w:w="2977" w:type="dxa"/>
          </w:tcPr>
          <w:p w:rsidR="00182A95" w:rsidRPr="00692EFA" w:rsidRDefault="00182A95" w:rsidP="00DB404C">
            <w:pPr>
              <w:rPr>
                <w:rFonts w:ascii="Arial" w:hAnsi="Arial" w:cs="Arial"/>
                <w:sz w:val="18"/>
                <w:szCs w:val="18"/>
              </w:rPr>
            </w:pPr>
            <w:r w:rsidRPr="00692EFA">
              <w:rPr>
                <w:rFonts w:ascii="Arial" w:hAnsi="Arial" w:cs="Arial"/>
                <w:sz w:val="18"/>
                <w:szCs w:val="18"/>
              </w:rPr>
              <w:t>Impacts and Development of Festivals and Events</w:t>
            </w:r>
          </w:p>
        </w:tc>
        <w:tc>
          <w:tcPr>
            <w:tcW w:w="638" w:type="dxa"/>
            <w:shd w:val="clear" w:color="auto" w:fill="FFFFFF"/>
          </w:tcPr>
          <w:p w:rsidR="00182A95" w:rsidRPr="00692EFA" w:rsidRDefault="00182A95" w:rsidP="00DB404C">
            <w:pPr>
              <w:jc w:val="center"/>
              <w:rPr>
                <w:rFonts w:ascii="Arial" w:hAnsi="Arial" w:cs="Arial"/>
                <w:sz w:val="18"/>
                <w:szCs w:val="18"/>
              </w:rPr>
            </w:pPr>
          </w:p>
        </w:tc>
        <w:tc>
          <w:tcPr>
            <w:tcW w:w="638" w:type="dxa"/>
            <w:shd w:val="clear" w:color="auto" w:fill="FFFFFF"/>
          </w:tcPr>
          <w:p w:rsidR="00182A95" w:rsidRPr="00692EFA" w:rsidRDefault="00182A95" w:rsidP="00DB404C">
            <w:pPr>
              <w:jc w:val="center"/>
              <w:rPr>
                <w:rFonts w:ascii="Arial" w:hAnsi="Arial" w:cs="Arial"/>
                <w:sz w:val="18"/>
                <w:szCs w:val="18"/>
              </w:rPr>
            </w:pPr>
          </w:p>
        </w:tc>
        <w:tc>
          <w:tcPr>
            <w:tcW w:w="637" w:type="dxa"/>
            <w:shd w:val="clear" w:color="auto" w:fill="FFFFFF"/>
          </w:tcPr>
          <w:p w:rsidR="00182A95" w:rsidRPr="00692EFA" w:rsidRDefault="00182A95" w:rsidP="00DB404C">
            <w:pPr>
              <w:jc w:val="center"/>
              <w:rPr>
                <w:rFonts w:ascii="Arial" w:hAnsi="Arial" w:cs="Arial"/>
                <w:sz w:val="18"/>
                <w:szCs w:val="18"/>
              </w:rPr>
            </w:pPr>
            <w:r>
              <w:rPr>
                <w:rFonts w:ascii="Arial" w:hAnsi="Arial" w:cs="Arial"/>
                <w:sz w:val="18"/>
                <w:szCs w:val="18"/>
              </w:rPr>
              <w:t>20</w:t>
            </w:r>
          </w:p>
        </w:tc>
      </w:tr>
      <w:tr w:rsidR="00182A95" w:rsidRPr="00692EFA" w:rsidTr="00182A95">
        <w:trPr>
          <w:jc w:val="center"/>
        </w:trPr>
        <w:tc>
          <w:tcPr>
            <w:tcW w:w="2977" w:type="dxa"/>
          </w:tcPr>
          <w:p w:rsidR="00182A95" w:rsidRPr="00692EFA" w:rsidRDefault="00182A95" w:rsidP="00DB404C">
            <w:pPr>
              <w:rPr>
                <w:rFonts w:ascii="Arial" w:hAnsi="Arial" w:cs="Arial"/>
                <w:sz w:val="18"/>
                <w:szCs w:val="18"/>
              </w:rPr>
            </w:pPr>
            <w:r w:rsidRPr="00692EFA">
              <w:rPr>
                <w:rFonts w:ascii="Arial" w:hAnsi="Arial" w:cs="Arial"/>
                <w:sz w:val="18"/>
                <w:szCs w:val="18"/>
              </w:rPr>
              <w:t>Marketing Communications Strategy</w:t>
            </w:r>
          </w:p>
        </w:tc>
        <w:tc>
          <w:tcPr>
            <w:tcW w:w="638" w:type="dxa"/>
            <w:shd w:val="clear" w:color="auto" w:fill="FFFFFF"/>
          </w:tcPr>
          <w:p w:rsidR="00182A95" w:rsidRPr="00692EFA" w:rsidRDefault="00182A95" w:rsidP="00DB404C">
            <w:pPr>
              <w:jc w:val="center"/>
              <w:rPr>
                <w:rFonts w:ascii="Arial" w:hAnsi="Arial" w:cs="Arial"/>
                <w:sz w:val="18"/>
                <w:szCs w:val="18"/>
              </w:rPr>
            </w:pPr>
            <w:r>
              <w:rPr>
                <w:rFonts w:ascii="Arial" w:hAnsi="Arial" w:cs="Arial"/>
                <w:sz w:val="18"/>
                <w:szCs w:val="18"/>
              </w:rPr>
              <w:t>20</w:t>
            </w:r>
          </w:p>
        </w:tc>
        <w:tc>
          <w:tcPr>
            <w:tcW w:w="638" w:type="dxa"/>
            <w:shd w:val="clear" w:color="auto" w:fill="FFFFFF"/>
          </w:tcPr>
          <w:p w:rsidR="00182A95" w:rsidRPr="00692EFA" w:rsidRDefault="00182A95" w:rsidP="00DB404C">
            <w:pPr>
              <w:jc w:val="center"/>
              <w:rPr>
                <w:rFonts w:ascii="Arial" w:hAnsi="Arial" w:cs="Arial"/>
                <w:sz w:val="18"/>
                <w:szCs w:val="18"/>
              </w:rPr>
            </w:pPr>
          </w:p>
        </w:tc>
        <w:tc>
          <w:tcPr>
            <w:tcW w:w="637" w:type="dxa"/>
            <w:shd w:val="clear" w:color="auto" w:fill="FFFFFF"/>
          </w:tcPr>
          <w:p w:rsidR="00182A95" w:rsidRPr="00692EFA" w:rsidRDefault="00182A95" w:rsidP="00DB404C">
            <w:pPr>
              <w:jc w:val="center"/>
              <w:rPr>
                <w:rFonts w:ascii="Arial" w:hAnsi="Arial" w:cs="Arial"/>
                <w:sz w:val="18"/>
                <w:szCs w:val="18"/>
              </w:rPr>
            </w:pPr>
          </w:p>
        </w:tc>
      </w:tr>
      <w:tr w:rsidR="00182A95" w:rsidRPr="00692EFA" w:rsidTr="00182A95">
        <w:trPr>
          <w:jc w:val="center"/>
        </w:trPr>
        <w:tc>
          <w:tcPr>
            <w:tcW w:w="2977" w:type="dxa"/>
          </w:tcPr>
          <w:p w:rsidR="00182A95" w:rsidRPr="00692EFA" w:rsidRDefault="00182A95" w:rsidP="00DB404C">
            <w:pPr>
              <w:rPr>
                <w:rFonts w:ascii="Arial" w:hAnsi="Arial" w:cs="Arial"/>
                <w:sz w:val="18"/>
                <w:szCs w:val="18"/>
              </w:rPr>
            </w:pPr>
            <w:r>
              <w:rPr>
                <w:rFonts w:ascii="Arial" w:hAnsi="Arial" w:cs="Arial"/>
                <w:sz w:val="18"/>
                <w:szCs w:val="18"/>
              </w:rPr>
              <w:t>On Licensed Premises Management</w:t>
            </w:r>
          </w:p>
        </w:tc>
        <w:tc>
          <w:tcPr>
            <w:tcW w:w="638" w:type="dxa"/>
            <w:shd w:val="clear" w:color="auto" w:fill="FFFFFF"/>
          </w:tcPr>
          <w:p w:rsidR="00182A95" w:rsidRDefault="00182A95" w:rsidP="00DB404C">
            <w:pPr>
              <w:jc w:val="center"/>
              <w:rPr>
                <w:rFonts w:ascii="Arial" w:hAnsi="Arial" w:cs="Arial"/>
                <w:sz w:val="18"/>
                <w:szCs w:val="18"/>
              </w:rPr>
            </w:pPr>
          </w:p>
        </w:tc>
        <w:tc>
          <w:tcPr>
            <w:tcW w:w="638" w:type="dxa"/>
            <w:shd w:val="clear" w:color="auto" w:fill="FFFFFF"/>
          </w:tcPr>
          <w:p w:rsidR="00182A95" w:rsidRPr="00692EFA" w:rsidRDefault="00182A95" w:rsidP="00DB404C">
            <w:pPr>
              <w:jc w:val="center"/>
              <w:rPr>
                <w:rFonts w:ascii="Arial" w:hAnsi="Arial" w:cs="Arial"/>
                <w:sz w:val="18"/>
                <w:szCs w:val="18"/>
              </w:rPr>
            </w:pPr>
            <w:r>
              <w:rPr>
                <w:rFonts w:ascii="Arial" w:hAnsi="Arial" w:cs="Arial"/>
                <w:sz w:val="18"/>
                <w:szCs w:val="18"/>
              </w:rPr>
              <w:t>20</w:t>
            </w:r>
          </w:p>
        </w:tc>
        <w:tc>
          <w:tcPr>
            <w:tcW w:w="637" w:type="dxa"/>
            <w:shd w:val="clear" w:color="auto" w:fill="FFFFFF"/>
          </w:tcPr>
          <w:p w:rsidR="00182A95" w:rsidRPr="00692EFA" w:rsidRDefault="00182A95" w:rsidP="00DB404C">
            <w:pPr>
              <w:jc w:val="center"/>
              <w:rPr>
                <w:rFonts w:ascii="Arial" w:hAnsi="Arial" w:cs="Arial"/>
                <w:sz w:val="18"/>
                <w:szCs w:val="18"/>
              </w:rPr>
            </w:pPr>
          </w:p>
        </w:tc>
      </w:tr>
      <w:tr w:rsidR="00182A95" w:rsidRPr="00692EFA" w:rsidTr="00182A95">
        <w:trPr>
          <w:jc w:val="center"/>
        </w:trPr>
        <w:tc>
          <w:tcPr>
            <w:tcW w:w="2977" w:type="dxa"/>
          </w:tcPr>
          <w:p w:rsidR="00182A95" w:rsidRPr="00692EFA" w:rsidRDefault="00182A95" w:rsidP="009828F0">
            <w:pPr>
              <w:rPr>
                <w:rFonts w:ascii="Arial" w:hAnsi="Arial" w:cs="Arial"/>
                <w:sz w:val="18"/>
                <w:szCs w:val="18"/>
              </w:rPr>
            </w:pPr>
            <w:r w:rsidRPr="00692EFA">
              <w:rPr>
                <w:rFonts w:ascii="Arial" w:hAnsi="Arial" w:cs="Arial"/>
                <w:sz w:val="18"/>
                <w:szCs w:val="18"/>
              </w:rPr>
              <w:t>Organisational Consultancy</w:t>
            </w:r>
          </w:p>
          <w:p w:rsidR="00182A95" w:rsidRPr="00692EFA" w:rsidRDefault="00182A95" w:rsidP="00DB404C">
            <w:pPr>
              <w:rPr>
                <w:rFonts w:ascii="Arial" w:hAnsi="Arial" w:cs="Arial"/>
                <w:sz w:val="18"/>
                <w:szCs w:val="18"/>
              </w:rPr>
            </w:pPr>
          </w:p>
        </w:tc>
        <w:tc>
          <w:tcPr>
            <w:tcW w:w="638" w:type="dxa"/>
            <w:shd w:val="clear" w:color="auto" w:fill="FFFFFF"/>
          </w:tcPr>
          <w:p w:rsidR="00182A95" w:rsidRDefault="00182A95" w:rsidP="00DB404C">
            <w:pPr>
              <w:jc w:val="center"/>
              <w:rPr>
                <w:rFonts w:ascii="Arial" w:hAnsi="Arial" w:cs="Arial"/>
                <w:sz w:val="18"/>
                <w:szCs w:val="18"/>
              </w:rPr>
            </w:pPr>
            <w:r>
              <w:rPr>
                <w:rFonts w:ascii="Arial" w:hAnsi="Arial" w:cs="Arial"/>
                <w:sz w:val="18"/>
                <w:szCs w:val="18"/>
              </w:rPr>
              <w:t>20</w:t>
            </w:r>
          </w:p>
        </w:tc>
        <w:tc>
          <w:tcPr>
            <w:tcW w:w="638" w:type="dxa"/>
            <w:shd w:val="clear" w:color="auto" w:fill="FFFFFF"/>
          </w:tcPr>
          <w:p w:rsidR="00182A95" w:rsidRPr="00692EFA" w:rsidRDefault="00182A95" w:rsidP="00DB404C">
            <w:pPr>
              <w:jc w:val="center"/>
              <w:rPr>
                <w:rFonts w:ascii="Arial" w:hAnsi="Arial" w:cs="Arial"/>
                <w:sz w:val="18"/>
                <w:szCs w:val="18"/>
              </w:rPr>
            </w:pPr>
            <w:r>
              <w:rPr>
                <w:rFonts w:ascii="Arial" w:hAnsi="Arial" w:cs="Arial"/>
                <w:sz w:val="18"/>
                <w:szCs w:val="18"/>
              </w:rPr>
              <w:t>20</w:t>
            </w:r>
          </w:p>
        </w:tc>
        <w:tc>
          <w:tcPr>
            <w:tcW w:w="637" w:type="dxa"/>
            <w:shd w:val="clear" w:color="auto" w:fill="FFFFFF"/>
          </w:tcPr>
          <w:p w:rsidR="00182A95" w:rsidRPr="00692EFA" w:rsidRDefault="00182A95" w:rsidP="00DB404C">
            <w:pPr>
              <w:jc w:val="center"/>
              <w:rPr>
                <w:rFonts w:ascii="Arial" w:hAnsi="Arial" w:cs="Arial"/>
                <w:sz w:val="18"/>
                <w:szCs w:val="18"/>
              </w:rPr>
            </w:pPr>
            <w:r>
              <w:rPr>
                <w:rFonts w:ascii="Arial" w:hAnsi="Arial" w:cs="Arial"/>
                <w:sz w:val="18"/>
                <w:szCs w:val="18"/>
              </w:rPr>
              <w:t>20</w:t>
            </w:r>
          </w:p>
        </w:tc>
      </w:tr>
      <w:tr w:rsidR="00182A95" w:rsidRPr="00692EFA" w:rsidTr="00182A95">
        <w:trPr>
          <w:jc w:val="center"/>
        </w:trPr>
        <w:tc>
          <w:tcPr>
            <w:tcW w:w="2977" w:type="dxa"/>
          </w:tcPr>
          <w:p w:rsidR="00182A95" w:rsidRDefault="00182A95" w:rsidP="009828F0">
            <w:pPr>
              <w:rPr>
                <w:rFonts w:ascii="Arial" w:hAnsi="Arial" w:cs="Arial"/>
                <w:sz w:val="18"/>
                <w:szCs w:val="18"/>
              </w:rPr>
            </w:pPr>
            <w:r>
              <w:rPr>
                <w:rFonts w:ascii="Arial" w:hAnsi="Arial" w:cs="Arial"/>
                <w:sz w:val="18"/>
                <w:szCs w:val="18"/>
              </w:rPr>
              <w:t>Principles of Gastronomy</w:t>
            </w:r>
          </w:p>
          <w:p w:rsidR="00182A95" w:rsidRPr="00692EFA" w:rsidRDefault="00182A95" w:rsidP="009828F0">
            <w:pPr>
              <w:rPr>
                <w:rFonts w:ascii="Arial" w:hAnsi="Arial" w:cs="Arial"/>
                <w:sz w:val="18"/>
                <w:szCs w:val="18"/>
              </w:rPr>
            </w:pPr>
          </w:p>
        </w:tc>
        <w:tc>
          <w:tcPr>
            <w:tcW w:w="638" w:type="dxa"/>
            <w:shd w:val="clear" w:color="auto" w:fill="FFFFFF"/>
          </w:tcPr>
          <w:p w:rsidR="00182A95" w:rsidRDefault="00182A95" w:rsidP="00DB404C">
            <w:pPr>
              <w:jc w:val="center"/>
              <w:rPr>
                <w:rFonts w:ascii="Arial" w:hAnsi="Arial" w:cs="Arial"/>
                <w:sz w:val="18"/>
                <w:szCs w:val="18"/>
              </w:rPr>
            </w:pPr>
          </w:p>
        </w:tc>
        <w:tc>
          <w:tcPr>
            <w:tcW w:w="638" w:type="dxa"/>
            <w:shd w:val="clear" w:color="auto" w:fill="FFFFFF"/>
          </w:tcPr>
          <w:p w:rsidR="00182A95" w:rsidRDefault="00182A95" w:rsidP="00DB404C">
            <w:pPr>
              <w:jc w:val="center"/>
              <w:rPr>
                <w:rFonts w:ascii="Arial" w:hAnsi="Arial" w:cs="Arial"/>
                <w:sz w:val="18"/>
                <w:szCs w:val="18"/>
              </w:rPr>
            </w:pPr>
            <w:r>
              <w:rPr>
                <w:rFonts w:ascii="Arial" w:hAnsi="Arial" w:cs="Arial"/>
                <w:sz w:val="18"/>
                <w:szCs w:val="18"/>
              </w:rPr>
              <w:t>20</w:t>
            </w:r>
          </w:p>
        </w:tc>
        <w:tc>
          <w:tcPr>
            <w:tcW w:w="637" w:type="dxa"/>
            <w:shd w:val="clear" w:color="auto" w:fill="FFFFFF"/>
          </w:tcPr>
          <w:p w:rsidR="00182A95" w:rsidRDefault="00182A95" w:rsidP="00DB404C">
            <w:pPr>
              <w:jc w:val="center"/>
              <w:rPr>
                <w:rFonts w:ascii="Arial" w:hAnsi="Arial" w:cs="Arial"/>
                <w:sz w:val="18"/>
                <w:szCs w:val="18"/>
              </w:rPr>
            </w:pPr>
          </w:p>
        </w:tc>
      </w:tr>
      <w:tr w:rsidR="00182A95" w:rsidRPr="00692EFA" w:rsidTr="00182A95">
        <w:trPr>
          <w:jc w:val="center"/>
        </w:trPr>
        <w:tc>
          <w:tcPr>
            <w:tcW w:w="2977" w:type="dxa"/>
          </w:tcPr>
          <w:p w:rsidR="00182A95" w:rsidRPr="00692EFA" w:rsidRDefault="00182A95" w:rsidP="009828F0">
            <w:pPr>
              <w:rPr>
                <w:rFonts w:ascii="Arial" w:hAnsi="Arial" w:cs="Arial"/>
                <w:sz w:val="18"/>
                <w:szCs w:val="18"/>
              </w:rPr>
            </w:pPr>
            <w:r>
              <w:rPr>
                <w:rFonts w:ascii="Arial" w:hAnsi="Arial" w:cs="Arial"/>
                <w:sz w:val="18"/>
                <w:szCs w:val="18"/>
              </w:rPr>
              <w:t>Strategic Food &amp; Beverage Management</w:t>
            </w:r>
          </w:p>
        </w:tc>
        <w:tc>
          <w:tcPr>
            <w:tcW w:w="638" w:type="dxa"/>
            <w:shd w:val="clear" w:color="auto" w:fill="FFFFFF"/>
          </w:tcPr>
          <w:p w:rsidR="00182A95" w:rsidRDefault="00182A95" w:rsidP="00DB404C">
            <w:pPr>
              <w:jc w:val="center"/>
              <w:rPr>
                <w:rFonts w:ascii="Arial" w:hAnsi="Arial" w:cs="Arial"/>
                <w:sz w:val="18"/>
                <w:szCs w:val="18"/>
              </w:rPr>
            </w:pPr>
          </w:p>
        </w:tc>
        <w:tc>
          <w:tcPr>
            <w:tcW w:w="638" w:type="dxa"/>
            <w:shd w:val="clear" w:color="auto" w:fill="FFFFFF"/>
          </w:tcPr>
          <w:p w:rsidR="00182A95" w:rsidRDefault="00182A95" w:rsidP="00DB404C">
            <w:pPr>
              <w:jc w:val="center"/>
              <w:rPr>
                <w:rFonts w:ascii="Arial" w:hAnsi="Arial" w:cs="Arial"/>
                <w:sz w:val="18"/>
                <w:szCs w:val="18"/>
              </w:rPr>
            </w:pPr>
            <w:r>
              <w:rPr>
                <w:rFonts w:ascii="Arial" w:hAnsi="Arial" w:cs="Arial"/>
                <w:sz w:val="18"/>
                <w:szCs w:val="18"/>
              </w:rPr>
              <w:t>20</w:t>
            </w:r>
          </w:p>
        </w:tc>
        <w:tc>
          <w:tcPr>
            <w:tcW w:w="637" w:type="dxa"/>
            <w:shd w:val="clear" w:color="auto" w:fill="FFFFFF"/>
          </w:tcPr>
          <w:p w:rsidR="00182A95" w:rsidRDefault="00182A95" w:rsidP="00DB404C">
            <w:pPr>
              <w:jc w:val="center"/>
              <w:rPr>
                <w:rFonts w:ascii="Arial" w:hAnsi="Arial" w:cs="Arial"/>
                <w:sz w:val="18"/>
                <w:szCs w:val="18"/>
              </w:rPr>
            </w:pPr>
          </w:p>
        </w:tc>
      </w:tr>
      <w:tr w:rsidR="00182A95" w:rsidRPr="00692EFA" w:rsidTr="00182A95">
        <w:trPr>
          <w:jc w:val="center"/>
        </w:trPr>
        <w:tc>
          <w:tcPr>
            <w:tcW w:w="2977" w:type="dxa"/>
          </w:tcPr>
          <w:p w:rsidR="00182A95" w:rsidRPr="00692EFA" w:rsidRDefault="00182A95" w:rsidP="00DB404C">
            <w:pPr>
              <w:rPr>
                <w:rFonts w:ascii="Arial" w:hAnsi="Arial" w:cs="Arial"/>
                <w:sz w:val="18"/>
                <w:szCs w:val="18"/>
              </w:rPr>
            </w:pPr>
            <w:r w:rsidRPr="00692EFA">
              <w:rPr>
                <w:rFonts w:ascii="Arial" w:hAnsi="Arial" w:cs="Arial"/>
                <w:sz w:val="18"/>
                <w:szCs w:val="18"/>
              </w:rPr>
              <w:t>Strategic Management &amp; Sustainability</w:t>
            </w:r>
          </w:p>
        </w:tc>
        <w:tc>
          <w:tcPr>
            <w:tcW w:w="638" w:type="dxa"/>
            <w:shd w:val="clear" w:color="auto" w:fill="FFFFFF"/>
          </w:tcPr>
          <w:p w:rsidR="00182A95" w:rsidRDefault="00182A95" w:rsidP="00DB404C">
            <w:pPr>
              <w:jc w:val="center"/>
              <w:rPr>
                <w:rFonts w:ascii="Arial" w:hAnsi="Arial" w:cs="Arial"/>
                <w:sz w:val="18"/>
                <w:szCs w:val="18"/>
              </w:rPr>
            </w:pPr>
            <w:r>
              <w:rPr>
                <w:rFonts w:ascii="Arial" w:hAnsi="Arial" w:cs="Arial"/>
                <w:sz w:val="18"/>
                <w:szCs w:val="18"/>
              </w:rPr>
              <w:t>20</w:t>
            </w:r>
          </w:p>
        </w:tc>
        <w:tc>
          <w:tcPr>
            <w:tcW w:w="638" w:type="dxa"/>
            <w:shd w:val="clear" w:color="auto" w:fill="FFFFFF"/>
          </w:tcPr>
          <w:p w:rsidR="00182A95" w:rsidRPr="00692EFA" w:rsidRDefault="00182A95" w:rsidP="00DB404C">
            <w:pPr>
              <w:jc w:val="center"/>
              <w:rPr>
                <w:rFonts w:ascii="Arial" w:hAnsi="Arial" w:cs="Arial"/>
                <w:sz w:val="18"/>
                <w:szCs w:val="18"/>
              </w:rPr>
            </w:pPr>
          </w:p>
        </w:tc>
        <w:tc>
          <w:tcPr>
            <w:tcW w:w="637" w:type="dxa"/>
            <w:shd w:val="clear" w:color="auto" w:fill="FFFFFF"/>
          </w:tcPr>
          <w:p w:rsidR="00182A95" w:rsidRPr="00692EFA" w:rsidRDefault="00182A95" w:rsidP="00DB404C">
            <w:pPr>
              <w:jc w:val="center"/>
              <w:rPr>
                <w:rFonts w:ascii="Arial" w:hAnsi="Arial" w:cs="Arial"/>
                <w:sz w:val="18"/>
                <w:szCs w:val="18"/>
              </w:rPr>
            </w:pPr>
          </w:p>
        </w:tc>
      </w:tr>
      <w:tr w:rsidR="00182A95" w:rsidRPr="00692EFA" w:rsidTr="00182A95">
        <w:trPr>
          <w:jc w:val="center"/>
        </w:trPr>
        <w:tc>
          <w:tcPr>
            <w:tcW w:w="2977" w:type="dxa"/>
          </w:tcPr>
          <w:p w:rsidR="00182A95" w:rsidRPr="00692EFA" w:rsidRDefault="00182A95" w:rsidP="00DB404C">
            <w:pPr>
              <w:rPr>
                <w:rFonts w:ascii="Arial" w:hAnsi="Arial" w:cs="Arial"/>
                <w:sz w:val="18"/>
                <w:szCs w:val="18"/>
              </w:rPr>
            </w:pPr>
            <w:r w:rsidRPr="00692EFA">
              <w:rPr>
                <w:rFonts w:ascii="Arial" w:hAnsi="Arial" w:cs="Arial"/>
                <w:sz w:val="18"/>
                <w:szCs w:val="18"/>
              </w:rPr>
              <w:t>Strategic Information Systems and the e-Business</w:t>
            </w:r>
          </w:p>
        </w:tc>
        <w:tc>
          <w:tcPr>
            <w:tcW w:w="638" w:type="dxa"/>
            <w:shd w:val="clear" w:color="auto" w:fill="FFFFFF"/>
          </w:tcPr>
          <w:p w:rsidR="00182A95" w:rsidRDefault="00182A95" w:rsidP="00DB404C">
            <w:pPr>
              <w:jc w:val="center"/>
              <w:rPr>
                <w:rFonts w:ascii="Arial" w:hAnsi="Arial" w:cs="Arial"/>
                <w:sz w:val="18"/>
                <w:szCs w:val="18"/>
              </w:rPr>
            </w:pPr>
            <w:r>
              <w:rPr>
                <w:rFonts w:ascii="Arial" w:hAnsi="Arial" w:cs="Arial"/>
                <w:sz w:val="18"/>
                <w:szCs w:val="18"/>
              </w:rPr>
              <w:t>20</w:t>
            </w:r>
          </w:p>
        </w:tc>
        <w:tc>
          <w:tcPr>
            <w:tcW w:w="638" w:type="dxa"/>
            <w:shd w:val="clear" w:color="auto" w:fill="FFFFFF"/>
          </w:tcPr>
          <w:p w:rsidR="00182A95" w:rsidRPr="00692EFA" w:rsidRDefault="00182A95" w:rsidP="00DB404C">
            <w:pPr>
              <w:jc w:val="center"/>
              <w:rPr>
                <w:rFonts w:ascii="Arial" w:hAnsi="Arial" w:cs="Arial"/>
                <w:sz w:val="18"/>
                <w:szCs w:val="18"/>
              </w:rPr>
            </w:pPr>
          </w:p>
        </w:tc>
        <w:tc>
          <w:tcPr>
            <w:tcW w:w="637" w:type="dxa"/>
            <w:shd w:val="clear" w:color="auto" w:fill="FFFFFF"/>
          </w:tcPr>
          <w:p w:rsidR="00182A95" w:rsidRPr="00692EFA" w:rsidRDefault="00182A95" w:rsidP="00DB404C">
            <w:pPr>
              <w:jc w:val="center"/>
              <w:rPr>
                <w:rFonts w:ascii="Arial" w:hAnsi="Arial" w:cs="Arial"/>
                <w:sz w:val="18"/>
                <w:szCs w:val="18"/>
              </w:rPr>
            </w:pPr>
          </w:p>
        </w:tc>
      </w:tr>
      <w:tr w:rsidR="00182A95" w:rsidRPr="00692EFA" w:rsidTr="00182A95">
        <w:trPr>
          <w:jc w:val="center"/>
        </w:trPr>
        <w:tc>
          <w:tcPr>
            <w:tcW w:w="2977" w:type="dxa"/>
          </w:tcPr>
          <w:p w:rsidR="00182A95" w:rsidRPr="00692EFA" w:rsidRDefault="00182A95" w:rsidP="00DB404C">
            <w:pPr>
              <w:rPr>
                <w:rFonts w:ascii="Arial" w:hAnsi="Arial" w:cs="Arial"/>
                <w:sz w:val="18"/>
                <w:szCs w:val="18"/>
              </w:rPr>
            </w:pPr>
            <w:r>
              <w:rPr>
                <w:rFonts w:ascii="Arial" w:hAnsi="Arial" w:cs="Arial"/>
                <w:sz w:val="18"/>
                <w:szCs w:val="18"/>
              </w:rPr>
              <w:t>Thana Tourism</w:t>
            </w:r>
          </w:p>
        </w:tc>
        <w:tc>
          <w:tcPr>
            <w:tcW w:w="638" w:type="dxa"/>
            <w:tcBorders>
              <w:bottom w:val="single" w:sz="4" w:space="0" w:color="auto"/>
            </w:tcBorders>
            <w:shd w:val="clear" w:color="auto" w:fill="FFFFFF"/>
          </w:tcPr>
          <w:p w:rsidR="00182A95" w:rsidRDefault="00182A95" w:rsidP="00DB404C">
            <w:pPr>
              <w:jc w:val="center"/>
              <w:rPr>
                <w:rFonts w:ascii="Arial" w:hAnsi="Arial" w:cs="Arial"/>
                <w:sz w:val="18"/>
                <w:szCs w:val="18"/>
              </w:rPr>
            </w:pPr>
          </w:p>
        </w:tc>
        <w:tc>
          <w:tcPr>
            <w:tcW w:w="638" w:type="dxa"/>
            <w:tcBorders>
              <w:bottom w:val="single" w:sz="4" w:space="0" w:color="auto"/>
            </w:tcBorders>
            <w:shd w:val="clear" w:color="auto" w:fill="FFFFFF"/>
          </w:tcPr>
          <w:p w:rsidR="00182A95" w:rsidRPr="00692EFA" w:rsidRDefault="00182A95" w:rsidP="00DB404C">
            <w:pPr>
              <w:jc w:val="center"/>
              <w:rPr>
                <w:rFonts w:ascii="Arial" w:hAnsi="Arial" w:cs="Arial"/>
                <w:sz w:val="18"/>
                <w:szCs w:val="18"/>
              </w:rPr>
            </w:pPr>
          </w:p>
        </w:tc>
        <w:tc>
          <w:tcPr>
            <w:tcW w:w="637" w:type="dxa"/>
            <w:tcBorders>
              <w:bottom w:val="single" w:sz="4" w:space="0" w:color="auto"/>
            </w:tcBorders>
            <w:shd w:val="clear" w:color="auto" w:fill="FFFFFF"/>
          </w:tcPr>
          <w:p w:rsidR="00182A95" w:rsidRDefault="00182A95" w:rsidP="00DB404C">
            <w:pPr>
              <w:jc w:val="center"/>
              <w:rPr>
                <w:rFonts w:ascii="Arial" w:hAnsi="Arial" w:cs="Arial"/>
                <w:sz w:val="18"/>
                <w:szCs w:val="18"/>
              </w:rPr>
            </w:pPr>
            <w:r>
              <w:rPr>
                <w:rFonts w:ascii="Arial" w:hAnsi="Arial" w:cs="Arial"/>
                <w:sz w:val="18"/>
                <w:szCs w:val="18"/>
              </w:rPr>
              <w:t>20</w:t>
            </w:r>
          </w:p>
          <w:p w:rsidR="00182A95" w:rsidRPr="00692EFA" w:rsidRDefault="00182A95" w:rsidP="00DB404C">
            <w:pPr>
              <w:jc w:val="center"/>
              <w:rPr>
                <w:rFonts w:ascii="Arial" w:hAnsi="Arial" w:cs="Arial"/>
                <w:sz w:val="18"/>
                <w:szCs w:val="18"/>
              </w:rPr>
            </w:pPr>
          </w:p>
        </w:tc>
      </w:tr>
    </w:tbl>
    <w:p w:rsidR="009828F0" w:rsidRDefault="009828F0" w:rsidP="00027092">
      <w:pPr>
        <w:rPr>
          <w:sz w:val="24"/>
        </w:rPr>
        <w:sectPr w:rsidR="009828F0" w:rsidSect="00483F84">
          <w:pgSz w:w="11907" w:h="16834" w:code="9"/>
          <w:pgMar w:top="1151" w:right="1298" w:bottom="1338" w:left="1298" w:header="720" w:footer="720" w:gutter="0"/>
          <w:cols w:space="720"/>
          <w:docGrid w:linePitch="272"/>
        </w:sectPr>
      </w:pPr>
    </w:p>
    <w:p w:rsidR="00A020AD" w:rsidRDefault="00A020AD" w:rsidP="00A020AD">
      <w:pPr>
        <w:pStyle w:val="Heading3"/>
      </w:pPr>
    </w:p>
    <w:p w:rsidR="00A020AD" w:rsidRDefault="00A020AD" w:rsidP="00A020AD">
      <w:pPr>
        <w:pStyle w:val="Heading3"/>
      </w:pPr>
    </w:p>
    <w:p w:rsidR="00A020AD" w:rsidRPr="00692EFA" w:rsidRDefault="00A020AD" w:rsidP="00A020AD">
      <w:pPr>
        <w:pStyle w:val="Heading3"/>
      </w:pPr>
      <w:bookmarkStart w:id="55" w:name="_Toc327875103"/>
      <w:r>
        <w:t>Pre-r</w:t>
      </w:r>
      <w:r w:rsidRPr="00692EFA">
        <w:t>equisite modules</w:t>
      </w:r>
      <w:bookmarkEnd w:id="55"/>
    </w:p>
    <w:p w:rsidR="00A020AD" w:rsidRPr="00692EFA" w:rsidRDefault="00A020AD" w:rsidP="00A020AD">
      <w:pPr>
        <w:rPr>
          <w:rFonts w:ascii="Arial" w:hAnsi="Arial" w:cs="Arial"/>
        </w:rPr>
      </w:pPr>
    </w:p>
    <w:p w:rsidR="00A020AD" w:rsidRDefault="00A020AD" w:rsidP="00A020AD">
      <w:pPr>
        <w:ind w:left="720"/>
        <w:rPr>
          <w:rFonts w:ascii="Arial" w:hAnsi="Arial" w:cs="Arial"/>
          <w:sz w:val="22"/>
          <w:szCs w:val="22"/>
        </w:rPr>
      </w:pPr>
      <w:r w:rsidRPr="00692EFA">
        <w:rPr>
          <w:rFonts w:ascii="Arial" w:hAnsi="Arial" w:cs="Arial"/>
          <w:sz w:val="22"/>
          <w:szCs w:val="22"/>
        </w:rPr>
        <w:t xml:space="preserve">In developing the structure of each individual pathway, the team was careful to ensure that the students had the underpinning knowledge necessary to allow them to study each individual module of the programme.  </w:t>
      </w:r>
    </w:p>
    <w:p w:rsidR="00200F03" w:rsidRDefault="00200F03" w:rsidP="00A020AD">
      <w:pPr>
        <w:ind w:left="720"/>
        <w:rPr>
          <w:rFonts w:ascii="Arial" w:hAnsi="Arial" w:cs="Arial"/>
          <w:sz w:val="22"/>
          <w:szCs w:val="22"/>
        </w:rPr>
      </w:pPr>
    </w:p>
    <w:p w:rsidR="00200F03" w:rsidRDefault="00200F03" w:rsidP="00A020AD">
      <w:pPr>
        <w:ind w:left="720"/>
        <w:rPr>
          <w:rFonts w:ascii="Arial" w:hAnsi="Arial" w:cs="Arial"/>
          <w:sz w:val="22"/>
          <w:szCs w:val="22"/>
        </w:rPr>
      </w:pPr>
    </w:p>
    <w:p w:rsidR="00A020AD" w:rsidRPr="00692EFA" w:rsidRDefault="00A020AD" w:rsidP="00A020AD">
      <w:pPr>
        <w:ind w:left="720"/>
        <w:rPr>
          <w:rFonts w:ascii="Arial" w:hAnsi="Arial" w:cs="Arial"/>
          <w:sz w:val="22"/>
          <w:szCs w:val="22"/>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2152"/>
        <w:gridCol w:w="3260"/>
      </w:tblGrid>
      <w:tr w:rsidR="00A020AD" w:rsidRPr="00692EFA" w:rsidTr="00A020AD">
        <w:tc>
          <w:tcPr>
            <w:tcW w:w="4077" w:type="dxa"/>
            <w:tcBorders>
              <w:right w:val="single" w:sz="4" w:space="0" w:color="auto"/>
            </w:tcBorders>
            <w:shd w:val="clear" w:color="auto" w:fill="D9D9D9"/>
          </w:tcPr>
          <w:p w:rsidR="00A020AD" w:rsidRPr="00692EFA" w:rsidRDefault="00A020AD" w:rsidP="00DB404C">
            <w:pPr>
              <w:rPr>
                <w:rFonts w:ascii="Arial" w:hAnsi="Arial" w:cs="Arial"/>
                <w:b/>
              </w:rPr>
            </w:pPr>
            <w:r w:rsidRPr="00692EFA">
              <w:rPr>
                <w:rFonts w:ascii="Arial" w:hAnsi="Arial" w:cs="Arial"/>
                <w:b/>
                <w:sz w:val="22"/>
                <w:szCs w:val="22"/>
              </w:rPr>
              <w:t>Level 4</w:t>
            </w:r>
            <w:r>
              <w:rPr>
                <w:rFonts w:ascii="Arial" w:hAnsi="Arial" w:cs="Arial"/>
                <w:b/>
                <w:sz w:val="22"/>
                <w:szCs w:val="22"/>
              </w:rPr>
              <w:t xml:space="preserve"> ACCOUNTING</w:t>
            </w:r>
          </w:p>
        </w:tc>
        <w:tc>
          <w:tcPr>
            <w:tcW w:w="2152" w:type="dxa"/>
            <w:tcBorders>
              <w:top w:val="nil"/>
              <w:left w:val="single" w:sz="4" w:space="0" w:color="auto"/>
              <w:bottom w:val="nil"/>
              <w:right w:val="single" w:sz="4" w:space="0" w:color="auto"/>
            </w:tcBorders>
            <w:shd w:val="clear" w:color="auto" w:fill="FFFFFF"/>
          </w:tcPr>
          <w:p w:rsidR="00A020AD" w:rsidRPr="00692EFA" w:rsidRDefault="00A020AD" w:rsidP="00DB404C">
            <w:pPr>
              <w:rPr>
                <w:rFonts w:ascii="Arial" w:hAnsi="Arial" w:cs="Arial"/>
                <w:b/>
              </w:rPr>
            </w:pPr>
          </w:p>
        </w:tc>
        <w:tc>
          <w:tcPr>
            <w:tcW w:w="3260" w:type="dxa"/>
            <w:tcBorders>
              <w:left w:val="single" w:sz="4" w:space="0" w:color="auto"/>
              <w:right w:val="single" w:sz="4" w:space="0" w:color="auto"/>
            </w:tcBorders>
            <w:shd w:val="clear" w:color="auto" w:fill="D9D9D9"/>
          </w:tcPr>
          <w:p w:rsidR="00A020AD" w:rsidRPr="00692EFA" w:rsidRDefault="00A020AD" w:rsidP="00DB404C">
            <w:pPr>
              <w:rPr>
                <w:rFonts w:ascii="Arial" w:hAnsi="Arial" w:cs="Arial"/>
                <w:b/>
              </w:rPr>
            </w:pPr>
            <w:r w:rsidRPr="00692EFA">
              <w:rPr>
                <w:rFonts w:ascii="Arial" w:hAnsi="Arial" w:cs="Arial"/>
                <w:b/>
                <w:sz w:val="22"/>
                <w:szCs w:val="22"/>
              </w:rPr>
              <w:t>Level 5</w:t>
            </w:r>
          </w:p>
        </w:tc>
      </w:tr>
      <w:tr w:rsidR="00A020AD" w:rsidRPr="00692EFA" w:rsidTr="00A020AD">
        <w:tc>
          <w:tcPr>
            <w:tcW w:w="4077" w:type="dxa"/>
            <w:tcBorders>
              <w:right w:val="single" w:sz="4" w:space="0" w:color="auto"/>
            </w:tcBorders>
          </w:tcPr>
          <w:p w:rsidR="00A020AD" w:rsidRPr="00692EFA" w:rsidRDefault="00927EAE" w:rsidP="00DB404C">
            <w:pPr>
              <w:rPr>
                <w:rFonts w:ascii="Arial" w:hAnsi="Arial" w:cs="Arial"/>
              </w:rPr>
            </w:pPr>
            <w:r>
              <w:rPr>
                <w:rFonts w:ascii="Arial" w:hAnsi="Arial" w:cs="Arial"/>
                <w:sz w:val="22"/>
                <w:szCs w:val="22"/>
              </w:rPr>
              <w:pict>
                <v:shapetype id="_x0000_t32" coordsize="21600,21600" o:spt="32" o:oned="t" path="m,l21600,21600e" filled="f">
                  <v:path arrowok="t" fillok="f" o:connecttype="none"/>
                  <o:lock v:ext="edit" shapetype="t"/>
                </v:shapetype>
                <v:shape id="_x0000_s1048" type="#_x0000_t32" style="position:absolute;margin-left:195.75pt;margin-top:13.15pt;width:108.75pt;height:41.55pt;flip:y;z-index:251607040;mso-position-horizontal-relative:text;mso-position-vertical-relative:text" o:connectortype="straight">
                  <v:stroke endarrow="block"/>
                </v:shape>
              </w:pict>
            </w:r>
            <w:r w:rsidR="00A020AD" w:rsidRPr="00692EFA">
              <w:rPr>
                <w:rFonts w:ascii="Arial" w:hAnsi="Arial" w:cs="Arial"/>
                <w:sz w:val="22"/>
                <w:szCs w:val="22"/>
              </w:rPr>
              <w:t>Applied Personal and Professional Development</w:t>
            </w:r>
          </w:p>
        </w:tc>
        <w:tc>
          <w:tcPr>
            <w:tcW w:w="2152" w:type="dxa"/>
            <w:tcBorders>
              <w:top w:val="nil"/>
              <w:left w:val="single" w:sz="4" w:space="0" w:color="auto"/>
              <w:bottom w:val="nil"/>
              <w:right w:val="single" w:sz="4" w:space="0" w:color="auto"/>
            </w:tcBorders>
            <w:shd w:val="clear" w:color="auto" w:fill="FFFFFF"/>
          </w:tcPr>
          <w:p w:rsidR="00A020AD" w:rsidRPr="00692EFA" w:rsidRDefault="00A020AD" w:rsidP="00DB404C">
            <w:pPr>
              <w:rPr>
                <w:rFonts w:ascii="Arial" w:hAnsi="Arial" w:cs="Arial"/>
              </w:rPr>
            </w:pPr>
          </w:p>
        </w:tc>
        <w:tc>
          <w:tcPr>
            <w:tcW w:w="3260" w:type="dxa"/>
            <w:tcBorders>
              <w:left w:val="single" w:sz="4" w:space="0" w:color="auto"/>
              <w:right w:val="single" w:sz="4" w:space="0" w:color="auto"/>
            </w:tcBorders>
          </w:tcPr>
          <w:p w:rsidR="00A020AD" w:rsidRPr="00692EFA" w:rsidRDefault="00A020AD" w:rsidP="00DB404C">
            <w:pPr>
              <w:ind w:left="-1640"/>
              <w:rPr>
                <w:rFonts w:ascii="Arial" w:hAnsi="Arial" w:cs="Arial"/>
              </w:rPr>
            </w:pPr>
            <w:r>
              <w:rPr>
                <w:rFonts w:ascii="Arial" w:hAnsi="Arial" w:cs="Arial"/>
                <w:sz w:val="22"/>
                <w:szCs w:val="22"/>
              </w:rPr>
              <w:t>Cost Control an</w:t>
            </w:r>
            <w:r w:rsidRPr="00692EFA">
              <w:rPr>
                <w:rFonts w:ascii="Arial" w:hAnsi="Arial" w:cs="Arial"/>
                <w:sz w:val="22"/>
                <w:szCs w:val="22"/>
              </w:rPr>
              <w:t xml:space="preserve"> Performance Management</w:t>
            </w:r>
          </w:p>
        </w:tc>
      </w:tr>
      <w:tr w:rsidR="00A020AD" w:rsidRPr="00692EFA" w:rsidTr="00A020AD">
        <w:tc>
          <w:tcPr>
            <w:tcW w:w="4077" w:type="dxa"/>
            <w:tcBorders>
              <w:right w:val="single" w:sz="4" w:space="0" w:color="auto"/>
            </w:tcBorders>
          </w:tcPr>
          <w:p w:rsidR="00A020AD" w:rsidRPr="00692EFA" w:rsidRDefault="00927EAE" w:rsidP="00DB404C">
            <w:pPr>
              <w:rPr>
                <w:rFonts w:ascii="Arial" w:hAnsi="Arial" w:cs="Arial"/>
              </w:rPr>
            </w:pPr>
            <w:r>
              <w:rPr>
                <w:rFonts w:ascii="Arial" w:hAnsi="Arial" w:cs="Arial"/>
                <w:sz w:val="22"/>
                <w:szCs w:val="22"/>
              </w:rPr>
              <w:pict>
                <v:shape id="_x0000_s1049" type="#_x0000_t32" style="position:absolute;margin-left:195.75pt;margin-top:5.65pt;width:113.25pt;height:23.25pt;flip:y;z-index:251608064;mso-position-horizontal-relative:text;mso-position-vertical-relative:text" o:connectortype="straight">
                  <v:stroke endarrow="block"/>
                </v:shape>
              </w:pict>
            </w:r>
            <w:r w:rsidR="00A020AD" w:rsidRPr="00692EFA">
              <w:rPr>
                <w:rFonts w:ascii="Arial" w:hAnsi="Arial" w:cs="Arial"/>
                <w:sz w:val="22"/>
                <w:szCs w:val="22"/>
              </w:rPr>
              <w:t>Business Environment</w:t>
            </w:r>
          </w:p>
        </w:tc>
        <w:tc>
          <w:tcPr>
            <w:tcW w:w="2152" w:type="dxa"/>
            <w:tcBorders>
              <w:top w:val="nil"/>
              <w:left w:val="single" w:sz="4" w:space="0" w:color="auto"/>
              <w:bottom w:val="nil"/>
              <w:right w:val="single" w:sz="4" w:space="0" w:color="auto"/>
            </w:tcBorders>
            <w:shd w:val="clear" w:color="auto" w:fill="FFFFFF"/>
          </w:tcPr>
          <w:p w:rsidR="00A020AD" w:rsidRPr="00692EFA" w:rsidRDefault="00A020AD" w:rsidP="00DB404C">
            <w:pPr>
              <w:rPr>
                <w:rFonts w:ascii="Arial" w:hAnsi="Arial" w:cs="Arial"/>
              </w:rPr>
            </w:pPr>
          </w:p>
        </w:tc>
        <w:tc>
          <w:tcPr>
            <w:tcW w:w="3260" w:type="dxa"/>
            <w:tcBorders>
              <w:left w:val="single" w:sz="4" w:space="0" w:color="auto"/>
              <w:right w:val="single" w:sz="4" w:space="0" w:color="auto"/>
            </w:tcBorders>
          </w:tcPr>
          <w:p w:rsidR="00A020AD" w:rsidRPr="00692EFA" w:rsidRDefault="00A020AD" w:rsidP="00DB404C">
            <w:pPr>
              <w:rPr>
                <w:rFonts w:ascii="Arial" w:hAnsi="Arial" w:cs="Arial"/>
              </w:rPr>
            </w:pPr>
            <w:r w:rsidRPr="00692EFA">
              <w:rPr>
                <w:rFonts w:ascii="Arial" w:hAnsi="Arial" w:cs="Arial"/>
                <w:sz w:val="22"/>
                <w:szCs w:val="22"/>
              </w:rPr>
              <w:t>Financial Reporting in Practice</w:t>
            </w:r>
          </w:p>
        </w:tc>
      </w:tr>
      <w:tr w:rsidR="00A020AD" w:rsidRPr="00692EFA" w:rsidTr="00A020AD">
        <w:tc>
          <w:tcPr>
            <w:tcW w:w="4077" w:type="dxa"/>
            <w:tcBorders>
              <w:right w:val="single" w:sz="4" w:space="0" w:color="auto"/>
            </w:tcBorders>
          </w:tcPr>
          <w:p w:rsidR="00A020AD" w:rsidRPr="00692EFA" w:rsidRDefault="00927EAE" w:rsidP="00DB404C">
            <w:pPr>
              <w:rPr>
                <w:rFonts w:ascii="Arial" w:hAnsi="Arial" w:cs="Arial"/>
              </w:rPr>
            </w:pPr>
            <w:r>
              <w:rPr>
                <w:rFonts w:ascii="Arial" w:hAnsi="Arial" w:cs="Arial"/>
                <w:sz w:val="22"/>
                <w:szCs w:val="22"/>
              </w:rPr>
              <w:pict>
                <v:shape id="_x0000_s1051" type="#_x0000_t32" style="position:absolute;margin-left:195.75pt;margin-top:9.3pt;width:106.3pt;height:6.45pt;flip:y;z-index:251609088;mso-position-horizontal-relative:text;mso-position-vertical-relative:text" o:connectortype="straight">
                  <v:stroke endarrow="block"/>
                </v:shape>
              </w:pict>
            </w:r>
            <w:r w:rsidR="00A020AD" w:rsidRPr="00692EFA">
              <w:rPr>
                <w:rFonts w:ascii="Arial" w:hAnsi="Arial" w:cs="Arial"/>
                <w:sz w:val="22"/>
                <w:szCs w:val="22"/>
              </w:rPr>
              <w:t>Accounting Fundamentals</w:t>
            </w:r>
          </w:p>
          <w:p w:rsidR="00A020AD" w:rsidRPr="00692EFA" w:rsidRDefault="00A020AD" w:rsidP="00DB404C">
            <w:pPr>
              <w:rPr>
                <w:rFonts w:ascii="Arial" w:hAnsi="Arial" w:cs="Arial"/>
              </w:rPr>
            </w:pPr>
          </w:p>
        </w:tc>
        <w:tc>
          <w:tcPr>
            <w:tcW w:w="2152" w:type="dxa"/>
            <w:tcBorders>
              <w:top w:val="nil"/>
              <w:left w:val="single" w:sz="4" w:space="0" w:color="auto"/>
              <w:bottom w:val="nil"/>
              <w:right w:val="single" w:sz="4" w:space="0" w:color="auto"/>
            </w:tcBorders>
            <w:shd w:val="clear" w:color="auto" w:fill="FFFFFF"/>
          </w:tcPr>
          <w:p w:rsidR="00A020AD" w:rsidRPr="00692EFA" w:rsidRDefault="00A020AD" w:rsidP="00DB404C">
            <w:pPr>
              <w:rPr>
                <w:rFonts w:ascii="Arial" w:hAnsi="Arial" w:cs="Arial"/>
              </w:rPr>
            </w:pPr>
          </w:p>
        </w:tc>
        <w:tc>
          <w:tcPr>
            <w:tcW w:w="3260" w:type="dxa"/>
            <w:tcBorders>
              <w:left w:val="single" w:sz="4" w:space="0" w:color="auto"/>
              <w:bottom w:val="single" w:sz="4" w:space="0" w:color="auto"/>
              <w:right w:val="single" w:sz="4" w:space="0" w:color="auto"/>
            </w:tcBorders>
          </w:tcPr>
          <w:p w:rsidR="00A020AD" w:rsidRPr="00692EFA" w:rsidRDefault="00A020AD" w:rsidP="00DB404C">
            <w:pPr>
              <w:rPr>
                <w:rFonts w:ascii="Arial" w:hAnsi="Arial" w:cs="Arial"/>
              </w:rPr>
            </w:pPr>
            <w:r w:rsidRPr="00692EFA">
              <w:rPr>
                <w:rFonts w:ascii="Arial" w:hAnsi="Arial" w:cs="Arial"/>
                <w:sz w:val="22"/>
                <w:szCs w:val="22"/>
              </w:rPr>
              <w:t>Personal &amp; Business Taxation</w:t>
            </w:r>
          </w:p>
        </w:tc>
      </w:tr>
      <w:tr w:rsidR="00A020AD" w:rsidRPr="00692EFA" w:rsidTr="00A020AD">
        <w:tc>
          <w:tcPr>
            <w:tcW w:w="4077" w:type="dxa"/>
            <w:tcBorders>
              <w:bottom w:val="single" w:sz="4" w:space="0" w:color="auto"/>
              <w:right w:val="single" w:sz="4" w:space="0" w:color="auto"/>
            </w:tcBorders>
          </w:tcPr>
          <w:p w:rsidR="00A020AD" w:rsidRPr="00692EFA" w:rsidRDefault="00A020AD" w:rsidP="00DB404C">
            <w:pPr>
              <w:rPr>
                <w:rFonts w:ascii="Arial" w:hAnsi="Arial" w:cs="Arial"/>
              </w:rPr>
            </w:pPr>
            <w:r w:rsidRPr="00692EFA">
              <w:rPr>
                <w:rFonts w:ascii="Arial" w:hAnsi="Arial" w:cs="Arial"/>
                <w:sz w:val="22"/>
                <w:szCs w:val="22"/>
              </w:rPr>
              <w:t>Business Information Systems</w:t>
            </w:r>
          </w:p>
        </w:tc>
        <w:tc>
          <w:tcPr>
            <w:tcW w:w="2152" w:type="dxa"/>
            <w:tcBorders>
              <w:top w:val="nil"/>
              <w:left w:val="single" w:sz="4" w:space="0" w:color="auto"/>
              <w:bottom w:val="nil"/>
              <w:right w:val="single" w:sz="4" w:space="0" w:color="auto"/>
            </w:tcBorders>
            <w:shd w:val="clear" w:color="auto" w:fill="FFFFFF"/>
          </w:tcPr>
          <w:p w:rsidR="00A020AD" w:rsidRPr="00692EFA" w:rsidRDefault="00A020AD" w:rsidP="00DB404C">
            <w:pPr>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rsidR="00A020AD" w:rsidRPr="00692EFA" w:rsidRDefault="00A020AD" w:rsidP="00DB404C">
            <w:pPr>
              <w:rPr>
                <w:rFonts w:ascii="Arial" w:hAnsi="Arial" w:cs="Arial"/>
              </w:rPr>
            </w:pPr>
            <w:r w:rsidRPr="00692EFA">
              <w:rPr>
                <w:rFonts w:ascii="Arial" w:hAnsi="Arial" w:cs="Arial"/>
                <w:sz w:val="22"/>
                <w:szCs w:val="22"/>
              </w:rPr>
              <w:t>Small &amp; Medium Sized Enterprises in an International Environment</w:t>
            </w:r>
          </w:p>
        </w:tc>
      </w:tr>
    </w:tbl>
    <w:p w:rsidR="00A020AD" w:rsidRDefault="00A020AD" w:rsidP="00A020AD">
      <w:pPr>
        <w:rPr>
          <w:rFonts w:ascii="Arial" w:hAnsi="Arial" w:cs="Arial"/>
          <w:sz w:val="22"/>
          <w:szCs w:val="22"/>
        </w:rPr>
      </w:pPr>
    </w:p>
    <w:p w:rsidR="00A020AD" w:rsidRDefault="00A020AD" w:rsidP="00A020AD">
      <w:pPr>
        <w:rPr>
          <w:rFonts w:ascii="Arial" w:hAnsi="Arial" w:cs="Arial"/>
          <w:sz w:val="22"/>
          <w:szCs w:val="22"/>
        </w:rPr>
      </w:pPr>
    </w:p>
    <w:p w:rsidR="00A020AD" w:rsidRDefault="00A020AD" w:rsidP="00A020AD">
      <w:pPr>
        <w:rPr>
          <w:rFonts w:ascii="Arial" w:hAnsi="Arial" w:cs="Arial"/>
          <w:sz w:val="22"/>
          <w:szCs w:val="22"/>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1984"/>
        <w:gridCol w:w="709"/>
        <w:gridCol w:w="3227"/>
      </w:tblGrid>
      <w:tr w:rsidR="00A020AD" w:rsidRPr="00692EFA" w:rsidTr="00A020AD">
        <w:tc>
          <w:tcPr>
            <w:tcW w:w="2943" w:type="dxa"/>
            <w:tcBorders>
              <w:right w:val="single" w:sz="4" w:space="0" w:color="auto"/>
            </w:tcBorders>
            <w:shd w:val="clear" w:color="auto" w:fill="D9D9D9"/>
          </w:tcPr>
          <w:p w:rsidR="00A020AD" w:rsidRPr="00692EFA" w:rsidRDefault="00A020AD" w:rsidP="00DB404C">
            <w:pPr>
              <w:rPr>
                <w:rFonts w:ascii="Arial" w:hAnsi="Arial" w:cs="Arial"/>
                <w:b/>
              </w:rPr>
            </w:pPr>
            <w:r w:rsidRPr="00692EFA">
              <w:rPr>
                <w:rFonts w:ascii="Arial" w:hAnsi="Arial" w:cs="Arial"/>
                <w:b/>
                <w:sz w:val="22"/>
                <w:szCs w:val="22"/>
              </w:rPr>
              <w:t>Level 4</w:t>
            </w:r>
            <w:r>
              <w:rPr>
                <w:rFonts w:ascii="Arial" w:hAnsi="Arial" w:cs="Arial"/>
                <w:b/>
                <w:sz w:val="22"/>
                <w:szCs w:val="22"/>
              </w:rPr>
              <w:t xml:space="preserve"> BUSINESS</w:t>
            </w:r>
            <w:r w:rsidR="00D70AD5">
              <w:rPr>
                <w:rFonts w:ascii="Arial" w:hAnsi="Arial" w:cs="Arial"/>
                <w:b/>
                <w:sz w:val="22"/>
                <w:szCs w:val="22"/>
              </w:rPr>
              <w:t xml:space="preserve"> MGT</w:t>
            </w:r>
          </w:p>
        </w:tc>
        <w:tc>
          <w:tcPr>
            <w:tcW w:w="1134" w:type="dxa"/>
            <w:tcBorders>
              <w:top w:val="nil"/>
              <w:left w:val="single" w:sz="4" w:space="0" w:color="auto"/>
              <w:bottom w:val="nil"/>
              <w:right w:val="single" w:sz="4" w:space="0" w:color="auto"/>
            </w:tcBorders>
            <w:shd w:val="clear" w:color="auto" w:fill="FFFFFF"/>
          </w:tcPr>
          <w:p w:rsidR="00A020AD" w:rsidRPr="00692EFA" w:rsidRDefault="00A020AD" w:rsidP="00DB404C">
            <w:pPr>
              <w:rPr>
                <w:rFonts w:ascii="Arial" w:hAnsi="Arial" w:cs="Arial"/>
                <w:b/>
              </w:rPr>
            </w:pPr>
          </w:p>
        </w:tc>
        <w:tc>
          <w:tcPr>
            <w:tcW w:w="1984" w:type="dxa"/>
            <w:tcBorders>
              <w:left w:val="single" w:sz="4" w:space="0" w:color="auto"/>
              <w:right w:val="single" w:sz="4" w:space="0" w:color="auto"/>
            </w:tcBorders>
            <w:shd w:val="clear" w:color="auto" w:fill="D9D9D9"/>
          </w:tcPr>
          <w:p w:rsidR="00A020AD" w:rsidRPr="00692EFA" w:rsidRDefault="00A020AD" w:rsidP="00DB404C">
            <w:pPr>
              <w:rPr>
                <w:rFonts w:ascii="Arial" w:hAnsi="Arial" w:cs="Arial"/>
                <w:b/>
              </w:rPr>
            </w:pPr>
            <w:r w:rsidRPr="00692EFA">
              <w:rPr>
                <w:rFonts w:ascii="Arial" w:hAnsi="Arial" w:cs="Arial"/>
                <w:b/>
                <w:sz w:val="22"/>
                <w:szCs w:val="22"/>
              </w:rPr>
              <w:t>Level 5</w:t>
            </w:r>
          </w:p>
        </w:tc>
        <w:tc>
          <w:tcPr>
            <w:tcW w:w="709" w:type="dxa"/>
            <w:tcBorders>
              <w:top w:val="nil"/>
              <w:left w:val="single" w:sz="4" w:space="0" w:color="auto"/>
              <w:bottom w:val="nil"/>
              <w:right w:val="single" w:sz="4" w:space="0" w:color="auto"/>
            </w:tcBorders>
            <w:shd w:val="clear" w:color="auto" w:fill="FFFFFF"/>
          </w:tcPr>
          <w:p w:rsidR="00A020AD" w:rsidRPr="00692EFA" w:rsidRDefault="00A020AD" w:rsidP="00DB404C">
            <w:pPr>
              <w:rPr>
                <w:rFonts w:ascii="Arial" w:hAnsi="Arial" w:cs="Arial"/>
                <w:b/>
              </w:rPr>
            </w:pPr>
          </w:p>
        </w:tc>
        <w:tc>
          <w:tcPr>
            <w:tcW w:w="3227" w:type="dxa"/>
            <w:tcBorders>
              <w:left w:val="single" w:sz="4" w:space="0" w:color="auto"/>
            </w:tcBorders>
            <w:shd w:val="clear" w:color="auto" w:fill="D9D9D9"/>
          </w:tcPr>
          <w:p w:rsidR="00A020AD" w:rsidRPr="00692EFA" w:rsidRDefault="00A020AD" w:rsidP="00DB404C">
            <w:pPr>
              <w:rPr>
                <w:rFonts w:ascii="Arial" w:hAnsi="Arial" w:cs="Arial"/>
                <w:b/>
              </w:rPr>
            </w:pPr>
            <w:r w:rsidRPr="00692EFA">
              <w:rPr>
                <w:rFonts w:ascii="Arial" w:hAnsi="Arial" w:cs="Arial"/>
                <w:b/>
                <w:sz w:val="22"/>
                <w:szCs w:val="22"/>
              </w:rPr>
              <w:t>Level 6</w:t>
            </w:r>
          </w:p>
        </w:tc>
      </w:tr>
      <w:tr w:rsidR="00A020AD" w:rsidRPr="00692EFA" w:rsidTr="00A020AD">
        <w:tc>
          <w:tcPr>
            <w:tcW w:w="2943" w:type="dxa"/>
            <w:tcBorders>
              <w:right w:val="single" w:sz="4" w:space="0" w:color="auto"/>
            </w:tcBorders>
          </w:tcPr>
          <w:p w:rsidR="00A020AD" w:rsidRPr="00692EFA" w:rsidRDefault="00A020AD" w:rsidP="00DB404C">
            <w:pPr>
              <w:rPr>
                <w:rFonts w:ascii="Arial" w:hAnsi="Arial" w:cs="Arial"/>
              </w:rPr>
            </w:pPr>
            <w:r w:rsidRPr="00692EFA">
              <w:rPr>
                <w:rFonts w:ascii="Arial" w:hAnsi="Arial" w:cs="Arial"/>
                <w:sz w:val="22"/>
                <w:szCs w:val="22"/>
              </w:rPr>
              <w:t>Accounting Fundamentals</w:t>
            </w:r>
          </w:p>
        </w:tc>
        <w:tc>
          <w:tcPr>
            <w:tcW w:w="1134" w:type="dxa"/>
            <w:tcBorders>
              <w:top w:val="nil"/>
              <w:left w:val="single" w:sz="4" w:space="0" w:color="auto"/>
              <w:bottom w:val="nil"/>
              <w:right w:val="single" w:sz="4" w:space="0" w:color="auto"/>
            </w:tcBorders>
            <w:shd w:val="clear" w:color="auto" w:fill="FFFFFF"/>
          </w:tcPr>
          <w:p w:rsidR="00A020AD" w:rsidRPr="00692EFA" w:rsidRDefault="00927EAE" w:rsidP="00DB404C">
            <w:pPr>
              <w:rPr>
                <w:rFonts w:ascii="Arial" w:hAnsi="Arial" w:cs="Arial"/>
              </w:rPr>
            </w:pPr>
            <w:r>
              <w:rPr>
                <w:rFonts w:ascii="Arial" w:hAnsi="Arial" w:cs="Arial"/>
                <w:sz w:val="22"/>
                <w:szCs w:val="22"/>
              </w:rPr>
              <w:pict>
                <v:shape id="_x0000_s1053" type="#_x0000_t32" style="position:absolute;margin-left:-5.65pt;margin-top:14.55pt;width:49.75pt;height:0;z-index:251612160;mso-position-horizontal-relative:text;mso-position-vertical-relative:text" o:connectortype="straight">
                  <v:stroke endarrow="block"/>
                </v:shape>
              </w:pict>
            </w:r>
          </w:p>
        </w:tc>
        <w:tc>
          <w:tcPr>
            <w:tcW w:w="1984" w:type="dxa"/>
            <w:tcBorders>
              <w:left w:val="single" w:sz="4" w:space="0" w:color="auto"/>
              <w:right w:val="single" w:sz="4" w:space="0" w:color="auto"/>
            </w:tcBorders>
          </w:tcPr>
          <w:p w:rsidR="00A020AD" w:rsidRPr="00692EFA" w:rsidRDefault="00A020AD" w:rsidP="00DB404C">
            <w:pPr>
              <w:rPr>
                <w:rFonts w:ascii="Arial" w:hAnsi="Arial" w:cs="Arial"/>
              </w:rPr>
            </w:pPr>
            <w:r w:rsidRPr="00692EFA">
              <w:rPr>
                <w:rFonts w:ascii="Arial" w:hAnsi="Arial" w:cs="Arial"/>
                <w:sz w:val="22"/>
                <w:szCs w:val="22"/>
              </w:rPr>
              <w:t>Cost Control and Performance Management</w:t>
            </w:r>
          </w:p>
        </w:tc>
        <w:tc>
          <w:tcPr>
            <w:tcW w:w="709" w:type="dxa"/>
            <w:tcBorders>
              <w:top w:val="nil"/>
              <w:left w:val="single" w:sz="4" w:space="0" w:color="auto"/>
              <w:bottom w:val="nil"/>
              <w:right w:val="single" w:sz="4" w:space="0" w:color="auto"/>
            </w:tcBorders>
            <w:shd w:val="clear" w:color="auto" w:fill="FFFFFF"/>
          </w:tcPr>
          <w:p w:rsidR="00A020AD" w:rsidRPr="00692EFA" w:rsidRDefault="00A020AD" w:rsidP="00DB404C">
            <w:pPr>
              <w:rPr>
                <w:rFonts w:ascii="Arial" w:hAnsi="Arial" w:cs="Arial"/>
              </w:rPr>
            </w:pPr>
          </w:p>
        </w:tc>
        <w:tc>
          <w:tcPr>
            <w:tcW w:w="3227" w:type="dxa"/>
            <w:tcBorders>
              <w:left w:val="single" w:sz="4" w:space="0" w:color="auto"/>
            </w:tcBorders>
          </w:tcPr>
          <w:p w:rsidR="00A020AD" w:rsidRPr="00692EFA" w:rsidRDefault="00A020AD" w:rsidP="00DB404C">
            <w:pPr>
              <w:rPr>
                <w:rFonts w:ascii="Arial" w:hAnsi="Arial" w:cs="Arial"/>
              </w:rPr>
            </w:pPr>
            <w:r w:rsidRPr="00692EFA">
              <w:rPr>
                <w:rFonts w:ascii="Arial" w:hAnsi="Arial" w:cs="Arial"/>
                <w:sz w:val="22"/>
                <w:szCs w:val="22"/>
              </w:rPr>
              <w:t>Strategic Management &amp; Sustainability</w:t>
            </w:r>
          </w:p>
        </w:tc>
      </w:tr>
      <w:tr w:rsidR="00A020AD" w:rsidRPr="00692EFA" w:rsidTr="00A020AD">
        <w:tc>
          <w:tcPr>
            <w:tcW w:w="2943" w:type="dxa"/>
            <w:tcBorders>
              <w:right w:val="single" w:sz="4" w:space="0" w:color="auto"/>
            </w:tcBorders>
          </w:tcPr>
          <w:p w:rsidR="00A020AD" w:rsidRPr="00692EFA" w:rsidRDefault="00A020AD" w:rsidP="00DB404C">
            <w:pPr>
              <w:rPr>
                <w:rFonts w:ascii="Arial" w:hAnsi="Arial" w:cs="Arial"/>
              </w:rPr>
            </w:pPr>
            <w:r w:rsidRPr="00692EFA">
              <w:rPr>
                <w:rFonts w:ascii="Arial" w:hAnsi="Arial" w:cs="Arial"/>
                <w:sz w:val="22"/>
                <w:szCs w:val="22"/>
              </w:rPr>
              <w:t>Applied Personal and Professional Development</w:t>
            </w:r>
          </w:p>
        </w:tc>
        <w:tc>
          <w:tcPr>
            <w:tcW w:w="1134" w:type="dxa"/>
            <w:tcBorders>
              <w:top w:val="nil"/>
              <w:left w:val="single" w:sz="4" w:space="0" w:color="auto"/>
              <w:bottom w:val="nil"/>
              <w:right w:val="single" w:sz="4" w:space="0" w:color="auto"/>
            </w:tcBorders>
            <w:shd w:val="clear" w:color="auto" w:fill="FFFFFF"/>
          </w:tcPr>
          <w:p w:rsidR="00A020AD" w:rsidRPr="00692EFA" w:rsidRDefault="00A020AD" w:rsidP="00DB404C">
            <w:pPr>
              <w:rPr>
                <w:rFonts w:ascii="Arial" w:hAnsi="Arial" w:cs="Arial"/>
              </w:rPr>
            </w:pPr>
          </w:p>
        </w:tc>
        <w:tc>
          <w:tcPr>
            <w:tcW w:w="1984" w:type="dxa"/>
            <w:tcBorders>
              <w:left w:val="single" w:sz="4" w:space="0" w:color="auto"/>
              <w:right w:val="single" w:sz="4" w:space="0" w:color="auto"/>
            </w:tcBorders>
          </w:tcPr>
          <w:p w:rsidR="00A020AD" w:rsidRPr="00692EFA" w:rsidRDefault="00A020AD" w:rsidP="00DB404C">
            <w:pPr>
              <w:rPr>
                <w:rFonts w:ascii="Arial" w:hAnsi="Arial" w:cs="Arial"/>
              </w:rPr>
            </w:pPr>
            <w:r w:rsidRPr="00692EFA">
              <w:rPr>
                <w:rFonts w:ascii="Arial" w:hAnsi="Arial" w:cs="Arial"/>
                <w:sz w:val="22"/>
                <w:szCs w:val="22"/>
              </w:rPr>
              <w:t>Entrepreneurship</w:t>
            </w:r>
          </w:p>
        </w:tc>
        <w:tc>
          <w:tcPr>
            <w:tcW w:w="709" w:type="dxa"/>
            <w:tcBorders>
              <w:top w:val="nil"/>
              <w:left w:val="single" w:sz="4" w:space="0" w:color="auto"/>
              <w:bottom w:val="nil"/>
              <w:right w:val="single" w:sz="4" w:space="0" w:color="auto"/>
            </w:tcBorders>
            <w:shd w:val="clear" w:color="auto" w:fill="FFFFFF"/>
          </w:tcPr>
          <w:p w:rsidR="00A020AD" w:rsidRPr="00692EFA" w:rsidRDefault="00A020AD" w:rsidP="00DB404C">
            <w:pPr>
              <w:rPr>
                <w:rFonts w:ascii="Arial" w:hAnsi="Arial" w:cs="Arial"/>
              </w:rPr>
            </w:pPr>
          </w:p>
        </w:tc>
        <w:tc>
          <w:tcPr>
            <w:tcW w:w="3227" w:type="dxa"/>
            <w:tcBorders>
              <w:left w:val="single" w:sz="4" w:space="0" w:color="auto"/>
            </w:tcBorders>
          </w:tcPr>
          <w:p w:rsidR="00A020AD" w:rsidRPr="00692EFA" w:rsidRDefault="00A020AD" w:rsidP="00DB404C">
            <w:pPr>
              <w:rPr>
                <w:rFonts w:ascii="Arial" w:hAnsi="Arial" w:cs="Arial"/>
              </w:rPr>
            </w:pPr>
            <w:r w:rsidRPr="00692EFA">
              <w:rPr>
                <w:rFonts w:ascii="Arial" w:hAnsi="Arial" w:cs="Arial"/>
                <w:sz w:val="22"/>
                <w:szCs w:val="22"/>
              </w:rPr>
              <w:t>Organisational Consultancy</w:t>
            </w:r>
          </w:p>
        </w:tc>
      </w:tr>
      <w:tr w:rsidR="00A020AD" w:rsidRPr="00692EFA" w:rsidTr="00A020AD">
        <w:tc>
          <w:tcPr>
            <w:tcW w:w="2943" w:type="dxa"/>
            <w:tcBorders>
              <w:right w:val="single" w:sz="4" w:space="0" w:color="auto"/>
            </w:tcBorders>
          </w:tcPr>
          <w:p w:rsidR="00A020AD" w:rsidRPr="00692EFA" w:rsidRDefault="00A020AD" w:rsidP="00DB404C">
            <w:pPr>
              <w:rPr>
                <w:rFonts w:ascii="Arial" w:hAnsi="Arial" w:cs="Arial"/>
              </w:rPr>
            </w:pPr>
            <w:r w:rsidRPr="00692EFA">
              <w:rPr>
                <w:rFonts w:ascii="Arial" w:hAnsi="Arial" w:cs="Arial"/>
                <w:sz w:val="22"/>
                <w:szCs w:val="22"/>
              </w:rPr>
              <w:t>Business Environment</w:t>
            </w:r>
          </w:p>
        </w:tc>
        <w:tc>
          <w:tcPr>
            <w:tcW w:w="1134" w:type="dxa"/>
            <w:tcBorders>
              <w:top w:val="nil"/>
              <w:left w:val="single" w:sz="4" w:space="0" w:color="auto"/>
              <w:bottom w:val="nil"/>
              <w:right w:val="single" w:sz="4" w:space="0" w:color="auto"/>
            </w:tcBorders>
            <w:shd w:val="clear" w:color="auto" w:fill="FFFFFF"/>
          </w:tcPr>
          <w:p w:rsidR="00A020AD" w:rsidRPr="00692EFA" w:rsidRDefault="00A020AD" w:rsidP="00DB404C">
            <w:pPr>
              <w:rPr>
                <w:rFonts w:ascii="Arial" w:hAnsi="Arial" w:cs="Arial"/>
              </w:rPr>
            </w:pPr>
          </w:p>
        </w:tc>
        <w:tc>
          <w:tcPr>
            <w:tcW w:w="1984" w:type="dxa"/>
            <w:tcBorders>
              <w:left w:val="single" w:sz="4" w:space="0" w:color="auto"/>
              <w:right w:val="single" w:sz="4" w:space="0" w:color="auto"/>
            </w:tcBorders>
          </w:tcPr>
          <w:p w:rsidR="00A020AD" w:rsidRPr="00692EFA" w:rsidRDefault="00A020AD" w:rsidP="00DB404C">
            <w:pPr>
              <w:rPr>
                <w:rFonts w:ascii="Arial" w:hAnsi="Arial" w:cs="Arial"/>
              </w:rPr>
            </w:pPr>
            <w:r w:rsidRPr="00692EFA">
              <w:rPr>
                <w:rFonts w:ascii="Arial" w:hAnsi="Arial" w:cs="Arial"/>
                <w:sz w:val="22"/>
                <w:szCs w:val="22"/>
              </w:rPr>
              <w:t>Information for Decision Making</w:t>
            </w:r>
          </w:p>
        </w:tc>
        <w:tc>
          <w:tcPr>
            <w:tcW w:w="709" w:type="dxa"/>
            <w:tcBorders>
              <w:top w:val="nil"/>
              <w:left w:val="single" w:sz="4" w:space="0" w:color="auto"/>
              <w:bottom w:val="nil"/>
              <w:right w:val="single" w:sz="4" w:space="0" w:color="auto"/>
            </w:tcBorders>
            <w:shd w:val="clear" w:color="auto" w:fill="FFFFFF"/>
          </w:tcPr>
          <w:p w:rsidR="00A020AD" w:rsidRPr="00692EFA" w:rsidRDefault="00A020AD" w:rsidP="00DB404C">
            <w:pPr>
              <w:rPr>
                <w:rFonts w:ascii="Arial" w:hAnsi="Arial" w:cs="Arial"/>
              </w:rPr>
            </w:pPr>
          </w:p>
        </w:tc>
        <w:tc>
          <w:tcPr>
            <w:tcW w:w="3227" w:type="dxa"/>
            <w:tcBorders>
              <w:left w:val="single" w:sz="4" w:space="0" w:color="auto"/>
              <w:bottom w:val="single" w:sz="4" w:space="0" w:color="auto"/>
            </w:tcBorders>
          </w:tcPr>
          <w:p w:rsidR="00A020AD" w:rsidRPr="00692EFA" w:rsidRDefault="00A020AD" w:rsidP="00DB404C">
            <w:pPr>
              <w:rPr>
                <w:rFonts w:ascii="Arial" w:hAnsi="Arial" w:cs="Arial"/>
              </w:rPr>
            </w:pPr>
            <w:r w:rsidRPr="00692EFA">
              <w:rPr>
                <w:rFonts w:ascii="Arial" w:hAnsi="Arial" w:cs="Arial"/>
                <w:sz w:val="22"/>
                <w:szCs w:val="22"/>
              </w:rPr>
              <w:t>Strategic Information Systems and the e-Business</w:t>
            </w:r>
          </w:p>
        </w:tc>
      </w:tr>
      <w:tr w:rsidR="00A020AD" w:rsidRPr="00692EFA" w:rsidTr="00A020AD">
        <w:tc>
          <w:tcPr>
            <w:tcW w:w="2943" w:type="dxa"/>
            <w:tcBorders>
              <w:right w:val="single" w:sz="4" w:space="0" w:color="auto"/>
            </w:tcBorders>
          </w:tcPr>
          <w:p w:rsidR="00A020AD" w:rsidRPr="00692EFA" w:rsidRDefault="00A020AD" w:rsidP="00DB404C">
            <w:pPr>
              <w:rPr>
                <w:rFonts w:ascii="Arial" w:hAnsi="Arial" w:cs="Arial"/>
              </w:rPr>
            </w:pPr>
            <w:r w:rsidRPr="00692EFA">
              <w:rPr>
                <w:rFonts w:ascii="Arial" w:hAnsi="Arial" w:cs="Arial"/>
                <w:sz w:val="22"/>
                <w:szCs w:val="22"/>
              </w:rPr>
              <w:t>Marketing Essentials</w:t>
            </w:r>
          </w:p>
          <w:p w:rsidR="00A020AD" w:rsidRPr="00692EFA" w:rsidRDefault="00A020AD" w:rsidP="00DB404C">
            <w:pPr>
              <w:rPr>
                <w:rFonts w:ascii="Arial" w:hAnsi="Arial" w:cs="Arial"/>
              </w:rPr>
            </w:pPr>
          </w:p>
        </w:tc>
        <w:tc>
          <w:tcPr>
            <w:tcW w:w="1134" w:type="dxa"/>
            <w:tcBorders>
              <w:top w:val="nil"/>
              <w:left w:val="single" w:sz="4" w:space="0" w:color="auto"/>
              <w:bottom w:val="nil"/>
              <w:right w:val="single" w:sz="4" w:space="0" w:color="auto"/>
            </w:tcBorders>
            <w:shd w:val="clear" w:color="auto" w:fill="FFFFFF"/>
          </w:tcPr>
          <w:p w:rsidR="00A020AD" w:rsidRPr="00692EFA" w:rsidRDefault="00927EAE" w:rsidP="00DB404C">
            <w:pPr>
              <w:rPr>
                <w:rFonts w:ascii="Arial" w:hAnsi="Arial" w:cs="Arial"/>
              </w:rPr>
            </w:pPr>
            <w:r>
              <w:rPr>
                <w:rFonts w:ascii="Arial" w:hAnsi="Arial" w:cs="Arial"/>
                <w:sz w:val="22"/>
                <w:szCs w:val="22"/>
              </w:rPr>
              <w:pict>
                <v:shape id="_x0000_s1055" type="#_x0000_t32" style="position:absolute;margin-left:-5.65pt;margin-top:9.25pt;width:54.25pt;height:0;z-index:251614208;mso-position-horizontal-relative:text;mso-position-vertical-relative:text" o:connectortype="straight">
                  <v:stroke endarrow="block"/>
                </v:shape>
              </w:pict>
            </w:r>
          </w:p>
        </w:tc>
        <w:tc>
          <w:tcPr>
            <w:tcW w:w="1984" w:type="dxa"/>
            <w:tcBorders>
              <w:left w:val="single" w:sz="4" w:space="0" w:color="auto"/>
              <w:bottom w:val="single" w:sz="4" w:space="0" w:color="auto"/>
              <w:right w:val="single" w:sz="4" w:space="0" w:color="auto"/>
            </w:tcBorders>
          </w:tcPr>
          <w:p w:rsidR="00A020AD" w:rsidRPr="00692EFA" w:rsidRDefault="00A020AD" w:rsidP="00DB404C">
            <w:pPr>
              <w:rPr>
                <w:rFonts w:ascii="Arial" w:hAnsi="Arial" w:cs="Arial"/>
              </w:rPr>
            </w:pPr>
            <w:r w:rsidRPr="00692EFA">
              <w:rPr>
                <w:rFonts w:ascii="Arial" w:hAnsi="Arial" w:cs="Arial"/>
                <w:sz w:val="22"/>
                <w:szCs w:val="22"/>
              </w:rPr>
              <w:t>Marketing in Practice</w:t>
            </w:r>
          </w:p>
        </w:tc>
        <w:tc>
          <w:tcPr>
            <w:tcW w:w="709" w:type="dxa"/>
            <w:tcBorders>
              <w:top w:val="nil"/>
              <w:left w:val="single" w:sz="4" w:space="0" w:color="auto"/>
              <w:bottom w:val="nil"/>
              <w:right w:val="single" w:sz="4" w:space="0" w:color="auto"/>
            </w:tcBorders>
            <w:shd w:val="clear" w:color="auto" w:fill="FFFFFF"/>
          </w:tcPr>
          <w:p w:rsidR="00A020AD" w:rsidRPr="00692EFA" w:rsidRDefault="00927EAE" w:rsidP="00DB404C">
            <w:pPr>
              <w:rPr>
                <w:rFonts w:ascii="Arial" w:hAnsi="Arial" w:cs="Arial"/>
              </w:rPr>
            </w:pPr>
            <w:r>
              <w:rPr>
                <w:rFonts w:ascii="Arial" w:hAnsi="Arial" w:cs="Arial"/>
                <w:sz w:val="22"/>
                <w:szCs w:val="22"/>
              </w:rPr>
              <w:pict>
                <v:shape id="_x0000_s1054" type="#_x0000_t32" style="position:absolute;margin-left:-5.2pt;margin-top:15.95pt;width:33.65pt;height:0;z-index:251613184;mso-position-horizontal-relative:text;mso-position-vertical-relative:text" o:connectortype="straight">
                  <v:stroke endarrow="block"/>
                </v:shape>
              </w:pict>
            </w:r>
          </w:p>
        </w:tc>
        <w:tc>
          <w:tcPr>
            <w:tcW w:w="3227" w:type="dxa"/>
            <w:tcBorders>
              <w:left w:val="single" w:sz="4" w:space="0" w:color="auto"/>
              <w:bottom w:val="single" w:sz="4" w:space="0" w:color="auto"/>
            </w:tcBorders>
          </w:tcPr>
          <w:p w:rsidR="00A020AD" w:rsidRPr="00692EFA" w:rsidRDefault="00A020AD" w:rsidP="00DB404C">
            <w:pPr>
              <w:rPr>
                <w:rFonts w:ascii="Arial" w:hAnsi="Arial" w:cs="Arial"/>
              </w:rPr>
            </w:pPr>
            <w:r w:rsidRPr="00692EFA">
              <w:rPr>
                <w:rFonts w:ascii="Arial" w:hAnsi="Arial" w:cs="Arial"/>
                <w:sz w:val="22"/>
                <w:szCs w:val="22"/>
              </w:rPr>
              <w:t>Marketing Communications Strategy</w:t>
            </w:r>
          </w:p>
        </w:tc>
      </w:tr>
      <w:tr w:rsidR="00A020AD" w:rsidRPr="00692EFA" w:rsidTr="00A020AD">
        <w:tc>
          <w:tcPr>
            <w:tcW w:w="2943" w:type="dxa"/>
            <w:tcBorders>
              <w:bottom w:val="single" w:sz="4" w:space="0" w:color="auto"/>
              <w:right w:val="single" w:sz="4" w:space="0" w:color="auto"/>
            </w:tcBorders>
          </w:tcPr>
          <w:p w:rsidR="00A020AD" w:rsidRPr="00692EFA" w:rsidRDefault="00A020AD" w:rsidP="00DB404C">
            <w:pPr>
              <w:rPr>
                <w:rFonts w:ascii="Arial" w:hAnsi="Arial" w:cs="Arial"/>
              </w:rPr>
            </w:pPr>
            <w:r w:rsidRPr="00692EFA">
              <w:rPr>
                <w:rFonts w:ascii="Arial" w:hAnsi="Arial" w:cs="Arial"/>
                <w:sz w:val="22"/>
                <w:szCs w:val="22"/>
              </w:rPr>
              <w:t xml:space="preserve">Management and Organisation Behaviour </w:t>
            </w:r>
          </w:p>
        </w:tc>
        <w:tc>
          <w:tcPr>
            <w:tcW w:w="1134" w:type="dxa"/>
            <w:tcBorders>
              <w:top w:val="nil"/>
              <w:left w:val="single" w:sz="4" w:space="0" w:color="auto"/>
              <w:bottom w:val="nil"/>
              <w:right w:val="single" w:sz="4" w:space="0" w:color="auto"/>
            </w:tcBorders>
            <w:shd w:val="clear" w:color="auto" w:fill="FFFFFF"/>
          </w:tcPr>
          <w:p w:rsidR="00A020AD" w:rsidRPr="00692EFA" w:rsidRDefault="00927EAE" w:rsidP="00DB404C">
            <w:pPr>
              <w:rPr>
                <w:rFonts w:ascii="Arial" w:hAnsi="Arial" w:cs="Arial"/>
              </w:rPr>
            </w:pPr>
            <w:r>
              <w:rPr>
                <w:rFonts w:ascii="Arial" w:hAnsi="Arial" w:cs="Arial"/>
              </w:rPr>
              <w:pict>
                <v:shape id="_x0000_s1056" type="#_x0000_t32" style="position:absolute;margin-left:-5.65pt;margin-top:13.5pt;width:54.25pt;height:0;z-index:251615232;mso-position-horizontal-relative:text;mso-position-vertical-relative:text" o:connectortype="straight">
                  <v:stroke endarrow="block"/>
                </v:shape>
              </w:pict>
            </w:r>
          </w:p>
        </w:tc>
        <w:tc>
          <w:tcPr>
            <w:tcW w:w="1984" w:type="dxa"/>
            <w:tcBorders>
              <w:left w:val="single" w:sz="4" w:space="0" w:color="auto"/>
              <w:bottom w:val="single" w:sz="4" w:space="0" w:color="auto"/>
              <w:right w:val="single" w:sz="4" w:space="0" w:color="auto"/>
            </w:tcBorders>
          </w:tcPr>
          <w:p w:rsidR="00A020AD" w:rsidRPr="00692EFA" w:rsidRDefault="00A020AD" w:rsidP="00DB404C">
            <w:pPr>
              <w:rPr>
                <w:rFonts w:ascii="Arial" w:hAnsi="Arial" w:cs="Arial"/>
              </w:rPr>
            </w:pPr>
            <w:r w:rsidRPr="00692EFA">
              <w:rPr>
                <w:rFonts w:ascii="Arial" w:hAnsi="Arial" w:cs="Arial"/>
                <w:sz w:val="22"/>
                <w:szCs w:val="22"/>
              </w:rPr>
              <w:t>Personnel Resourcing and Development</w:t>
            </w:r>
          </w:p>
        </w:tc>
        <w:tc>
          <w:tcPr>
            <w:tcW w:w="709" w:type="dxa"/>
            <w:tcBorders>
              <w:top w:val="nil"/>
              <w:left w:val="single" w:sz="4" w:space="0" w:color="auto"/>
              <w:bottom w:val="nil"/>
              <w:right w:val="nil"/>
            </w:tcBorders>
            <w:shd w:val="clear" w:color="auto" w:fill="FFFFFF"/>
          </w:tcPr>
          <w:p w:rsidR="00A020AD" w:rsidRPr="00692EFA" w:rsidRDefault="00A020AD" w:rsidP="00DB404C">
            <w:pPr>
              <w:rPr>
                <w:rFonts w:ascii="Arial" w:hAnsi="Arial" w:cs="Arial"/>
              </w:rPr>
            </w:pPr>
          </w:p>
        </w:tc>
        <w:tc>
          <w:tcPr>
            <w:tcW w:w="3227" w:type="dxa"/>
            <w:tcBorders>
              <w:top w:val="single" w:sz="4" w:space="0" w:color="auto"/>
              <w:left w:val="nil"/>
              <w:bottom w:val="nil"/>
              <w:right w:val="nil"/>
            </w:tcBorders>
          </w:tcPr>
          <w:p w:rsidR="00A020AD" w:rsidRPr="00692EFA" w:rsidRDefault="00A020AD" w:rsidP="00DB404C">
            <w:pPr>
              <w:rPr>
                <w:rFonts w:ascii="Arial" w:hAnsi="Arial" w:cs="Arial"/>
                <w:b/>
              </w:rPr>
            </w:pPr>
          </w:p>
        </w:tc>
      </w:tr>
      <w:tr w:rsidR="00A020AD" w:rsidRPr="00692EFA" w:rsidTr="00A020AD">
        <w:tc>
          <w:tcPr>
            <w:tcW w:w="2943" w:type="dxa"/>
            <w:tcBorders>
              <w:bottom w:val="single" w:sz="4" w:space="0" w:color="auto"/>
              <w:right w:val="single" w:sz="4" w:space="0" w:color="auto"/>
            </w:tcBorders>
          </w:tcPr>
          <w:p w:rsidR="00A020AD" w:rsidRPr="00692EFA" w:rsidRDefault="00A020AD" w:rsidP="00DB404C">
            <w:pPr>
              <w:rPr>
                <w:rFonts w:ascii="Arial" w:hAnsi="Arial" w:cs="Arial"/>
              </w:rPr>
            </w:pPr>
            <w:r w:rsidRPr="00692EFA">
              <w:rPr>
                <w:rFonts w:ascii="Arial" w:hAnsi="Arial" w:cs="Arial"/>
                <w:sz w:val="22"/>
                <w:szCs w:val="22"/>
              </w:rPr>
              <w:t>Business Information Systems</w:t>
            </w:r>
          </w:p>
        </w:tc>
        <w:tc>
          <w:tcPr>
            <w:tcW w:w="1134" w:type="dxa"/>
            <w:tcBorders>
              <w:top w:val="nil"/>
              <w:left w:val="single" w:sz="4" w:space="0" w:color="auto"/>
              <w:bottom w:val="nil"/>
              <w:right w:val="nil"/>
            </w:tcBorders>
            <w:shd w:val="clear" w:color="auto" w:fill="FFFFFF"/>
          </w:tcPr>
          <w:p w:rsidR="00A020AD" w:rsidRPr="00692EFA" w:rsidRDefault="00A020AD" w:rsidP="00DB404C">
            <w:pPr>
              <w:rPr>
                <w:rFonts w:ascii="Arial" w:hAnsi="Arial" w:cs="Arial"/>
              </w:rPr>
            </w:pPr>
          </w:p>
        </w:tc>
        <w:tc>
          <w:tcPr>
            <w:tcW w:w="1984" w:type="dxa"/>
            <w:tcBorders>
              <w:top w:val="single" w:sz="4" w:space="0" w:color="auto"/>
              <w:left w:val="nil"/>
              <w:bottom w:val="nil"/>
              <w:right w:val="nil"/>
            </w:tcBorders>
          </w:tcPr>
          <w:p w:rsidR="00A020AD" w:rsidRPr="00692EFA" w:rsidRDefault="00A020AD" w:rsidP="00DB404C">
            <w:pPr>
              <w:rPr>
                <w:rFonts w:ascii="Arial" w:hAnsi="Arial" w:cs="Arial"/>
              </w:rPr>
            </w:pPr>
          </w:p>
        </w:tc>
        <w:tc>
          <w:tcPr>
            <w:tcW w:w="709" w:type="dxa"/>
            <w:tcBorders>
              <w:top w:val="nil"/>
              <w:left w:val="nil"/>
              <w:bottom w:val="nil"/>
              <w:right w:val="nil"/>
            </w:tcBorders>
            <w:shd w:val="clear" w:color="auto" w:fill="FFFFFF"/>
          </w:tcPr>
          <w:p w:rsidR="00A020AD" w:rsidRPr="00692EFA" w:rsidRDefault="00A020AD" w:rsidP="00DB404C">
            <w:pPr>
              <w:rPr>
                <w:rFonts w:ascii="Arial" w:hAnsi="Arial" w:cs="Arial"/>
              </w:rPr>
            </w:pPr>
          </w:p>
        </w:tc>
        <w:tc>
          <w:tcPr>
            <w:tcW w:w="3227" w:type="dxa"/>
            <w:tcBorders>
              <w:top w:val="nil"/>
              <w:left w:val="nil"/>
              <w:bottom w:val="nil"/>
              <w:right w:val="nil"/>
            </w:tcBorders>
          </w:tcPr>
          <w:p w:rsidR="00A020AD" w:rsidRPr="00692EFA" w:rsidRDefault="00A020AD" w:rsidP="00DB404C">
            <w:pPr>
              <w:rPr>
                <w:rFonts w:ascii="Arial" w:hAnsi="Arial" w:cs="Arial"/>
                <w:b/>
              </w:rPr>
            </w:pPr>
          </w:p>
        </w:tc>
      </w:tr>
    </w:tbl>
    <w:p w:rsidR="00A020AD" w:rsidRDefault="00A020AD" w:rsidP="00A020AD">
      <w:pPr>
        <w:pStyle w:val="Caption"/>
      </w:pPr>
    </w:p>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200F03" w:rsidRDefault="00200F03" w:rsidP="00A020AD"/>
    <w:p w:rsidR="00A020AD" w:rsidRDefault="00A020AD" w:rsidP="00A020AD"/>
    <w:p w:rsidR="00A020AD" w:rsidRDefault="00A020AD" w:rsidP="00A020AD"/>
    <w:p w:rsidR="00A020AD" w:rsidRPr="00A020AD" w:rsidRDefault="00A020AD" w:rsidP="00A020AD"/>
    <w:p w:rsidR="00A020AD" w:rsidRPr="00692EFA" w:rsidRDefault="00A020AD" w:rsidP="00A020AD">
      <w:pPr>
        <w:rPr>
          <w:rFonts w:ascii="Arial" w:hAnsi="Arial" w:cs="Arial"/>
          <w:sz w:val="22"/>
          <w:szCs w:val="22"/>
        </w:rPr>
      </w:pPr>
    </w:p>
    <w:tbl>
      <w:tblPr>
        <w:tblW w:w="90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tblGrid>
      <w:tr w:rsidR="00B75627" w:rsidRPr="00692EFA" w:rsidTr="00B75627">
        <w:tc>
          <w:tcPr>
            <w:tcW w:w="9039" w:type="dxa"/>
            <w:tcBorders>
              <w:top w:val="nil"/>
              <w:left w:val="nil"/>
              <w:bottom w:val="nil"/>
              <w:right w:val="nil"/>
            </w:tcBorders>
            <w:shd w:val="clear" w:color="auto" w:fill="FFFFFF"/>
          </w:tcPr>
          <w:p w:rsidR="00B75627" w:rsidRPr="00692EFA" w:rsidRDefault="00B75627" w:rsidP="00DB404C">
            <w:pPr>
              <w:rPr>
                <w:rFonts w:ascii="Arial" w:hAnsi="Arial" w:cs="Arial"/>
              </w:rPr>
            </w:pPr>
          </w:p>
        </w:tc>
      </w:tr>
      <w:tr w:rsidR="00B75627" w:rsidRPr="00692EFA" w:rsidTr="00B75627">
        <w:tc>
          <w:tcPr>
            <w:tcW w:w="9039" w:type="dxa"/>
            <w:tcBorders>
              <w:top w:val="nil"/>
              <w:left w:val="nil"/>
              <w:bottom w:val="nil"/>
              <w:right w:val="nil"/>
            </w:tcBorders>
            <w:shd w:val="clear" w:color="auto" w:fill="FFFFFF"/>
          </w:tcPr>
          <w:p w:rsidR="00B75627" w:rsidRPr="00692EFA" w:rsidRDefault="00B75627" w:rsidP="00DB404C">
            <w:pPr>
              <w:rPr>
                <w:rFonts w:ascii="Arial" w:hAnsi="Arial" w:cs="Arial"/>
              </w:rPr>
            </w:pPr>
          </w:p>
        </w:tc>
      </w:tr>
    </w:tbl>
    <w:p w:rsidR="00DD2D5F" w:rsidRDefault="00DD2D5F" w:rsidP="00B75627">
      <w:pPr>
        <w:rPr>
          <w:rFonts w:ascii="Arial" w:hAnsi="Arial" w:cs="Arial"/>
          <w:sz w:val="22"/>
          <w:szCs w:val="22"/>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1984"/>
        <w:gridCol w:w="709"/>
        <w:gridCol w:w="3227"/>
      </w:tblGrid>
      <w:tr w:rsidR="00DD2D5F" w:rsidRPr="00692EFA" w:rsidTr="00DD2D5F">
        <w:tc>
          <w:tcPr>
            <w:tcW w:w="2943" w:type="dxa"/>
            <w:tcBorders>
              <w:right w:val="single" w:sz="4" w:space="0" w:color="auto"/>
            </w:tcBorders>
            <w:shd w:val="clear" w:color="auto" w:fill="D9D9D9"/>
          </w:tcPr>
          <w:p w:rsidR="00DD2D5F" w:rsidRPr="00692EFA" w:rsidRDefault="00DD2D5F" w:rsidP="007E35CC">
            <w:pPr>
              <w:rPr>
                <w:rFonts w:ascii="Arial" w:hAnsi="Arial" w:cs="Arial"/>
                <w:b/>
              </w:rPr>
            </w:pPr>
            <w:r w:rsidRPr="00692EFA">
              <w:rPr>
                <w:rFonts w:ascii="Arial" w:hAnsi="Arial" w:cs="Arial"/>
                <w:b/>
                <w:sz w:val="22"/>
                <w:szCs w:val="22"/>
              </w:rPr>
              <w:t>Level 4</w:t>
            </w:r>
            <w:r>
              <w:rPr>
                <w:rFonts w:ascii="Arial" w:hAnsi="Arial" w:cs="Arial"/>
                <w:b/>
                <w:sz w:val="22"/>
                <w:szCs w:val="22"/>
              </w:rPr>
              <w:t xml:space="preserve"> </w:t>
            </w:r>
            <w:r w:rsidR="007E35CC">
              <w:rPr>
                <w:rFonts w:ascii="Arial" w:hAnsi="Arial" w:cs="Arial"/>
                <w:b/>
                <w:sz w:val="22"/>
                <w:szCs w:val="22"/>
              </w:rPr>
              <w:t>ITEM</w:t>
            </w:r>
          </w:p>
        </w:tc>
        <w:tc>
          <w:tcPr>
            <w:tcW w:w="1134" w:type="dxa"/>
            <w:tcBorders>
              <w:top w:val="nil"/>
              <w:left w:val="single" w:sz="4" w:space="0" w:color="auto"/>
              <w:bottom w:val="nil"/>
              <w:right w:val="single" w:sz="4" w:space="0" w:color="auto"/>
            </w:tcBorders>
            <w:shd w:val="clear" w:color="auto" w:fill="FFFFFF"/>
          </w:tcPr>
          <w:p w:rsidR="00DD2D5F" w:rsidRPr="00692EFA" w:rsidRDefault="00DD2D5F" w:rsidP="00DD2D5F">
            <w:pPr>
              <w:rPr>
                <w:rFonts w:ascii="Arial" w:hAnsi="Arial" w:cs="Arial"/>
                <w:b/>
              </w:rPr>
            </w:pPr>
          </w:p>
        </w:tc>
        <w:tc>
          <w:tcPr>
            <w:tcW w:w="1984" w:type="dxa"/>
            <w:tcBorders>
              <w:left w:val="single" w:sz="4" w:space="0" w:color="auto"/>
              <w:right w:val="single" w:sz="4" w:space="0" w:color="auto"/>
            </w:tcBorders>
            <w:shd w:val="clear" w:color="auto" w:fill="D9D9D9"/>
          </w:tcPr>
          <w:p w:rsidR="00DD2D5F" w:rsidRPr="00692EFA" w:rsidRDefault="00DD2D5F" w:rsidP="00DD2D5F">
            <w:pPr>
              <w:rPr>
                <w:rFonts w:ascii="Arial" w:hAnsi="Arial" w:cs="Arial"/>
                <w:b/>
              </w:rPr>
            </w:pPr>
            <w:r w:rsidRPr="00692EFA">
              <w:rPr>
                <w:rFonts w:ascii="Arial" w:hAnsi="Arial" w:cs="Arial"/>
                <w:b/>
                <w:sz w:val="22"/>
                <w:szCs w:val="22"/>
              </w:rPr>
              <w:t>Level 5</w:t>
            </w:r>
          </w:p>
        </w:tc>
        <w:tc>
          <w:tcPr>
            <w:tcW w:w="709" w:type="dxa"/>
            <w:tcBorders>
              <w:top w:val="nil"/>
              <w:left w:val="single" w:sz="4" w:space="0" w:color="auto"/>
              <w:bottom w:val="nil"/>
              <w:right w:val="single" w:sz="4" w:space="0" w:color="auto"/>
            </w:tcBorders>
            <w:shd w:val="clear" w:color="auto" w:fill="FFFFFF"/>
          </w:tcPr>
          <w:p w:rsidR="00DD2D5F" w:rsidRPr="00692EFA" w:rsidRDefault="00DD2D5F" w:rsidP="00DD2D5F">
            <w:pPr>
              <w:rPr>
                <w:rFonts w:ascii="Arial" w:hAnsi="Arial" w:cs="Arial"/>
                <w:b/>
              </w:rPr>
            </w:pPr>
          </w:p>
        </w:tc>
        <w:tc>
          <w:tcPr>
            <w:tcW w:w="3227" w:type="dxa"/>
            <w:tcBorders>
              <w:left w:val="single" w:sz="4" w:space="0" w:color="auto"/>
            </w:tcBorders>
            <w:shd w:val="clear" w:color="auto" w:fill="D9D9D9"/>
          </w:tcPr>
          <w:p w:rsidR="00DD2D5F" w:rsidRPr="00692EFA" w:rsidRDefault="00DD2D5F" w:rsidP="00DD2D5F">
            <w:pPr>
              <w:rPr>
                <w:rFonts w:ascii="Arial" w:hAnsi="Arial" w:cs="Arial"/>
                <w:b/>
              </w:rPr>
            </w:pPr>
            <w:r w:rsidRPr="00692EFA">
              <w:rPr>
                <w:rFonts w:ascii="Arial" w:hAnsi="Arial" w:cs="Arial"/>
                <w:b/>
                <w:sz w:val="22"/>
                <w:szCs w:val="22"/>
              </w:rPr>
              <w:t>Level 6</w:t>
            </w:r>
          </w:p>
        </w:tc>
      </w:tr>
      <w:tr w:rsidR="00DD2D5F" w:rsidRPr="00692EFA" w:rsidTr="00DD2D5F">
        <w:tc>
          <w:tcPr>
            <w:tcW w:w="2943" w:type="dxa"/>
            <w:tcBorders>
              <w:right w:val="single" w:sz="4" w:space="0" w:color="auto"/>
            </w:tcBorders>
          </w:tcPr>
          <w:p w:rsidR="00DD2D5F" w:rsidRPr="00692EFA" w:rsidRDefault="00DD2D5F" w:rsidP="00DD2D5F">
            <w:pPr>
              <w:rPr>
                <w:rFonts w:ascii="Arial" w:hAnsi="Arial" w:cs="Arial"/>
              </w:rPr>
            </w:pPr>
            <w:r>
              <w:rPr>
                <w:rFonts w:ascii="Arial" w:hAnsi="Arial" w:cs="Arial"/>
                <w:sz w:val="22"/>
                <w:szCs w:val="22"/>
              </w:rPr>
              <w:t>A</w:t>
            </w:r>
            <w:r w:rsidRPr="00692EFA">
              <w:rPr>
                <w:rFonts w:ascii="Arial" w:hAnsi="Arial" w:cs="Arial"/>
                <w:sz w:val="22"/>
                <w:szCs w:val="22"/>
              </w:rPr>
              <w:t>pplied Personal &amp; Professional Development</w:t>
            </w:r>
          </w:p>
        </w:tc>
        <w:tc>
          <w:tcPr>
            <w:tcW w:w="1134" w:type="dxa"/>
            <w:tcBorders>
              <w:top w:val="nil"/>
              <w:left w:val="single" w:sz="4" w:space="0" w:color="auto"/>
              <w:bottom w:val="nil"/>
              <w:right w:val="single" w:sz="4" w:space="0" w:color="auto"/>
            </w:tcBorders>
            <w:shd w:val="clear" w:color="auto" w:fill="FFFFFF"/>
          </w:tcPr>
          <w:p w:rsidR="00DD2D5F" w:rsidRPr="00692EFA" w:rsidRDefault="00DD2D5F" w:rsidP="00DD2D5F">
            <w:pPr>
              <w:rPr>
                <w:rFonts w:ascii="Arial" w:hAnsi="Arial" w:cs="Arial"/>
              </w:rPr>
            </w:pPr>
          </w:p>
        </w:tc>
        <w:tc>
          <w:tcPr>
            <w:tcW w:w="1984" w:type="dxa"/>
            <w:tcBorders>
              <w:left w:val="single" w:sz="4" w:space="0" w:color="auto"/>
              <w:right w:val="single" w:sz="4" w:space="0" w:color="auto"/>
            </w:tcBorders>
          </w:tcPr>
          <w:p w:rsidR="00DD2D5F" w:rsidRPr="00692EFA" w:rsidRDefault="00DD2D5F" w:rsidP="00DD2D5F">
            <w:pPr>
              <w:rPr>
                <w:rFonts w:ascii="Arial" w:hAnsi="Arial" w:cs="Arial"/>
                <w:color w:val="000000"/>
              </w:rPr>
            </w:pPr>
            <w:r>
              <w:rPr>
                <w:rFonts w:ascii="Arial" w:hAnsi="Arial" w:cs="Arial"/>
                <w:color w:val="000000"/>
                <w:sz w:val="22"/>
                <w:szCs w:val="22"/>
              </w:rPr>
              <w:t xml:space="preserve">Applied Industry Placement </w:t>
            </w:r>
          </w:p>
        </w:tc>
        <w:tc>
          <w:tcPr>
            <w:tcW w:w="709" w:type="dxa"/>
            <w:tcBorders>
              <w:top w:val="nil"/>
              <w:left w:val="single" w:sz="4" w:space="0" w:color="auto"/>
              <w:bottom w:val="nil"/>
              <w:right w:val="single" w:sz="4" w:space="0" w:color="auto"/>
            </w:tcBorders>
            <w:shd w:val="clear" w:color="auto" w:fill="FFFFFF"/>
          </w:tcPr>
          <w:p w:rsidR="00DD2D5F" w:rsidRPr="00692EFA" w:rsidRDefault="00DD2D5F" w:rsidP="00DD2D5F">
            <w:pPr>
              <w:rPr>
                <w:rFonts w:ascii="Arial" w:hAnsi="Arial" w:cs="Arial"/>
              </w:rPr>
            </w:pPr>
          </w:p>
        </w:tc>
        <w:tc>
          <w:tcPr>
            <w:tcW w:w="3227" w:type="dxa"/>
            <w:tcBorders>
              <w:left w:val="single" w:sz="4" w:space="0" w:color="auto"/>
            </w:tcBorders>
          </w:tcPr>
          <w:p w:rsidR="00DD2D5F" w:rsidRPr="00B75627" w:rsidRDefault="00B75627" w:rsidP="00B75627">
            <w:pPr>
              <w:rPr>
                <w:rFonts w:ascii="Arial" w:hAnsi="Arial" w:cs="Arial"/>
                <w:sz w:val="22"/>
                <w:szCs w:val="22"/>
              </w:rPr>
            </w:pPr>
            <w:r w:rsidRPr="00B75627">
              <w:rPr>
                <w:rFonts w:ascii="Arial" w:hAnsi="Arial" w:cs="Arial"/>
                <w:sz w:val="22"/>
                <w:szCs w:val="22"/>
              </w:rPr>
              <w:t xml:space="preserve">Impacts and </w:t>
            </w:r>
            <w:r>
              <w:rPr>
                <w:rFonts w:ascii="Arial" w:hAnsi="Arial" w:cs="Arial"/>
                <w:sz w:val="22"/>
                <w:szCs w:val="22"/>
              </w:rPr>
              <w:t>D</w:t>
            </w:r>
            <w:r w:rsidRPr="00B75627">
              <w:rPr>
                <w:rFonts w:ascii="Arial" w:hAnsi="Arial" w:cs="Arial"/>
                <w:sz w:val="22"/>
                <w:szCs w:val="22"/>
              </w:rPr>
              <w:t>evelopment of Festivals and Events</w:t>
            </w:r>
          </w:p>
        </w:tc>
      </w:tr>
      <w:tr w:rsidR="00DD2D5F" w:rsidRPr="00692EFA" w:rsidTr="00DD2D5F">
        <w:tc>
          <w:tcPr>
            <w:tcW w:w="2943" w:type="dxa"/>
            <w:tcBorders>
              <w:right w:val="single" w:sz="4" w:space="0" w:color="auto"/>
            </w:tcBorders>
          </w:tcPr>
          <w:p w:rsidR="00DD2D5F" w:rsidRPr="00692EFA" w:rsidRDefault="00DD2D5F" w:rsidP="00DD2D5F">
            <w:pPr>
              <w:rPr>
                <w:rFonts w:ascii="Arial" w:hAnsi="Arial" w:cs="Arial"/>
              </w:rPr>
            </w:pPr>
            <w:r w:rsidRPr="00692EFA">
              <w:rPr>
                <w:rFonts w:ascii="Arial" w:hAnsi="Arial" w:cs="Arial"/>
                <w:sz w:val="22"/>
                <w:szCs w:val="22"/>
              </w:rPr>
              <w:t>Guest Services &amp; Hospitality</w:t>
            </w:r>
          </w:p>
        </w:tc>
        <w:tc>
          <w:tcPr>
            <w:tcW w:w="1134" w:type="dxa"/>
            <w:tcBorders>
              <w:top w:val="nil"/>
              <w:left w:val="single" w:sz="4" w:space="0" w:color="auto"/>
              <w:bottom w:val="nil"/>
              <w:right w:val="single" w:sz="4" w:space="0" w:color="auto"/>
            </w:tcBorders>
            <w:shd w:val="clear" w:color="auto" w:fill="FFFFFF"/>
          </w:tcPr>
          <w:p w:rsidR="00DD2D5F" w:rsidRPr="00692EFA" w:rsidRDefault="00DD2D5F" w:rsidP="00DD2D5F">
            <w:pPr>
              <w:rPr>
                <w:rFonts w:ascii="Arial" w:hAnsi="Arial" w:cs="Arial"/>
              </w:rPr>
            </w:pPr>
          </w:p>
        </w:tc>
        <w:tc>
          <w:tcPr>
            <w:tcW w:w="1984" w:type="dxa"/>
            <w:tcBorders>
              <w:left w:val="single" w:sz="4" w:space="0" w:color="auto"/>
              <w:right w:val="single" w:sz="4" w:space="0" w:color="auto"/>
            </w:tcBorders>
          </w:tcPr>
          <w:p w:rsidR="00DD2D5F" w:rsidRPr="00692EFA" w:rsidRDefault="00DD2D5F" w:rsidP="00DD2D5F">
            <w:pPr>
              <w:rPr>
                <w:rFonts w:ascii="Arial" w:hAnsi="Arial" w:cs="Arial"/>
              </w:rPr>
            </w:pPr>
            <w:r w:rsidRPr="00692EFA">
              <w:rPr>
                <w:rFonts w:ascii="Arial" w:hAnsi="Arial" w:cs="Arial"/>
                <w:sz w:val="22"/>
                <w:szCs w:val="22"/>
              </w:rPr>
              <w:t>International Travel Operations</w:t>
            </w:r>
            <w:r w:rsidRPr="00692EFA" w:rsidDel="0031718C">
              <w:rPr>
                <w:rFonts w:ascii="Arial" w:hAnsi="Arial" w:cs="Arial"/>
                <w:sz w:val="22"/>
                <w:szCs w:val="22"/>
              </w:rPr>
              <w:t xml:space="preserve"> </w:t>
            </w:r>
          </w:p>
        </w:tc>
        <w:tc>
          <w:tcPr>
            <w:tcW w:w="709" w:type="dxa"/>
            <w:tcBorders>
              <w:top w:val="nil"/>
              <w:left w:val="single" w:sz="4" w:space="0" w:color="auto"/>
              <w:bottom w:val="nil"/>
              <w:right w:val="single" w:sz="4" w:space="0" w:color="auto"/>
            </w:tcBorders>
            <w:shd w:val="clear" w:color="auto" w:fill="FFFFFF"/>
          </w:tcPr>
          <w:p w:rsidR="00DD2D5F" w:rsidRPr="00692EFA" w:rsidRDefault="00927EAE" w:rsidP="00DD2D5F">
            <w:pPr>
              <w:rPr>
                <w:rFonts w:ascii="Arial" w:hAnsi="Arial" w:cs="Arial"/>
              </w:rPr>
            </w:pPr>
            <w:r>
              <w:rPr>
                <w:rFonts w:ascii="Arial" w:hAnsi="Arial" w:cs="Arial"/>
                <w:noProof/>
                <w:lang w:eastAsia="en-GB"/>
              </w:rPr>
              <w:pict>
                <v:shape id="_x0000_s1089" type="#_x0000_t32" style="position:absolute;margin-left:-5.2pt;margin-top:12.1pt;width:33.65pt;height:0;z-index:251628544;mso-position-horizontal-relative:text;mso-position-vertical-relative:text" o:connectortype="straight">
                  <v:stroke endarrow="block"/>
                </v:shape>
              </w:pict>
            </w:r>
          </w:p>
        </w:tc>
        <w:tc>
          <w:tcPr>
            <w:tcW w:w="3227" w:type="dxa"/>
            <w:tcBorders>
              <w:left w:val="single" w:sz="4" w:space="0" w:color="auto"/>
            </w:tcBorders>
          </w:tcPr>
          <w:p w:rsidR="00DD2D5F" w:rsidRPr="00DD2D5F" w:rsidRDefault="00DD2D5F" w:rsidP="00DD2D5F">
            <w:pPr>
              <w:rPr>
                <w:rFonts w:ascii="Arial" w:hAnsi="Arial" w:cs="Arial"/>
                <w:sz w:val="22"/>
                <w:szCs w:val="22"/>
              </w:rPr>
            </w:pPr>
            <w:r w:rsidRPr="00DD2D5F">
              <w:rPr>
                <w:rFonts w:ascii="Arial" w:hAnsi="Arial" w:cs="Arial"/>
                <w:sz w:val="22"/>
                <w:szCs w:val="22"/>
              </w:rPr>
              <w:t xml:space="preserve">Global Tourism and Destination Management </w:t>
            </w:r>
          </w:p>
        </w:tc>
      </w:tr>
      <w:tr w:rsidR="00DD2D5F" w:rsidRPr="00D70AD5" w:rsidTr="00DD2D5F">
        <w:tc>
          <w:tcPr>
            <w:tcW w:w="2943" w:type="dxa"/>
            <w:tcBorders>
              <w:right w:val="single" w:sz="4" w:space="0" w:color="auto"/>
            </w:tcBorders>
          </w:tcPr>
          <w:p w:rsidR="00DD2D5F" w:rsidRPr="00692EFA" w:rsidRDefault="00DD2D5F" w:rsidP="00DD2D5F">
            <w:pPr>
              <w:rPr>
                <w:rFonts w:ascii="Arial" w:hAnsi="Arial" w:cs="Arial"/>
              </w:rPr>
            </w:pPr>
            <w:r w:rsidRPr="00692EFA">
              <w:rPr>
                <w:rFonts w:ascii="Arial" w:hAnsi="Arial" w:cs="Arial"/>
                <w:sz w:val="22"/>
                <w:szCs w:val="22"/>
              </w:rPr>
              <w:t>Introduction to Leisure, Events, Tourism and Sport</w:t>
            </w:r>
          </w:p>
        </w:tc>
        <w:tc>
          <w:tcPr>
            <w:tcW w:w="1134" w:type="dxa"/>
            <w:tcBorders>
              <w:top w:val="nil"/>
              <w:left w:val="single" w:sz="4" w:space="0" w:color="auto"/>
              <w:bottom w:val="nil"/>
              <w:right w:val="single" w:sz="4" w:space="0" w:color="auto"/>
            </w:tcBorders>
            <w:shd w:val="clear" w:color="auto" w:fill="FFFFFF"/>
          </w:tcPr>
          <w:p w:rsidR="00DD2D5F" w:rsidRPr="00692EFA" w:rsidRDefault="00DD2D5F" w:rsidP="00DD2D5F">
            <w:pPr>
              <w:rPr>
                <w:rFonts w:ascii="Arial" w:hAnsi="Arial" w:cs="Arial"/>
              </w:rPr>
            </w:pPr>
          </w:p>
        </w:tc>
        <w:tc>
          <w:tcPr>
            <w:tcW w:w="1984" w:type="dxa"/>
            <w:tcBorders>
              <w:left w:val="single" w:sz="4" w:space="0" w:color="auto"/>
              <w:right w:val="single" w:sz="4" w:space="0" w:color="auto"/>
            </w:tcBorders>
          </w:tcPr>
          <w:p w:rsidR="00DD2D5F" w:rsidRPr="00692EFA" w:rsidRDefault="00DD2D5F" w:rsidP="00DD2D5F">
            <w:pPr>
              <w:rPr>
                <w:rFonts w:ascii="Arial" w:hAnsi="Arial" w:cs="Arial"/>
              </w:rPr>
            </w:pPr>
            <w:r>
              <w:rPr>
                <w:rFonts w:ascii="Arial" w:hAnsi="Arial" w:cs="Arial"/>
                <w:sz w:val="22"/>
                <w:szCs w:val="22"/>
              </w:rPr>
              <w:t>Sustainable Tourism</w:t>
            </w:r>
          </w:p>
        </w:tc>
        <w:tc>
          <w:tcPr>
            <w:tcW w:w="709" w:type="dxa"/>
            <w:tcBorders>
              <w:top w:val="nil"/>
              <w:left w:val="single" w:sz="4" w:space="0" w:color="auto"/>
              <w:bottom w:val="nil"/>
              <w:right w:val="single" w:sz="4" w:space="0" w:color="auto"/>
            </w:tcBorders>
            <w:shd w:val="clear" w:color="auto" w:fill="FFFFFF"/>
          </w:tcPr>
          <w:p w:rsidR="00DD2D5F" w:rsidRPr="00692EFA" w:rsidRDefault="00DD2D5F" w:rsidP="00DD2D5F">
            <w:pPr>
              <w:rPr>
                <w:rFonts w:ascii="Arial" w:hAnsi="Arial" w:cs="Arial"/>
              </w:rPr>
            </w:pPr>
          </w:p>
        </w:tc>
        <w:tc>
          <w:tcPr>
            <w:tcW w:w="3227" w:type="dxa"/>
            <w:tcBorders>
              <w:left w:val="single" w:sz="4" w:space="0" w:color="auto"/>
              <w:bottom w:val="single" w:sz="4" w:space="0" w:color="auto"/>
            </w:tcBorders>
          </w:tcPr>
          <w:p w:rsidR="00DD2D5F" w:rsidRPr="00D70AD5" w:rsidRDefault="00DD2D5F" w:rsidP="00DD2D5F">
            <w:pPr>
              <w:rPr>
                <w:rFonts w:ascii="Arial" w:hAnsi="Arial" w:cs="Arial"/>
                <w:sz w:val="22"/>
                <w:szCs w:val="22"/>
              </w:rPr>
            </w:pPr>
            <w:r>
              <w:rPr>
                <w:rFonts w:ascii="Arial" w:hAnsi="Arial" w:cs="Arial"/>
                <w:sz w:val="22"/>
                <w:szCs w:val="22"/>
              </w:rPr>
              <w:t>Developing Niche Markets</w:t>
            </w:r>
          </w:p>
        </w:tc>
      </w:tr>
      <w:tr w:rsidR="00DD2D5F" w:rsidRPr="00692EFA" w:rsidTr="00DD2D5F">
        <w:tc>
          <w:tcPr>
            <w:tcW w:w="2943" w:type="dxa"/>
            <w:tcBorders>
              <w:right w:val="single" w:sz="4" w:space="0" w:color="auto"/>
            </w:tcBorders>
          </w:tcPr>
          <w:p w:rsidR="00DD2D5F" w:rsidRPr="00692EFA" w:rsidRDefault="00DD2D5F" w:rsidP="00DD2D5F">
            <w:pPr>
              <w:rPr>
                <w:rFonts w:ascii="Arial" w:hAnsi="Arial" w:cs="Arial"/>
              </w:rPr>
            </w:pPr>
            <w:r w:rsidRPr="00692EFA">
              <w:rPr>
                <w:rFonts w:ascii="Arial" w:hAnsi="Arial" w:cs="Arial"/>
                <w:sz w:val="22"/>
                <w:szCs w:val="22"/>
              </w:rPr>
              <w:t xml:space="preserve">Management and Organisation Behaviour </w:t>
            </w:r>
          </w:p>
        </w:tc>
        <w:tc>
          <w:tcPr>
            <w:tcW w:w="1134" w:type="dxa"/>
            <w:tcBorders>
              <w:top w:val="nil"/>
              <w:left w:val="single" w:sz="4" w:space="0" w:color="auto"/>
              <w:bottom w:val="nil"/>
              <w:right w:val="single" w:sz="4" w:space="0" w:color="auto"/>
            </w:tcBorders>
            <w:shd w:val="clear" w:color="auto" w:fill="FFFFFF"/>
          </w:tcPr>
          <w:p w:rsidR="00DD2D5F" w:rsidRPr="00692EFA" w:rsidRDefault="00927EAE" w:rsidP="00DD2D5F">
            <w:pPr>
              <w:rPr>
                <w:rFonts w:ascii="Arial" w:hAnsi="Arial" w:cs="Arial"/>
              </w:rPr>
            </w:pPr>
            <w:r>
              <w:rPr>
                <w:rFonts w:ascii="Arial" w:hAnsi="Arial" w:cs="Arial"/>
                <w:sz w:val="22"/>
                <w:szCs w:val="22"/>
              </w:rPr>
              <w:pict>
                <v:shape id="_x0000_s1091" type="#_x0000_t32" style="position:absolute;margin-left:-5.65pt;margin-top:9.25pt;width:54.25pt;height:0;z-index:251629568;mso-position-horizontal-relative:text;mso-position-vertical-relative:text" o:connectortype="straight">
                  <v:stroke endarrow="block"/>
                </v:shape>
              </w:pict>
            </w:r>
          </w:p>
        </w:tc>
        <w:tc>
          <w:tcPr>
            <w:tcW w:w="1984" w:type="dxa"/>
            <w:tcBorders>
              <w:left w:val="single" w:sz="4" w:space="0" w:color="auto"/>
              <w:bottom w:val="single" w:sz="4" w:space="0" w:color="auto"/>
              <w:right w:val="single" w:sz="4" w:space="0" w:color="auto"/>
            </w:tcBorders>
          </w:tcPr>
          <w:p w:rsidR="00DD2D5F" w:rsidRPr="00692EFA" w:rsidRDefault="00DD2D5F" w:rsidP="00DD2D5F">
            <w:pPr>
              <w:rPr>
                <w:rFonts w:ascii="Arial" w:hAnsi="Arial" w:cs="Arial"/>
              </w:rPr>
            </w:pPr>
            <w:r w:rsidRPr="00692EFA">
              <w:rPr>
                <w:rFonts w:ascii="Arial" w:hAnsi="Arial" w:cs="Arial"/>
                <w:sz w:val="22"/>
                <w:szCs w:val="22"/>
              </w:rPr>
              <w:t>Personnel Resourcing and Development</w:t>
            </w:r>
            <w:r w:rsidRPr="00692EFA" w:rsidDel="0031718C">
              <w:rPr>
                <w:rFonts w:ascii="Arial" w:hAnsi="Arial" w:cs="Arial"/>
                <w:sz w:val="22"/>
                <w:szCs w:val="22"/>
              </w:rPr>
              <w:t xml:space="preserve"> </w:t>
            </w:r>
          </w:p>
        </w:tc>
        <w:tc>
          <w:tcPr>
            <w:tcW w:w="709" w:type="dxa"/>
            <w:tcBorders>
              <w:top w:val="nil"/>
              <w:left w:val="single" w:sz="4" w:space="0" w:color="auto"/>
              <w:bottom w:val="nil"/>
              <w:right w:val="single" w:sz="4" w:space="0" w:color="auto"/>
            </w:tcBorders>
            <w:shd w:val="clear" w:color="auto" w:fill="FFFFFF"/>
          </w:tcPr>
          <w:p w:rsidR="00DD2D5F" w:rsidRPr="00692EFA" w:rsidRDefault="00DD2D5F" w:rsidP="00DD2D5F">
            <w:pPr>
              <w:rPr>
                <w:rFonts w:ascii="Arial" w:hAnsi="Arial" w:cs="Arial"/>
              </w:rPr>
            </w:pPr>
          </w:p>
        </w:tc>
        <w:tc>
          <w:tcPr>
            <w:tcW w:w="3227" w:type="dxa"/>
            <w:tcBorders>
              <w:left w:val="single" w:sz="4" w:space="0" w:color="auto"/>
              <w:bottom w:val="single" w:sz="4" w:space="0" w:color="auto"/>
            </w:tcBorders>
          </w:tcPr>
          <w:p w:rsidR="00DD2D5F" w:rsidRPr="00B75627" w:rsidRDefault="00B75627" w:rsidP="00DD2D5F">
            <w:pPr>
              <w:rPr>
                <w:rFonts w:ascii="Arial" w:hAnsi="Arial" w:cs="Arial"/>
                <w:sz w:val="22"/>
                <w:szCs w:val="22"/>
              </w:rPr>
            </w:pPr>
            <w:r w:rsidRPr="00B75627">
              <w:rPr>
                <w:rFonts w:ascii="Arial" w:hAnsi="Arial" w:cs="Arial"/>
                <w:sz w:val="22"/>
                <w:szCs w:val="22"/>
              </w:rPr>
              <w:t>Thana Tourism</w:t>
            </w:r>
          </w:p>
        </w:tc>
      </w:tr>
      <w:tr w:rsidR="00DD2D5F" w:rsidRPr="00692EFA" w:rsidTr="00DD2D5F">
        <w:trPr>
          <w:trHeight w:val="70"/>
        </w:trPr>
        <w:tc>
          <w:tcPr>
            <w:tcW w:w="2943" w:type="dxa"/>
            <w:tcBorders>
              <w:bottom w:val="single" w:sz="4" w:space="0" w:color="auto"/>
              <w:right w:val="single" w:sz="4" w:space="0" w:color="auto"/>
            </w:tcBorders>
          </w:tcPr>
          <w:p w:rsidR="00DD2D5F" w:rsidRPr="00692EFA" w:rsidRDefault="00DD2D5F" w:rsidP="00DD2D5F">
            <w:pPr>
              <w:rPr>
                <w:rFonts w:ascii="Arial" w:hAnsi="Arial" w:cs="Arial"/>
              </w:rPr>
            </w:pPr>
            <w:r>
              <w:rPr>
                <w:rFonts w:ascii="Arial" w:hAnsi="Arial" w:cs="Arial"/>
                <w:sz w:val="22"/>
                <w:szCs w:val="22"/>
              </w:rPr>
              <w:t>Operations Management for Leisure, Events, Tourism &amp; Sport</w:t>
            </w:r>
          </w:p>
        </w:tc>
        <w:tc>
          <w:tcPr>
            <w:tcW w:w="1134" w:type="dxa"/>
            <w:tcBorders>
              <w:top w:val="nil"/>
              <w:left w:val="single" w:sz="4" w:space="0" w:color="auto"/>
              <w:bottom w:val="nil"/>
              <w:right w:val="single" w:sz="4" w:space="0" w:color="auto"/>
            </w:tcBorders>
            <w:shd w:val="clear" w:color="auto" w:fill="FFFFFF"/>
          </w:tcPr>
          <w:p w:rsidR="00DD2D5F" w:rsidRPr="00692EFA" w:rsidRDefault="00DD2D5F" w:rsidP="00DD2D5F">
            <w:pPr>
              <w:rPr>
                <w:rFonts w:ascii="Arial" w:hAnsi="Arial" w:cs="Arial"/>
              </w:rPr>
            </w:pPr>
          </w:p>
        </w:tc>
        <w:tc>
          <w:tcPr>
            <w:tcW w:w="1984" w:type="dxa"/>
            <w:tcBorders>
              <w:left w:val="single" w:sz="4" w:space="0" w:color="auto"/>
              <w:bottom w:val="single" w:sz="4" w:space="0" w:color="auto"/>
              <w:right w:val="single" w:sz="4" w:space="0" w:color="auto"/>
            </w:tcBorders>
          </w:tcPr>
          <w:p w:rsidR="00DD2D5F" w:rsidRPr="00DD2D5F" w:rsidRDefault="00DD2D5F" w:rsidP="00DD2D5F">
            <w:pPr>
              <w:rPr>
                <w:rFonts w:ascii="Arial" w:hAnsi="Arial" w:cs="Arial"/>
                <w:sz w:val="22"/>
                <w:szCs w:val="22"/>
              </w:rPr>
            </w:pPr>
            <w:r w:rsidRPr="00DD2D5F">
              <w:rPr>
                <w:rFonts w:ascii="Arial" w:hAnsi="Arial" w:cs="Arial"/>
                <w:sz w:val="22"/>
                <w:szCs w:val="22"/>
              </w:rPr>
              <w:t>Culture Heritage and Arts Management</w:t>
            </w:r>
          </w:p>
        </w:tc>
        <w:tc>
          <w:tcPr>
            <w:tcW w:w="709" w:type="dxa"/>
            <w:tcBorders>
              <w:top w:val="nil"/>
              <w:left w:val="single" w:sz="4" w:space="0" w:color="auto"/>
              <w:bottom w:val="nil"/>
              <w:right w:val="nil"/>
            </w:tcBorders>
            <w:shd w:val="clear" w:color="auto" w:fill="FFFFFF"/>
          </w:tcPr>
          <w:p w:rsidR="00DD2D5F" w:rsidRPr="00692EFA" w:rsidRDefault="00DD2D5F" w:rsidP="00DD2D5F">
            <w:pPr>
              <w:rPr>
                <w:rFonts w:ascii="Arial" w:hAnsi="Arial" w:cs="Arial"/>
              </w:rPr>
            </w:pPr>
          </w:p>
        </w:tc>
        <w:tc>
          <w:tcPr>
            <w:tcW w:w="3227" w:type="dxa"/>
            <w:tcBorders>
              <w:top w:val="single" w:sz="4" w:space="0" w:color="auto"/>
              <w:left w:val="nil"/>
              <w:bottom w:val="nil"/>
              <w:right w:val="nil"/>
            </w:tcBorders>
          </w:tcPr>
          <w:p w:rsidR="00DD2D5F" w:rsidRPr="00692EFA" w:rsidRDefault="00DD2D5F" w:rsidP="00DD2D5F">
            <w:pPr>
              <w:rPr>
                <w:rFonts w:ascii="Arial" w:hAnsi="Arial" w:cs="Arial"/>
                <w:b/>
              </w:rPr>
            </w:pPr>
          </w:p>
        </w:tc>
      </w:tr>
      <w:tr w:rsidR="00DD2D5F" w:rsidRPr="00692EFA" w:rsidTr="00DD2D5F">
        <w:tc>
          <w:tcPr>
            <w:tcW w:w="2943" w:type="dxa"/>
            <w:tcBorders>
              <w:bottom w:val="single" w:sz="4" w:space="0" w:color="auto"/>
              <w:right w:val="single" w:sz="4" w:space="0" w:color="auto"/>
            </w:tcBorders>
          </w:tcPr>
          <w:p w:rsidR="00DD2D5F" w:rsidRPr="00692EFA" w:rsidRDefault="00DD2D5F" w:rsidP="00DD2D5F">
            <w:pPr>
              <w:rPr>
                <w:rFonts w:ascii="Arial" w:hAnsi="Arial" w:cs="Arial"/>
              </w:rPr>
            </w:pPr>
            <w:r w:rsidRPr="00692EFA">
              <w:rPr>
                <w:rFonts w:ascii="Arial" w:hAnsi="Arial" w:cs="Arial"/>
                <w:sz w:val="22"/>
                <w:szCs w:val="22"/>
              </w:rPr>
              <w:t>Marketing Essentials</w:t>
            </w:r>
          </w:p>
          <w:p w:rsidR="00DD2D5F" w:rsidRPr="00692EFA" w:rsidRDefault="00DD2D5F" w:rsidP="00DD2D5F">
            <w:pPr>
              <w:rPr>
                <w:rFonts w:ascii="Arial" w:hAnsi="Arial" w:cs="Arial"/>
              </w:rPr>
            </w:pPr>
          </w:p>
        </w:tc>
        <w:tc>
          <w:tcPr>
            <w:tcW w:w="1134" w:type="dxa"/>
            <w:tcBorders>
              <w:top w:val="nil"/>
              <w:left w:val="single" w:sz="4" w:space="0" w:color="auto"/>
              <w:bottom w:val="nil"/>
              <w:right w:val="nil"/>
            </w:tcBorders>
            <w:shd w:val="clear" w:color="auto" w:fill="FFFFFF"/>
          </w:tcPr>
          <w:p w:rsidR="00DD2D5F" w:rsidRPr="00692EFA" w:rsidRDefault="00DD2D5F" w:rsidP="00DD2D5F">
            <w:pPr>
              <w:rPr>
                <w:rFonts w:ascii="Arial" w:hAnsi="Arial" w:cs="Arial"/>
              </w:rPr>
            </w:pPr>
          </w:p>
        </w:tc>
        <w:tc>
          <w:tcPr>
            <w:tcW w:w="1984" w:type="dxa"/>
            <w:tcBorders>
              <w:top w:val="single" w:sz="4" w:space="0" w:color="auto"/>
              <w:left w:val="nil"/>
              <w:bottom w:val="nil"/>
              <w:right w:val="nil"/>
            </w:tcBorders>
          </w:tcPr>
          <w:p w:rsidR="00DD2D5F" w:rsidRPr="00692EFA" w:rsidRDefault="00DD2D5F" w:rsidP="00DD2D5F">
            <w:pPr>
              <w:rPr>
                <w:rFonts w:ascii="Arial" w:hAnsi="Arial" w:cs="Arial"/>
              </w:rPr>
            </w:pPr>
          </w:p>
        </w:tc>
        <w:tc>
          <w:tcPr>
            <w:tcW w:w="709" w:type="dxa"/>
            <w:tcBorders>
              <w:top w:val="nil"/>
              <w:left w:val="nil"/>
              <w:bottom w:val="nil"/>
              <w:right w:val="nil"/>
            </w:tcBorders>
            <w:shd w:val="clear" w:color="auto" w:fill="FFFFFF"/>
          </w:tcPr>
          <w:p w:rsidR="00DD2D5F" w:rsidRPr="00692EFA" w:rsidRDefault="00DD2D5F" w:rsidP="00DD2D5F">
            <w:pPr>
              <w:rPr>
                <w:rFonts w:ascii="Arial" w:hAnsi="Arial" w:cs="Arial"/>
              </w:rPr>
            </w:pPr>
          </w:p>
        </w:tc>
        <w:tc>
          <w:tcPr>
            <w:tcW w:w="3227" w:type="dxa"/>
            <w:tcBorders>
              <w:top w:val="nil"/>
              <w:left w:val="nil"/>
              <w:bottom w:val="nil"/>
              <w:right w:val="nil"/>
            </w:tcBorders>
          </w:tcPr>
          <w:p w:rsidR="00DD2D5F" w:rsidRPr="00692EFA" w:rsidRDefault="00DD2D5F" w:rsidP="00DD2D5F">
            <w:pPr>
              <w:rPr>
                <w:rFonts w:ascii="Arial" w:hAnsi="Arial" w:cs="Arial"/>
                <w:b/>
              </w:rPr>
            </w:pPr>
          </w:p>
        </w:tc>
      </w:tr>
    </w:tbl>
    <w:p w:rsidR="00DD2D5F" w:rsidRDefault="00DD2D5F" w:rsidP="00A020AD">
      <w:pPr>
        <w:ind w:left="-426"/>
        <w:rPr>
          <w:rFonts w:ascii="Arial" w:hAnsi="Arial" w:cs="Arial"/>
          <w:sz w:val="22"/>
          <w:szCs w:val="22"/>
        </w:rPr>
      </w:pPr>
    </w:p>
    <w:p w:rsidR="00DD2D5F" w:rsidRDefault="00DD2D5F" w:rsidP="00B75627">
      <w:pPr>
        <w:rPr>
          <w:rFonts w:ascii="Arial" w:hAnsi="Arial" w:cs="Arial"/>
          <w:sz w:val="22"/>
          <w:szCs w:val="22"/>
        </w:rPr>
      </w:pPr>
    </w:p>
    <w:p w:rsidR="00DD2D5F" w:rsidRDefault="00DD2D5F" w:rsidP="00A020AD">
      <w:pPr>
        <w:ind w:left="-426"/>
        <w:rPr>
          <w:rFonts w:ascii="Arial" w:hAnsi="Arial" w:cs="Arial"/>
          <w:sz w:val="22"/>
          <w:szCs w:val="22"/>
        </w:rPr>
      </w:pPr>
    </w:p>
    <w:p w:rsidR="00DD2D5F" w:rsidRDefault="00DD2D5F" w:rsidP="00A020AD">
      <w:pPr>
        <w:ind w:left="-426"/>
        <w:rPr>
          <w:rFonts w:ascii="Arial" w:hAnsi="Arial" w:cs="Arial"/>
          <w:sz w:val="22"/>
          <w:szCs w:val="22"/>
        </w:rPr>
      </w:pPr>
    </w:p>
    <w:p w:rsidR="00D70AD5" w:rsidRDefault="00D70AD5" w:rsidP="00A020AD">
      <w:pPr>
        <w:ind w:left="-426"/>
        <w:rPr>
          <w:rFonts w:ascii="Arial" w:hAnsi="Arial" w:cs="Arial"/>
          <w:sz w:val="22"/>
          <w:szCs w:val="22"/>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1984"/>
        <w:gridCol w:w="709"/>
        <w:gridCol w:w="3227"/>
      </w:tblGrid>
      <w:tr w:rsidR="00D70AD5" w:rsidRPr="00692EFA" w:rsidTr="00D70AD5">
        <w:tc>
          <w:tcPr>
            <w:tcW w:w="2943" w:type="dxa"/>
            <w:tcBorders>
              <w:right w:val="single" w:sz="4" w:space="0" w:color="auto"/>
            </w:tcBorders>
            <w:shd w:val="clear" w:color="auto" w:fill="D9D9D9"/>
          </w:tcPr>
          <w:p w:rsidR="00D70AD5" w:rsidRPr="00692EFA" w:rsidRDefault="00D70AD5" w:rsidP="00D70AD5">
            <w:pPr>
              <w:rPr>
                <w:rFonts w:ascii="Arial" w:hAnsi="Arial" w:cs="Arial"/>
                <w:b/>
              </w:rPr>
            </w:pPr>
            <w:r w:rsidRPr="00692EFA">
              <w:rPr>
                <w:rFonts w:ascii="Arial" w:hAnsi="Arial" w:cs="Arial"/>
                <w:b/>
                <w:sz w:val="22"/>
                <w:szCs w:val="22"/>
              </w:rPr>
              <w:t>Level 4</w:t>
            </w:r>
            <w:r>
              <w:rPr>
                <w:rFonts w:ascii="Arial" w:hAnsi="Arial" w:cs="Arial"/>
                <w:b/>
                <w:sz w:val="22"/>
                <w:szCs w:val="22"/>
              </w:rPr>
              <w:t xml:space="preserve"> Hotel Catering Mgt</w:t>
            </w:r>
          </w:p>
        </w:tc>
        <w:tc>
          <w:tcPr>
            <w:tcW w:w="1134" w:type="dxa"/>
            <w:tcBorders>
              <w:top w:val="nil"/>
              <w:left w:val="single" w:sz="4" w:space="0" w:color="auto"/>
              <w:bottom w:val="nil"/>
              <w:right w:val="single" w:sz="4" w:space="0" w:color="auto"/>
            </w:tcBorders>
            <w:shd w:val="clear" w:color="auto" w:fill="FFFFFF"/>
          </w:tcPr>
          <w:p w:rsidR="00D70AD5" w:rsidRPr="00692EFA" w:rsidRDefault="00D70AD5" w:rsidP="00D70AD5">
            <w:pPr>
              <w:rPr>
                <w:rFonts w:ascii="Arial" w:hAnsi="Arial" w:cs="Arial"/>
                <w:b/>
              </w:rPr>
            </w:pPr>
          </w:p>
        </w:tc>
        <w:tc>
          <w:tcPr>
            <w:tcW w:w="1984" w:type="dxa"/>
            <w:tcBorders>
              <w:left w:val="single" w:sz="4" w:space="0" w:color="auto"/>
              <w:right w:val="single" w:sz="4" w:space="0" w:color="auto"/>
            </w:tcBorders>
            <w:shd w:val="clear" w:color="auto" w:fill="D9D9D9"/>
          </w:tcPr>
          <w:p w:rsidR="00D70AD5" w:rsidRPr="00692EFA" w:rsidRDefault="00D70AD5" w:rsidP="00D70AD5">
            <w:pPr>
              <w:rPr>
                <w:rFonts w:ascii="Arial" w:hAnsi="Arial" w:cs="Arial"/>
                <w:b/>
              </w:rPr>
            </w:pPr>
            <w:r w:rsidRPr="00692EFA">
              <w:rPr>
                <w:rFonts w:ascii="Arial" w:hAnsi="Arial" w:cs="Arial"/>
                <w:b/>
                <w:sz w:val="22"/>
                <w:szCs w:val="22"/>
              </w:rPr>
              <w:t>Level 5</w:t>
            </w:r>
          </w:p>
        </w:tc>
        <w:tc>
          <w:tcPr>
            <w:tcW w:w="709" w:type="dxa"/>
            <w:tcBorders>
              <w:top w:val="nil"/>
              <w:left w:val="single" w:sz="4" w:space="0" w:color="auto"/>
              <w:bottom w:val="nil"/>
              <w:right w:val="single" w:sz="4" w:space="0" w:color="auto"/>
            </w:tcBorders>
            <w:shd w:val="clear" w:color="auto" w:fill="FFFFFF"/>
          </w:tcPr>
          <w:p w:rsidR="00D70AD5" w:rsidRPr="00692EFA" w:rsidRDefault="00D70AD5" w:rsidP="00D70AD5">
            <w:pPr>
              <w:rPr>
                <w:rFonts w:ascii="Arial" w:hAnsi="Arial" w:cs="Arial"/>
                <w:b/>
              </w:rPr>
            </w:pPr>
          </w:p>
        </w:tc>
        <w:tc>
          <w:tcPr>
            <w:tcW w:w="3227" w:type="dxa"/>
            <w:tcBorders>
              <w:left w:val="single" w:sz="4" w:space="0" w:color="auto"/>
            </w:tcBorders>
            <w:shd w:val="clear" w:color="auto" w:fill="D9D9D9"/>
          </w:tcPr>
          <w:p w:rsidR="00D70AD5" w:rsidRPr="00692EFA" w:rsidRDefault="00D70AD5" w:rsidP="00D70AD5">
            <w:pPr>
              <w:rPr>
                <w:rFonts w:ascii="Arial" w:hAnsi="Arial" w:cs="Arial"/>
                <w:b/>
              </w:rPr>
            </w:pPr>
            <w:r w:rsidRPr="00692EFA">
              <w:rPr>
                <w:rFonts w:ascii="Arial" w:hAnsi="Arial" w:cs="Arial"/>
                <w:b/>
                <w:sz w:val="22"/>
                <w:szCs w:val="22"/>
              </w:rPr>
              <w:t>Level 6</w:t>
            </w:r>
          </w:p>
        </w:tc>
      </w:tr>
      <w:tr w:rsidR="00D70AD5" w:rsidRPr="00692EFA" w:rsidTr="00D70AD5">
        <w:tc>
          <w:tcPr>
            <w:tcW w:w="2943" w:type="dxa"/>
            <w:tcBorders>
              <w:right w:val="single" w:sz="4" w:space="0" w:color="auto"/>
            </w:tcBorders>
          </w:tcPr>
          <w:p w:rsidR="00D70AD5" w:rsidRPr="00692EFA" w:rsidRDefault="00D70AD5" w:rsidP="00D70AD5">
            <w:pPr>
              <w:rPr>
                <w:rFonts w:ascii="Arial" w:hAnsi="Arial" w:cs="Arial"/>
              </w:rPr>
            </w:pPr>
            <w:r w:rsidRPr="00692EFA">
              <w:rPr>
                <w:rFonts w:ascii="Arial" w:hAnsi="Arial" w:cs="Arial"/>
                <w:sz w:val="22"/>
                <w:szCs w:val="22"/>
              </w:rPr>
              <w:t>Accounting Fundamentals</w:t>
            </w:r>
          </w:p>
        </w:tc>
        <w:tc>
          <w:tcPr>
            <w:tcW w:w="1134" w:type="dxa"/>
            <w:tcBorders>
              <w:top w:val="nil"/>
              <w:left w:val="single" w:sz="4" w:space="0" w:color="auto"/>
              <w:bottom w:val="nil"/>
              <w:right w:val="single" w:sz="4" w:space="0" w:color="auto"/>
            </w:tcBorders>
            <w:shd w:val="clear" w:color="auto" w:fill="FFFFFF"/>
          </w:tcPr>
          <w:p w:rsidR="00D70AD5" w:rsidRPr="00692EFA" w:rsidRDefault="00D70AD5" w:rsidP="00D70AD5">
            <w:pPr>
              <w:rPr>
                <w:rFonts w:ascii="Arial" w:hAnsi="Arial" w:cs="Arial"/>
              </w:rPr>
            </w:pPr>
          </w:p>
        </w:tc>
        <w:tc>
          <w:tcPr>
            <w:tcW w:w="1984" w:type="dxa"/>
            <w:tcBorders>
              <w:left w:val="single" w:sz="4" w:space="0" w:color="auto"/>
              <w:right w:val="single" w:sz="4" w:space="0" w:color="auto"/>
            </w:tcBorders>
          </w:tcPr>
          <w:p w:rsidR="00D70AD5" w:rsidRPr="00692EFA" w:rsidRDefault="00D70AD5" w:rsidP="00D70AD5">
            <w:pPr>
              <w:rPr>
                <w:rFonts w:ascii="Arial" w:hAnsi="Arial" w:cs="Arial"/>
              </w:rPr>
            </w:pPr>
            <w:r>
              <w:rPr>
                <w:rFonts w:ascii="Arial" w:hAnsi="Arial" w:cs="Arial"/>
                <w:sz w:val="22"/>
                <w:szCs w:val="22"/>
              </w:rPr>
              <w:t>Rooms Division Management</w:t>
            </w:r>
          </w:p>
        </w:tc>
        <w:tc>
          <w:tcPr>
            <w:tcW w:w="709" w:type="dxa"/>
            <w:tcBorders>
              <w:top w:val="nil"/>
              <w:left w:val="single" w:sz="4" w:space="0" w:color="auto"/>
              <w:bottom w:val="nil"/>
              <w:right w:val="single" w:sz="4" w:space="0" w:color="auto"/>
            </w:tcBorders>
            <w:shd w:val="clear" w:color="auto" w:fill="FFFFFF"/>
          </w:tcPr>
          <w:p w:rsidR="00D70AD5" w:rsidRPr="00692EFA" w:rsidRDefault="00D70AD5" w:rsidP="00D70AD5">
            <w:pPr>
              <w:rPr>
                <w:rFonts w:ascii="Arial" w:hAnsi="Arial" w:cs="Arial"/>
              </w:rPr>
            </w:pPr>
          </w:p>
        </w:tc>
        <w:tc>
          <w:tcPr>
            <w:tcW w:w="3227" w:type="dxa"/>
            <w:tcBorders>
              <w:left w:val="single" w:sz="4" w:space="0" w:color="auto"/>
            </w:tcBorders>
          </w:tcPr>
          <w:p w:rsidR="00D70AD5" w:rsidRPr="00692EFA" w:rsidRDefault="00D70AD5" w:rsidP="00D70AD5">
            <w:pPr>
              <w:rPr>
                <w:rFonts w:ascii="Arial" w:hAnsi="Arial" w:cs="Arial"/>
              </w:rPr>
            </w:pPr>
            <w:r w:rsidRPr="00692EFA">
              <w:rPr>
                <w:rFonts w:ascii="Arial" w:hAnsi="Arial" w:cs="Arial"/>
                <w:sz w:val="22"/>
                <w:szCs w:val="22"/>
              </w:rPr>
              <w:t xml:space="preserve">Strategic </w:t>
            </w:r>
            <w:r>
              <w:rPr>
                <w:rFonts w:ascii="Arial" w:hAnsi="Arial" w:cs="Arial"/>
                <w:sz w:val="22"/>
                <w:szCs w:val="22"/>
              </w:rPr>
              <w:t xml:space="preserve">Food &amp; Beverage </w:t>
            </w:r>
            <w:r w:rsidRPr="00692EFA">
              <w:rPr>
                <w:rFonts w:ascii="Arial" w:hAnsi="Arial" w:cs="Arial"/>
                <w:sz w:val="22"/>
                <w:szCs w:val="22"/>
              </w:rPr>
              <w:t>Management &amp; Sustainability</w:t>
            </w:r>
          </w:p>
        </w:tc>
      </w:tr>
      <w:tr w:rsidR="00D70AD5" w:rsidRPr="00692EFA" w:rsidTr="00D70AD5">
        <w:tc>
          <w:tcPr>
            <w:tcW w:w="2943" w:type="dxa"/>
            <w:tcBorders>
              <w:right w:val="single" w:sz="4" w:space="0" w:color="auto"/>
            </w:tcBorders>
          </w:tcPr>
          <w:p w:rsidR="00D70AD5" w:rsidRPr="00692EFA" w:rsidRDefault="00D70AD5" w:rsidP="00D70AD5">
            <w:pPr>
              <w:rPr>
                <w:rFonts w:ascii="Arial" w:hAnsi="Arial" w:cs="Arial"/>
              </w:rPr>
            </w:pPr>
            <w:r w:rsidRPr="00692EFA">
              <w:rPr>
                <w:rFonts w:ascii="Arial" w:hAnsi="Arial" w:cs="Arial"/>
                <w:sz w:val="22"/>
                <w:szCs w:val="22"/>
              </w:rPr>
              <w:t>Applied Personal and Professional Development</w:t>
            </w:r>
          </w:p>
        </w:tc>
        <w:tc>
          <w:tcPr>
            <w:tcW w:w="1134" w:type="dxa"/>
            <w:tcBorders>
              <w:top w:val="nil"/>
              <w:left w:val="single" w:sz="4" w:space="0" w:color="auto"/>
              <w:bottom w:val="nil"/>
              <w:right w:val="single" w:sz="4" w:space="0" w:color="auto"/>
            </w:tcBorders>
            <w:shd w:val="clear" w:color="auto" w:fill="FFFFFF"/>
          </w:tcPr>
          <w:p w:rsidR="00D70AD5" w:rsidRPr="00692EFA" w:rsidRDefault="00D70AD5" w:rsidP="00D70AD5">
            <w:pPr>
              <w:rPr>
                <w:rFonts w:ascii="Arial" w:hAnsi="Arial" w:cs="Arial"/>
              </w:rPr>
            </w:pPr>
          </w:p>
        </w:tc>
        <w:tc>
          <w:tcPr>
            <w:tcW w:w="1984" w:type="dxa"/>
            <w:tcBorders>
              <w:left w:val="single" w:sz="4" w:space="0" w:color="auto"/>
              <w:right w:val="single" w:sz="4" w:space="0" w:color="auto"/>
            </w:tcBorders>
          </w:tcPr>
          <w:p w:rsidR="00D70AD5" w:rsidRPr="00692EFA" w:rsidRDefault="00D70AD5" w:rsidP="00D70AD5">
            <w:pPr>
              <w:rPr>
                <w:rFonts w:ascii="Arial" w:hAnsi="Arial" w:cs="Arial"/>
              </w:rPr>
            </w:pPr>
            <w:r>
              <w:rPr>
                <w:rFonts w:ascii="Arial" w:hAnsi="Arial" w:cs="Arial"/>
                <w:sz w:val="22"/>
                <w:szCs w:val="22"/>
              </w:rPr>
              <w:t>World Cuisine</w:t>
            </w:r>
          </w:p>
        </w:tc>
        <w:tc>
          <w:tcPr>
            <w:tcW w:w="709" w:type="dxa"/>
            <w:tcBorders>
              <w:top w:val="nil"/>
              <w:left w:val="single" w:sz="4" w:space="0" w:color="auto"/>
              <w:bottom w:val="nil"/>
              <w:right w:val="single" w:sz="4" w:space="0" w:color="auto"/>
            </w:tcBorders>
            <w:shd w:val="clear" w:color="auto" w:fill="FFFFFF"/>
          </w:tcPr>
          <w:p w:rsidR="00D70AD5" w:rsidRPr="00692EFA" w:rsidRDefault="00927EAE" w:rsidP="00D70AD5">
            <w:pPr>
              <w:rPr>
                <w:rFonts w:ascii="Arial" w:hAnsi="Arial" w:cs="Arial"/>
              </w:rPr>
            </w:pPr>
            <w:r>
              <w:rPr>
                <w:rFonts w:ascii="Arial" w:hAnsi="Arial" w:cs="Arial"/>
                <w:noProof/>
                <w:lang w:eastAsia="en-GB"/>
              </w:rPr>
              <w:pict>
                <v:shape id="_x0000_s1080" type="#_x0000_t32" style="position:absolute;margin-left:-5.2pt;margin-top:12.1pt;width:33.65pt;height:0;z-index:251627520;mso-position-horizontal-relative:text;mso-position-vertical-relative:text" o:connectortype="straight">
                  <v:stroke endarrow="block"/>
                </v:shape>
              </w:pict>
            </w:r>
          </w:p>
        </w:tc>
        <w:tc>
          <w:tcPr>
            <w:tcW w:w="3227" w:type="dxa"/>
            <w:tcBorders>
              <w:left w:val="single" w:sz="4" w:space="0" w:color="auto"/>
            </w:tcBorders>
          </w:tcPr>
          <w:p w:rsidR="00D70AD5" w:rsidRPr="00692EFA" w:rsidRDefault="00D70AD5" w:rsidP="00D70AD5">
            <w:pPr>
              <w:rPr>
                <w:rFonts w:ascii="Arial" w:hAnsi="Arial" w:cs="Arial"/>
              </w:rPr>
            </w:pPr>
            <w:r>
              <w:rPr>
                <w:rFonts w:ascii="Arial" w:hAnsi="Arial" w:cs="Arial"/>
                <w:sz w:val="22"/>
                <w:szCs w:val="22"/>
              </w:rPr>
              <w:t>Principles of Gastronomy</w:t>
            </w:r>
          </w:p>
        </w:tc>
      </w:tr>
      <w:tr w:rsidR="00D70AD5" w:rsidRPr="00692EFA" w:rsidTr="00D70AD5">
        <w:tc>
          <w:tcPr>
            <w:tcW w:w="2943" w:type="dxa"/>
            <w:tcBorders>
              <w:right w:val="single" w:sz="4" w:space="0" w:color="auto"/>
            </w:tcBorders>
          </w:tcPr>
          <w:p w:rsidR="00D70AD5" w:rsidRPr="00692EFA" w:rsidRDefault="00D70AD5" w:rsidP="00D70AD5">
            <w:pPr>
              <w:rPr>
                <w:rFonts w:ascii="Arial" w:hAnsi="Arial" w:cs="Arial"/>
              </w:rPr>
            </w:pPr>
            <w:r>
              <w:rPr>
                <w:rFonts w:ascii="Arial" w:hAnsi="Arial" w:cs="Arial"/>
                <w:sz w:val="22"/>
                <w:szCs w:val="22"/>
              </w:rPr>
              <w:t>Hospitality &amp; Guest Services</w:t>
            </w:r>
          </w:p>
        </w:tc>
        <w:tc>
          <w:tcPr>
            <w:tcW w:w="1134" w:type="dxa"/>
            <w:tcBorders>
              <w:top w:val="nil"/>
              <w:left w:val="single" w:sz="4" w:space="0" w:color="auto"/>
              <w:bottom w:val="nil"/>
              <w:right w:val="single" w:sz="4" w:space="0" w:color="auto"/>
            </w:tcBorders>
            <w:shd w:val="clear" w:color="auto" w:fill="FFFFFF"/>
          </w:tcPr>
          <w:p w:rsidR="00D70AD5" w:rsidRPr="00692EFA" w:rsidRDefault="00D70AD5" w:rsidP="00D70AD5">
            <w:pPr>
              <w:rPr>
                <w:rFonts w:ascii="Arial" w:hAnsi="Arial" w:cs="Arial"/>
              </w:rPr>
            </w:pPr>
          </w:p>
        </w:tc>
        <w:tc>
          <w:tcPr>
            <w:tcW w:w="1984" w:type="dxa"/>
            <w:tcBorders>
              <w:left w:val="single" w:sz="4" w:space="0" w:color="auto"/>
              <w:right w:val="single" w:sz="4" w:space="0" w:color="auto"/>
            </w:tcBorders>
          </w:tcPr>
          <w:p w:rsidR="00D70AD5" w:rsidRPr="00692EFA" w:rsidRDefault="00D70AD5" w:rsidP="00D70AD5">
            <w:pPr>
              <w:rPr>
                <w:rFonts w:ascii="Arial" w:hAnsi="Arial" w:cs="Arial"/>
              </w:rPr>
            </w:pPr>
            <w:r w:rsidRPr="00692EFA">
              <w:rPr>
                <w:rFonts w:ascii="Arial" w:hAnsi="Arial" w:cs="Arial"/>
                <w:sz w:val="22"/>
                <w:szCs w:val="22"/>
              </w:rPr>
              <w:t>Information for Decision Making</w:t>
            </w:r>
          </w:p>
        </w:tc>
        <w:tc>
          <w:tcPr>
            <w:tcW w:w="709" w:type="dxa"/>
            <w:tcBorders>
              <w:top w:val="nil"/>
              <w:left w:val="single" w:sz="4" w:space="0" w:color="auto"/>
              <w:bottom w:val="nil"/>
              <w:right w:val="single" w:sz="4" w:space="0" w:color="auto"/>
            </w:tcBorders>
            <w:shd w:val="clear" w:color="auto" w:fill="FFFFFF"/>
          </w:tcPr>
          <w:p w:rsidR="00D70AD5" w:rsidRPr="00692EFA" w:rsidRDefault="00D70AD5" w:rsidP="00D70AD5">
            <w:pPr>
              <w:rPr>
                <w:rFonts w:ascii="Arial" w:hAnsi="Arial" w:cs="Arial"/>
              </w:rPr>
            </w:pPr>
          </w:p>
        </w:tc>
        <w:tc>
          <w:tcPr>
            <w:tcW w:w="3227" w:type="dxa"/>
            <w:tcBorders>
              <w:left w:val="single" w:sz="4" w:space="0" w:color="auto"/>
              <w:bottom w:val="single" w:sz="4" w:space="0" w:color="auto"/>
            </w:tcBorders>
          </w:tcPr>
          <w:p w:rsidR="00D70AD5" w:rsidRPr="00D70AD5" w:rsidRDefault="00D70AD5" w:rsidP="00D70AD5">
            <w:pPr>
              <w:rPr>
                <w:rFonts w:ascii="Arial" w:hAnsi="Arial" w:cs="Arial"/>
                <w:sz w:val="22"/>
                <w:szCs w:val="22"/>
              </w:rPr>
            </w:pPr>
            <w:r w:rsidRPr="00D70AD5">
              <w:rPr>
                <w:rFonts w:ascii="Arial" w:hAnsi="Arial" w:cs="Arial"/>
                <w:sz w:val="22"/>
                <w:szCs w:val="22"/>
              </w:rPr>
              <w:t>On Licensed Premises Management</w:t>
            </w:r>
          </w:p>
        </w:tc>
      </w:tr>
      <w:tr w:rsidR="00D70AD5" w:rsidRPr="00692EFA" w:rsidTr="00D70AD5">
        <w:tc>
          <w:tcPr>
            <w:tcW w:w="2943" w:type="dxa"/>
            <w:tcBorders>
              <w:right w:val="single" w:sz="4" w:space="0" w:color="auto"/>
            </w:tcBorders>
          </w:tcPr>
          <w:p w:rsidR="00D70AD5" w:rsidRPr="00692EFA" w:rsidRDefault="00D70AD5" w:rsidP="00D70AD5">
            <w:pPr>
              <w:rPr>
                <w:rFonts w:ascii="Arial" w:hAnsi="Arial" w:cs="Arial"/>
              </w:rPr>
            </w:pPr>
            <w:r w:rsidRPr="00692EFA">
              <w:rPr>
                <w:rFonts w:ascii="Arial" w:hAnsi="Arial" w:cs="Arial"/>
                <w:sz w:val="22"/>
                <w:szCs w:val="22"/>
              </w:rPr>
              <w:t>Marketing Essentials</w:t>
            </w:r>
          </w:p>
          <w:p w:rsidR="00D70AD5" w:rsidRPr="00692EFA" w:rsidRDefault="00D70AD5" w:rsidP="00D70AD5">
            <w:pPr>
              <w:rPr>
                <w:rFonts w:ascii="Arial" w:hAnsi="Arial" w:cs="Arial"/>
              </w:rPr>
            </w:pPr>
          </w:p>
        </w:tc>
        <w:tc>
          <w:tcPr>
            <w:tcW w:w="1134" w:type="dxa"/>
            <w:tcBorders>
              <w:top w:val="nil"/>
              <w:left w:val="single" w:sz="4" w:space="0" w:color="auto"/>
              <w:bottom w:val="nil"/>
              <w:right w:val="single" w:sz="4" w:space="0" w:color="auto"/>
            </w:tcBorders>
            <w:shd w:val="clear" w:color="auto" w:fill="FFFFFF"/>
          </w:tcPr>
          <w:p w:rsidR="00D70AD5" w:rsidRPr="00692EFA" w:rsidRDefault="00D70AD5" w:rsidP="00D70AD5">
            <w:pPr>
              <w:rPr>
                <w:rFonts w:ascii="Arial" w:hAnsi="Arial" w:cs="Arial"/>
              </w:rPr>
            </w:pPr>
          </w:p>
        </w:tc>
        <w:tc>
          <w:tcPr>
            <w:tcW w:w="1984" w:type="dxa"/>
            <w:tcBorders>
              <w:left w:val="single" w:sz="4" w:space="0" w:color="auto"/>
              <w:bottom w:val="single" w:sz="4" w:space="0" w:color="auto"/>
              <w:right w:val="single" w:sz="4" w:space="0" w:color="auto"/>
            </w:tcBorders>
          </w:tcPr>
          <w:p w:rsidR="00D70AD5" w:rsidRPr="00692EFA" w:rsidRDefault="00770E40" w:rsidP="00770E40">
            <w:pPr>
              <w:rPr>
                <w:rFonts w:ascii="Arial" w:hAnsi="Arial" w:cs="Arial"/>
              </w:rPr>
            </w:pPr>
            <w:r>
              <w:rPr>
                <w:rFonts w:ascii="Arial" w:hAnsi="Arial" w:cs="Arial"/>
                <w:sz w:val="22"/>
                <w:szCs w:val="22"/>
              </w:rPr>
              <w:t>Managing Festivals &amp;Events</w:t>
            </w:r>
          </w:p>
        </w:tc>
        <w:tc>
          <w:tcPr>
            <w:tcW w:w="709" w:type="dxa"/>
            <w:tcBorders>
              <w:top w:val="nil"/>
              <w:left w:val="single" w:sz="4" w:space="0" w:color="auto"/>
              <w:bottom w:val="nil"/>
              <w:right w:val="single" w:sz="4" w:space="0" w:color="auto"/>
            </w:tcBorders>
            <w:shd w:val="clear" w:color="auto" w:fill="FFFFFF"/>
          </w:tcPr>
          <w:p w:rsidR="00D70AD5" w:rsidRPr="00692EFA" w:rsidRDefault="00927EAE" w:rsidP="00D70AD5">
            <w:pPr>
              <w:rPr>
                <w:rFonts w:ascii="Arial" w:hAnsi="Arial" w:cs="Arial"/>
              </w:rPr>
            </w:pPr>
            <w:r>
              <w:rPr>
                <w:rFonts w:ascii="Arial" w:hAnsi="Arial" w:cs="Arial"/>
                <w:noProof/>
                <w:lang w:eastAsia="en-GB"/>
              </w:rPr>
              <w:pict>
                <v:shape id="_x0000_s1093" type="#_x0000_t32" style="position:absolute;margin-left:-5.2pt;margin-top:10.7pt;width:33.65pt;height:0;z-index:251630592;mso-position-horizontal-relative:text;mso-position-vertical-relative:text" o:connectortype="straight">
                  <v:stroke endarrow="block"/>
                </v:shape>
              </w:pict>
            </w:r>
          </w:p>
        </w:tc>
        <w:tc>
          <w:tcPr>
            <w:tcW w:w="3227" w:type="dxa"/>
            <w:tcBorders>
              <w:left w:val="single" w:sz="4" w:space="0" w:color="auto"/>
              <w:bottom w:val="single" w:sz="4" w:space="0" w:color="auto"/>
            </w:tcBorders>
          </w:tcPr>
          <w:p w:rsidR="00D70AD5" w:rsidRPr="00770E40" w:rsidRDefault="00770E40" w:rsidP="00770E40">
            <w:pPr>
              <w:rPr>
                <w:rFonts w:ascii="Arial" w:hAnsi="Arial" w:cs="Arial"/>
                <w:sz w:val="22"/>
                <w:szCs w:val="22"/>
              </w:rPr>
            </w:pPr>
            <w:r w:rsidRPr="00770E40">
              <w:rPr>
                <w:rFonts w:ascii="Arial" w:hAnsi="Arial" w:cs="Arial"/>
                <w:sz w:val="22"/>
                <w:szCs w:val="22"/>
              </w:rPr>
              <w:t xml:space="preserve">Contemporary themes in Hospitality Events </w:t>
            </w:r>
            <w:r>
              <w:rPr>
                <w:rFonts w:ascii="Arial" w:hAnsi="Arial" w:cs="Arial"/>
                <w:sz w:val="22"/>
                <w:szCs w:val="22"/>
              </w:rPr>
              <w:t>&amp;</w:t>
            </w:r>
            <w:r w:rsidRPr="00770E40">
              <w:rPr>
                <w:rFonts w:ascii="Arial" w:hAnsi="Arial" w:cs="Arial"/>
                <w:sz w:val="22"/>
                <w:szCs w:val="22"/>
              </w:rPr>
              <w:t>Tourism</w:t>
            </w:r>
          </w:p>
        </w:tc>
      </w:tr>
      <w:tr w:rsidR="00D70AD5" w:rsidRPr="00692EFA" w:rsidTr="00D70AD5">
        <w:tc>
          <w:tcPr>
            <w:tcW w:w="2943" w:type="dxa"/>
            <w:tcBorders>
              <w:bottom w:val="single" w:sz="4" w:space="0" w:color="auto"/>
              <w:right w:val="single" w:sz="4" w:space="0" w:color="auto"/>
            </w:tcBorders>
          </w:tcPr>
          <w:p w:rsidR="00D70AD5" w:rsidRPr="00692EFA" w:rsidRDefault="00D70AD5" w:rsidP="00D70AD5">
            <w:pPr>
              <w:rPr>
                <w:rFonts w:ascii="Arial" w:hAnsi="Arial" w:cs="Arial"/>
              </w:rPr>
            </w:pPr>
            <w:r w:rsidRPr="00692EFA">
              <w:rPr>
                <w:rFonts w:ascii="Arial" w:hAnsi="Arial" w:cs="Arial"/>
                <w:sz w:val="22"/>
                <w:szCs w:val="22"/>
              </w:rPr>
              <w:t xml:space="preserve">Management and Organisation Behaviour </w:t>
            </w:r>
          </w:p>
        </w:tc>
        <w:tc>
          <w:tcPr>
            <w:tcW w:w="1134" w:type="dxa"/>
            <w:tcBorders>
              <w:top w:val="nil"/>
              <w:left w:val="single" w:sz="4" w:space="0" w:color="auto"/>
              <w:bottom w:val="nil"/>
              <w:right w:val="single" w:sz="4" w:space="0" w:color="auto"/>
            </w:tcBorders>
            <w:shd w:val="clear" w:color="auto" w:fill="FFFFFF"/>
          </w:tcPr>
          <w:p w:rsidR="00D70AD5" w:rsidRPr="00692EFA" w:rsidRDefault="00927EAE" w:rsidP="00D70AD5">
            <w:pPr>
              <w:rPr>
                <w:rFonts w:ascii="Arial" w:hAnsi="Arial" w:cs="Arial"/>
              </w:rPr>
            </w:pPr>
            <w:r>
              <w:rPr>
                <w:rFonts w:ascii="Arial" w:hAnsi="Arial" w:cs="Arial"/>
              </w:rPr>
              <w:pict>
                <v:shape id="_x0000_s1079" type="#_x0000_t32" style="position:absolute;margin-left:-5.65pt;margin-top:13.5pt;width:54.25pt;height:0;z-index:251626496;mso-position-horizontal-relative:text;mso-position-vertical-relative:text" o:connectortype="straight">
                  <v:stroke endarrow="block"/>
                </v:shape>
              </w:pict>
            </w:r>
          </w:p>
        </w:tc>
        <w:tc>
          <w:tcPr>
            <w:tcW w:w="1984" w:type="dxa"/>
            <w:tcBorders>
              <w:left w:val="single" w:sz="4" w:space="0" w:color="auto"/>
              <w:bottom w:val="single" w:sz="4" w:space="0" w:color="auto"/>
              <w:right w:val="single" w:sz="4" w:space="0" w:color="auto"/>
            </w:tcBorders>
          </w:tcPr>
          <w:p w:rsidR="00D70AD5" w:rsidRPr="00692EFA" w:rsidRDefault="00D70AD5" w:rsidP="00D70AD5">
            <w:pPr>
              <w:rPr>
                <w:rFonts w:ascii="Arial" w:hAnsi="Arial" w:cs="Arial"/>
              </w:rPr>
            </w:pPr>
            <w:r w:rsidRPr="00692EFA">
              <w:rPr>
                <w:rFonts w:ascii="Arial" w:hAnsi="Arial" w:cs="Arial"/>
                <w:sz w:val="22"/>
                <w:szCs w:val="22"/>
              </w:rPr>
              <w:t>Personnel Resourcing and Development</w:t>
            </w:r>
          </w:p>
        </w:tc>
        <w:tc>
          <w:tcPr>
            <w:tcW w:w="709" w:type="dxa"/>
            <w:tcBorders>
              <w:top w:val="nil"/>
              <w:left w:val="single" w:sz="4" w:space="0" w:color="auto"/>
              <w:bottom w:val="nil"/>
              <w:right w:val="nil"/>
            </w:tcBorders>
            <w:shd w:val="clear" w:color="auto" w:fill="FFFFFF"/>
          </w:tcPr>
          <w:p w:rsidR="00D70AD5" w:rsidRPr="00692EFA" w:rsidRDefault="00D70AD5" w:rsidP="00D70AD5">
            <w:pPr>
              <w:rPr>
                <w:rFonts w:ascii="Arial" w:hAnsi="Arial" w:cs="Arial"/>
              </w:rPr>
            </w:pPr>
          </w:p>
        </w:tc>
        <w:tc>
          <w:tcPr>
            <w:tcW w:w="3227" w:type="dxa"/>
            <w:tcBorders>
              <w:top w:val="single" w:sz="4" w:space="0" w:color="auto"/>
              <w:left w:val="nil"/>
              <w:bottom w:val="nil"/>
              <w:right w:val="nil"/>
            </w:tcBorders>
          </w:tcPr>
          <w:p w:rsidR="00D70AD5" w:rsidRPr="00692EFA" w:rsidRDefault="00D70AD5" w:rsidP="00D70AD5">
            <w:pPr>
              <w:rPr>
                <w:rFonts w:ascii="Arial" w:hAnsi="Arial" w:cs="Arial"/>
                <w:b/>
              </w:rPr>
            </w:pPr>
          </w:p>
        </w:tc>
      </w:tr>
      <w:tr w:rsidR="00D70AD5" w:rsidRPr="00692EFA" w:rsidTr="00D70AD5">
        <w:tc>
          <w:tcPr>
            <w:tcW w:w="2943" w:type="dxa"/>
            <w:tcBorders>
              <w:bottom w:val="single" w:sz="4" w:space="0" w:color="auto"/>
              <w:right w:val="single" w:sz="4" w:space="0" w:color="auto"/>
            </w:tcBorders>
          </w:tcPr>
          <w:p w:rsidR="00D70AD5" w:rsidRPr="00692EFA" w:rsidRDefault="00D70AD5" w:rsidP="00D70AD5">
            <w:pPr>
              <w:rPr>
                <w:rFonts w:ascii="Arial" w:hAnsi="Arial" w:cs="Arial"/>
              </w:rPr>
            </w:pPr>
            <w:r>
              <w:rPr>
                <w:rFonts w:ascii="Arial" w:hAnsi="Arial" w:cs="Arial"/>
                <w:sz w:val="22"/>
                <w:szCs w:val="22"/>
              </w:rPr>
              <w:t>Introduction to Hospitality, Leisure and Events</w:t>
            </w:r>
          </w:p>
        </w:tc>
        <w:tc>
          <w:tcPr>
            <w:tcW w:w="1134" w:type="dxa"/>
            <w:tcBorders>
              <w:top w:val="nil"/>
              <w:left w:val="single" w:sz="4" w:space="0" w:color="auto"/>
              <w:bottom w:val="nil"/>
              <w:right w:val="nil"/>
            </w:tcBorders>
            <w:shd w:val="clear" w:color="auto" w:fill="FFFFFF"/>
          </w:tcPr>
          <w:p w:rsidR="00D70AD5" w:rsidRPr="00692EFA" w:rsidRDefault="00D70AD5" w:rsidP="00D70AD5">
            <w:pPr>
              <w:rPr>
                <w:rFonts w:ascii="Arial" w:hAnsi="Arial" w:cs="Arial"/>
              </w:rPr>
            </w:pPr>
          </w:p>
        </w:tc>
        <w:tc>
          <w:tcPr>
            <w:tcW w:w="1984" w:type="dxa"/>
            <w:tcBorders>
              <w:top w:val="single" w:sz="4" w:space="0" w:color="auto"/>
              <w:left w:val="nil"/>
              <w:bottom w:val="nil"/>
              <w:right w:val="nil"/>
            </w:tcBorders>
          </w:tcPr>
          <w:p w:rsidR="00D70AD5" w:rsidRPr="00692EFA" w:rsidRDefault="00D70AD5" w:rsidP="00D70AD5">
            <w:pPr>
              <w:rPr>
                <w:rFonts w:ascii="Arial" w:hAnsi="Arial" w:cs="Arial"/>
              </w:rPr>
            </w:pPr>
          </w:p>
        </w:tc>
        <w:tc>
          <w:tcPr>
            <w:tcW w:w="709" w:type="dxa"/>
            <w:tcBorders>
              <w:top w:val="nil"/>
              <w:left w:val="nil"/>
              <w:bottom w:val="nil"/>
              <w:right w:val="nil"/>
            </w:tcBorders>
            <w:shd w:val="clear" w:color="auto" w:fill="FFFFFF"/>
          </w:tcPr>
          <w:p w:rsidR="00D70AD5" w:rsidRPr="00692EFA" w:rsidRDefault="00D70AD5" w:rsidP="00D70AD5">
            <w:pPr>
              <w:rPr>
                <w:rFonts w:ascii="Arial" w:hAnsi="Arial" w:cs="Arial"/>
              </w:rPr>
            </w:pPr>
          </w:p>
        </w:tc>
        <w:tc>
          <w:tcPr>
            <w:tcW w:w="3227" w:type="dxa"/>
            <w:tcBorders>
              <w:top w:val="nil"/>
              <w:left w:val="nil"/>
              <w:bottom w:val="nil"/>
              <w:right w:val="nil"/>
            </w:tcBorders>
          </w:tcPr>
          <w:p w:rsidR="00D70AD5" w:rsidRPr="00692EFA" w:rsidRDefault="00D70AD5" w:rsidP="00D70AD5">
            <w:pPr>
              <w:rPr>
                <w:rFonts w:ascii="Arial" w:hAnsi="Arial" w:cs="Arial"/>
                <w:b/>
              </w:rPr>
            </w:pPr>
          </w:p>
        </w:tc>
      </w:tr>
    </w:tbl>
    <w:p w:rsidR="00D70AD5" w:rsidRDefault="00D70AD5" w:rsidP="00A020AD">
      <w:pPr>
        <w:ind w:left="-426"/>
        <w:rPr>
          <w:rFonts w:ascii="Arial" w:hAnsi="Arial" w:cs="Arial"/>
          <w:sz w:val="22"/>
          <w:szCs w:val="22"/>
        </w:rPr>
      </w:pPr>
    </w:p>
    <w:p w:rsidR="00D70AD5" w:rsidRDefault="00D70AD5" w:rsidP="00A020AD">
      <w:pPr>
        <w:ind w:left="-426"/>
        <w:rPr>
          <w:rFonts w:ascii="Arial" w:hAnsi="Arial" w:cs="Arial"/>
          <w:sz w:val="22"/>
          <w:szCs w:val="22"/>
        </w:rPr>
      </w:pPr>
    </w:p>
    <w:p w:rsidR="00D70AD5" w:rsidRDefault="00D70AD5" w:rsidP="00A020AD">
      <w:pPr>
        <w:ind w:left="-426"/>
        <w:rPr>
          <w:rFonts w:ascii="Arial" w:hAnsi="Arial" w:cs="Arial"/>
          <w:sz w:val="22"/>
          <w:szCs w:val="22"/>
        </w:rPr>
      </w:pPr>
    </w:p>
    <w:p w:rsidR="00D70AD5" w:rsidRDefault="00D70AD5" w:rsidP="00A020AD">
      <w:pPr>
        <w:ind w:left="-426"/>
        <w:rPr>
          <w:rFonts w:ascii="Arial" w:hAnsi="Arial" w:cs="Arial"/>
          <w:sz w:val="22"/>
          <w:szCs w:val="22"/>
        </w:rPr>
      </w:pPr>
    </w:p>
    <w:p w:rsidR="00D70AD5" w:rsidRDefault="00D70AD5" w:rsidP="00A020AD">
      <w:pPr>
        <w:ind w:left="-426"/>
        <w:rPr>
          <w:rFonts w:ascii="Arial" w:hAnsi="Arial" w:cs="Arial"/>
          <w:sz w:val="22"/>
          <w:szCs w:val="22"/>
        </w:rPr>
      </w:pPr>
    </w:p>
    <w:p w:rsidR="00D70AD5" w:rsidRDefault="00D70AD5" w:rsidP="00A020AD">
      <w:pPr>
        <w:ind w:left="-426"/>
        <w:rPr>
          <w:rFonts w:ascii="Arial" w:hAnsi="Arial" w:cs="Arial"/>
          <w:sz w:val="22"/>
          <w:szCs w:val="22"/>
        </w:rPr>
      </w:pPr>
    </w:p>
    <w:p w:rsidR="00D70AD5" w:rsidRDefault="00D70AD5" w:rsidP="00A020AD">
      <w:pPr>
        <w:ind w:left="-426"/>
        <w:rPr>
          <w:rFonts w:ascii="Arial" w:hAnsi="Arial" w:cs="Arial"/>
          <w:sz w:val="22"/>
          <w:szCs w:val="22"/>
        </w:rPr>
      </w:pPr>
    </w:p>
    <w:p w:rsidR="00D70AD5" w:rsidRDefault="00D70AD5" w:rsidP="00A020AD">
      <w:pPr>
        <w:ind w:left="-426"/>
        <w:rPr>
          <w:rFonts w:ascii="Arial" w:hAnsi="Arial" w:cs="Arial"/>
          <w:sz w:val="22"/>
          <w:szCs w:val="22"/>
        </w:rPr>
      </w:pPr>
    </w:p>
    <w:p w:rsidR="00D70AD5" w:rsidRDefault="00D70AD5" w:rsidP="00A020AD">
      <w:pPr>
        <w:ind w:left="-426"/>
        <w:rPr>
          <w:rFonts w:ascii="Arial" w:hAnsi="Arial" w:cs="Arial"/>
          <w:sz w:val="22"/>
          <w:szCs w:val="22"/>
        </w:rPr>
      </w:pPr>
    </w:p>
    <w:p w:rsidR="00D70AD5" w:rsidRDefault="00D70AD5" w:rsidP="00A020AD">
      <w:pPr>
        <w:ind w:left="-426"/>
        <w:rPr>
          <w:rFonts w:ascii="Arial" w:hAnsi="Arial" w:cs="Arial"/>
          <w:sz w:val="22"/>
          <w:szCs w:val="22"/>
        </w:rPr>
      </w:pPr>
    </w:p>
    <w:p w:rsidR="00D70AD5" w:rsidRDefault="00D70AD5" w:rsidP="00A020AD">
      <w:pPr>
        <w:ind w:left="-426"/>
        <w:rPr>
          <w:rFonts w:ascii="Arial" w:hAnsi="Arial" w:cs="Arial"/>
          <w:sz w:val="22"/>
          <w:szCs w:val="22"/>
        </w:rPr>
      </w:pPr>
    </w:p>
    <w:p w:rsidR="00D70AD5" w:rsidRDefault="00D70AD5" w:rsidP="00A020AD">
      <w:pPr>
        <w:ind w:left="-426"/>
        <w:rPr>
          <w:rFonts w:ascii="Arial" w:hAnsi="Arial" w:cs="Arial"/>
          <w:sz w:val="22"/>
          <w:szCs w:val="22"/>
        </w:rPr>
      </w:pPr>
    </w:p>
    <w:p w:rsidR="00D70AD5" w:rsidRDefault="00D70AD5" w:rsidP="00A020AD">
      <w:pPr>
        <w:ind w:left="-426"/>
        <w:rPr>
          <w:rFonts w:ascii="Arial" w:hAnsi="Arial" w:cs="Arial"/>
          <w:sz w:val="22"/>
          <w:szCs w:val="22"/>
        </w:rPr>
      </w:pPr>
    </w:p>
    <w:p w:rsidR="00D70AD5" w:rsidRDefault="00D70AD5" w:rsidP="00A020AD">
      <w:pPr>
        <w:ind w:left="-426"/>
        <w:rPr>
          <w:rFonts w:ascii="Arial" w:hAnsi="Arial" w:cs="Arial"/>
          <w:sz w:val="22"/>
          <w:szCs w:val="22"/>
        </w:rPr>
      </w:pPr>
    </w:p>
    <w:p w:rsidR="00D70AD5" w:rsidRDefault="00D70AD5" w:rsidP="00A020AD">
      <w:pPr>
        <w:ind w:left="-426"/>
        <w:rPr>
          <w:rFonts w:ascii="Arial" w:hAnsi="Arial" w:cs="Arial"/>
          <w:sz w:val="22"/>
          <w:szCs w:val="22"/>
        </w:rPr>
      </w:pPr>
    </w:p>
    <w:p w:rsidR="00D70AD5" w:rsidRDefault="00D70AD5" w:rsidP="00A020AD">
      <w:pPr>
        <w:ind w:left="-426"/>
        <w:rPr>
          <w:rFonts w:ascii="Arial" w:hAnsi="Arial" w:cs="Arial"/>
          <w:sz w:val="22"/>
          <w:szCs w:val="22"/>
        </w:rPr>
      </w:pPr>
    </w:p>
    <w:p w:rsidR="00D70AD5" w:rsidRDefault="00D70AD5" w:rsidP="00A020AD">
      <w:pPr>
        <w:ind w:left="-426"/>
        <w:rPr>
          <w:rFonts w:ascii="Arial" w:hAnsi="Arial" w:cs="Arial"/>
          <w:sz w:val="22"/>
          <w:szCs w:val="22"/>
        </w:rPr>
      </w:pPr>
    </w:p>
    <w:p w:rsidR="00D87A07" w:rsidRPr="00660B2D" w:rsidRDefault="00D87A07" w:rsidP="00211B7D">
      <w:pPr>
        <w:pStyle w:val="Heading1"/>
      </w:pPr>
      <w:r w:rsidRPr="00692EFA">
        <w:tab/>
      </w:r>
      <w:bookmarkStart w:id="56" w:name="_Toc327875104"/>
      <w:r w:rsidR="00415AB1">
        <w:t xml:space="preserve">5 </w:t>
      </w:r>
      <w:r w:rsidRPr="00660B2D">
        <w:t>QAA Subject Benchmark Standards for Business and Management</w:t>
      </w:r>
      <w:bookmarkEnd w:id="56"/>
    </w:p>
    <w:p w:rsidR="00D87A07" w:rsidRPr="00692EFA" w:rsidRDefault="00D87A07" w:rsidP="00D87A07">
      <w:pPr>
        <w:pStyle w:val="Footer"/>
        <w:ind w:left="720" w:hanging="11"/>
        <w:jc w:val="both"/>
      </w:pPr>
    </w:p>
    <w:p w:rsidR="00D87A07" w:rsidRDefault="00D87A07" w:rsidP="00D87A07">
      <w:pPr>
        <w:autoSpaceDE w:val="0"/>
        <w:autoSpaceDN w:val="0"/>
        <w:adjustRightInd w:val="0"/>
        <w:ind w:left="720"/>
        <w:jc w:val="both"/>
        <w:rPr>
          <w:rFonts w:ascii="StoneSans" w:hAnsi="StoneSans" w:cs="StoneSans"/>
          <w:color w:val="231F20"/>
          <w:sz w:val="22"/>
          <w:szCs w:val="22"/>
          <w:lang w:eastAsia="en-GB"/>
        </w:rPr>
      </w:pPr>
      <w:r w:rsidRPr="00692EFA">
        <w:rPr>
          <w:rFonts w:ascii="StoneSans" w:hAnsi="StoneSans" w:cs="StoneSans"/>
          <w:color w:val="231F20"/>
          <w:sz w:val="22"/>
          <w:szCs w:val="22"/>
          <w:lang w:eastAsia="en-GB"/>
        </w:rPr>
        <w:t>The subject benchmark statements for general business and management honours degree programmes are categorised as being broadly based and general in their scope.  The subject benchmark statement articulates the knowledge and skills to be expected of successful honours graduates in the field and provides descriptors of these in two categories of achievement: threshold and typical (defined later).</w:t>
      </w:r>
    </w:p>
    <w:p w:rsidR="00D87A07" w:rsidRDefault="00D87A07" w:rsidP="00D87A07">
      <w:pPr>
        <w:autoSpaceDE w:val="0"/>
        <w:autoSpaceDN w:val="0"/>
        <w:adjustRightInd w:val="0"/>
        <w:ind w:left="720"/>
        <w:jc w:val="both"/>
        <w:rPr>
          <w:rFonts w:ascii="StoneSans" w:hAnsi="StoneSans" w:cs="StoneSans"/>
          <w:color w:val="231F20"/>
          <w:sz w:val="22"/>
          <w:szCs w:val="22"/>
          <w:lang w:eastAsia="en-GB"/>
        </w:rPr>
      </w:pPr>
    </w:p>
    <w:p w:rsidR="00D87A07" w:rsidRDefault="00D87A07" w:rsidP="00D87A07">
      <w:pPr>
        <w:autoSpaceDE w:val="0"/>
        <w:autoSpaceDN w:val="0"/>
        <w:adjustRightInd w:val="0"/>
        <w:ind w:left="720"/>
        <w:jc w:val="both"/>
        <w:rPr>
          <w:rFonts w:ascii="StoneSans" w:hAnsi="StoneSans" w:cs="StoneSans"/>
          <w:color w:val="231F20"/>
          <w:sz w:val="22"/>
          <w:szCs w:val="22"/>
          <w:lang w:eastAsia="en-GB"/>
        </w:rPr>
      </w:pPr>
      <w:r w:rsidRPr="00692EFA">
        <w:rPr>
          <w:rFonts w:ascii="StoneSans" w:hAnsi="StoneSans" w:cs="StoneSans"/>
          <w:color w:val="231F20"/>
          <w:sz w:val="22"/>
          <w:szCs w:val="22"/>
          <w:lang w:eastAsia="en-GB"/>
        </w:rPr>
        <w:t xml:space="preserve">The QAA describes the subject benchmark statement as being </w:t>
      </w:r>
    </w:p>
    <w:p w:rsidR="00D87A07" w:rsidRDefault="00D87A07" w:rsidP="00D87A07">
      <w:pPr>
        <w:autoSpaceDE w:val="0"/>
        <w:autoSpaceDN w:val="0"/>
        <w:adjustRightInd w:val="0"/>
        <w:ind w:left="720"/>
        <w:jc w:val="both"/>
        <w:rPr>
          <w:rFonts w:ascii="StoneSans" w:hAnsi="StoneSans" w:cs="StoneSans"/>
          <w:color w:val="231F20"/>
          <w:sz w:val="22"/>
          <w:szCs w:val="22"/>
          <w:lang w:eastAsia="en-GB"/>
        </w:rPr>
      </w:pPr>
    </w:p>
    <w:p w:rsidR="00D87A07" w:rsidRDefault="00D87A07" w:rsidP="00D87A07">
      <w:pPr>
        <w:autoSpaceDE w:val="0"/>
        <w:autoSpaceDN w:val="0"/>
        <w:adjustRightInd w:val="0"/>
        <w:ind w:left="1440"/>
        <w:jc w:val="both"/>
        <w:rPr>
          <w:rFonts w:ascii="StoneSans" w:hAnsi="StoneSans" w:cs="StoneSans"/>
          <w:color w:val="231F20"/>
          <w:sz w:val="22"/>
          <w:szCs w:val="22"/>
          <w:lang w:eastAsia="en-GB"/>
        </w:rPr>
      </w:pPr>
      <w:r w:rsidRPr="00692EFA">
        <w:rPr>
          <w:rFonts w:ascii="StoneSans" w:hAnsi="StoneSans" w:cs="StoneSans"/>
          <w:i/>
          <w:color w:val="231F20"/>
          <w:sz w:val="22"/>
          <w:szCs w:val="22"/>
          <w:lang w:eastAsia="en-GB"/>
        </w:rPr>
        <w:t>‘intended to be of use to those involved in the design, delivery and review of business and management programmes but is not intended to be a prescription of a national curriculum or to constrain innovation in programme design. It is the responsibility of individual institutions to decide which of their particular programme specifications are appropriate to this subject benchmark statement’</w:t>
      </w:r>
      <w:r w:rsidRPr="00692EFA">
        <w:rPr>
          <w:rFonts w:ascii="StoneSans" w:hAnsi="StoneSans" w:cs="StoneSans"/>
          <w:color w:val="231F20"/>
          <w:sz w:val="22"/>
          <w:szCs w:val="22"/>
          <w:lang w:eastAsia="en-GB"/>
        </w:rPr>
        <w:t>.</w:t>
      </w:r>
    </w:p>
    <w:p w:rsidR="00D87A07" w:rsidRDefault="00D87A07" w:rsidP="00D87A07">
      <w:pPr>
        <w:autoSpaceDE w:val="0"/>
        <w:autoSpaceDN w:val="0"/>
        <w:adjustRightInd w:val="0"/>
        <w:jc w:val="both"/>
        <w:rPr>
          <w:rFonts w:ascii="StoneSans" w:hAnsi="StoneSans" w:cs="StoneSans"/>
          <w:i/>
          <w:color w:val="231F20"/>
          <w:sz w:val="22"/>
          <w:szCs w:val="22"/>
          <w:lang w:eastAsia="en-GB"/>
        </w:rPr>
      </w:pPr>
    </w:p>
    <w:p w:rsidR="00D87A07" w:rsidRDefault="00D87A07" w:rsidP="00D87A07">
      <w:pPr>
        <w:autoSpaceDE w:val="0"/>
        <w:autoSpaceDN w:val="0"/>
        <w:adjustRightInd w:val="0"/>
        <w:jc w:val="both"/>
        <w:rPr>
          <w:rFonts w:ascii="StoneSans" w:hAnsi="StoneSans" w:cs="StoneSans"/>
          <w:i/>
          <w:color w:val="231F20"/>
          <w:sz w:val="22"/>
          <w:szCs w:val="22"/>
          <w:lang w:eastAsia="en-GB"/>
        </w:rPr>
      </w:pPr>
      <w:r>
        <w:rPr>
          <w:rFonts w:ascii="StoneSans" w:hAnsi="StoneSans" w:cs="StoneSans"/>
          <w:i/>
          <w:color w:val="231F20"/>
          <w:sz w:val="22"/>
          <w:szCs w:val="22"/>
          <w:lang w:eastAsia="en-GB"/>
        </w:rPr>
        <w:tab/>
      </w:r>
    </w:p>
    <w:p w:rsidR="00D87A07" w:rsidRDefault="00D87A07" w:rsidP="00660B2D">
      <w:pPr>
        <w:autoSpaceDE w:val="0"/>
        <w:autoSpaceDN w:val="0"/>
        <w:adjustRightInd w:val="0"/>
        <w:spacing w:line="276" w:lineRule="auto"/>
        <w:ind w:left="720"/>
        <w:jc w:val="both"/>
        <w:rPr>
          <w:rFonts w:ascii="StoneSans" w:hAnsi="StoneSans" w:cs="StoneSans"/>
          <w:color w:val="231F20"/>
          <w:sz w:val="22"/>
          <w:szCs w:val="22"/>
          <w:lang w:eastAsia="en-GB"/>
        </w:rPr>
      </w:pPr>
      <w:r w:rsidRPr="00692EFA">
        <w:rPr>
          <w:rFonts w:ascii="StoneSans" w:hAnsi="StoneSans" w:cs="StoneSans"/>
          <w:color w:val="231F20"/>
          <w:sz w:val="22"/>
          <w:szCs w:val="22"/>
          <w:lang w:eastAsia="en-GB"/>
        </w:rPr>
        <w:t>The factors which have been selected as the basis for differentiation between the two categories of achievement are the range and consistency of demonstration of:</w:t>
      </w:r>
    </w:p>
    <w:p w:rsidR="00D87A07" w:rsidRDefault="00D87A07" w:rsidP="00660B2D">
      <w:pPr>
        <w:pStyle w:val="ListParagraph"/>
        <w:numPr>
          <w:ilvl w:val="0"/>
          <w:numId w:val="51"/>
        </w:numPr>
        <w:autoSpaceDE w:val="0"/>
        <w:autoSpaceDN w:val="0"/>
        <w:adjustRightInd w:val="0"/>
        <w:spacing w:line="276" w:lineRule="auto"/>
        <w:ind w:left="1440"/>
        <w:jc w:val="both"/>
        <w:rPr>
          <w:rFonts w:ascii="StoneSans" w:hAnsi="StoneSans" w:cs="StoneSans"/>
          <w:color w:val="231F20"/>
          <w:sz w:val="22"/>
          <w:szCs w:val="22"/>
          <w:lang w:eastAsia="en-GB"/>
        </w:rPr>
      </w:pPr>
      <w:r w:rsidRPr="00692EFA">
        <w:rPr>
          <w:rFonts w:ascii="StoneSans" w:hAnsi="StoneSans" w:cs="StoneSans"/>
          <w:color w:val="231F20"/>
          <w:sz w:val="22"/>
          <w:szCs w:val="22"/>
          <w:lang w:eastAsia="en-GB"/>
        </w:rPr>
        <w:t>breadth, depth, integration and application of knowledge and understanding</w:t>
      </w:r>
    </w:p>
    <w:p w:rsidR="00D87A07" w:rsidRDefault="00D87A07" w:rsidP="00660B2D">
      <w:pPr>
        <w:pStyle w:val="ListParagraph"/>
        <w:numPr>
          <w:ilvl w:val="0"/>
          <w:numId w:val="51"/>
        </w:numPr>
        <w:autoSpaceDE w:val="0"/>
        <w:autoSpaceDN w:val="0"/>
        <w:adjustRightInd w:val="0"/>
        <w:spacing w:line="276" w:lineRule="auto"/>
        <w:ind w:left="1440"/>
        <w:jc w:val="both"/>
        <w:rPr>
          <w:rFonts w:ascii="StoneSans" w:hAnsi="StoneSans" w:cs="StoneSans"/>
          <w:color w:val="231F20"/>
          <w:sz w:val="22"/>
          <w:szCs w:val="22"/>
          <w:lang w:eastAsia="en-GB"/>
        </w:rPr>
      </w:pPr>
      <w:r w:rsidRPr="00692EFA">
        <w:rPr>
          <w:rFonts w:ascii="StoneSans" w:hAnsi="StoneSans" w:cs="StoneSans"/>
          <w:color w:val="231F20"/>
          <w:sz w:val="22"/>
          <w:szCs w:val="22"/>
          <w:lang w:eastAsia="en-GB"/>
        </w:rPr>
        <w:t>subject-specific and intellectual skills</w:t>
      </w:r>
    </w:p>
    <w:p w:rsidR="00D87A07" w:rsidRDefault="00D87A07" w:rsidP="00660B2D">
      <w:pPr>
        <w:pStyle w:val="ListParagraph"/>
        <w:numPr>
          <w:ilvl w:val="0"/>
          <w:numId w:val="51"/>
        </w:numPr>
        <w:autoSpaceDE w:val="0"/>
        <w:autoSpaceDN w:val="0"/>
        <w:adjustRightInd w:val="0"/>
        <w:spacing w:line="276" w:lineRule="auto"/>
        <w:ind w:left="1440"/>
        <w:jc w:val="both"/>
        <w:rPr>
          <w:rFonts w:ascii="StoneSans" w:hAnsi="StoneSans" w:cs="StoneSans"/>
          <w:color w:val="231F20"/>
          <w:sz w:val="22"/>
          <w:szCs w:val="22"/>
          <w:lang w:eastAsia="en-GB"/>
        </w:rPr>
      </w:pPr>
      <w:r w:rsidRPr="00692EFA">
        <w:rPr>
          <w:rFonts w:ascii="StoneSans" w:hAnsi="StoneSans" w:cs="StoneSans"/>
          <w:color w:val="231F20"/>
          <w:sz w:val="22"/>
          <w:szCs w:val="22"/>
          <w:lang w:eastAsia="en-GB"/>
        </w:rPr>
        <w:t>personal and interpersonal skills</w:t>
      </w:r>
    </w:p>
    <w:p w:rsidR="00D87A07" w:rsidRDefault="00D87A07" w:rsidP="00660B2D">
      <w:pPr>
        <w:pStyle w:val="ListParagraph"/>
        <w:numPr>
          <w:ilvl w:val="0"/>
          <w:numId w:val="51"/>
        </w:numPr>
        <w:autoSpaceDE w:val="0"/>
        <w:autoSpaceDN w:val="0"/>
        <w:adjustRightInd w:val="0"/>
        <w:spacing w:line="276" w:lineRule="auto"/>
        <w:ind w:left="1440"/>
        <w:jc w:val="both"/>
        <w:rPr>
          <w:rFonts w:ascii="StoneSans" w:hAnsi="StoneSans" w:cs="StoneSans"/>
          <w:color w:val="231F20"/>
          <w:sz w:val="22"/>
          <w:szCs w:val="22"/>
          <w:lang w:eastAsia="en-GB"/>
        </w:rPr>
      </w:pPr>
      <w:r w:rsidRPr="00692EFA">
        <w:rPr>
          <w:rFonts w:ascii="StoneSans" w:hAnsi="StoneSans" w:cs="StoneSans"/>
          <w:color w:val="231F20"/>
          <w:sz w:val="22"/>
          <w:szCs w:val="22"/>
          <w:lang w:eastAsia="en-GB"/>
        </w:rPr>
        <w:t>learning skills</w:t>
      </w:r>
    </w:p>
    <w:p w:rsidR="00D87A07" w:rsidRDefault="00D87A07" w:rsidP="00660B2D">
      <w:pPr>
        <w:pStyle w:val="ListParagraph"/>
        <w:numPr>
          <w:ilvl w:val="0"/>
          <w:numId w:val="51"/>
        </w:numPr>
        <w:autoSpaceDE w:val="0"/>
        <w:autoSpaceDN w:val="0"/>
        <w:adjustRightInd w:val="0"/>
        <w:spacing w:line="276" w:lineRule="auto"/>
        <w:ind w:left="1440"/>
        <w:jc w:val="both"/>
        <w:rPr>
          <w:rFonts w:ascii="StoneSans" w:hAnsi="StoneSans" w:cs="StoneSans"/>
          <w:color w:val="231F20"/>
          <w:sz w:val="22"/>
          <w:szCs w:val="22"/>
          <w:lang w:eastAsia="en-GB"/>
        </w:rPr>
      </w:pPr>
      <w:r w:rsidRPr="00692EFA">
        <w:rPr>
          <w:rFonts w:ascii="StoneSans" w:hAnsi="StoneSans" w:cs="StoneSans"/>
          <w:color w:val="231F20"/>
          <w:sz w:val="22"/>
          <w:szCs w:val="22"/>
          <w:lang w:eastAsia="en-GB"/>
        </w:rPr>
        <w:t>capability to deal with uncertainty and complexity</w:t>
      </w:r>
    </w:p>
    <w:p w:rsidR="00D87A07" w:rsidRDefault="00D87A07" w:rsidP="00660B2D">
      <w:pPr>
        <w:pStyle w:val="ListParagraph"/>
        <w:numPr>
          <w:ilvl w:val="0"/>
          <w:numId w:val="51"/>
        </w:numPr>
        <w:autoSpaceDE w:val="0"/>
        <w:autoSpaceDN w:val="0"/>
        <w:adjustRightInd w:val="0"/>
        <w:spacing w:line="276" w:lineRule="auto"/>
        <w:ind w:left="1440"/>
        <w:jc w:val="both"/>
        <w:rPr>
          <w:rFonts w:ascii="StoneSans" w:hAnsi="StoneSans" w:cs="StoneSans"/>
          <w:color w:val="231F20"/>
          <w:sz w:val="22"/>
          <w:szCs w:val="22"/>
          <w:lang w:eastAsia="en-GB"/>
        </w:rPr>
      </w:pPr>
      <w:r w:rsidRPr="00692EFA">
        <w:rPr>
          <w:rFonts w:ascii="StoneSans" w:hAnsi="StoneSans" w:cs="StoneSans"/>
          <w:color w:val="231F20"/>
          <w:sz w:val="22"/>
          <w:szCs w:val="22"/>
          <w:lang w:eastAsia="en-GB"/>
        </w:rPr>
        <w:t>the capabilities of evaluation, reflection, creativity and originality.</w:t>
      </w:r>
    </w:p>
    <w:p w:rsidR="00D87A07" w:rsidRDefault="00D87A07" w:rsidP="00660B2D">
      <w:pPr>
        <w:autoSpaceDE w:val="0"/>
        <w:autoSpaceDN w:val="0"/>
        <w:adjustRightInd w:val="0"/>
        <w:spacing w:line="276" w:lineRule="auto"/>
        <w:ind w:left="720"/>
        <w:jc w:val="both"/>
        <w:rPr>
          <w:rFonts w:ascii="StoneSans-Bold" w:hAnsi="StoneSans-Bold" w:cs="StoneSans-Bold"/>
          <w:b/>
          <w:bCs/>
          <w:color w:val="231F20"/>
          <w:lang w:eastAsia="en-GB"/>
        </w:rPr>
      </w:pPr>
    </w:p>
    <w:p w:rsidR="00D87A07" w:rsidRDefault="00D87A07" w:rsidP="00660B2D">
      <w:pPr>
        <w:autoSpaceDE w:val="0"/>
        <w:autoSpaceDN w:val="0"/>
        <w:adjustRightInd w:val="0"/>
        <w:spacing w:line="276" w:lineRule="auto"/>
        <w:ind w:left="720"/>
        <w:jc w:val="both"/>
        <w:rPr>
          <w:rFonts w:ascii="Arial" w:hAnsi="Arial" w:cs="Arial"/>
          <w:b/>
          <w:bCs/>
          <w:color w:val="231F20"/>
          <w:sz w:val="22"/>
          <w:szCs w:val="22"/>
          <w:lang w:eastAsia="en-GB"/>
        </w:rPr>
      </w:pPr>
      <w:r w:rsidRPr="00692EFA">
        <w:rPr>
          <w:rFonts w:ascii="Arial" w:hAnsi="Arial" w:cs="Arial"/>
          <w:b/>
          <w:bCs/>
          <w:color w:val="231F20"/>
          <w:sz w:val="22"/>
          <w:szCs w:val="22"/>
          <w:lang w:eastAsia="en-GB"/>
        </w:rPr>
        <w:t>Threshold standard</w:t>
      </w:r>
    </w:p>
    <w:p w:rsidR="00D87A07" w:rsidRDefault="00D87A07" w:rsidP="00660B2D">
      <w:pPr>
        <w:autoSpaceDE w:val="0"/>
        <w:autoSpaceDN w:val="0"/>
        <w:adjustRightInd w:val="0"/>
        <w:spacing w:line="276" w:lineRule="auto"/>
        <w:ind w:left="720"/>
        <w:jc w:val="both"/>
        <w:rPr>
          <w:rFonts w:ascii="Arial" w:hAnsi="Arial" w:cs="Arial"/>
          <w:b/>
          <w:bCs/>
          <w:color w:val="231F20"/>
          <w:sz w:val="22"/>
          <w:szCs w:val="22"/>
          <w:lang w:eastAsia="en-GB"/>
        </w:rPr>
      </w:pPr>
    </w:p>
    <w:p w:rsidR="00D87A07" w:rsidRDefault="00D87A07" w:rsidP="00660B2D">
      <w:pPr>
        <w:pStyle w:val="NormalWeb"/>
        <w:spacing w:before="0" w:after="0" w:line="276" w:lineRule="auto"/>
        <w:ind w:left="720"/>
        <w:jc w:val="both"/>
        <w:rPr>
          <w:rFonts w:ascii="Arial" w:hAnsi="Arial" w:cs="Arial"/>
          <w:sz w:val="22"/>
          <w:szCs w:val="22"/>
        </w:rPr>
      </w:pPr>
      <w:r w:rsidRPr="00692EFA">
        <w:rPr>
          <w:rFonts w:ascii="Arial" w:hAnsi="Arial" w:cs="Arial"/>
          <w:sz w:val="22"/>
          <w:szCs w:val="22"/>
        </w:rPr>
        <w:t xml:space="preserve">This is interpreted to mean that all students (taken over all years) graduating with an honours degree in the discipline of </w:t>
      </w:r>
      <w:r w:rsidRPr="00692EFA">
        <w:rPr>
          <w:rFonts w:ascii="Arial" w:hAnsi="Arial" w:cs="Arial"/>
          <w:color w:val="231F20"/>
          <w:sz w:val="22"/>
          <w:szCs w:val="22"/>
          <w:lang w:eastAsia="en-GB"/>
        </w:rPr>
        <w:t>general business and management</w:t>
      </w:r>
      <w:r w:rsidRPr="00692EFA">
        <w:rPr>
          <w:rFonts w:ascii="Arial" w:hAnsi="Arial" w:cs="Arial"/>
          <w:sz w:val="22"/>
          <w:szCs w:val="22"/>
        </w:rPr>
        <w:t xml:space="preserve"> will have achieved this. </w:t>
      </w:r>
      <w:r w:rsidRPr="00692EFA">
        <w:rPr>
          <w:rFonts w:ascii="Arial" w:hAnsi="Arial" w:cs="Arial"/>
          <w:color w:val="231F20"/>
          <w:sz w:val="22"/>
          <w:szCs w:val="22"/>
          <w:lang w:eastAsia="en-GB"/>
        </w:rPr>
        <w:t>On graduating with an honours degree in general business and management, students will have:</w:t>
      </w:r>
    </w:p>
    <w:p w:rsidR="00D87A07" w:rsidRDefault="00D87A07" w:rsidP="00660B2D">
      <w:pPr>
        <w:autoSpaceDE w:val="0"/>
        <w:autoSpaceDN w:val="0"/>
        <w:adjustRightInd w:val="0"/>
        <w:spacing w:line="276" w:lineRule="auto"/>
        <w:ind w:left="720"/>
        <w:jc w:val="both"/>
        <w:rPr>
          <w:rFonts w:ascii="Arial" w:hAnsi="Arial" w:cs="Arial"/>
          <w:color w:val="231F20"/>
          <w:sz w:val="22"/>
          <w:szCs w:val="22"/>
          <w:lang w:eastAsia="en-GB"/>
        </w:rPr>
      </w:pPr>
    </w:p>
    <w:p w:rsidR="00D87A07" w:rsidRDefault="00D87A07" w:rsidP="00660B2D">
      <w:pPr>
        <w:pStyle w:val="ListParagraph"/>
        <w:numPr>
          <w:ilvl w:val="0"/>
          <w:numId w:val="52"/>
        </w:numPr>
        <w:autoSpaceDE w:val="0"/>
        <w:autoSpaceDN w:val="0"/>
        <w:adjustRightInd w:val="0"/>
        <w:spacing w:line="276" w:lineRule="auto"/>
        <w:ind w:left="1440"/>
        <w:jc w:val="both"/>
        <w:rPr>
          <w:rFonts w:ascii="Arial" w:hAnsi="Arial" w:cs="Arial"/>
          <w:color w:val="231F20"/>
          <w:sz w:val="22"/>
          <w:szCs w:val="22"/>
          <w:lang w:eastAsia="en-GB"/>
        </w:rPr>
      </w:pPr>
      <w:r w:rsidRPr="00692EFA">
        <w:rPr>
          <w:rFonts w:ascii="Arial" w:hAnsi="Arial" w:cs="Arial"/>
          <w:color w:val="231F20"/>
          <w:sz w:val="22"/>
          <w:szCs w:val="22"/>
          <w:lang w:eastAsia="en-GB"/>
        </w:rPr>
        <w:t>knowledge and understanding of the key areas of business and management,</w:t>
      </w:r>
    </w:p>
    <w:p w:rsidR="00D87A07" w:rsidRDefault="00D87A07" w:rsidP="00660B2D">
      <w:pPr>
        <w:pStyle w:val="ListParagraph"/>
        <w:numPr>
          <w:ilvl w:val="0"/>
          <w:numId w:val="52"/>
        </w:numPr>
        <w:autoSpaceDE w:val="0"/>
        <w:autoSpaceDN w:val="0"/>
        <w:adjustRightInd w:val="0"/>
        <w:spacing w:line="276" w:lineRule="auto"/>
        <w:ind w:left="1440"/>
        <w:jc w:val="both"/>
        <w:rPr>
          <w:rFonts w:ascii="Arial" w:hAnsi="Arial" w:cs="Arial"/>
          <w:color w:val="231F20"/>
          <w:sz w:val="22"/>
          <w:szCs w:val="22"/>
          <w:lang w:eastAsia="en-GB"/>
        </w:rPr>
      </w:pPr>
      <w:r w:rsidRPr="00692EFA">
        <w:rPr>
          <w:rFonts w:ascii="Arial" w:hAnsi="Arial" w:cs="Arial"/>
          <w:color w:val="231F20"/>
          <w:sz w:val="22"/>
          <w:szCs w:val="22"/>
          <w:lang w:eastAsia="en-GB"/>
        </w:rPr>
        <w:t>the relationships between these and their application</w:t>
      </w:r>
    </w:p>
    <w:p w:rsidR="00D87A07" w:rsidRDefault="00D87A07" w:rsidP="00660B2D">
      <w:pPr>
        <w:pStyle w:val="ListParagraph"/>
        <w:numPr>
          <w:ilvl w:val="0"/>
          <w:numId w:val="52"/>
        </w:numPr>
        <w:autoSpaceDE w:val="0"/>
        <w:autoSpaceDN w:val="0"/>
        <w:adjustRightInd w:val="0"/>
        <w:spacing w:line="276" w:lineRule="auto"/>
        <w:ind w:left="1440"/>
        <w:jc w:val="both"/>
        <w:rPr>
          <w:rFonts w:ascii="Arial" w:hAnsi="Arial" w:cs="Arial"/>
          <w:color w:val="231F20"/>
          <w:sz w:val="22"/>
          <w:szCs w:val="22"/>
          <w:lang w:eastAsia="en-GB"/>
        </w:rPr>
      </w:pPr>
      <w:r w:rsidRPr="00692EFA">
        <w:rPr>
          <w:rFonts w:ascii="Arial" w:hAnsi="Arial" w:cs="Arial"/>
          <w:color w:val="231F20"/>
          <w:sz w:val="22"/>
          <w:szCs w:val="22"/>
          <w:lang w:eastAsia="en-GB"/>
        </w:rPr>
        <w:t>demonstrated competence within the range of subject-specific and intellectual skills</w:t>
      </w:r>
    </w:p>
    <w:p w:rsidR="00D87A07" w:rsidRDefault="00D87A07" w:rsidP="00660B2D">
      <w:pPr>
        <w:pStyle w:val="ListParagraph"/>
        <w:numPr>
          <w:ilvl w:val="0"/>
          <w:numId w:val="52"/>
        </w:numPr>
        <w:autoSpaceDE w:val="0"/>
        <w:autoSpaceDN w:val="0"/>
        <w:adjustRightInd w:val="0"/>
        <w:spacing w:line="276" w:lineRule="auto"/>
        <w:ind w:left="1440"/>
        <w:jc w:val="both"/>
        <w:rPr>
          <w:rFonts w:ascii="Arial" w:hAnsi="Arial" w:cs="Arial"/>
          <w:color w:val="231F20"/>
          <w:sz w:val="22"/>
          <w:szCs w:val="22"/>
          <w:lang w:eastAsia="en-GB"/>
        </w:rPr>
      </w:pPr>
      <w:r w:rsidRPr="00692EFA">
        <w:rPr>
          <w:rFonts w:ascii="Arial" w:hAnsi="Arial" w:cs="Arial"/>
          <w:color w:val="231F20"/>
          <w:sz w:val="22"/>
          <w:szCs w:val="22"/>
          <w:lang w:eastAsia="en-GB"/>
        </w:rPr>
        <w:t>a view of business and management which is predominantly influenced by guided learning with a limited critical perspective.</w:t>
      </w:r>
    </w:p>
    <w:p w:rsidR="00D87A07" w:rsidRDefault="00D87A07" w:rsidP="00D87A07">
      <w:pPr>
        <w:pStyle w:val="ListParagraph"/>
        <w:autoSpaceDE w:val="0"/>
        <w:autoSpaceDN w:val="0"/>
        <w:adjustRightInd w:val="0"/>
        <w:ind w:left="1440"/>
        <w:jc w:val="both"/>
        <w:rPr>
          <w:rFonts w:ascii="Arial" w:hAnsi="Arial" w:cs="Arial"/>
          <w:color w:val="231F20"/>
          <w:sz w:val="22"/>
          <w:szCs w:val="22"/>
          <w:lang w:eastAsia="en-GB"/>
        </w:rPr>
      </w:pPr>
    </w:p>
    <w:p w:rsidR="00D87A07" w:rsidRDefault="00D87A07" w:rsidP="00D87A07">
      <w:pPr>
        <w:pStyle w:val="ListParagraph"/>
        <w:autoSpaceDE w:val="0"/>
        <w:autoSpaceDN w:val="0"/>
        <w:adjustRightInd w:val="0"/>
        <w:ind w:left="1440"/>
        <w:jc w:val="both"/>
        <w:rPr>
          <w:rFonts w:ascii="Arial" w:hAnsi="Arial" w:cs="Arial"/>
          <w:color w:val="231F20"/>
          <w:sz w:val="22"/>
          <w:szCs w:val="22"/>
          <w:lang w:eastAsia="en-GB"/>
        </w:rPr>
      </w:pPr>
    </w:p>
    <w:p w:rsidR="00770E40" w:rsidRDefault="00770E40" w:rsidP="00D87A07">
      <w:pPr>
        <w:pStyle w:val="ListParagraph"/>
        <w:autoSpaceDE w:val="0"/>
        <w:autoSpaceDN w:val="0"/>
        <w:adjustRightInd w:val="0"/>
        <w:ind w:left="1440"/>
        <w:jc w:val="both"/>
        <w:rPr>
          <w:rFonts w:ascii="Arial" w:hAnsi="Arial" w:cs="Arial"/>
          <w:color w:val="231F20"/>
          <w:sz w:val="22"/>
          <w:szCs w:val="22"/>
          <w:lang w:eastAsia="en-GB"/>
        </w:rPr>
      </w:pPr>
    </w:p>
    <w:p w:rsidR="00770E40" w:rsidRDefault="00770E40" w:rsidP="00D87A07">
      <w:pPr>
        <w:pStyle w:val="ListParagraph"/>
        <w:autoSpaceDE w:val="0"/>
        <w:autoSpaceDN w:val="0"/>
        <w:adjustRightInd w:val="0"/>
        <w:ind w:left="1440"/>
        <w:jc w:val="both"/>
        <w:rPr>
          <w:rFonts w:ascii="Arial" w:hAnsi="Arial" w:cs="Arial"/>
          <w:color w:val="231F20"/>
          <w:sz w:val="22"/>
          <w:szCs w:val="22"/>
          <w:lang w:eastAsia="en-GB"/>
        </w:rPr>
      </w:pPr>
    </w:p>
    <w:p w:rsidR="00770E40" w:rsidRDefault="00770E40" w:rsidP="00D87A07">
      <w:pPr>
        <w:pStyle w:val="ListParagraph"/>
        <w:autoSpaceDE w:val="0"/>
        <w:autoSpaceDN w:val="0"/>
        <w:adjustRightInd w:val="0"/>
        <w:ind w:left="1440"/>
        <w:jc w:val="both"/>
        <w:rPr>
          <w:rFonts w:ascii="Arial" w:hAnsi="Arial" w:cs="Arial"/>
          <w:color w:val="231F20"/>
          <w:sz w:val="22"/>
          <w:szCs w:val="22"/>
          <w:lang w:eastAsia="en-GB"/>
        </w:rPr>
      </w:pPr>
    </w:p>
    <w:p w:rsidR="00770E40" w:rsidRDefault="00770E40" w:rsidP="00D87A07">
      <w:pPr>
        <w:pStyle w:val="ListParagraph"/>
        <w:autoSpaceDE w:val="0"/>
        <w:autoSpaceDN w:val="0"/>
        <w:adjustRightInd w:val="0"/>
        <w:ind w:left="1440"/>
        <w:jc w:val="both"/>
        <w:rPr>
          <w:rFonts w:ascii="Arial" w:hAnsi="Arial" w:cs="Arial"/>
          <w:color w:val="231F20"/>
          <w:sz w:val="22"/>
          <w:szCs w:val="22"/>
          <w:lang w:eastAsia="en-GB"/>
        </w:rPr>
      </w:pPr>
    </w:p>
    <w:p w:rsidR="00770E40" w:rsidRDefault="00770E40" w:rsidP="00D87A07">
      <w:pPr>
        <w:pStyle w:val="ListParagraph"/>
        <w:autoSpaceDE w:val="0"/>
        <w:autoSpaceDN w:val="0"/>
        <w:adjustRightInd w:val="0"/>
        <w:ind w:left="1440"/>
        <w:jc w:val="both"/>
        <w:rPr>
          <w:rFonts w:ascii="Arial" w:hAnsi="Arial" w:cs="Arial"/>
          <w:color w:val="231F20"/>
          <w:sz w:val="22"/>
          <w:szCs w:val="22"/>
          <w:lang w:eastAsia="en-GB"/>
        </w:rPr>
      </w:pPr>
    </w:p>
    <w:p w:rsidR="00770E40" w:rsidRDefault="00770E40" w:rsidP="00D87A07">
      <w:pPr>
        <w:pStyle w:val="ListParagraph"/>
        <w:autoSpaceDE w:val="0"/>
        <w:autoSpaceDN w:val="0"/>
        <w:adjustRightInd w:val="0"/>
        <w:ind w:left="1440"/>
        <w:jc w:val="both"/>
        <w:rPr>
          <w:rFonts w:ascii="Arial" w:hAnsi="Arial" w:cs="Arial"/>
          <w:color w:val="231F20"/>
          <w:sz w:val="22"/>
          <w:szCs w:val="22"/>
          <w:lang w:eastAsia="en-GB"/>
        </w:rPr>
      </w:pPr>
    </w:p>
    <w:p w:rsidR="00770E40" w:rsidRDefault="00770E40" w:rsidP="00D87A07">
      <w:pPr>
        <w:pStyle w:val="ListParagraph"/>
        <w:autoSpaceDE w:val="0"/>
        <w:autoSpaceDN w:val="0"/>
        <w:adjustRightInd w:val="0"/>
        <w:ind w:left="1440"/>
        <w:jc w:val="both"/>
        <w:rPr>
          <w:rFonts w:ascii="Arial" w:hAnsi="Arial" w:cs="Arial"/>
          <w:color w:val="231F20"/>
          <w:sz w:val="22"/>
          <w:szCs w:val="22"/>
          <w:lang w:eastAsia="en-GB"/>
        </w:rPr>
      </w:pPr>
    </w:p>
    <w:p w:rsidR="00770E40" w:rsidRDefault="00770E40" w:rsidP="00660B2D">
      <w:pPr>
        <w:pStyle w:val="ListParagraph"/>
        <w:tabs>
          <w:tab w:val="left" w:pos="2655"/>
        </w:tabs>
        <w:autoSpaceDE w:val="0"/>
        <w:autoSpaceDN w:val="0"/>
        <w:adjustRightInd w:val="0"/>
        <w:ind w:left="0"/>
        <w:jc w:val="both"/>
        <w:rPr>
          <w:rFonts w:ascii="Arial" w:hAnsi="Arial" w:cs="Arial"/>
          <w:color w:val="231F20"/>
          <w:sz w:val="22"/>
          <w:szCs w:val="22"/>
          <w:lang w:eastAsia="en-GB"/>
        </w:rPr>
      </w:pPr>
    </w:p>
    <w:p w:rsidR="00770E40" w:rsidRDefault="00770E40" w:rsidP="00D87A07">
      <w:pPr>
        <w:pStyle w:val="ListParagraph"/>
        <w:autoSpaceDE w:val="0"/>
        <w:autoSpaceDN w:val="0"/>
        <w:adjustRightInd w:val="0"/>
        <w:ind w:left="1440"/>
        <w:jc w:val="both"/>
        <w:rPr>
          <w:rFonts w:ascii="Arial" w:hAnsi="Arial" w:cs="Arial"/>
          <w:color w:val="231F20"/>
          <w:sz w:val="22"/>
          <w:szCs w:val="22"/>
          <w:lang w:eastAsia="en-GB"/>
        </w:rPr>
      </w:pPr>
    </w:p>
    <w:p w:rsidR="00770E40" w:rsidRDefault="00770E40" w:rsidP="00D87A07">
      <w:pPr>
        <w:pStyle w:val="ListParagraph"/>
        <w:autoSpaceDE w:val="0"/>
        <w:autoSpaceDN w:val="0"/>
        <w:adjustRightInd w:val="0"/>
        <w:ind w:left="1440"/>
        <w:jc w:val="both"/>
        <w:rPr>
          <w:rFonts w:ascii="Arial" w:hAnsi="Arial" w:cs="Arial"/>
          <w:color w:val="231F20"/>
          <w:sz w:val="22"/>
          <w:szCs w:val="22"/>
          <w:lang w:eastAsia="en-GB"/>
        </w:rPr>
      </w:pPr>
    </w:p>
    <w:p w:rsidR="00D87A07" w:rsidRPr="002628DC" w:rsidRDefault="00D87A07" w:rsidP="00D87A07">
      <w:pPr>
        <w:pStyle w:val="Caption"/>
      </w:pPr>
      <w:r w:rsidRPr="002628DC">
        <w:t>SUMMARISED BENCHMARK</w:t>
      </w:r>
      <w:r>
        <w:t xml:space="preserve">S </w:t>
      </w:r>
      <w:r w:rsidRPr="002628DC">
        <w:t>FOR BUSINESS AND MANAGEMENT (QAA, 2007)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D87A07" w:rsidRPr="00692EFA" w:rsidTr="00D87A07">
        <w:tc>
          <w:tcPr>
            <w:tcW w:w="9464" w:type="dxa"/>
            <w:shd w:val="clear" w:color="auto" w:fill="D9D9D9"/>
          </w:tcPr>
          <w:p w:rsidR="00D87A07" w:rsidRPr="00D87A07" w:rsidRDefault="00D87A07" w:rsidP="00D87A07">
            <w:pPr>
              <w:autoSpaceDE w:val="0"/>
              <w:autoSpaceDN w:val="0"/>
              <w:adjustRightInd w:val="0"/>
              <w:rPr>
                <w:rFonts w:ascii="Arial" w:hAnsi="Arial" w:cs="Arial"/>
                <w:b/>
                <w:bCs/>
                <w:color w:val="231F20"/>
                <w:sz w:val="22"/>
                <w:szCs w:val="22"/>
              </w:rPr>
            </w:pPr>
            <w:r w:rsidRPr="00D87A07">
              <w:rPr>
                <w:rFonts w:ascii="Arial" w:hAnsi="Arial" w:cs="Arial"/>
                <w:b/>
                <w:bCs/>
                <w:color w:val="231F20"/>
                <w:sz w:val="22"/>
                <w:szCs w:val="22"/>
              </w:rPr>
              <w:t xml:space="preserve">Subject knowledge and understanding </w:t>
            </w:r>
          </w:p>
          <w:p w:rsidR="00D87A07" w:rsidRPr="00D87A07" w:rsidRDefault="00D87A07" w:rsidP="00D87A07">
            <w:pPr>
              <w:autoSpaceDE w:val="0"/>
              <w:autoSpaceDN w:val="0"/>
              <w:adjustRightInd w:val="0"/>
              <w:rPr>
                <w:rFonts w:ascii="Arial" w:hAnsi="Arial" w:cs="Arial"/>
                <w:color w:val="231F20"/>
                <w:sz w:val="22"/>
                <w:szCs w:val="22"/>
              </w:rPr>
            </w:pPr>
            <w:r w:rsidRPr="00D87A07">
              <w:rPr>
                <w:rFonts w:ascii="Arial" w:hAnsi="Arial" w:cs="Arial"/>
                <w:color w:val="231F20"/>
                <w:sz w:val="22"/>
                <w:szCs w:val="22"/>
              </w:rPr>
              <w:t>Relates to organizations, the external environment and management. Within the framework of these three main areas, it is expected that graduates will be able to demonstrate knowledge and understanding in the following areas:</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color w:val="231F20"/>
              </w:rPr>
            </w:pPr>
            <w:r w:rsidRPr="00D87A07">
              <w:rPr>
                <w:rFonts w:ascii="Arial" w:hAnsi="Arial" w:cs="Arial"/>
                <w:color w:val="231F20"/>
              </w:rPr>
              <w:t>Markets - the development and operation of markets for resources, goods and services</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b/>
                <w:bCs/>
                <w:color w:val="231F20"/>
              </w:rPr>
            </w:pPr>
            <w:r w:rsidRPr="00D87A07">
              <w:rPr>
                <w:rFonts w:ascii="Arial" w:hAnsi="Arial" w:cs="Arial"/>
                <w:color w:val="231F20"/>
              </w:rPr>
              <w:t>Customers - customer expectations, service and orientation</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color w:val="231F20"/>
              </w:rPr>
            </w:pPr>
            <w:r w:rsidRPr="00D87A07">
              <w:rPr>
                <w:rFonts w:ascii="Arial" w:hAnsi="Arial" w:cs="Arial"/>
                <w:color w:val="231F20"/>
              </w:rPr>
              <w:t>Finance - the sources, uses and management of finance; the use of accounting and other information systems for managerial applications</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b/>
                <w:bCs/>
                <w:color w:val="231F20"/>
              </w:rPr>
            </w:pPr>
            <w:r w:rsidRPr="00D87A07">
              <w:rPr>
                <w:rFonts w:ascii="Arial" w:hAnsi="Arial" w:cs="Arial"/>
                <w:color w:val="231F20"/>
              </w:rPr>
              <w:t>People - the management and development of people within organisations</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b/>
                <w:bCs/>
                <w:color w:val="231F20"/>
              </w:rPr>
            </w:pPr>
            <w:r w:rsidRPr="00D87A07">
              <w:rPr>
                <w:rFonts w:ascii="Arial" w:hAnsi="Arial" w:cs="Arial"/>
                <w:color w:val="231F20"/>
              </w:rPr>
              <w:t>Operations - the management of resources and operations</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color w:val="231F20"/>
              </w:rPr>
            </w:pPr>
            <w:r w:rsidRPr="00D87A07">
              <w:rPr>
                <w:rFonts w:ascii="Arial" w:hAnsi="Arial" w:cs="Arial"/>
                <w:color w:val="231F20"/>
              </w:rPr>
              <w:t>Information systems - the development, management and exploitation of information systems and their impact upon organisations</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color w:val="231F20"/>
              </w:rPr>
            </w:pPr>
            <w:r w:rsidRPr="00D87A07">
              <w:rPr>
                <w:rFonts w:ascii="Arial" w:hAnsi="Arial" w:cs="Arial"/>
                <w:color w:val="231F20"/>
              </w:rPr>
              <w:t>Communication and information technology - the comprehension and use of relevant communication and information technologies for application in business and management</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color w:val="231F20"/>
              </w:rPr>
            </w:pPr>
            <w:r w:rsidRPr="00D87A07">
              <w:rPr>
                <w:rFonts w:ascii="Arial" w:hAnsi="Arial" w:cs="Arial"/>
                <w:color w:val="231F20"/>
              </w:rPr>
              <w:t>Business policy and strategy - the development of appropriate policies and strategies within a changing environment, to meet stakeholder interests</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color w:val="231F20"/>
              </w:rPr>
            </w:pPr>
            <w:r w:rsidRPr="00D87A07">
              <w:rPr>
                <w:rFonts w:ascii="Arial" w:hAnsi="Arial" w:cs="Arial"/>
                <w:color w:val="231F20"/>
              </w:rPr>
              <w:t>Pervasive issues - sustainability, globalisation, corporate social responsibility, diversity, business innovation, creativity, enterprise development, knowledge management and risk management.</w:t>
            </w:r>
          </w:p>
        </w:tc>
      </w:tr>
      <w:tr w:rsidR="00D87A07" w:rsidRPr="00692EFA" w:rsidTr="00D87A07">
        <w:tc>
          <w:tcPr>
            <w:tcW w:w="9464" w:type="dxa"/>
            <w:shd w:val="clear" w:color="auto" w:fill="D9D9D9"/>
          </w:tcPr>
          <w:p w:rsidR="00D87A07" w:rsidRPr="00D87A07" w:rsidRDefault="00D87A07" w:rsidP="00D87A07">
            <w:pPr>
              <w:autoSpaceDE w:val="0"/>
              <w:autoSpaceDN w:val="0"/>
              <w:adjustRightInd w:val="0"/>
              <w:rPr>
                <w:rFonts w:ascii="Arial" w:hAnsi="Arial" w:cs="Arial"/>
                <w:b/>
                <w:bCs/>
                <w:color w:val="231F20"/>
                <w:sz w:val="22"/>
                <w:szCs w:val="22"/>
              </w:rPr>
            </w:pPr>
            <w:r w:rsidRPr="00D87A07">
              <w:rPr>
                <w:rFonts w:ascii="Arial" w:hAnsi="Arial" w:cs="Arial"/>
                <w:b/>
                <w:bCs/>
                <w:color w:val="231F20"/>
                <w:sz w:val="22"/>
                <w:szCs w:val="22"/>
              </w:rPr>
              <w:t>Skills</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color w:val="231F20"/>
              </w:rPr>
            </w:pPr>
            <w:r w:rsidRPr="00D87A07">
              <w:rPr>
                <w:rFonts w:ascii="Arial" w:hAnsi="Arial" w:cs="Arial"/>
                <w:color w:val="231F20"/>
              </w:rPr>
              <w:t>Cognitive skills of critical thinking, analysis and synthesis. This includes the capability to identify assumptions, evaluate statements in terms of evidence, to detect false logic or reasoning, to identify implicit values, to define terms adequately and to generalise appropriately</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color w:val="231F20"/>
              </w:rPr>
            </w:pPr>
            <w:r w:rsidRPr="00D87A07">
              <w:rPr>
                <w:rFonts w:ascii="Arial" w:hAnsi="Arial" w:cs="Arial"/>
                <w:color w:val="231F20"/>
              </w:rPr>
              <w:t>Effective problem solving and decision making using appropriate quantitative and qualitative skills including identifying, formulating and solving business problems. The ability to create, evaluate and assess a range of options together with the capacity to apply ideas and knowledge to a range of situations</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color w:val="231F20"/>
              </w:rPr>
            </w:pPr>
            <w:r w:rsidRPr="00D87A07">
              <w:rPr>
                <w:rFonts w:ascii="Arial" w:hAnsi="Arial" w:cs="Arial"/>
                <w:color w:val="231F20"/>
              </w:rPr>
              <w:t>Effective communication, oral and in writing, using a range of media which are widely used in business such as the preparation and presentation of business reports</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color w:val="231F20"/>
              </w:rPr>
            </w:pPr>
            <w:r w:rsidRPr="00D87A07">
              <w:rPr>
                <w:rFonts w:ascii="Arial" w:hAnsi="Arial" w:cs="Arial"/>
                <w:color w:val="231F20"/>
              </w:rPr>
              <w:t>Numeracy and quantitative skills including data analysis, interpretation and extrapolation. The use of models of business problems and phenomena</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b/>
                <w:bCs/>
                <w:color w:val="231F20"/>
              </w:rPr>
            </w:pPr>
            <w:r w:rsidRPr="00D87A07">
              <w:rPr>
                <w:rFonts w:ascii="Arial" w:hAnsi="Arial" w:cs="Arial"/>
                <w:color w:val="231F20"/>
              </w:rPr>
              <w:t>Effective use of communication and information technology for business applications</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color w:val="231F20"/>
              </w:rPr>
            </w:pPr>
            <w:r w:rsidRPr="00D87A07">
              <w:rPr>
                <w:rFonts w:ascii="Arial" w:hAnsi="Arial" w:cs="Arial"/>
                <w:color w:val="231F20"/>
              </w:rPr>
              <w:t>Effective self-management in terms of time, planning and behaviour, motivation, self-starting, individual initiative and enterprise</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color w:val="231F20"/>
              </w:rPr>
            </w:pPr>
            <w:r w:rsidRPr="00D87A07">
              <w:rPr>
                <w:rFonts w:ascii="Arial" w:hAnsi="Arial" w:cs="Arial"/>
                <w:color w:val="231F20"/>
              </w:rPr>
              <w:t>Effective performance, within a team environment, including leadership, team building, influencing and project management skills</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b/>
                <w:bCs/>
                <w:color w:val="231F20"/>
              </w:rPr>
            </w:pPr>
            <w:r w:rsidRPr="00D87A07">
              <w:rPr>
                <w:rFonts w:ascii="Arial" w:hAnsi="Arial" w:cs="Arial"/>
                <w:color w:val="231F20"/>
              </w:rPr>
              <w:t>Interpersonal skills of effective listening, negotiating, persuasion and presentation</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color w:val="231F20"/>
              </w:rPr>
            </w:pPr>
            <w:r w:rsidRPr="00D87A07">
              <w:rPr>
                <w:rFonts w:ascii="Arial" w:hAnsi="Arial" w:cs="Arial"/>
                <w:color w:val="231F20"/>
              </w:rPr>
              <w:t>Ability to conduct research into business and management issues, either individually or as part of a team for projects/dissertations/presentations. This requires familiarity with and an evaluative approach to a range of business data, sources of information and appropriate methodologies, and for such to inform the overall learning process</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color w:val="231F20"/>
              </w:rPr>
            </w:pPr>
            <w:r w:rsidRPr="00D87A07">
              <w:rPr>
                <w:rFonts w:ascii="Arial" w:hAnsi="Arial" w:cs="Arial"/>
                <w:color w:val="231F20"/>
              </w:rPr>
              <w:t>Self reflection and criticality including self awareness, openness and sensitivity to diversity in terms of people, cultures, business and management issues. Also, the skills of learning to learn and developing a continuing appetite for learning; reflective, adaptive and collaborative learning</w:t>
            </w:r>
          </w:p>
        </w:tc>
      </w:tr>
    </w:tbl>
    <w:p w:rsidR="00D87A07" w:rsidRPr="00692EFA" w:rsidRDefault="00D87A07" w:rsidP="00D87A07"/>
    <w:p w:rsidR="00D87A07" w:rsidRPr="00692EFA" w:rsidRDefault="00D87A07" w:rsidP="00D87A07">
      <w:pPr>
        <w:autoSpaceDE w:val="0"/>
        <w:autoSpaceDN w:val="0"/>
        <w:adjustRightInd w:val="0"/>
        <w:ind w:left="360"/>
        <w:rPr>
          <w:rFonts w:ascii="StoneSans" w:hAnsi="StoneSans" w:cs="StoneSans"/>
          <w:color w:val="231F20"/>
          <w:sz w:val="22"/>
          <w:szCs w:val="22"/>
          <w:lang w:eastAsia="en-GB"/>
        </w:rPr>
      </w:pPr>
      <w:r w:rsidRPr="00692EFA">
        <w:rPr>
          <w:rFonts w:ascii="StoneSans" w:hAnsi="StoneSans" w:cs="StoneSans"/>
          <w:color w:val="231F20"/>
          <w:sz w:val="22"/>
          <w:szCs w:val="22"/>
          <w:lang w:eastAsia="en-GB"/>
        </w:rPr>
        <w:t>According to the Business and Management subject Benchmarks, the purpose of general business and management programmes is threefold:</w:t>
      </w:r>
    </w:p>
    <w:p w:rsidR="00D87A07" w:rsidRPr="00692EFA" w:rsidRDefault="00D87A07" w:rsidP="00D87A07">
      <w:pPr>
        <w:autoSpaceDE w:val="0"/>
        <w:autoSpaceDN w:val="0"/>
        <w:adjustRightInd w:val="0"/>
        <w:ind w:left="360"/>
        <w:rPr>
          <w:rFonts w:ascii="StoneSans" w:hAnsi="StoneSans" w:cs="StoneSans"/>
          <w:color w:val="231F20"/>
          <w:sz w:val="22"/>
          <w:szCs w:val="22"/>
          <w:lang w:eastAsia="en-GB"/>
        </w:rPr>
      </w:pPr>
    </w:p>
    <w:p w:rsidR="00D87A07" w:rsidRPr="00692EFA" w:rsidRDefault="00D87A07" w:rsidP="00CA6F33">
      <w:pPr>
        <w:pStyle w:val="ListParagraph"/>
        <w:numPr>
          <w:ilvl w:val="0"/>
          <w:numId w:val="53"/>
        </w:numPr>
        <w:autoSpaceDE w:val="0"/>
        <w:autoSpaceDN w:val="0"/>
        <w:adjustRightInd w:val="0"/>
        <w:ind w:left="1080"/>
        <w:rPr>
          <w:rFonts w:ascii="StoneSans" w:hAnsi="StoneSans" w:cs="StoneSans"/>
          <w:color w:val="231F20"/>
          <w:sz w:val="22"/>
          <w:szCs w:val="22"/>
          <w:lang w:eastAsia="en-GB"/>
        </w:rPr>
      </w:pPr>
      <w:r w:rsidRPr="00692EFA">
        <w:rPr>
          <w:rFonts w:ascii="StoneSans" w:hAnsi="StoneSans" w:cs="StoneSans"/>
          <w:color w:val="231F20"/>
          <w:sz w:val="22"/>
          <w:szCs w:val="22"/>
          <w:lang w:eastAsia="en-GB"/>
        </w:rPr>
        <w:t>study of organisations, their management and the changing external environment in which they operate</w:t>
      </w:r>
    </w:p>
    <w:p w:rsidR="00D87A07" w:rsidRDefault="00D87A07" w:rsidP="00CA6F33">
      <w:pPr>
        <w:pStyle w:val="ListParagraph"/>
        <w:numPr>
          <w:ilvl w:val="0"/>
          <w:numId w:val="53"/>
        </w:numPr>
        <w:autoSpaceDE w:val="0"/>
        <w:autoSpaceDN w:val="0"/>
        <w:adjustRightInd w:val="0"/>
        <w:ind w:left="1080"/>
        <w:jc w:val="both"/>
        <w:rPr>
          <w:rFonts w:ascii="StoneSans" w:hAnsi="StoneSans" w:cs="StoneSans"/>
          <w:color w:val="231F20"/>
          <w:sz w:val="22"/>
          <w:szCs w:val="22"/>
          <w:lang w:eastAsia="en-GB"/>
        </w:rPr>
      </w:pPr>
      <w:r w:rsidRPr="00692EFA">
        <w:rPr>
          <w:rFonts w:ascii="StoneSans" w:hAnsi="StoneSans" w:cs="StoneSans"/>
          <w:color w:val="231F20"/>
          <w:sz w:val="22"/>
          <w:szCs w:val="22"/>
          <w:lang w:eastAsia="en-GB"/>
        </w:rPr>
        <w:t>preparation for and development of a career in business and management</w:t>
      </w:r>
    </w:p>
    <w:p w:rsidR="00D87A07" w:rsidRDefault="00D87A07" w:rsidP="00CA6F33">
      <w:pPr>
        <w:pStyle w:val="ListParagraph"/>
        <w:numPr>
          <w:ilvl w:val="0"/>
          <w:numId w:val="53"/>
        </w:numPr>
        <w:autoSpaceDE w:val="0"/>
        <w:autoSpaceDN w:val="0"/>
        <w:adjustRightInd w:val="0"/>
        <w:ind w:left="1080"/>
        <w:jc w:val="both"/>
        <w:rPr>
          <w:rFonts w:ascii="StoneSans" w:hAnsi="StoneSans" w:cs="StoneSans"/>
          <w:color w:val="231F20"/>
          <w:sz w:val="22"/>
          <w:szCs w:val="22"/>
          <w:lang w:eastAsia="en-GB"/>
        </w:rPr>
      </w:pPr>
      <w:r w:rsidRPr="00692EFA">
        <w:rPr>
          <w:rFonts w:ascii="StoneSans" w:hAnsi="StoneSans" w:cs="StoneSans"/>
          <w:color w:val="231F20"/>
          <w:sz w:val="22"/>
          <w:szCs w:val="22"/>
          <w:lang w:eastAsia="en-GB"/>
        </w:rPr>
        <w:t>enhancement of lifelong learning skills and personal development to contribute to society at large.</w:t>
      </w:r>
    </w:p>
    <w:p w:rsidR="00D87A07" w:rsidRDefault="00D87A07" w:rsidP="00D87A07">
      <w:pPr>
        <w:autoSpaceDE w:val="0"/>
        <w:autoSpaceDN w:val="0"/>
        <w:adjustRightInd w:val="0"/>
        <w:ind w:left="360"/>
        <w:jc w:val="both"/>
        <w:rPr>
          <w:rFonts w:ascii="Arial" w:hAnsi="Arial" w:cs="Arial"/>
          <w:sz w:val="22"/>
          <w:szCs w:val="22"/>
        </w:rPr>
      </w:pPr>
    </w:p>
    <w:p w:rsidR="00D87A07" w:rsidRDefault="00D87A07" w:rsidP="00D87A07">
      <w:pPr>
        <w:autoSpaceDE w:val="0"/>
        <w:autoSpaceDN w:val="0"/>
        <w:adjustRightInd w:val="0"/>
        <w:ind w:left="720"/>
        <w:jc w:val="both"/>
        <w:rPr>
          <w:rFonts w:ascii="Arial" w:hAnsi="Arial" w:cs="Arial"/>
          <w:b/>
          <w:bCs/>
          <w:color w:val="231F20"/>
          <w:sz w:val="22"/>
          <w:szCs w:val="22"/>
          <w:lang w:eastAsia="en-GB"/>
        </w:rPr>
      </w:pPr>
    </w:p>
    <w:p w:rsidR="007E35CC" w:rsidRDefault="007E35CC" w:rsidP="00D87A07">
      <w:pPr>
        <w:autoSpaceDE w:val="0"/>
        <w:autoSpaceDN w:val="0"/>
        <w:adjustRightInd w:val="0"/>
        <w:ind w:left="720"/>
        <w:jc w:val="both"/>
        <w:rPr>
          <w:rFonts w:ascii="Arial" w:hAnsi="Arial" w:cs="Arial"/>
          <w:b/>
          <w:bCs/>
          <w:color w:val="231F20"/>
          <w:sz w:val="22"/>
          <w:szCs w:val="22"/>
          <w:lang w:eastAsia="en-GB"/>
        </w:rPr>
      </w:pPr>
    </w:p>
    <w:p w:rsidR="00770E40" w:rsidRDefault="00770E40" w:rsidP="00D87A07">
      <w:pPr>
        <w:autoSpaceDE w:val="0"/>
        <w:autoSpaceDN w:val="0"/>
        <w:adjustRightInd w:val="0"/>
        <w:ind w:left="720"/>
        <w:jc w:val="both"/>
        <w:rPr>
          <w:rFonts w:ascii="Arial" w:hAnsi="Arial" w:cs="Arial"/>
          <w:b/>
          <w:bCs/>
          <w:color w:val="231F20"/>
          <w:sz w:val="22"/>
          <w:szCs w:val="22"/>
          <w:lang w:eastAsia="en-GB"/>
        </w:rPr>
      </w:pPr>
    </w:p>
    <w:p w:rsidR="00D87A07" w:rsidRPr="00660B2D" w:rsidRDefault="00D87A07" w:rsidP="00D87A07">
      <w:pPr>
        <w:pStyle w:val="Heading4"/>
        <w:rPr>
          <w:i w:val="0"/>
        </w:rPr>
      </w:pPr>
      <w:r w:rsidRPr="00660B2D">
        <w:rPr>
          <w:i w:val="0"/>
        </w:rPr>
        <w:t>QAA Subject Benchmark Standards for Accounting</w:t>
      </w:r>
    </w:p>
    <w:p w:rsidR="00D87A07" w:rsidRDefault="00D87A07" w:rsidP="00D87A07">
      <w:pPr>
        <w:ind w:left="360"/>
        <w:jc w:val="both"/>
      </w:pPr>
    </w:p>
    <w:p w:rsidR="00D87A07" w:rsidRDefault="00D87A07" w:rsidP="00D87A07">
      <w:pPr>
        <w:autoSpaceDE w:val="0"/>
        <w:autoSpaceDN w:val="0"/>
        <w:adjustRightInd w:val="0"/>
        <w:ind w:left="360"/>
        <w:jc w:val="both"/>
        <w:rPr>
          <w:rFonts w:ascii="StoneSans" w:hAnsi="StoneSans" w:cs="StoneSans"/>
          <w:sz w:val="22"/>
          <w:szCs w:val="22"/>
          <w:lang w:eastAsia="en-GB"/>
        </w:rPr>
      </w:pPr>
      <w:r w:rsidRPr="00692EFA">
        <w:rPr>
          <w:rFonts w:ascii="StoneSans" w:hAnsi="StoneSans" w:cs="StoneSans"/>
          <w:sz w:val="22"/>
          <w:szCs w:val="22"/>
          <w:lang w:eastAsia="en-GB"/>
        </w:rPr>
        <w:t xml:space="preserve">According to the </w:t>
      </w:r>
      <w:r w:rsidRPr="00692EFA">
        <w:rPr>
          <w:rFonts w:ascii="Arial" w:hAnsi="Arial" w:cs="Arial"/>
          <w:sz w:val="22"/>
          <w:szCs w:val="22"/>
        </w:rPr>
        <w:t xml:space="preserve">QAA Subject Benchmark Standards for Accounting: </w:t>
      </w:r>
      <w:r w:rsidRPr="00692EFA">
        <w:rPr>
          <w:rFonts w:ascii="StoneSans" w:hAnsi="StoneSans" w:cs="StoneSans"/>
          <w:sz w:val="22"/>
          <w:szCs w:val="22"/>
          <w:lang w:eastAsia="en-GB"/>
        </w:rPr>
        <w:t xml:space="preserve"> </w:t>
      </w:r>
    </w:p>
    <w:p w:rsidR="00D87A07" w:rsidRDefault="00D87A07" w:rsidP="00D87A07">
      <w:pPr>
        <w:autoSpaceDE w:val="0"/>
        <w:autoSpaceDN w:val="0"/>
        <w:adjustRightInd w:val="0"/>
        <w:ind w:left="360"/>
        <w:jc w:val="both"/>
        <w:rPr>
          <w:rFonts w:ascii="StoneSans" w:hAnsi="StoneSans" w:cs="StoneSans"/>
          <w:sz w:val="22"/>
          <w:szCs w:val="22"/>
          <w:lang w:eastAsia="en-GB"/>
        </w:rPr>
      </w:pPr>
    </w:p>
    <w:p w:rsidR="00D87A07" w:rsidRDefault="00D87A07" w:rsidP="00D87A07">
      <w:pPr>
        <w:autoSpaceDE w:val="0"/>
        <w:autoSpaceDN w:val="0"/>
        <w:adjustRightInd w:val="0"/>
        <w:ind w:left="1080"/>
        <w:jc w:val="both"/>
        <w:rPr>
          <w:rFonts w:ascii="StoneSans" w:hAnsi="StoneSans" w:cs="StoneSans"/>
          <w:i/>
          <w:sz w:val="22"/>
          <w:szCs w:val="22"/>
          <w:lang w:eastAsia="en-GB"/>
        </w:rPr>
      </w:pPr>
      <w:r w:rsidRPr="00692EFA">
        <w:rPr>
          <w:rFonts w:ascii="StoneSans" w:hAnsi="StoneSans" w:cs="StoneSans"/>
          <w:i/>
          <w:sz w:val="22"/>
          <w:szCs w:val="22"/>
          <w:lang w:eastAsia="en-GB"/>
        </w:rPr>
        <w:t>‘Accounting as a degree subject requires students to study how the design, operation and validation of accounting systems affect, and are affected by, individuals, organisations, markets, society and the environment... accounting is often studied in combination with a significant amount of finance... [which] should also require the study of the operation and design of financial systems, risk, financial structures, and financial instruments.’</w:t>
      </w:r>
    </w:p>
    <w:p w:rsidR="00D87A07" w:rsidRDefault="00D87A07" w:rsidP="00D87A07">
      <w:pPr>
        <w:autoSpaceDE w:val="0"/>
        <w:autoSpaceDN w:val="0"/>
        <w:adjustRightInd w:val="0"/>
        <w:ind w:left="360"/>
        <w:jc w:val="both"/>
        <w:rPr>
          <w:rFonts w:ascii="StoneSans" w:hAnsi="StoneSans" w:cs="StoneSans"/>
          <w:sz w:val="22"/>
          <w:szCs w:val="22"/>
          <w:lang w:eastAsia="en-GB"/>
        </w:rPr>
      </w:pPr>
    </w:p>
    <w:p w:rsidR="00D87A07" w:rsidRDefault="00D87A07" w:rsidP="00D87A07">
      <w:pPr>
        <w:autoSpaceDE w:val="0"/>
        <w:autoSpaceDN w:val="0"/>
        <w:adjustRightInd w:val="0"/>
        <w:ind w:left="360"/>
        <w:jc w:val="both"/>
        <w:rPr>
          <w:rFonts w:ascii="StoneSans" w:hAnsi="StoneSans" w:cs="StoneSans"/>
          <w:sz w:val="22"/>
          <w:szCs w:val="22"/>
          <w:lang w:eastAsia="en-GB"/>
        </w:rPr>
      </w:pPr>
      <w:r w:rsidRPr="00692EFA">
        <w:rPr>
          <w:rFonts w:ascii="StoneSans" w:hAnsi="StoneSans" w:cs="StoneSans"/>
          <w:sz w:val="22"/>
          <w:szCs w:val="22"/>
          <w:lang w:eastAsia="en-GB"/>
        </w:rPr>
        <w:t xml:space="preserve">Threshold </w:t>
      </w:r>
      <w:r>
        <w:rPr>
          <w:rFonts w:ascii="StoneSans" w:hAnsi="StoneSans" w:cs="StoneSans"/>
          <w:sz w:val="22"/>
          <w:szCs w:val="22"/>
          <w:lang w:eastAsia="en-GB"/>
        </w:rPr>
        <w:t>standards:</w:t>
      </w:r>
    </w:p>
    <w:p w:rsidR="00D87A07" w:rsidRDefault="00D87A07" w:rsidP="00D87A07">
      <w:pPr>
        <w:autoSpaceDE w:val="0"/>
        <w:autoSpaceDN w:val="0"/>
        <w:adjustRightInd w:val="0"/>
        <w:ind w:left="360"/>
        <w:jc w:val="both"/>
        <w:rPr>
          <w:rFonts w:ascii="StoneSans" w:hAnsi="StoneSans" w:cs="StoneSans"/>
          <w:sz w:val="22"/>
          <w:szCs w:val="22"/>
          <w:lang w:eastAsia="en-GB"/>
        </w:rPr>
      </w:pPr>
    </w:p>
    <w:p w:rsidR="00D87A07" w:rsidRDefault="00D87A07" w:rsidP="00660B2D">
      <w:pPr>
        <w:pStyle w:val="ListParagraph"/>
        <w:numPr>
          <w:ilvl w:val="0"/>
          <w:numId w:val="54"/>
        </w:numPr>
        <w:autoSpaceDE w:val="0"/>
        <w:autoSpaceDN w:val="0"/>
        <w:adjustRightInd w:val="0"/>
        <w:spacing w:line="276" w:lineRule="auto"/>
        <w:ind w:left="720"/>
        <w:jc w:val="both"/>
        <w:rPr>
          <w:rFonts w:ascii="StoneSans" w:hAnsi="StoneSans" w:cs="StoneSans"/>
          <w:sz w:val="22"/>
          <w:szCs w:val="22"/>
          <w:lang w:eastAsia="en-GB"/>
        </w:rPr>
      </w:pPr>
      <w:r w:rsidRPr="00692EFA">
        <w:rPr>
          <w:rFonts w:ascii="StoneSans" w:hAnsi="StoneSans" w:cs="StoneSans"/>
          <w:sz w:val="22"/>
          <w:szCs w:val="22"/>
          <w:lang w:eastAsia="en-GB"/>
        </w:rPr>
        <w:t>demonstrate a basic knowledge and understanding of some of the contexts in which accounting operates</w:t>
      </w:r>
    </w:p>
    <w:p w:rsidR="00D87A07" w:rsidRDefault="00D87A07" w:rsidP="00660B2D">
      <w:pPr>
        <w:pStyle w:val="ListParagraph"/>
        <w:numPr>
          <w:ilvl w:val="0"/>
          <w:numId w:val="54"/>
        </w:numPr>
        <w:autoSpaceDE w:val="0"/>
        <w:autoSpaceDN w:val="0"/>
        <w:adjustRightInd w:val="0"/>
        <w:spacing w:line="276" w:lineRule="auto"/>
        <w:ind w:left="720"/>
        <w:jc w:val="both"/>
        <w:rPr>
          <w:rFonts w:ascii="StoneSans" w:hAnsi="StoneSans" w:cs="StoneSans"/>
          <w:sz w:val="22"/>
          <w:szCs w:val="22"/>
          <w:lang w:eastAsia="en-GB"/>
        </w:rPr>
      </w:pPr>
      <w:r w:rsidRPr="00692EFA">
        <w:rPr>
          <w:rFonts w:ascii="StoneSans" w:hAnsi="StoneSans" w:cs="StoneSans"/>
          <w:sz w:val="22"/>
          <w:szCs w:val="22"/>
          <w:lang w:eastAsia="en-GB"/>
        </w:rPr>
        <w:t>demonstrate a basic knowledge, understanding and an ability to use the current technical language to describe practices of accounting and an ability to apply them in simple structured situations from given data generated for the purpose</w:t>
      </w:r>
    </w:p>
    <w:p w:rsidR="00D87A07" w:rsidRDefault="00D87A07" w:rsidP="00660B2D">
      <w:pPr>
        <w:pStyle w:val="ListParagraph"/>
        <w:numPr>
          <w:ilvl w:val="0"/>
          <w:numId w:val="54"/>
        </w:numPr>
        <w:autoSpaceDE w:val="0"/>
        <w:autoSpaceDN w:val="0"/>
        <w:adjustRightInd w:val="0"/>
        <w:spacing w:line="276" w:lineRule="auto"/>
        <w:ind w:left="720"/>
        <w:jc w:val="both"/>
        <w:rPr>
          <w:rFonts w:ascii="StoneSans" w:hAnsi="StoneSans" w:cs="StoneSans"/>
          <w:sz w:val="22"/>
          <w:szCs w:val="22"/>
          <w:lang w:eastAsia="en-GB"/>
        </w:rPr>
      </w:pPr>
      <w:r w:rsidRPr="00692EFA">
        <w:rPr>
          <w:rFonts w:ascii="StoneSans" w:hAnsi="StoneSans" w:cs="StoneSans"/>
          <w:sz w:val="22"/>
          <w:szCs w:val="22"/>
          <w:lang w:eastAsia="en-GB"/>
        </w:rPr>
        <w:t>demonstrate a basic knowledge and understanding of some alternative technical language and practices and, where relevant within the context of a particular degree programme, an ability to apply them in simple structured situations from given data generated for the purpose with reasonable accuracy, be able to record and summarise straightforward transactions and other economic events and prepare financial statements complying in outline with relevant regulatory requirements; will be able to analyse the operations of a business and perform financial analyses and projections at a basic level</w:t>
      </w:r>
    </w:p>
    <w:p w:rsidR="00D87A07" w:rsidRDefault="00D87A07" w:rsidP="00660B2D">
      <w:pPr>
        <w:pStyle w:val="ListParagraph"/>
        <w:numPr>
          <w:ilvl w:val="0"/>
          <w:numId w:val="54"/>
        </w:numPr>
        <w:autoSpaceDE w:val="0"/>
        <w:autoSpaceDN w:val="0"/>
        <w:adjustRightInd w:val="0"/>
        <w:spacing w:line="276" w:lineRule="auto"/>
        <w:ind w:left="720"/>
        <w:jc w:val="both"/>
        <w:rPr>
          <w:rFonts w:ascii="StoneSans" w:hAnsi="StoneSans" w:cs="StoneSans"/>
          <w:sz w:val="22"/>
          <w:szCs w:val="22"/>
          <w:lang w:eastAsia="en-GB"/>
        </w:rPr>
      </w:pPr>
      <w:r w:rsidRPr="00692EFA">
        <w:rPr>
          <w:rFonts w:ascii="StoneSans" w:hAnsi="StoneSans" w:cs="StoneSans"/>
          <w:sz w:val="22"/>
          <w:szCs w:val="22"/>
          <w:lang w:eastAsia="en-GB"/>
        </w:rPr>
        <w:t>demonstrate a basic knowledge and understanding of theories and empirical evidence concerning the effects of accounting in at least one of its contexts</w:t>
      </w:r>
    </w:p>
    <w:p w:rsidR="00D87A07" w:rsidRDefault="00D87A07" w:rsidP="00660B2D">
      <w:pPr>
        <w:pStyle w:val="ListParagraph"/>
        <w:numPr>
          <w:ilvl w:val="0"/>
          <w:numId w:val="54"/>
        </w:numPr>
        <w:autoSpaceDE w:val="0"/>
        <w:autoSpaceDN w:val="0"/>
        <w:adjustRightInd w:val="0"/>
        <w:spacing w:line="276" w:lineRule="auto"/>
        <w:ind w:left="720"/>
        <w:jc w:val="both"/>
        <w:rPr>
          <w:rFonts w:ascii="StoneSans" w:hAnsi="StoneSans" w:cs="StoneSans"/>
          <w:sz w:val="22"/>
          <w:szCs w:val="22"/>
          <w:lang w:eastAsia="en-GB"/>
        </w:rPr>
      </w:pPr>
      <w:r w:rsidRPr="00692EFA">
        <w:rPr>
          <w:rFonts w:ascii="StoneSans" w:hAnsi="StoneSans" w:cs="StoneSans"/>
          <w:sz w:val="22"/>
          <w:szCs w:val="22"/>
          <w:lang w:eastAsia="en-GB"/>
        </w:rPr>
        <w:t>where the programme has a substantial finance content, demonstrate a basic knowledge and understanding of theories and empirical evidence concerning financial management, risk and the operation of capital markets</w:t>
      </w:r>
    </w:p>
    <w:p w:rsidR="00D87A07" w:rsidRDefault="00D87A07" w:rsidP="00660B2D">
      <w:pPr>
        <w:pStyle w:val="ListParagraph"/>
        <w:numPr>
          <w:ilvl w:val="0"/>
          <w:numId w:val="54"/>
        </w:numPr>
        <w:autoSpaceDE w:val="0"/>
        <w:autoSpaceDN w:val="0"/>
        <w:adjustRightInd w:val="0"/>
        <w:spacing w:line="276" w:lineRule="auto"/>
        <w:ind w:left="720"/>
        <w:jc w:val="both"/>
        <w:rPr>
          <w:rFonts w:ascii="StoneSans" w:hAnsi="StoneSans" w:cs="StoneSans"/>
          <w:sz w:val="22"/>
          <w:szCs w:val="22"/>
          <w:lang w:eastAsia="en-GB"/>
        </w:rPr>
      </w:pPr>
      <w:r w:rsidRPr="00692EFA">
        <w:rPr>
          <w:rFonts w:ascii="StoneSans" w:hAnsi="StoneSans" w:cs="StoneSans"/>
          <w:sz w:val="22"/>
          <w:szCs w:val="22"/>
          <w:lang w:eastAsia="en-GB"/>
        </w:rPr>
        <w:t>demonstrate possession of the required cognitive abilities and non-subject specific skills to a basic level of achievement.</w:t>
      </w:r>
    </w:p>
    <w:p w:rsidR="00D87A07" w:rsidRPr="00692EFA" w:rsidRDefault="00D87A07" w:rsidP="00A020AD">
      <w:pPr>
        <w:ind w:left="-426"/>
        <w:rPr>
          <w:rFonts w:ascii="Arial" w:hAnsi="Arial" w:cs="Arial"/>
          <w:sz w:val="22"/>
          <w:szCs w:val="22"/>
        </w:rPr>
        <w:sectPr w:rsidR="00D87A07" w:rsidRPr="00692EFA" w:rsidSect="00DB404C">
          <w:pgSz w:w="11906" w:h="16838"/>
          <w:pgMar w:top="1440" w:right="1440" w:bottom="1440" w:left="1440" w:header="708" w:footer="708" w:gutter="0"/>
          <w:cols w:space="708"/>
          <w:docGrid w:linePitch="360"/>
        </w:sectPr>
      </w:pPr>
    </w:p>
    <w:p w:rsidR="00A020AD" w:rsidRDefault="00A020AD" w:rsidP="00027092">
      <w:pPr>
        <w:rPr>
          <w:sz w:val="24"/>
        </w:rPr>
      </w:pPr>
    </w:p>
    <w:p w:rsidR="00D87A07" w:rsidRPr="00692EFA" w:rsidRDefault="00D87A07" w:rsidP="00D87A07">
      <w:pPr>
        <w:pStyle w:val="Caption"/>
        <w:rPr>
          <w:b/>
        </w:rPr>
      </w:pPr>
      <w:r w:rsidRPr="00A308F5">
        <w:t>SUMMARISED BENCHMARKS FOR ACCOUNTING (QAA, 2007)</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87A07" w:rsidRPr="00692EFA" w:rsidTr="00D87A07">
        <w:tc>
          <w:tcPr>
            <w:tcW w:w="9322" w:type="dxa"/>
            <w:shd w:val="clear" w:color="auto" w:fill="D9D9D9"/>
          </w:tcPr>
          <w:p w:rsidR="00D87A07" w:rsidRPr="00D87A07" w:rsidRDefault="00D87A07" w:rsidP="00D87A07">
            <w:pPr>
              <w:autoSpaceDE w:val="0"/>
              <w:autoSpaceDN w:val="0"/>
              <w:adjustRightInd w:val="0"/>
              <w:rPr>
                <w:rFonts w:ascii="Arial" w:hAnsi="Arial" w:cs="Arial"/>
                <w:b/>
                <w:bCs/>
                <w:color w:val="231F20"/>
                <w:sz w:val="22"/>
                <w:szCs w:val="22"/>
              </w:rPr>
            </w:pPr>
            <w:r w:rsidRPr="00D87A07">
              <w:rPr>
                <w:rFonts w:ascii="Arial" w:hAnsi="Arial" w:cs="Arial"/>
                <w:b/>
                <w:bCs/>
                <w:color w:val="231F20"/>
                <w:sz w:val="22"/>
                <w:szCs w:val="22"/>
              </w:rPr>
              <w:t xml:space="preserve">Subject knowledge and understanding </w:t>
            </w:r>
          </w:p>
          <w:p w:rsidR="00D87A07" w:rsidRPr="00D87A07" w:rsidRDefault="00D87A07" w:rsidP="00D87A07">
            <w:pPr>
              <w:autoSpaceDE w:val="0"/>
              <w:autoSpaceDN w:val="0"/>
              <w:adjustRightInd w:val="0"/>
              <w:rPr>
                <w:rFonts w:ascii="Arial" w:hAnsi="Arial" w:cs="Arial"/>
                <w:color w:val="231F20"/>
                <w:sz w:val="22"/>
                <w:szCs w:val="22"/>
              </w:rPr>
            </w:pPr>
            <w:r w:rsidRPr="00D87A07">
              <w:rPr>
                <w:rFonts w:ascii="Arial" w:hAnsi="Arial" w:cs="Arial"/>
                <w:sz w:val="22"/>
                <w:szCs w:val="22"/>
              </w:rPr>
              <w:t xml:space="preserve">The examples in parentheses are illustrative not prescriptive  </w:t>
            </w:r>
          </w:p>
        </w:tc>
      </w:tr>
      <w:tr w:rsidR="00D87A07" w:rsidRPr="00692EFA" w:rsidTr="00D87A07">
        <w:tc>
          <w:tcPr>
            <w:tcW w:w="9322" w:type="dxa"/>
          </w:tcPr>
          <w:p w:rsidR="00D87A07" w:rsidRPr="00D87A07" w:rsidRDefault="00D87A07" w:rsidP="00D87A07">
            <w:pPr>
              <w:autoSpaceDE w:val="0"/>
              <w:autoSpaceDN w:val="0"/>
              <w:adjustRightInd w:val="0"/>
              <w:rPr>
                <w:rFonts w:ascii="Arial" w:hAnsi="Arial" w:cs="Arial"/>
              </w:rPr>
            </w:pPr>
            <w:r w:rsidRPr="00D87A07">
              <w:rPr>
                <w:rFonts w:ascii="Arial" w:hAnsi="Arial" w:cs="Arial"/>
              </w:rPr>
              <w:t>some of the contexts in which accounting can be seen as operating (examples of contexts include the legal, ethical, social and natural environment; the accountancy profession; the business entity; the capital markets; the public sector)</w:t>
            </w:r>
          </w:p>
        </w:tc>
      </w:tr>
      <w:tr w:rsidR="00D87A07" w:rsidRPr="00692EFA" w:rsidTr="00D87A07">
        <w:tc>
          <w:tcPr>
            <w:tcW w:w="9322" w:type="dxa"/>
          </w:tcPr>
          <w:p w:rsidR="00D87A07" w:rsidRPr="00D87A07" w:rsidRDefault="00D87A07" w:rsidP="00D87A07">
            <w:pPr>
              <w:autoSpaceDE w:val="0"/>
              <w:autoSpaceDN w:val="0"/>
              <w:adjustRightInd w:val="0"/>
              <w:rPr>
                <w:rFonts w:ascii="Arial" w:hAnsi="Arial" w:cs="Arial"/>
              </w:rPr>
            </w:pPr>
            <w:r w:rsidRPr="00D87A07">
              <w:rPr>
                <w:rFonts w:ascii="Arial" w:hAnsi="Arial" w:cs="Arial"/>
              </w:rPr>
              <w:t>The main current technical language and practices of accounting (for example, recognition, measurement and disclosure in financial statements; managerial accounting; auditing; taxation) in a specified socio-economic domain</w:t>
            </w:r>
          </w:p>
        </w:tc>
      </w:tr>
      <w:tr w:rsidR="00D87A07" w:rsidRPr="00692EFA" w:rsidTr="00D87A07">
        <w:tc>
          <w:tcPr>
            <w:tcW w:w="9322" w:type="dxa"/>
          </w:tcPr>
          <w:p w:rsidR="00D87A07" w:rsidRPr="00D87A07" w:rsidRDefault="00D87A07" w:rsidP="00D87A07">
            <w:pPr>
              <w:autoSpaceDE w:val="0"/>
              <w:autoSpaceDN w:val="0"/>
              <w:adjustRightInd w:val="0"/>
              <w:rPr>
                <w:rFonts w:ascii="Arial" w:hAnsi="Arial" w:cs="Arial"/>
              </w:rPr>
            </w:pPr>
            <w:r w:rsidRPr="00D87A07">
              <w:rPr>
                <w:rFonts w:ascii="Arial" w:hAnsi="Arial" w:cs="Arial"/>
              </w:rPr>
              <w:t>Some of the alternative technical languages and practices of accounting (for example, alternative recognition rules and valuation bases, accounting rules followed in other socio-economic domains, alternative managerial accounting approaches to control and decision-making)</w:t>
            </w:r>
          </w:p>
        </w:tc>
      </w:tr>
      <w:tr w:rsidR="00D87A07" w:rsidRPr="00692EFA" w:rsidTr="00D87A07">
        <w:tc>
          <w:tcPr>
            <w:tcW w:w="9322" w:type="dxa"/>
          </w:tcPr>
          <w:p w:rsidR="00D87A07" w:rsidRPr="00D87A07" w:rsidRDefault="00D87A07" w:rsidP="00D87A07">
            <w:pPr>
              <w:autoSpaceDE w:val="0"/>
              <w:autoSpaceDN w:val="0"/>
              <w:adjustRightInd w:val="0"/>
              <w:rPr>
                <w:rFonts w:ascii="Arial" w:hAnsi="Arial" w:cs="Arial"/>
              </w:rPr>
            </w:pPr>
            <w:r w:rsidRPr="00D87A07">
              <w:rPr>
                <w:rFonts w:ascii="Arial" w:hAnsi="Arial" w:cs="Arial"/>
              </w:rPr>
              <w:t>Skills in recording and summarising transactions and other economic events; preparation of financial statements; analysis of the operations of business (for example, decision analysis, performance measurement and management control); financial analysis and projections (for example, analysis of financial ratios, discounted cash flow analysis, budgeting, financial risks)</w:t>
            </w:r>
          </w:p>
        </w:tc>
      </w:tr>
      <w:tr w:rsidR="00D87A07" w:rsidRPr="00692EFA" w:rsidTr="00D87A07">
        <w:tc>
          <w:tcPr>
            <w:tcW w:w="9322" w:type="dxa"/>
          </w:tcPr>
          <w:p w:rsidR="00D87A07" w:rsidRPr="00D87A07" w:rsidRDefault="00D87A07" w:rsidP="00D87A07">
            <w:pPr>
              <w:autoSpaceDE w:val="0"/>
              <w:autoSpaceDN w:val="0"/>
              <w:adjustRightInd w:val="0"/>
              <w:rPr>
                <w:rFonts w:ascii="Arial" w:hAnsi="Arial" w:cs="Arial"/>
              </w:rPr>
            </w:pPr>
            <w:r w:rsidRPr="00D87A07">
              <w:rPr>
                <w:rFonts w:ascii="Arial" w:hAnsi="Arial" w:cs="Arial"/>
              </w:rPr>
              <w:t>Contemporary theories and empirical evidence concerning accounting in at least one of its contexts (for example, accounting and capital markets; accounting and the firm; accounting and the public sector; accounting and society; accounting and sustainability) and the ability to critically evaluate such theories and evidence</w:t>
            </w:r>
          </w:p>
        </w:tc>
      </w:tr>
      <w:tr w:rsidR="00D87A07" w:rsidRPr="00692EFA" w:rsidTr="00D87A07">
        <w:tc>
          <w:tcPr>
            <w:tcW w:w="9322" w:type="dxa"/>
          </w:tcPr>
          <w:p w:rsidR="00D87A07" w:rsidRPr="00D87A07" w:rsidRDefault="00D87A07" w:rsidP="00D87A07">
            <w:pPr>
              <w:autoSpaceDE w:val="0"/>
              <w:autoSpaceDN w:val="0"/>
              <w:adjustRightInd w:val="0"/>
              <w:rPr>
                <w:rFonts w:ascii="Arial" w:hAnsi="Arial" w:cs="Arial"/>
              </w:rPr>
            </w:pPr>
            <w:r w:rsidRPr="00D87A07">
              <w:rPr>
                <w:rFonts w:ascii="Arial" w:hAnsi="Arial" w:cs="Arial"/>
              </w:rPr>
              <w:t>Theories and empirical evidence concerning financial management, risk and the operation of capital markets (in cases of degrees with significant finance content).</w:t>
            </w:r>
          </w:p>
        </w:tc>
      </w:tr>
      <w:tr w:rsidR="00D87A07" w:rsidRPr="00692EFA" w:rsidTr="00D87A07">
        <w:tc>
          <w:tcPr>
            <w:tcW w:w="9322" w:type="dxa"/>
            <w:shd w:val="clear" w:color="auto" w:fill="D9D9D9"/>
          </w:tcPr>
          <w:p w:rsidR="00D87A07" w:rsidRPr="00D87A07" w:rsidRDefault="00D87A07" w:rsidP="00D87A07">
            <w:pPr>
              <w:autoSpaceDE w:val="0"/>
              <w:autoSpaceDN w:val="0"/>
              <w:adjustRightInd w:val="0"/>
              <w:rPr>
                <w:rFonts w:ascii="Arial" w:hAnsi="Arial" w:cs="Arial"/>
                <w:b/>
                <w:bCs/>
                <w:color w:val="231F20"/>
                <w:sz w:val="22"/>
                <w:szCs w:val="22"/>
              </w:rPr>
            </w:pPr>
            <w:r w:rsidRPr="00D87A07">
              <w:rPr>
                <w:rFonts w:ascii="Arial" w:hAnsi="Arial" w:cs="Arial"/>
                <w:b/>
                <w:bCs/>
                <w:sz w:val="22"/>
                <w:szCs w:val="22"/>
              </w:rPr>
              <w:t>Cognitive abilities and generic skills</w:t>
            </w:r>
          </w:p>
        </w:tc>
      </w:tr>
      <w:tr w:rsidR="00D87A07" w:rsidRPr="00692EFA" w:rsidTr="00D87A07">
        <w:tc>
          <w:tcPr>
            <w:tcW w:w="9322" w:type="dxa"/>
          </w:tcPr>
          <w:p w:rsidR="00D87A07" w:rsidRPr="00D87A07" w:rsidRDefault="00D87A07" w:rsidP="00D87A07">
            <w:pPr>
              <w:autoSpaceDE w:val="0"/>
              <w:autoSpaceDN w:val="0"/>
              <w:adjustRightInd w:val="0"/>
              <w:rPr>
                <w:rFonts w:ascii="Arial" w:hAnsi="Arial" w:cs="Arial"/>
                <w:color w:val="231F20"/>
              </w:rPr>
            </w:pPr>
            <w:r w:rsidRPr="00D87A07">
              <w:rPr>
                <w:rFonts w:ascii="Arial" w:hAnsi="Arial" w:cs="Arial"/>
              </w:rPr>
              <w:t>The capacity for the critical evaluation of arguments and evidence</w:t>
            </w:r>
          </w:p>
        </w:tc>
      </w:tr>
      <w:tr w:rsidR="00D87A07" w:rsidRPr="00692EFA" w:rsidTr="00D87A07">
        <w:tc>
          <w:tcPr>
            <w:tcW w:w="9322" w:type="dxa"/>
          </w:tcPr>
          <w:p w:rsidR="00D87A07" w:rsidRPr="00D87A07" w:rsidRDefault="00D87A07" w:rsidP="00D87A07">
            <w:pPr>
              <w:autoSpaceDE w:val="0"/>
              <w:autoSpaceDN w:val="0"/>
              <w:adjustRightInd w:val="0"/>
              <w:rPr>
                <w:rFonts w:ascii="Arial" w:hAnsi="Arial" w:cs="Arial"/>
              </w:rPr>
            </w:pPr>
            <w:r w:rsidRPr="00D87A07">
              <w:rPr>
                <w:rFonts w:ascii="Arial" w:hAnsi="Arial" w:cs="Arial"/>
              </w:rPr>
              <w:t>The ability to analyse and draw reasoned conclusions concerning structured and, to a more limited extent, unstructured problems from a given set of data and from data which must be acquired by the student</w:t>
            </w:r>
          </w:p>
        </w:tc>
      </w:tr>
      <w:tr w:rsidR="00D87A07" w:rsidRPr="00692EFA" w:rsidTr="00D87A07">
        <w:tc>
          <w:tcPr>
            <w:tcW w:w="9322" w:type="dxa"/>
          </w:tcPr>
          <w:p w:rsidR="00D87A07" w:rsidRPr="00D87A07" w:rsidRDefault="00D87A07" w:rsidP="00D87A07">
            <w:pPr>
              <w:autoSpaceDE w:val="0"/>
              <w:autoSpaceDN w:val="0"/>
              <w:adjustRightInd w:val="0"/>
              <w:rPr>
                <w:rFonts w:ascii="Arial" w:hAnsi="Arial" w:cs="Arial"/>
              </w:rPr>
            </w:pPr>
            <w:r w:rsidRPr="00D87A07">
              <w:rPr>
                <w:rFonts w:ascii="Arial" w:hAnsi="Arial" w:cs="Arial"/>
              </w:rPr>
              <w:t>The ability to locate, extract and analyse data from multiple sources, including the acknowledgement and referencing of sources</w:t>
            </w:r>
          </w:p>
        </w:tc>
      </w:tr>
      <w:tr w:rsidR="00D87A07" w:rsidRPr="00692EFA" w:rsidTr="00D87A07">
        <w:tc>
          <w:tcPr>
            <w:tcW w:w="9322" w:type="dxa"/>
          </w:tcPr>
          <w:p w:rsidR="00D87A07" w:rsidRPr="00D87A07" w:rsidRDefault="00D87A07" w:rsidP="00D87A07">
            <w:pPr>
              <w:autoSpaceDE w:val="0"/>
              <w:autoSpaceDN w:val="0"/>
              <w:adjustRightInd w:val="0"/>
              <w:rPr>
                <w:rFonts w:ascii="Arial" w:hAnsi="Arial" w:cs="Arial"/>
                <w:color w:val="231F20"/>
              </w:rPr>
            </w:pPr>
            <w:r w:rsidRPr="00D87A07">
              <w:rPr>
                <w:rFonts w:ascii="Arial" w:hAnsi="Arial" w:cs="Arial"/>
              </w:rPr>
              <w:t>Capacities for independent and self-managed learning</w:t>
            </w:r>
          </w:p>
        </w:tc>
      </w:tr>
      <w:tr w:rsidR="00D87A07" w:rsidRPr="00692EFA" w:rsidTr="00D87A07">
        <w:tc>
          <w:tcPr>
            <w:tcW w:w="9322" w:type="dxa"/>
          </w:tcPr>
          <w:p w:rsidR="00D87A07" w:rsidRPr="00D87A07" w:rsidRDefault="00D87A07" w:rsidP="00D87A07">
            <w:pPr>
              <w:autoSpaceDE w:val="0"/>
              <w:autoSpaceDN w:val="0"/>
              <w:adjustRightInd w:val="0"/>
              <w:rPr>
                <w:rFonts w:ascii="Arial" w:hAnsi="Arial" w:cs="Arial"/>
              </w:rPr>
            </w:pPr>
            <w:r w:rsidRPr="00D87A07">
              <w:rPr>
                <w:rFonts w:ascii="Arial" w:hAnsi="Arial" w:cs="Arial"/>
              </w:rPr>
              <w:t>Numeracy skills, including the ability to manipulate financial and other numerical data and to appreciate statistical concepts at an appropriate level</w:t>
            </w:r>
          </w:p>
        </w:tc>
      </w:tr>
      <w:tr w:rsidR="00D87A07" w:rsidRPr="00692EFA" w:rsidTr="00D87A07">
        <w:tc>
          <w:tcPr>
            <w:tcW w:w="9322" w:type="dxa"/>
          </w:tcPr>
          <w:p w:rsidR="00D87A07" w:rsidRPr="00D87A07" w:rsidRDefault="00D87A07" w:rsidP="00D87A07">
            <w:pPr>
              <w:autoSpaceDE w:val="0"/>
              <w:autoSpaceDN w:val="0"/>
              <w:adjustRightInd w:val="0"/>
              <w:rPr>
                <w:rFonts w:ascii="Arial" w:hAnsi="Arial" w:cs="Arial"/>
              </w:rPr>
            </w:pPr>
            <w:r w:rsidRPr="00D87A07">
              <w:rPr>
                <w:rFonts w:ascii="Arial" w:hAnsi="Arial" w:cs="Arial"/>
              </w:rPr>
              <w:t>Skills in the use of communications and information technology in acquiring, analysing and communicating information (currently these skills include the use of spreadsheets, word processing software, online databases)</w:t>
            </w:r>
          </w:p>
        </w:tc>
      </w:tr>
      <w:tr w:rsidR="00D87A07" w:rsidRPr="00692EFA" w:rsidTr="00D87A07">
        <w:tc>
          <w:tcPr>
            <w:tcW w:w="9322" w:type="dxa"/>
          </w:tcPr>
          <w:p w:rsidR="00D87A07" w:rsidRPr="00D87A07" w:rsidRDefault="00D87A07" w:rsidP="00D87A07">
            <w:pPr>
              <w:autoSpaceDE w:val="0"/>
              <w:autoSpaceDN w:val="0"/>
              <w:adjustRightInd w:val="0"/>
              <w:rPr>
                <w:rFonts w:ascii="Arial" w:hAnsi="Arial" w:cs="Arial"/>
              </w:rPr>
            </w:pPr>
            <w:r w:rsidRPr="00D87A07">
              <w:rPr>
                <w:rFonts w:ascii="Arial" w:hAnsi="Arial" w:cs="Arial"/>
              </w:rPr>
              <w:t>Communication skills including the ability to present quantitative and qualitative information, together with analysis, argument and commentary, in a form appropriate to the intended audience</w:t>
            </w:r>
          </w:p>
        </w:tc>
      </w:tr>
      <w:tr w:rsidR="00D87A07" w:rsidRPr="00692EFA" w:rsidTr="00D87A07">
        <w:tc>
          <w:tcPr>
            <w:tcW w:w="9322" w:type="dxa"/>
          </w:tcPr>
          <w:p w:rsidR="00D87A07" w:rsidRPr="00D87A07" w:rsidRDefault="00D87A07" w:rsidP="00D87A07">
            <w:pPr>
              <w:autoSpaceDE w:val="0"/>
              <w:autoSpaceDN w:val="0"/>
              <w:adjustRightInd w:val="0"/>
              <w:rPr>
                <w:rFonts w:ascii="Arial" w:hAnsi="Arial" w:cs="Arial"/>
              </w:rPr>
            </w:pPr>
            <w:r w:rsidRPr="00D87A07">
              <w:rPr>
                <w:rFonts w:ascii="Arial" w:hAnsi="Arial" w:cs="Arial"/>
              </w:rPr>
              <w:t>Normally, an ability to work in groups, and other interpersonal skills, including oral as well as written presentation skills</w:t>
            </w:r>
          </w:p>
        </w:tc>
      </w:tr>
    </w:tbl>
    <w:p w:rsidR="00D87A07" w:rsidRPr="00692EFA" w:rsidRDefault="00D87A07" w:rsidP="00D87A07">
      <w:r w:rsidRPr="00692EFA">
        <w:rPr>
          <w:rFonts w:ascii="StoneSans" w:hAnsi="StoneSans" w:cs="StoneSans"/>
        </w:rPr>
        <w:t>.</w:t>
      </w:r>
    </w:p>
    <w:p w:rsidR="00A11D84" w:rsidRDefault="00A11D84" w:rsidP="00027092">
      <w:pPr>
        <w:rPr>
          <w:sz w:val="24"/>
        </w:rPr>
      </w:pPr>
    </w:p>
    <w:p w:rsidR="00D87A07" w:rsidRDefault="00D87A07" w:rsidP="00027092">
      <w:pPr>
        <w:rPr>
          <w:sz w:val="24"/>
        </w:rPr>
      </w:pPr>
    </w:p>
    <w:p w:rsidR="00660B2D" w:rsidRDefault="00660B2D" w:rsidP="00027092">
      <w:pPr>
        <w:rPr>
          <w:sz w:val="24"/>
        </w:rPr>
      </w:pPr>
    </w:p>
    <w:p w:rsidR="00660B2D" w:rsidRDefault="00660B2D" w:rsidP="00027092">
      <w:pPr>
        <w:rPr>
          <w:sz w:val="24"/>
        </w:rPr>
      </w:pPr>
    </w:p>
    <w:p w:rsidR="00D87A07" w:rsidRPr="00660B2D" w:rsidRDefault="00D87A07" w:rsidP="00D87A07">
      <w:pPr>
        <w:pStyle w:val="Heading4"/>
        <w:rPr>
          <w:i w:val="0"/>
        </w:rPr>
      </w:pPr>
      <w:r w:rsidRPr="00660B2D">
        <w:rPr>
          <w:i w:val="0"/>
        </w:rPr>
        <w:t xml:space="preserve">QAA Subject Benchmark Standards for Hospitality, Leisure, Sport and Tourism </w:t>
      </w:r>
    </w:p>
    <w:p w:rsidR="00D87A07" w:rsidRPr="00692EFA" w:rsidRDefault="00D87A07" w:rsidP="00D87A07">
      <w:pPr>
        <w:pStyle w:val="Heading3"/>
      </w:pPr>
    </w:p>
    <w:p w:rsidR="00D87A07" w:rsidRDefault="00D87A07" w:rsidP="00D87A07">
      <w:pPr>
        <w:autoSpaceDE w:val="0"/>
        <w:autoSpaceDN w:val="0"/>
        <w:adjustRightInd w:val="0"/>
        <w:jc w:val="both"/>
        <w:rPr>
          <w:rFonts w:ascii="Arial" w:hAnsi="Arial" w:cs="Arial"/>
          <w:sz w:val="22"/>
          <w:szCs w:val="22"/>
          <w:lang w:eastAsia="en-GB"/>
        </w:rPr>
      </w:pPr>
      <w:r w:rsidRPr="00692EFA">
        <w:rPr>
          <w:rFonts w:ascii="Arial" w:hAnsi="Arial" w:cs="Arial"/>
          <w:sz w:val="22"/>
          <w:szCs w:val="22"/>
          <w:lang w:eastAsia="en-GB"/>
        </w:rPr>
        <w:t>The subject benchmark statement for Hospitality, Leisure, Sport and Tourism (HLST) represents five subjects</w:t>
      </w:r>
      <w:r w:rsidRPr="00692EFA">
        <w:rPr>
          <w:rFonts w:ascii="StoneSans" w:hAnsi="StoneSans" w:cs="StoneSans"/>
          <w:sz w:val="22"/>
          <w:szCs w:val="22"/>
          <w:lang w:eastAsia="en-GB"/>
        </w:rPr>
        <w:t xml:space="preserve">: events; hospitality; leisure; sport; and tourism. </w:t>
      </w:r>
      <w:r w:rsidRPr="00692EFA">
        <w:rPr>
          <w:rFonts w:ascii="Arial" w:hAnsi="Arial" w:cs="Arial"/>
          <w:sz w:val="22"/>
          <w:szCs w:val="22"/>
        </w:rPr>
        <w:t xml:space="preserve"> The benchmarks represent a </w:t>
      </w:r>
      <w:r w:rsidRPr="00692EFA">
        <w:rPr>
          <w:rFonts w:ascii="Arial" w:hAnsi="Arial" w:cs="Arial"/>
          <w:sz w:val="22"/>
          <w:szCs w:val="22"/>
          <w:lang w:eastAsia="en-GB"/>
        </w:rPr>
        <w:t>sector which incorporates much of the 'leisure and entertainment' industry,</w:t>
      </w:r>
      <w:r w:rsidRPr="00692EFA">
        <w:rPr>
          <w:rFonts w:ascii="Arial" w:hAnsi="Arial" w:cs="Arial"/>
          <w:sz w:val="22"/>
          <w:szCs w:val="22"/>
        </w:rPr>
        <w:t xml:space="preserve"> in which there </w:t>
      </w:r>
      <w:r w:rsidRPr="00692EFA">
        <w:rPr>
          <w:rFonts w:ascii="Arial" w:hAnsi="Arial" w:cs="Arial"/>
          <w:sz w:val="22"/>
          <w:szCs w:val="22"/>
          <w:lang w:eastAsia="en-GB"/>
        </w:rPr>
        <w:t>remains considerable scope for innovation, diversity and new programme development.</w:t>
      </w:r>
    </w:p>
    <w:p w:rsidR="00D87A07" w:rsidRDefault="00D87A07" w:rsidP="00D87A07">
      <w:pPr>
        <w:jc w:val="both"/>
        <w:rPr>
          <w:rFonts w:ascii="Arial" w:hAnsi="Arial" w:cs="Arial"/>
          <w:sz w:val="22"/>
          <w:szCs w:val="22"/>
        </w:rPr>
      </w:pPr>
    </w:p>
    <w:p w:rsidR="00D87A07" w:rsidRDefault="00D87A07" w:rsidP="00D87A07">
      <w:pPr>
        <w:jc w:val="both"/>
        <w:rPr>
          <w:rFonts w:ascii="Arial" w:hAnsi="Arial" w:cs="Arial"/>
          <w:sz w:val="22"/>
          <w:szCs w:val="22"/>
        </w:rPr>
      </w:pPr>
      <w:r w:rsidRPr="00692EFA">
        <w:rPr>
          <w:rFonts w:ascii="Arial" w:hAnsi="Arial" w:cs="Arial"/>
          <w:sz w:val="22"/>
          <w:szCs w:val="22"/>
        </w:rPr>
        <w:t>This set of benchmarks was used in the development of the following programmes:</w:t>
      </w:r>
    </w:p>
    <w:p w:rsidR="00D87A07" w:rsidRDefault="00D87A07" w:rsidP="00D87A07">
      <w:pPr>
        <w:jc w:val="both"/>
        <w:rPr>
          <w:rFonts w:ascii="Arial" w:hAnsi="Arial" w:cs="Arial"/>
          <w:sz w:val="22"/>
          <w:szCs w:val="22"/>
        </w:rPr>
      </w:pPr>
    </w:p>
    <w:p w:rsidR="00D87A07" w:rsidRPr="00D87A07" w:rsidRDefault="00D87A07" w:rsidP="00CA6F33">
      <w:pPr>
        <w:pStyle w:val="ListParagraph"/>
        <w:numPr>
          <w:ilvl w:val="0"/>
          <w:numId w:val="54"/>
        </w:numPr>
        <w:jc w:val="both"/>
        <w:rPr>
          <w:rFonts w:ascii="Arial" w:hAnsi="Arial" w:cs="Arial"/>
          <w:sz w:val="22"/>
          <w:szCs w:val="22"/>
        </w:rPr>
      </w:pPr>
      <w:r>
        <w:rPr>
          <w:rFonts w:ascii="Arial" w:hAnsi="Arial" w:cs="Arial"/>
          <w:sz w:val="22"/>
          <w:szCs w:val="22"/>
        </w:rPr>
        <w:t>Hospitality</w:t>
      </w:r>
      <w:r w:rsidRPr="00692EFA">
        <w:rPr>
          <w:rFonts w:ascii="Arial" w:hAnsi="Arial" w:cs="Arial"/>
          <w:sz w:val="22"/>
          <w:szCs w:val="22"/>
        </w:rPr>
        <w:t xml:space="preserve"> Management</w:t>
      </w:r>
    </w:p>
    <w:p w:rsidR="00D87A07" w:rsidRDefault="00D87A07" w:rsidP="00CA6F33">
      <w:pPr>
        <w:pStyle w:val="ListParagraph"/>
        <w:numPr>
          <w:ilvl w:val="0"/>
          <w:numId w:val="54"/>
        </w:numPr>
        <w:jc w:val="both"/>
        <w:rPr>
          <w:rFonts w:ascii="Arial" w:hAnsi="Arial" w:cs="Arial"/>
          <w:sz w:val="22"/>
          <w:szCs w:val="22"/>
        </w:rPr>
      </w:pPr>
      <w:r w:rsidRPr="00692EFA">
        <w:rPr>
          <w:rFonts w:ascii="Arial" w:hAnsi="Arial" w:cs="Arial"/>
          <w:sz w:val="22"/>
          <w:szCs w:val="22"/>
        </w:rPr>
        <w:t xml:space="preserve">International Tourism </w:t>
      </w:r>
      <w:r>
        <w:rPr>
          <w:rFonts w:ascii="Arial" w:hAnsi="Arial" w:cs="Arial"/>
          <w:sz w:val="22"/>
          <w:szCs w:val="22"/>
        </w:rPr>
        <w:t xml:space="preserve">and Events </w:t>
      </w:r>
      <w:r w:rsidRPr="00692EFA">
        <w:rPr>
          <w:rFonts w:ascii="Arial" w:hAnsi="Arial" w:cs="Arial"/>
          <w:sz w:val="22"/>
          <w:szCs w:val="22"/>
        </w:rPr>
        <w:t>Management</w:t>
      </w:r>
    </w:p>
    <w:p w:rsidR="00D87A07" w:rsidRDefault="00D87A07" w:rsidP="00D87A07">
      <w:pPr>
        <w:jc w:val="both"/>
      </w:pPr>
    </w:p>
    <w:p w:rsidR="00D87A07" w:rsidRPr="006D463D" w:rsidRDefault="00D87A07" w:rsidP="006D463D">
      <w:pPr>
        <w:autoSpaceDE w:val="0"/>
        <w:autoSpaceDN w:val="0"/>
        <w:adjustRightInd w:val="0"/>
        <w:spacing w:line="276" w:lineRule="auto"/>
        <w:jc w:val="both"/>
        <w:rPr>
          <w:rFonts w:ascii="StoneSans" w:hAnsi="StoneSans" w:cs="StoneSans"/>
          <w:sz w:val="22"/>
          <w:szCs w:val="22"/>
          <w:lang w:eastAsia="en-GB"/>
        </w:rPr>
      </w:pPr>
      <w:r w:rsidRPr="00692EFA">
        <w:rPr>
          <w:rFonts w:ascii="StoneSans" w:hAnsi="StoneSans" w:cs="StoneSans"/>
          <w:sz w:val="22"/>
          <w:szCs w:val="22"/>
          <w:lang w:eastAsia="en-GB"/>
        </w:rPr>
        <w:t xml:space="preserve">The subject benchmarks identify the </w:t>
      </w:r>
      <w:r w:rsidRPr="00692EFA">
        <w:rPr>
          <w:rFonts w:ascii="StoneSans" w:hAnsi="StoneSans" w:cs="StoneSans"/>
          <w:i/>
          <w:sz w:val="22"/>
          <w:szCs w:val="22"/>
          <w:lang w:eastAsia="en-GB"/>
        </w:rPr>
        <w:t>generic</w:t>
      </w:r>
      <w:r w:rsidRPr="00692EFA">
        <w:rPr>
          <w:rFonts w:ascii="StoneSans" w:hAnsi="StoneSans" w:cs="StoneSans"/>
          <w:sz w:val="22"/>
          <w:szCs w:val="22"/>
          <w:lang w:eastAsia="en-GB"/>
        </w:rPr>
        <w:t xml:space="preserve"> skills and aptitudes of graduates in HLST programmes i.e.  skills and aptitudes that should be achievable in all programmes in the HLST subject grouping, together with the </w:t>
      </w:r>
      <w:r w:rsidRPr="00692EFA">
        <w:rPr>
          <w:rFonts w:ascii="StoneSans" w:hAnsi="StoneSans" w:cs="StoneSans"/>
          <w:i/>
          <w:sz w:val="22"/>
          <w:szCs w:val="22"/>
          <w:lang w:eastAsia="en-GB"/>
        </w:rPr>
        <w:t>subject-specific</w:t>
      </w:r>
      <w:r w:rsidRPr="00692EFA">
        <w:rPr>
          <w:rFonts w:ascii="StoneSans" w:hAnsi="StoneSans" w:cs="StoneSans"/>
          <w:sz w:val="22"/>
          <w:szCs w:val="22"/>
          <w:lang w:eastAsia="en-GB"/>
        </w:rPr>
        <w:t xml:space="preserve"> outcomes (which are discussed later).  </w:t>
      </w:r>
      <w:r w:rsidRPr="00692EFA">
        <w:rPr>
          <w:rFonts w:ascii="Arial" w:hAnsi="Arial" w:cs="Arial"/>
          <w:sz w:val="22"/>
          <w:szCs w:val="22"/>
        </w:rPr>
        <w:t>During programme development workshops, the programme team mapped the module content, aims and learning outcomes against the QAA subject benchmarks</w:t>
      </w:r>
      <w:r w:rsidRPr="00692EFA">
        <w:rPr>
          <w:rFonts w:ascii="Arial" w:hAnsi="Arial" w:cs="Arial"/>
          <w:color w:val="231F20"/>
          <w:sz w:val="22"/>
          <w:szCs w:val="22"/>
          <w:lang w:eastAsia="en-GB"/>
        </w:rPr>
        <w:t xml:space="preserve"> for </w:t>
      </w:r>
      <w:r w:rsidRPr="00692EFA">
        <w:rPr>
          <w:rFonts w:ascii="StoneSans" w:hAnsi="StoneSans" w:cs="StoneSans"/>
          <w:sz w:val="22"/>
          <w:szCs w:val="22"/>
          <w:lang w:eastAsia="en-GB"/>
        </w:rPr>
        <w:t>HLST</w:t>
      </w:r>
      <w:r w:rsidRPr="00692EFA">
        <w:rPr>
          <w:rFonts w:ascii="Arial" w:hAnsi="Arial" w:cs="Arial"/>
          <w:sz w:val="22"/>
          <w:szCs w:val="22"/>
        </w:rPr>
        <w:t xml:space="preserve">. The programmes therefore embed these cognitive and practical abilities expected from a </w:t>
      </w:r>
      <w:r w:rsidRPr="00692EFA">
        <w:rPr>
          <w:rFonts w:ascii="StoneSans" w:hAnsi="StoneSans" w:cs="StoneSans"/>
          <w:sz w:val="22"/>
          <w:szCs w:val="22"/>
          <w:lang w:eastAsia="en-GB"/>
        </w:rPr>
        <w:t xml:space="preserve">HLST </w:t>
      </w:r>
      <w:r w:rsidRPr="00692EFA">
        <w:rPr>
          <w:rFonts w:ascii="Arial" w:hAnsi="Arial" w:cs="Arial"/>
          <w:sz w:val="22"/>
          <w:szCs w:val="22"/>
        </w:rPr>
        <w:t xml:space="preserve">graduate within the modules, ensuring that the content also reflects the necessary body of knowledge expected for working within the </w:t>
      </w:r>
      <w:r w:rsidRPr="00692EFA">
        <w:rPr>
          <w:rFonts w:ascii="StoneSans" w:hAnsi="StoneSans" w:cs="StoneSans"/>
          <w:sz w:val="22"/>
          <w:szCs w:val="22"/>
          <w:lang w:eastAsia="en-GB"/>
        </w:rPr>
        <w:t xml:space="preserve">HLST </w:t>
      </w:r>
      <w:r w:rsidRPr="00692EFA">
        <w:rPr>
          <w:rFonts w:ascii="Arial" w:hAnsi="Arial" w:cs="Arial"/>
          <w:sz w:val="22"/>
          <w:szCs w:val="22"/>
        </w:rPr>
        <w:t xml:space="preserve">industry.  </w:t>
      </w:r>
    </w:p>
    <w:p w:rsidR="00D87A07" w:rsidRDefault="00D87A07" w:rsidP="00027092">
      <w:pPr>
        <w:rPr>
          <w:sz w:val="24"/>
        </w:rPr>
      </w:pPr>
    </w:p>
    <w:p w:rsidR="00D87A07" w:rsidRPr="00A308F5" w:rsidRDefault="00D87A07" w:rsidP="00D87A07">
      <w:pPr>
        <w:pStyle w:val="Caption"/>
        <w:rPr>
          <w:b/>
        </w:rPr>
      </w:pPr>
      <w:r w:rsidRPr="00A308F5">
        <w:t>SUMMARISED BENCHMARKS FOR HLTS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D87A07" w:rsidRPr="00692EFA" w:rsidTr="00D87A07">
        <w:tc>
          <w:tcPr>
            <w:tcW w:w="9464" w:type="dxa"/>
            <w:shd w:val="clear" w:color="auto" w:fill="D9D9D9"/>
          </w:tcPr>
          <w:p w:rsidR="00D87A07" w:rsidRPr="00D87A07" w:rsidRDefault="00D87A07" w:rsidP="00D87A07">
            <w:pPr>
              <w:autoSpaceDE w:val="0"/>
              <w:autoSpaceDN w:val="0"/>
              <w:adjustRightInd w:val="0"/>
              <w:rPr>
                <w:rFonts w:ascii="Arial" w:hAnsi="Arial" w:cs="Arial"/>
                <w:b/>
                <w:bCs/>
                <w:color w:val="231F20"/>
                <w:sz w:val="22"/>
                <w:szCs w:val="22"/>
              </w:rPr>
            </w:pPr>
            <w:r w:rsidRPr="00D87A07">
              <w:rPr>
                <w:rFonts w:ascii="Arial" w:hAnsi="Arial" w:cs="Arial"/>
                <w:b/>
                <w:bCs/>
                <w:color w:val="231F20"/>
                <w:sz w:val="22"/>
                <w:szCs w:val="22"/>
              </w:rPr>
              <w:t xml:space="preserve">ALL  </w:t>
            </w:r>
            <w:r>
              <w:rPr>
                <w:rFonts w:ascii="Arial" w:hAnsi="Arial" w:cs="Arial"/>
                <w:b/>
                <w:sz w:val="22"/>
                <w:szCs w:val="22"/>
              </w:rPr>
              <w:t>HOSPITALITY</w:t>
            </w:r>
            <w:r w:rsidRPr="00D87A07">
              <w:rPr>
                <w:rFonts w:ascii="Arial" w:hAnsi="Arial" w:cs="Arial"/>
                <w:b/>
                <w:sz w:val="22"/>
                <w:szCs w:val="22"/>
              </w:rPr>
              <w:t xml:space="preserve">, TOURISM, </w:t>
            </w:r>
            <w:r>
              <w:rPr>
                <w:rFonts w:ascii="Arial" w:hAnsi="Arial" w:cs="Arial"/>
                <w:b/>
                <w:sz w:val="22"/>
                <w:szCs w:val="22"/>
              </w:rPr>
              <w:t xml:space="preserve">EVENTS  </w:t>
            </w:r>
            <w:r w:rsidRPr="00D87A07">
              <w:rPr>
                <w:rFonts w:ascii="Arial" w:hAnsi="Arial" w:cs="Arial"/>
                <w:b/>
                <w:bCs/>
                <w:color w:val="231F20"/>
                <w:sz w:val="22"/>
                <w:szCs w:val="22"/>
              </w:rPr>
              <w:t>MANAGEMENT</w:t>
            </w:r>
          </w:p>
        </w:tc>
      </w:tr>
      <w:tr w:rsidR="00D87A07" w:rsidRPr="00692EFA" w:rsidTr="00D87A07">
        <w:tc>
          <w:tcPr>
            <w:tcW w:w="9464" w:type="dxa"/>
            <w:shd w:val="clear" w:color="auto" w:fill="D9D9D9"/>
          </w:tcPr>
          <w:p w:rsidR="00D87A07" w:rsidRPr="00D87A07" w:rsidRDefault="00D87A07" w:rsidP="00D87A07">
            <w:pPr>
              <w:autoSpaceDE w:val="0"/>
              <w:autoSpaceDN w:val="0"/>
              <w:adjustRightInd w:val="0"/>
              <w:rPr>
                <w:rFonts w:ascii="Arial" w:hAnsi="Arial" w:cs="Arial"/>
                <w:color w:val="231F20"/>
                <w:sz w:val="22"/>
                <w:szCs w:val="22"/>
              </w:rPr>
            </w:pPr>
            <w:r w:rsidRPr="00D87A07">
              <w:rPr>
                <w:rFonts w:ascii="Arial" w:hAnsi="Arial" w:cs="Arial"/>
                <w:b/>
                <w:bCs/>
                <w:color w:val="231F20"/>
                <w:sz w:val="22"/>
                <w:szCs w:val="22"/>
              </w:rPr>
              <w:t xml:space="preserve">Generic  </w:t>
            </w:r>
            <w:r w:rsidRPr="00D87A07">
              <w:rPr>
                <w:rFonts w:ascii="Arial" w:hAnsi="Arial" w:cs="Arial"/>
                <w:b/>
                <w:bCs/>
                <w:sz w:val="22"/>
                <w:szCs w:val="22"/>
              </w:rPr>
              <w:t>knowledge, understanding and skills</w:t>
            </w:r>
            <w:r w:rsidRPr="00D87A07">
              <w:rPr>
                <w:rFonts w:ascii="Arial" w:hAnsi="Arial" w:cs="Arial"/>
                <w:b/>
                <w:bCs/>
                <w:color w:val="231F20"/>
                <w:sz w:val="22"/>
                <w:szCs w:val="22"/>
              </w:rPr>
              <w:t xml:space="preserve"> </w:t>
            </w:r>
            <w:r w:rsidRPr="00D87A07">
              <w:rPr>
                <w:rFonts w:ascii="Arial" w:hAnsi="Arial" w:cs="Arial"/>
                <w:b/>
                <w:bCs/>
                <w:sz w:val="22"/>
                <w:szCs w:val="22"/>
              </w:rPr>
              <w:t>(summarised)</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rPr>
            </w:pPr>
            <w:r w:rsidRPr="00D87A07">
              <w:rPr>
                <w:rFonts w:ascii="Arial" w:hAnsi="Arial" w:cs="Arial"/>
              </w:rPr>
              <w:t>Research and assess paradigms, theories, principles, concepts and factual Information, and apply such skills in explaining and solving problems</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rPr>
            </w:pPr>
            <w:r w:rsidRPr="00D87A07">
              <w:rPr>
                <w:rFonts w:ascii="Arial" w:hAnsi="Arial" w:cs="Arial"/>
              </w:rPr>
              <w:t>Critically assess and evaluate evidence in the context of research methodologies and data sources</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rPr>
            </w:pPr>
            <w:r w:rsidRPr="00D87A07">
              <w:rPr>
                <w:rFonts w:ascii="Arial" w:hAnsi="Arial" w:cs="Arial"/>
              </w:rPr>
              <w:t>Critically interpret data of different kinds and appraise the strengths and weaknesses of approaches adopted</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rPr>
            </w:pPr>
            <w:r w:rsidRPr="00D87A07">
              <w:rPr>
                <w:rFonts w:ascii="Arial" w:hAnsi="Arial" w:cs="Arial"/>
              </w:rPr>
              <w:t>Describe, synthesise, interpret, analyse and evaluate information and data relevant to a professional or vocational context</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rPr>
            </w:pPr>
            <w:r w:rsidRPr="00D87A07">
              <w:rPr>
                <w:rFonts w:ascii="Arial" w:hAnsi="Arial" w:cs="Arial"/>
              </w:rPr>
              <w:t>Plan, design, execute and communicate a sustained piece of independent intellectual work which provides evidence of critical engagement with, and interpretation of, appropriate data</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color w:val="231F20"/>
              </w:rPr>
            </w:pPr>
            <w:r w:rsidRPr="00D87A07">
              <w:rPr>
                <w:rFonts w:ascii="Arial" w:hAnsi="Arial" w:cs="Arial"/>
              </w:rPr>
              <w:t>Apply knowledge to the solution of familiar and unfamiliar problems</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rPr>
            </w:pPr>
            <w:r w:rsidRPr="00D87A07">
              <w:rPr>
                <w:rFonts w:ascii="Arial" w:hAnsi="Arial" w:cs="Arial"/>
              </w:rPr>
              <w:t>Develop a sustained reasoned argument, perhaps challenging previously held assumptions</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color w:val="231F20"/>
              </w:rPr>
            </w:pPr>
            <w:r w:rsidRPr="00D87A07">
              <w:rPr>
                <w:rFonts w:ascii="Arial" w:hAnsi="Arial" w:cs="Arial"/>
              </w:rPr>
              <w:t>Demonstrate effective communication and presentation skills</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color w:val="231F20"/>
              </w:rPr>
            </w:pPr>
            <w:r w:rsidRPr="00D87A07">
              <w:rPr>
                <w:rFonts w:ascii="Arial" w:hAnsi="Arial" w:cs="Arial"/>
              </w:rPr>
              <w:t>Work effectively independently and with others</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rPr>
            </w:pPr>
            <w:r w:rsidRPr="00D87A07">
              <w:rPr>
                <w:rFonts w:ascii="Arial" w:hAnsi="Arial" w:cs="Arial"/>
              </w:rPr>
              <w:t>Take and demonstrate responsibility for their own learning and continuing personal and professional development</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color w:val="231F20"/>
              </w:rPr>
            </w:pPr>
            <w:r w:rsidRPr="00D87A07">
              <w:rPr>
                <w:rFonts w:ascii="Arial" w:hAnsi="Arial" w:cs="Arial"/>
              </w:rPr>
              <w:t>Self-appraise and reflect on practice</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rPr>
            </w:pPr>
            <w:r w:rsidRPr="00D87A07">
              <w:rPr>
                <w:rFonts w:ascii="Arial" w:hAnsi="Arial" w:cs="Arial"/>
              </w:rPr>
              <w:t>Plan, design, manage and execute practical activities using appropriate techniques and procedures whilst demonstrating high levels of relevant skills</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rPr>
            </w:pPr>
            <w:r w:rsidRPr="00D87A07">
              <w:rPr>
                <w:rFonts w:ascii="Arial" w:hAnsi="Arial" w:cs="Arial"/>
              </w:rPr>
              <w:t>Recognise and respond to moral, ethical, sustainability and safety issues which directly pertain to the context of study including relevant legislation and professional codes of conduct</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color w:val="231F20"/>
              </w:rPr>
            </w:pPr>
            <w:r w:rsidRPr="00D87A07">
              <w:rPr>
                <w:rFonts w:ascii="Arial" w:hAnsi="Arial" w:cs="Arial"/>
              </w:rPr>
              <w:t>Undertake fieldwork with continuous regard for safety and risk assessment.</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rPr>
            </w:pPr>
            <w:r w:rsidRPr="00D87A07">
              <w:rPr>
                <w:rFonts w:ascii="Arial" w:hAnsi="Arial" w:cs="Arial"/>
              </w:rPr>
              <w:t>Demonstrate vocationally relevant managerial skills and knowledge by exposure to professional practice</w:t>
            </w:r>
          </w:p>
        </w:tc>
      </w:tr>
      <w:tr w:rsidR="00D87A07" w:rsidRPr="00692EFA" w:rsidTr="00D87A07">
        <w:tc>
          <w:tcPr>
            <w:tcW w:w="9464" w:type="dxa"/>
          </w:tcPr>
          <w:p w:rsidR="00D87A07" w:rsidRPr="00D87A07" w:rsidRDefault="00D87A07" w:rsidP="00D87A07">
            <w:pPr>
              <w:autoSpaceDE w:val="0"/>
              <w:autoSpaceDN w:val="0"/>
              <w:adjustRightInd w:val="0"/>
              <w:rPr>
                <w:rFonts w:ascii="Arial" w:hAnsi="Arial" w:cs="Arial"/>
              </w:rPr>
            </w:pPr>
            <w:r w:rsidRPr="00D87A07">
              <w:rPr>
                <w:rFonts w:ascii="Arial" w:hAnsi="Arial" w:cs="Arial"/>
              </w:rPr>
              <w:t>Evaluate and apply vocationally relevant concepts associated with the operational and strategic management of financial, human and physical resources.</w:t>
            </w:r>
          </w:p>
        </w:tc>
      </w:tr>
    </w:tbl>
    <w:p w:rsidR="00D87A07" w:rsidRDefault="00D87A07" w:rsidP="00027092">
      <w:pPr>
        <w:rPr>
          <w:sz w:val="24"/>
        </w:rPr>
      </w:pPr>
    </w:p>
    <w:p w:rsidR="00D87A07" w:rsidRDefault="00D87A07" w:rsidP="00027092">
      <w:pPr>
        <w:rPr>
          <w:sz w:val="24"/>
        </w:rPr>
      </w:pPr>
    </w:p>
    <w:p w:rsidR="00D87A07" w:rsidRDefault="00D87A07" w:rsidP="00027092">
      <w:pPr>
        <w:rPr>
          <w:sz w:val="24"/>
        </w:rPr>
      </w:pPr>
    </w:p>
    <w:p w:rsidR="00D87A07" w:rsidRDefault="00D87A07" w:rsidP="006D463D">
      <w:pPr>
        <w:spacing w:line="276" w:lineRule="auto"/>
        <w:jc w:val="both"/>
        <w:rPr>
          <w:rFonts w:ascii="Arial" w:hAnsi="Arial" w:cs="Arial"/>
          <w:b/>
        </w:rPr>
      </w:pPr>
      <w:r w:rsidRPr="00692EFA">
        <w:rPr>
          <w:rFonts w:ascii="Arial" w:hAnsi="Arial" w:cs="Arial"/>
          <w:b/>
        </w:rPr>
        <w:t>Threshold, Typical and Excellence levels</w:t>
      </w:r>
    </w:p>
    <w:p w:rsidR="00D87A07" w:rsidRDefault="00D87A07" w:rsidP="006D463D">
      <w:pPr>
        <w:spacing w:line="276" w:lineRule="auto"/>
        <w:jc w:val="both"/>
      </w:pPr>
    </w:p>
    <w:p w:rsidR="00D87A07" w:rsidRDefault="00D87A07" w:rsidP="006D463D">
      <w:pPr>
        <w:spacing w:line="276" w:lineRule="auto"/>
        <w:jc w:val="both"/>
        <w:rPr>
          <w:rFonts w:ascii="Arial" w:hAnsi="Arial" w:cs="Arial"/>
          <w:sz w:val="22"/>
          <w:szCs w:val="22"/>
          <w:lang w:eastAsia="en-GB"/>
        </w:rPr>
      </w:pPr>
      <w:r w:rsidRPr="00692EFA">
        <w:rPr>
          <w:rFonts w:ascii="Arial" w:hAnsi="Arial" w:cs="Arial"/>
          <w:sz w:val="22"/>
          <w:szCs w:val="22"/>
        </w:rPr>
        <w:t xml:space="preserve">The School attempts to differentiate between these levels in all marked student work. Generic Grading Criteria are used for all assignment and practical work as shown </w:t>
      </w:r>
      <w:r w:rsidRPr="00F608B1">
        <w:rPr>
          <w:rFonts w:ascii="Arial" w:hAnsi="Arial" w:cs="Arial"/>
          <w:sz w:val="22"/>
          <w:szCs w:val="22"/>
        </w:rPr>
        <w:t xml:space="preserve">in table </w:t>
      </w:r>
      <w:r>
        <w:rPr>
          <w:rFonts w:ascii="Arial" w:hAnsi="Arial" w:cs="Arial"/>
          <w:sz w:val="22"/>
          <w:szCs w:val="22"/>
        </w:rPr>
        <w:t>9</w:t>
      </w:r>
      <w:r w:rsidRPr="00F608B1">
        <w:rPr>
          <w:rFonts w:ascii="Arial" w:hAnsi="Arial" w:cs="Arial"/>
          <w:sz w:val="22"/>
          <w:szCs w:val="22"/>
        </w:rPr>
        <w:t xml:space="preserve"> (BA assessment criteria) and Table </w:t>
      </w:r>
      <w:r>
        <w:rPr>
          <w:rFonts w:ascii="Arial" w:hAnsi="Arial" w:cs="Arial"/>
          <w:sz w:val="22"/>
          <w:szCs w:val="22"/>
        </w:rPr>
        <w:t>10</w:t>
      </w:r>
      <w:r w:rsidRPr="00F608B1">
        <w:rPr>
          <w:rFonts w:ascii="Arial" w:hAnsi="Arial" w:cs="Arial"/>
          <w:sz w:val="22"/>
          <w:szCs w:val="22"/>
        </w:rPr>
        <w:t xml:space="preserve"> (HN assessment criteria).</w:t>
      </w:r>
      <w:r>
        <w:rPr>
          <w:rFonts w:ascii="Arial" w:hAnsi="Arial" w:cs="Arial"/>
          <w:sz w:val="22"/>
          <w:szCs w:val="22"/>
        </w:rPr>
        <w:t xml:space="preserve"> </w:t>
      </w:r>
      <w:r w:rsidRPr="00F608B1">
        <w:rPr>
          <w:rFonts w:ascii="Arial" w:hAnsi="Arial" w:cs="Arial"/>
          <w:sz w:val="22"/>
          <w:szCs w:val="22"/>
        </w:rPr>
        <w:t>This inf</w:t>
      </w:r>
      <w:r w:rsidRPr="00692EFA">
        <w:rPr>
          <w:rFonts w:ascii="Arial" w:hAnsi="Arial" w:cs="Arial"/>
          <w:sz w:val="22"/>
          <w:szCs w:val="22"/>
        </w:rPr>
        <w:t>ormation is distributed to all students with each assignment brief (see</w:t>
      </w:r>
      <w:r w:rsidRPr="00D3320E">
        <w:rPr>
          <w:rFonts w:ascii="Arial" w:hAnsi="Arial" w:cs="Arial"/>
          <w:sz w:val="22"/>
          <w:szCs w:val="22"/>
        </w:rPr>
        <w:t xml:space="preserve"> Appendix </w:t>
      </w:r>
      <w:r>
        <w:rPr>
          <w:rFonts w:ascii="Arial" w:hAnsi="Arial" w:cs="Arial"/>
          <w:sz w:val="22"/>
          <w:szCs w:val="22"/>
        </w:rPr>
        <w:t>5</w:t>
      </w:r>
      <w:r w:rsidRPr="00692EFA">
        <w:rPr>
          <w:rFonts w:ascii="Arial" w:hAnsi="Arial" w:cs="Arial"/>
          <w:sz w:val="22"/>
          <w:szCs w:val="22"/>
        </w:rPr>
        <w:t xml:space="preserve"> for the School Assignment template)</w:t>
      </w:r>
    </w:p>
    <w:p w:rsidR="00D87A07" w:rsidRDefault="00D87A07" w:rsidP="00660B2D">
      <w:pPr>
        <w:pStyle w:val="ListParagraph"/>
        <w:numPr>
          <w:ilvl w:val="0"/>
          <w:numId w:val="55"/>
        </w:numPr>
        <w:tabs>
          <w:tab w:val="num" w:pos="709"/>
        </w:tabs>
        <w:spacing w:before="100" w:after="100" w:line="276" w:lineRule="auto"/>
        <w:jc w:val="both"/>
        <w:rPr>
          <w:rFonts w:ascii="Arial" w:hAnsi="Arial" w:cs="Arial"/>
          <w:sz w:val="22"/>
          <w:szCs w:val="22"/>
        </w:rPr>
      </w:pPr>
      <w:r w:rsidRPr="00692EFA">
        <w:rPr>
          <w:rFonts w:ascii="Arial" w:hAnsi="Arial" w:cs="Arial"/>
          <w:sz w:val="22"/>
          <w:szCs w:val="22"/>
        </w:rPr>
        <w:t>BA assessment grading follows the standard University classification system of 3</w:t>
      </w:r>
      <w:r w:rsidRPr="00692EFA">
        <w:rPr>
          <w:rFonts w:ascii="Arial" w:hAnsi="Arial" w:cs="Arial"/>
          <w:sz w:val="22"/>
          <w:szCs w:val="22"/>
          <w:vertAlign w:val="superscript"/>
        </w:rPr>
        <w:t>rd</w:t>
      </w:r>
      <w:r w:rsidRPr="00692EFA">
        <w:rPr>
          <w:rFonts w:ascii="Arial" w:hAnsi="Arial" w:cs="Arial"/>
          <w:sz w:val="22"/>
          <w:szCs w:val="22"/>
        </w:rPr>
        <w:t>, 2</w:t>
      </w:r>
      <w:r w:rsidRPr="00692EFA">
        <w:rPr>
          <w:rFonts w:ascii="Arial" w:hAnsi="Arial" w:cs="Arial"/>
          <w:sz w:val="22"/>
          <w:szCs w:val="22"/>
          <w:vertAlign w:val="superscript"/>
        </w:rPr>
        <w:t>nd</w:t>
      </w:r>
      <w:r w:rsidRPr="00692EFA">
        <w:rPr>
          <w:rFonts w:ascii="Arial" w:hAnsi="Arial" w:cs="Arial"/>
          <w:sz w:val="22"/>
          <w:szCs w:val="22"/>
        </w:rPr>
        <w:t xml:space="preserve"> (2:1 or 2:2) and 1</w:t>
      </w:r>
      <w:r w:rsidRPr="00692EFA">
        <w:rPr>
          <w:rFonts w:ascii="Arial" w:hAnsi="Arial" w:cs="Arial"/>
          <w:sz w:val="22"/>
          <w:szCs w:val="22"/>
          <w:vertAlign w:val="superscript"/>
        </w:rPr>
        <w:t>st</w:t>
      </w:r>
      <w:r w:rsidRPr="00692EFA">
        <w:rPr>
          <w:rFonts w:ascii="Arial" w:hAnsi="Arial" w:cs="Arial"/>
          <w:sz w:val="22"/>
          <w:szCs w:val="22"/>
        </w:rPr>
        <w:t xml:space="preserve"> classifications, which allows differentiation into the threshold, typical and excellence categories.</w:t>
      </w:r>
    </w:p>
    <w:p w:rsidR="00D87A07" w:rsidRDefault="00D87A07" w:rsidP="00660B2D">
      <w:pPr>
        <w:pStyle w:val="ListParagraph"/>
        <w:numPr>
          <w:ilvl w:val="0"/>
          <w:numId w:val="55"/>
        </w:numPr>
        <w:tabs>
          <w:tab w:val="num" w:pos="709"/>
        </w:tabs>
        <w:spacing w:before="100" w:after="100" w:line="276" w:lineRule="auto"/>
        <w:jc w:val="both"/>
        <w:rPr>
          <w:rFonts w:ascii="Arial" w:hAnsi="Arial" w:cs="Arial"/>
          <w:sz w:val="22"/>
          <w:szCs w:val="22"/>
        </w:rPr>
      </w:pPr>
      <w:r w:rsidRPr="00692EFA">
        <w:rPr>
          <w:rFonts w:ascii="Arial" w:hAnsi="Arial" w:cs="Arial"/>
          <w:sz w:val="22"/>
          <w:szCs w:val="22"/>
        </w:rPr>
        <w:t>HN assessment grading follows the standard University classification system of Pass, Merit and Distinction which allows differentiation into the threshold, typical and excellence categories.</w:t>
      </w:r>
    </w:p>
    <w:p w:rsidR="00D87A07" w:rsidRDefault="00D87A07" w:rsidP="00027092">
      <w:pPr>
        <w:rPr>
          <w:sz w:val="24"/>
        </w:rPr>
      </w:pPr>
    </w:p>
    <w:p w:rsidR="00D87A07" w:rsidRDefault="00D87A07" w:rsidP="00027092">
      <w:pPr>
        <w:rPr>
          <w:sz w:val="24"/>
        </w:rPr>
      </w:pPr>
    </w:p>
    <w:p w:rsidR="00D87A07" w:rsidRDefault="00D87A07" w:rsidP="00027092">
      <w:pPr>
        <w:rPr>
          <w:sz w:val="24"/>
        </w:rPr>
      </w:pPr>
    </w:p>
    <w:p w:rsidR="00D87A07" w:rsidRDefault="00D87A07" w:rsidP="00027092">
      <w:pPr>
        <w:rPr>
          <w:sz w:val="24"/>
        </w:rPr>
      </w:pPr>
    </w:p>
    <w:p w:rsidR="00130E90" w:rsidRPr="00692EFA" w:rsidRDefault="00130E90" w:rsidP="00130E90">
      <w:pPr>
        <w:pStyle w:val="Caption"/>
      </w:pPr>
      <w:bookmarkStart w:id="57" w:name="_Toc261349229"/>
      <w:r w:rsidRPr="00692EFA">
        <w:tab/>
        <w:t>Generic Grading Criteria for BA Portfolio</w:t>
      </w:r>
      <w:bookmarkEnd w:id="5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8931"/>
      </w:tblGrid>
      <w:tr w:rsidR="00130E90" w:rsidRPr="00692EFA" w:rsidTr="00DB404C">
        <w:tc>
          <w:tcPr>
            <w:tcW w:w="9606" w:type="dxa"/>
            <w:gridSpan w:val="2"/>
            <w:shd w:val="clear" w:color="auto" w:fill="D9D9D9"/>
          </w:tcPr>
          <w:p w:rsidR="00130E90" w:rsidRPr="00692EFA" w:rsidRDefault="00130E90" w:rsidP="00DB404C">
            <w:pPr>
              <w:spacing w:before="120" w:after="120"/>
              <w:jc w:val="center"/>
              <w:rPr>
                <w:rFonts w:ascii="Arial" w:hAnsi="Arial" w:cs="Arial"/>
                <w:b/>
                <w:bCs/>
                <w:sz w:val="22"/>
                <w:szCs w:val="22"/>
              </w:rPr>
            </w:pPr>
            <w:r w:rsidRPr="00692EFA">
              <w:rPr>
                <w:rFonts w:ascii="Arial" w:hAnsi="Arial" w:cs="Arial"/>
                <w:b/>
                <w:sz w:val="22"/>
                <w:szCs w:val="22"/>
              </w:rPr>
              <w:t>Generic Grading Criteria (Degree)</w:t>
            </w:r>
          </w:p>
        </w:tc>
      </w:tr>
      <w:tr w:rsidR="00130E90" w:rsidRPr="00692EFA" w:rsidTr="00DB404C">
        <w:tc>
          <w:tcPr>
            <w:tcW w:w="675" w:type="dxa"/>
            <w:shd w:val="clear" w:color="auto" w:fill="D9D9D9"/>
          </w:tcPr>
          <w:p w:rsidR="00130E90" w:rsidRPr="00692EFA" w:rsidRDefault="00130E90" w:rsidP="00DB404C">
            <w:pPr>
              <w:jc w:val="center"/>
              <w:rPr>
                <w:rFonts w:ascii="Arial" w:hAnsi="Arial" w:cs="Arial"/>
                <w:b/>
                <w:bCs/>
                <w:sz w:val="19"/>
                <w:szCs w:val="19"/>
              </w:rPr>
            </w:pPr>
            <w:r w:rsidRPr="00692EFA">
              <w:rPr>
                <w:rFonts w:ascii="Arial" w:hAnsi="Arial" w:cs="Arial"/>
                <w:b/>
                <w:bCs/>
                <w:sz w:val="19"/>
                <w:szCs w:val="19"/>
              </w:rPr>
              <w:t>0-35</w:t>
            </w:r>
          </w:p>
        </w:tc>
        <w:tc>
          <w:tcPr>
            <w:tcW w:w="8931" w:type="dxa"/>
          </w:tcPr>
          <w:p w:rsidR="00130E90" w:rsidRPr="00692EFA" w:rsidRDefault="00130E90" w:rsidP="00DB404C">
            <w:pPr>
              <w:rPr>
                <w:rFonts w:ascii="Arial" w:hAnsi="Arial" w:cs="Arial"/>
                <w:b/>
                <w:sz w:val="19"/>
                <w:szCs w:val="19"/>
              </w:rPr>
            </w:pPr>
            <w:r w:rsidRPr="00692EFA">
              <w:rPr>
                <w:rFonts w:ascii="Arial" w:hAnsi="Arial" w:cs="Arial"/>
                <w:b/>
                <w:bCs/>
                <w:sz w:val="19"/>
                <w:szCs w:val="19"/>
              </w:rPr>
              <w:t xml:space="preserve">A mark in this range is indicative that the work is below the standard required at the current level of your </w:t>
            </w:r>
            <w:r w:rsidRPr="00692EFA">
              <w:rPr>
                <w:rFonts w:ascii="Arial" w:hAnsi="Arial" w:cs="Arial"/>
                <w:b/>
                <w:sz w:val="19"/>
                <w:szCs w:val="19"/>
              </w:rPr>
              <w:t>Degree</w:t>
            </w:r>
            <w:r w:rsidRPr="00692EFA">
              <w:rPr>
                <w:rFonts w:ascii="Arial" w:hAnsi="Arial" w:cs="Arial"/>
                <w:b/>
                <w:bCs/>
                <w:sz w:val="19"/>
                <w:szCs w:val="19"/>
              </w:rPr>
              <w:t xml:space="preserve"> programme.</w:t>
            </w:r>
            <w:r w:rsidRPr="00692EFA">
              <w:rPr>
                <w:rFonts w:ascii="Arial" w:hAnsi="Arial" w:cs="Arial"/>
                <w:bCs/>
                <w:sz w:val="19"/>
                <w:szCs w:val="19"/>
              </w:rPr>
              <w:t xml:space="preserve"> Work falls short of the threshold standards in relation to one or more of knowledge, intellectual, subject based or key skills.  Work is based on only minimal understanding, application or effort.  It will offer only very limited evidence of familiarity with knowledge or skills appropriate to the field of study or task and/or demonstrate inadequate capability in key skills essential to the task concerned. It may address the assessment task to some extent, or include evidence of successful engagement with some of the subject matter, but such satisfactory characteristics will be clearly outweighed by major deficiencies across remaining areas. </w:t>
            </w:r>
            <w:r w:rsidRPr="00692EFA">
              <w:rPr>
                <w:rFonts w:ascii="Arial" w:hAnsi="Arial" w:cs="Arial"/>
                <w:sz w:val="19"/>
                <w:szCs w:val="19"/>
              </w:rPr>
              <w:t>Other reasons for failing the coursework may include excessive absenteeism; academic dishonesty (cheating), plagiarism or failure to participate in teamwork.</w:t>
            </w:r>
          </w:p>
        </w:tc>
      </w:tr>
      <w:tr w:rsidR="00130E90" w:rsidRPr="00692EFA" w:rsidTr="00DB404C">
        <w:tc>
          <w:tcPr>
            <w:tcW w:w="675" w:type="dxa"/>
            <w:shd w:val="clear" w:color="auto" w:fill="D9D9D9"/>
          </w:tcPr>
          <w:p w:rsidR="00130E90" w:rsidRPr="00692EFA" w:rsidRDefault="00130E90" w:rsidP="00DB404C">
            <w:pPr>
              <w:jc w:val="center"/>
              <w:rPr>
                <w:rFonts w:ascii="Arial" w:hAnsi="Arial" w:cs="Arial"/>
                <w:b/>
                <w:bCs/>
                <w:sz w:val="19"/>
                <w:szCs w:val="19"/>
              </w:rPr>
            </w:pPr>
            <w:r w:rsidRPr="00692EFA">
              <w:rPr>
                <w:rFonts w:ascii="Arial" w:hAnsi="Arial" w:cs="Arial"/>
                <w:b/>
                <w:bCs/>
                <w:sz w:val="19"/>
                <w:szCs w:val="19"/>
              </w:rPr>
              <w:t>35-39</w:t>
            </w:r>
          </w:p>
        </w:tc>
        <w:tc>
          <w:tcPr>
            <w:tcW w:w="8931" w:type="dxa"/>
          </w:tcPr>
          <w:p w:rsidR="00130E90" w:rsidRPr="00692EFA" w:rsidRDefault="00130E90" w:rsidP="00DB404C">
            <w:pPr>
              <w:rPr>
                <w:rFonts w:ascii="Arial" w:hAnsi="Arial" w:cs="Arial"/>
                <w:sz w:val="19"/>
                <w:szCs w:val="19"/>
              </w:rPr>
            </w:pPr>
            <w:r w:rsidRPr="00692EFA">
              <w:rPr>
                <w:rFonts w:ascii="Arial" w:hAnsi="Arial" w:cs="Arial"/>
                <w:b/>
                <w:sz w:val="19"/>
                <w:szCs w:val="19"/>
              </w:rPr>
              <w:t xml:space="preserve">A mark in this range is indicative that the work is below, but at the upper end is approaching the standard required at the current level of your Degree programme. </w:t>
            </w:r>
            <w:r w:rsidRPr="00692EFA">
              <w:rPr>
                <w:rFonts w:ascii="Arial" w:hAnsi="Arial" w:cs="Arial"/>
                <w:sz w:val="19"/>
                <w:szCs w:val="19"/>
              </w:rPr>
              <w:t>Whilst some points are correctly presented there are serious errors and/or omissions and/or irrelevant material. It indicates work of an insufficient standard. It will show very limited knowledge or understanding of the relevant subject area, and display weak writing and analytical skills and/or poor application of technique. Writing will exhibit weak grammar, very inadequate or absent references and/or bibliography and may contain major factual errors. Quantitative work will contain significant errors and incorrect conclusions.</w:t>
            </w:r>
          </w:p>
        </w:tc>
      </w:tr>
      <w:tr w:rsidR="00130E90" w:rsidRPr="00692EFA" w:rsidTr="00DB404C">
        <w:tc>
          <w:tcPr>
            <w:tcW w:w="675" w:type="dxa"/>
            <w:shd w:val="clear" w:color="auto" w:fill="D9D9D9"/>
          </w:tcPr>
          <w:p w:rsidR="00130E90" w:rsidRPr="00692EFA" w:rsidRDefault="00130E90" w:rsidP="00DB404C">
            <w:pPr>
              <w:jc w:val="center"/>
              <w:rPr>
                <w:rFonts w:ascii="Arial" w:hAnsi="Arial" w:cs="Arial"/>
                <w:b/>
                <w:bCs/>
                <w:sz w:val="19"/>
                <w:szCs w:val="19"/>
              </w:rPr>
            </w:pPr>
            <w:r w:rsidRPr="00692EFA">
              <w:rPr>
                <w:rFonts w:ascii="Arial" w:hAnsi="Arial" w:cs="Arial"/>
                <w:b/>
                <w:bCs/>
                <w:sz w:val="19"/>
                <w:szCs w:val="19"/>
              </w:rPr>
              <w:t>40-49</w:t>
            </w:r>
          </w:p>
          <w:p w:rsidR="00130E90" w:rsidRPr="00692EFA" w:rsidRDefault="00130E90" w:rsidP="00DB404C">
            <w:pPr>
              <w:jc w:val="center"/>
              <w:rPr>
                <w:rFonts w:ascii="Arial" w:hAnsi="Arial" w:cs="Arial"/>
                <w:b/>
                <w:bCs/>
                <w:sz w:val="19"/>
                <w:szCs w:val="19"/>
              </w:rPr>
            </w:pPr>
          </w:p>
          <w:p w:rsidR="00130E90" w:rsidRPr="00692EFA" w:rsidRDefault="00130E90" w:rsidP="00DB404C">
            <w:pPr>
              <w:jc w:val="center"/>
              <w:rPr>
                <w:rFonts w:ascii="Arial" w:hAnsi="Arial" w:cs="Arial"/>
                <w:b/>
                <w:bCs/>
                <w:sz w:val="19"/>
                <w:szCs w:val="19"/>
              </w:rPr>
            </w:pPr>
          </w:p>
        </w:tc>
        <w:tc>
          <w:tcPr>
            <w:tcW w:w="8931" w:type="dxa"/>
          </w:tcPr>
          <w:p w:rsidR="00130E90" w:rsidRPr="00692EFA" w:rsidRDefault="00130E90" w:rsidP="00DB404C">
            <w:pPr>
              <w:rPr>
                <w:rFonts w:ascii="Arial" w:hAnsi="Arial" w:cs="Arial"/>
                <w:color w:val="000000"/>
                <w:sz w:val="19"/>
                <w:szCs w:val="19"/>
              </w:rPr>
            </w:pPr>
            <w:r w:rsidRPr="00692EFA">
              <w:rPr>
                <w:rFonts w:ascii="Arial" w:hAnsi="Arial" w:cs="Arial"/>
                <w:b/>
                <w:sz w:val="19"/>
                <w:szCs w:val="19"/>
              </w:rPr>
              <w:t>A mark in this range is indicative that the work is of an acceptable standard at the current the level of your Degree programme.</w:t>
            </w:r>
            <w:r w:rsidRPr="00692EFA">
              <w:rPr>
                <w:rFonts w:ascii="Arial" w:hAnsi="Arial" w:cs="Arial"/>
                <w:sz w:val="19"/>
                <w:szCs w:val="19"/>
              </w:rPr>
              <w:t xml:space="preserve"> </w:t>
            </w:r>
            <w:r w:rsidRPr="00692EFA">
              <w:rPr>
                <w:rFonts w:ascii="Arial" w:hAnsi="Arial" w:cs="Arial"/>
                <w:color w:val="000000"/>
                <w:sz w:val="19"/>
                <w:szCs w:val="19"/>
              </w:rPr>
              <w:t>Work demonstrates some familiarity with and grasp of a factual/conceptual knowledge base for the field of study and/or ability to employ specialist skills, but only just meeting threshold standards. Work may be characterised by some significant errors, omissions or problems, but there will be sufficient evidence of development and competence. Writing may be poorly presented without properly laid out referencing/bibliography, or in the case of quantitative work, it may not be possible to follow the logic and reasoning leading to the results obtained and the conclusions reached.</w:t>
            </w:r>
          </w:p>
        </w:tc>
      </w:tr>
      <w:tr w:rsidR="00130E90" w:rsidRPr="00692EFA" w:rsidTr="00DB404C">
        <w:tc>
          <w:tcPr>
            <w:tcW w:w="675" w:type="dxa"/>
            <w:shd w:val="clear" w:color="auto" w:fill="D9D9D9"/>
          </w:tcPr>
          <w:p w:rsidR="00130E90" w:rsidRPr="00692EFA" w:rsidRDefault="00130E90" w:rsidP="00DB404C">
            <w:pPr>
              <w:jc w:val="center"/>
              <w:rPr>
                <w:rFonts w:ascii="Arial" w:hAnsi="Arial" w:cs="Arial"/>
                <w:b/>
                <w:bCs/>
                <w:sz w:val="19"/>
                <w:szCs w:val="19"/>
              </w:rPr>
            </w:pPr>
            <w:r w:rsidRPr="00692EFA">
              <w:rPr>
                <w:rFonts w:ascii="Arial" w:hAnsi="Arial" w:cs="Arial"/>
                <w:b/>
                <w:bCs/>
                <w:sz w:val="19"/>
                <w:szCs w:val="19"/>
              </w:rPr>
              <w:t>50-59</w:t>
            </w:r>
          </w:p>
        </w:tc>
        <w:tc>
          <w:tcPr>
            <w:tcW w:w="8931" w:type="dxa"/>
          </w:tcPr>
          <w:p w:rsidR="00130E90" w:rsidRPr="00692EFA" w:rsidRDefault="00130E90" w:rsidP="00DB404C">
            <w:pPr>
              <w:rPr>
                <w:rFonts w:ascii="Arial" w:hAnsi="Arial" w:cs="Arial"/>
                <w:sz w:val="19"/>
                <w:szCs w:val="19"/>
              </w:rPr>
            </w:pPr>
            <w:r w:rsidRPr="00692EFA">
              <w:rPr>
                <w:rFonts w:ascii="Arial" w:hAnsi="Arial" w:cs="Arial"/>
                <w:b/>
                <w:sz w:val="19"/>
                <w:szCs w:val="19"/>
              </w:rPr>
              <w:t xml:space="preserve">The work is of a satisfactory to very satisfactory standard at the current level of your Degree programme. </w:t>
            </w:r>
            <w:r w:rsidRPr="00692EFA">
              <w:rPr>
                <w:rFonts w:ascii="Arial" w:hAnsi="Arial" w:cs="Arial"/>
                <w:sz w:val="19"/>
                <w:szCs w:val="19"/>
              </w:rPr>
              <w:t xml:space="preserve">Work demonstrates ability to evaluate new information, concepts and evidence from a range of sources and generate ideas through the analysis of concepts at an abstract level. Arguments and issues will be discussed and referenced, but these may not be fully documented or detailed. The work will be mostly accurate and provide some evidence of the ability to analyse, synthesise, evaluate and apply required methods/techniques. There will be no serious omissions or inaccuracies. There will be good evidence of ability to take responsibility for own learning including the selection and use of relevant techniques and applying creative skills. With quantitative work it should be possible to follow the logical steps leading to the answer obtained and the conclusions reached. </w:t>
            </w:r>
          </w:p>
        </w:tc>
      </w:tr>
      <w:tr w:rsidR="00130E90" w:rsidRPr="00692EFA" w:rsidTr="00DB404C">
        <w:tc>
          <w:tcPr>
            <w:tcW w:w="675" w:type="dxa"/>
            <w:shd w:val="clear" w:color="auto" w:fill="D9D9D9"/>
          </w:tcPr>
          <w:p w:rsidR="00130E90" w:rsidRPr="00692EFA" w:rsidRDefault="00130E90" w:rsidP="00DB404C">
            <w:pPr>
              <w:jc w:val="center"/>
              <w:rPr>
                <w:rFonts w:ascii="Arial" w:hAnsi="Arial" w:cs="Arial"/>
                <w:b/>
                <w:bCs/>
                <w:sz w:val="19"/>
                <w:szCs w:val="19"/>
              </w:rPr>
            </w:pPr>
            <w:r w:rsidRPr="00692EFA">
              <w:rPr>
                <w:rFonts w:ascii="Arial" w:hAnsi="Arial" w:cs="Arial"/>
                <w:b/>
                <w:bCs/>
                <w:sz w:val="19"/>
                <w:szCs w:val="19"/>
              </w:rPr>
              <w:t>60-69</w:t>
            </w:r>
          </w:p>
        </w:tc>
        <w:tc>
          <w:tcPr>
            <w:tcW w:w="8931" w:type="dxa"/>
          </w:tcPr>
          <w:p w:rsidR="00130E90" w:rsidRPr="00692EFA" w:rsidRDefault="00130E90" w:rsidP="00DB404C">
            <w:pPr>
              <w:rPr>
                <w:rFonts w:ascii="Arial" w:hAnsi="Arial" w:cs="Arial"/>
                <w:sz w:val="19"/>
                <w:szCs w:val="19"/>
              </w:rPr>
            </w:pPr>
            <w:r w:rsidRPr="00692EFA">
              <w:rPr>
                <w:rFonts w:ascii="Arial" w:hAnsi="Arial" w:cs="Arial"/>
                <w:b/>
                <w:bCs/>
                <w:sz w:val="19"/>
                <w:szCs w:val="19"/>
              </w:rPr>
              <w:t xml:space="preserve">A mark in this range is indicative of that the work is of a very good standard for the current level of your </w:t>
            </w:r>
            <w:r w:rsidRPr="00692EFA">
              <w:rPr>
                <w:rFonts w:ascii="Arial" w:hAnsi="Arial" w:cs="Arial"/>
                <w:b/>
                <w:sz w:val="19"/>
                <w:szCs w:val="19"/>
              </w:rPr>
              <w:t>Degree</w:t>
            </w:r>
            <w:r w:rsidRPr="00692EFA">
              <w:rPr>
                <w:rFonts w:ascii="Arial" w:hAnsi="Arial" w:cs="Arial"/>
                <w:b/>
                <w:bCs/>
                <w:sz w:val="19"/>
                <w:szCs w:val="19"/>
              </w:rPr>
              <w:t xml:space="preserve"> programme.</w:t>
            </w:r>
            <w:r w:rsidRPr="00692EFA">
              <w:rPr>
                <w:rFonts w:ascii="Arial" w:hAnsi="Arial" w:cs="Arial"/>
                <w:sz w:val="19"/>
                <w:szCs w:val="19"/>
              </w:rPr>
              <w:t xml:space="preserve">  Work of </w:t>
            </w:r>
            <w:r w:rsidRPr="00692EFA">
              <w:rPr>
                <w:rFonts w:ascii="Arial" w:hAnsi="Arial" w:cs="Arial"/>
                <w:bCs/>
                <w:sz w:val="19"/>
                <w:szCs w:val="19"/>
              </w:rPr>
              <w:t>commendable</w:t>
            </w:r>
            <w:r w:rsidRPr="00692EFA">
              <w:rPr>
                <w:rFonts w:ascii="Arial" w:hAnsi="Arial" w:cs="Arial"/>
                <w:sz w:val="19"/>
                <w:szCs w:val="19"/>
              </w:rPr>
              <w:t xml:space="preserve"> quality commanding wide ranging specialised technical, creative and/or conceptual skills.  There will be consistent evidence of capability in all relevant subject-based skills, including the ability to self-evaluate and work autonomously and to use effectively specified techniques in appropriate contexts.</w:t>
            </w:r>
          </w:p>
          <w:p w:rsidR="00130E90" w:rsidRPr="00692EFA" w:rsidRDefault="00130E90" w:rsidP="00DB404C">
            <w:pPr>
              <w:rPr>
                <w:rFonts w:ascii="Arial" w:hAnsi="Arial" w:cs="Arial"/>
                <w:sz w:val="19"/>
                <w:szCs w:val="19"/>
              </w:rPr>
            </w:pPr>
            <w:r w:rsidRPr="00692EFA">
              <w:rPr>
                <w:rFonts w:ascii="Arial" w:hAnsi="Arial" w:cs="Arial"/>
                <w:sz w:val="19"/>
                <w:szCs w:val="19"/>
              </w:rPr>
              <w:t xml:space="preserve">Writing work will make excellent use of appropriate, fully referenced, detailed examples and there will be clear evidence of analysis, synthesis and evaluation.  Any quantitative work will be clearly presented, the results should be correct and any conclusions clearly and accurately expressed.  </w:t>
            </w:r>
          </w:p>
        </w:tc>
      </w:tr>
      <w:tr w:rsidR="00130E90" w:rsidRPr="00692EFA" w:rsidTr="00DB404C">
        <w:tc>
          <w:tcPr>
            <w:tcW w:w="675" w:type="dxa"/>
            <w:shd w:val="clear" w:color="auto" w:fill="D9D9D9"/>
          </w:tcPr>
          <w:p w:rsidR="00130E90" w:rsidRPr="00692EFA" w:rsidRDefault="00130E90" w:rsidP="00DB404C">
            <w:pPr>
              <w:jc w:val="center"/>
              <w:rPr>
                <w:rFonts w:ascii="Arial" w:hAnsi="Arial" w:cs="Arial"/>
                <w:b/>
                <w:bCs/>
                <w:sz w:val="19"/>
                <w:szCs w:val="19"/>
              </w:rPr>
            </w:pPr>
            <w:r w:rsidRPr="00692EFA">
              <w:rPr>
                <w:rFonts w:ascii="Arial" w:hAnsi="Arial" w:cs="Arial"/>
                <w:b/>
                <w:bCs/>
                <w:sz w:val="19"/>
                <w:szCs w:val="19"/>
              </w:rPr>
              <w:t>70-84</w:t>
            </w:r>
          </w:p>
        </w:tc>
        <w:tc>
          <w:tcPr>
            <w:tcW w:w="8931" w:type="dxa"/>
          </w:tcPr>
          <w:p w:rsidR="00130E90" w:rsidRPr="00692EFA" w:rsidRDefault="00130E90" w:rsidP="00DB404C">
            <w:pPr>
              <w:rPr>
                <w:rFonts w:ascii="Arial" w:hAnsi="Arial" w:cs="Arial"/>
                <w:sz w:val="19"/>
                <w:szCs w:val="19"/>
              </w:rPr>
            </w:pPr>
            <w:r w:rsidRPr="00692EFA">
              <w:rPr>
                <w:rFonts w:ascii="Arial" w:hAnsi="Arial" w:cs="Arial"/>
                <w:b/>
                <w:sz w:val="19"/>
                <w:szCs w:val="19"/>
              </w:rPr>
              <w:t xml:space="preserve">A mark in this range is indicative that the work is of an excellent standard for the current level of your Degree programme.  </w:t>
            </w:r>
            <w:r w:rsidRPr="00692EFA">
              <w:rPr>
                <w:rFonts w:ascii="Arial" w:hAnsi="Arial" w:cs="Arial"/>
                <w:sz w:val="19"/>
                <w:szCs w:val="19"/>
              </w:rPr>
              <w:t xml:space="preserve">Work is based on a rigorous and broad knowledge base, demonstrating ability to analyse, synthesise, evaluate concepts and/or interpret and describe the creative expression and the associated workflow process including both the design and development/production considerations. </w:t>
            </w:r>
          </w:p>
          <w:p w:rsidR="00130E90" w:rsidRPr="00692EFA" w:rsidRDefault="00130E90" w:rsidP="00DB404C">
            <w:pPr>
              <w:rPr>
                <w:rFonts w:ascii="Arial" w:hAnsi="Arial" w:cs="Arial"/>
                <w:sz w:val="19"/>
                <w:szCs w:val="19"/>
              </w:rPr>
            </w:pPr>
            <w:r w:rsidRPr="00692EFA">
              <w:rPr>
                <w:rFonts w:ascii="Arial" w:hAnsi="Arial" w:cs="Arial"/>
                <w:sz w:val="19"/>
                <w:szCs w:val="19"/>
              </w:rPr>
              <w:t>The work will go beyond that provided on reading lists and include independent work.  There will be strong evidence of competence across a range of specialised skills and the capability to operate autonomously. The work will exhibit excellent levels of knowledge and understanding, with elements of originality and flair.</w:t>
            </w:r>
          </w:p>
        </w:tc>
      </w:tr>
      <w:tr w:rsidR="00130E90" w:rsidRPr="00692EFA" w:rsidTr="00DB404C">
        <w:tc>
          <w:tcPr>
            <w:tcW w:w="675" w:type="dxa"/>
            <w:shd w:val="clear" w:color="auto" w:fill="D9D9D9"/>
          </w:tcPr>
          <w:p w:rsidR="00130E90" w:rsidRPr="00692EFA" w:rsidRDefault="00130E90" w:rsidP="00DB404C">
            <w:pPr>
              <w:jc w:val="center"/>
              <w:rPr>
                <w:rFonts w:ascii="Arial" w:hAnsi="Arial" w:cs="Arial"/>
                <w:b/>
                <w:bCs/>
                <w:sz w:val="19"/>
                <w:szCs w:val="19"/>
              </w:rPr>
            </w:pPr>
            <w:r w:rsidRPr="00692EFA">
              <w:rPr>
                <w:rFonts w:ascii="Arial" w:hAnsi="Arial" w:cs="Arial"/>
                <w:b/>
                <w:bCs/>
                <w:sz w:val="19"/>
                <w:szCs w:val="19"/>
              </w:rPr>
              <w:t>85-100</w:t>
            </w:r>
          </w:p>
        </w:tc>
        <w:tc>
          <w:tcPr>
            <w:tcW w:w="8931" w:type="dxa"/>
          </w:tcPr>
          <w:p w:rsidR="00130E90" w:rsidRPr="00692EFA" w:rsidRDefault="00130E90" w:rsidP="00DB404C">
            <w:pPr>
              <w:rPr>
                <w:rFonts w:ascii="Arial" w:hAnsi="Arial" w:cs="Arial"/>
                <w:sz w:val="19"/>
                <w:szCs w:val="19"/>
              </w:rPr>
            </w:pPr>
            <w:r w:rsidRPr="00692EFA">
              <w:rPr>
                <w:rFonts w:ascii="Arial" w:hAnsi="Arial" w:cs="Arial"/>
                <w:b/>
                <w:sz w:val="19"/>
                <w:szCs w:val="19"/>
              </w:rPr>
              <w:t>A mark in this range is indicative of outstanding work.</w:t>
            </w:r>
            <w:r w:rsidRPr="00692EFA">
              <w:rPr>
                <w:rFonts w:ascii="Arial" w:hAnsi="Arial" w:cs="Arial"/>
                <w:sz w:val="19"/>
                <w:szCs w:val="19"/>
              </w:rPr>
              <w:t xml:space="preserve">  </w:t>
            </w:r>
            <w:r w:rsidRPr="00692EFA">
              <w:rPr>
                <w:rFonts w:ascii="Arial" w:hAnsi="Arial" w:cs="Arial"/>
                <w:bCs/>
                <w:sz w:val="19"/>
                <w:szCs w:val="19"/>
              </w:rPr>
              <w:t>Marks in this range will be awarded for work that exhibits excellent levels of knowledge and understanding throughout with substantial elements of originality and flair. The work will demonstrate a broad range of critical reading that goes well beyond that provided on reading lists. Marks at the upper end of the range will indicate that the work is of publishable, or near publishable academic standard.</w:t>
            </w:r>
          </w:p>
        </w:tc>
      </w:tr>
    </w:tbl>
    <w:p w:rsidR="00130E90" w:rsidRPr="00692EFA" w:rsidRDefault="00130E90" w:rsidP="00130E90">
      <w:pPr>
        <w:pStyle w:val="Heading3"/>
      </w:pPr>
    </w:p>
    <w:p w:rsidR="00130E90" w:rsidRPr="00692EFA" w:rsidRDefault="00130E90" w:rsidP="00130E90">
      <w:pPr>
        <w:rPr>
          <w:rFonts w:ascii="Arial" w:hAnsi="Arial" w:cs="Arial"/>
          <w:snapToGrid w:val="0"/>
        </w:rPr>
      </w:pPr>
      <w:r w:rsidRPr="00692EFA">
        <w:br w:type="page"/>
      </w:r>
    </w:p>
    <w:p w:rsidR="00130E90" w:rsidRPr="00692EFA" w:rsidRDefault="00130E90" w:rsidP="00130E90">
      <w:pPr>
        <w:pStyle w:val="Caption"/>
      </w:pPr>
      <w:bookmarkStart w:id="58" w:name="_Toc261349230"/>
      <w:r w:rsidRPr="00692EFA">
        <w:tab/>
        <w:t>Generic Grading Criteria for HN Portfolio</w:t>
      </w:r>
      <w:bookmarkEnd w:id="58"/>
    </w:p>
    <w:p w:rsidR="00130E90" w:rsidRPr="00692EFA" w:rsidRDefault="00130E90" w:rsidP="00130E90">
      <w:pPr>
        <w:pStyle w:val="Heading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8260"/>
      </w:tblGrid>
      <w:tr w:rsidR="00130E90" w:rsidRPr="00692EFA" w:rsidTr="00DB404C">
        <w:tc>
          <w:tcPr>
            <w:tcW w:w="10496" w:type="dxa"/>
            <w:gridSpan w:val="2"/>
            <w:shd w:val="clear" w:color="auto" w:fill="D9D9D9"/>
          </w:tcPr>
          <w:p w:rsidR="00130E90" w:rsidRPr="00692EFA" w:rsidRDefault="00130E90" w:rsidP="00DB404C">
            <w:pPr>
              <w:spacing w:before="120" w:after="120"/>
              <w:jc w:val="center"/>
              <w:rPr>
                <w:rFonts w:ascii="Arial" w:hAnsi="Arial"/>
                <w:b/>
              </w:rPr>
            </w:pPr>
            <w:r w:rsidRPr="00692EFA">
              <w:rPr>
                <w:rFonts w:ascii="Arial" w:hAnsi="Arial" w:cs="Arial"/>
                <w:b/>
              </w:rPr>
              <w:t>Generic Grading Criteria (HNC/D)</w:t>
            </w:r>
          </w:p>
        </w:tc>
      </w:tr>
      <w:tr w:rsidR="00130E90" w:rsidRPr="00692EFA" w:rsidTr="00DB404C">
        <w:tc>
          <w:tcPr>
            <w:tcW w:w="1270" w:type="dxa"/>
            <w:shd w:val="clear" w:color="auto" w:fill="D9D9D9"/>
          </w:tcPr>
          <w:p w:rsidR="00130E90" w:rsidRPr="00692EFA" w:rsidRDefault="00130E90" w:rsidP="00DB404C">
            <w:pPr>
              <w:jc w:val="center"/>
              <w:rPr>
                <w:rFonts w:ascii="Arial" w:hAnsi="Arial" w:cs="Arial"/>
                <w:b/>
                <w:bCs/>
              </w:rPr>
            </w:pPr>
            <w:r w:rsidRPr="00692EFA">
              <w:rPr>
                <w:rFonts w:ascii="Arial" w:hAnsi="Arial" w:cs="Arial"/>
                <w:b/>
                <w:bCs/>
              </w:rPr>
              <w:t>Referred / Fail</w:t>
            </w:r>
          </w:p>
        </w:tc>
        <w:tc>
          <w:tcPr>
            <w:tcW w:w="9226" w:type="dxa"/>
          </w:tcPr>
          <w:p w:rsidR="00130E90" w:rsidRPr="00692EFA" w:rsidRDefault="00130E90" w:rsidP="00DB404C">
            <w:pPr>
              <w:rPr>
                <w:rFonts w:ascii="Arial" w:hAnsi="Arial"/>
                <w:b/>
              </w:rPr>
            </w:pPr>
            <w:r w:rsidRPr="00692EFA">
              <w:rPr>
                <w:rFonts w:ascii="Arial" w:hAnsi="Arial"/>
                <w:b/>
              </w:rPr>
              <w:t xml:space="preserve">The work is far below the standard required at the current level of your Higher </w:t>
            </w:r>
            <w:r w:rsidRPr="00692EFA">
              <w:rPr>
                <w:rFonts w:ascii="Arial" w:hAnsi="Arial" w:cs="Arial"/>
                <w:b/>
              </w:rPr>
              <w:t>HNC/D</w:t>
            </w:r>
            <w:r w:rsidRPr="00692EFA">
              <w:rPr>
                <w:rFonts w:ascii="Arial" w:hAnsi="Arial"/>
                <w:b/>
              </w:rPr>
              <w:t xml:space="preserve"> programme.</w:t>
            </w:r>
          </w:p>
          <w:p w:rsidR="00130E90" w:rsidRPr="00692EFA" w:rsidRDefault="00130E90" w:rsidP="00DB404C">
            <w:pPr>
              <w:rPr>
                <w:rFonts w:ascii="Arial" w:hAnsi="Arial"/>
              </w:rPr>
            </w:pPr>
          </w:p>
          <w:p w:rsidR="00130E90" w:rsidRPr="00692EFA" w:rsidRDefault="00130E90" w:rsidP="00DB404C">
            <w:pPr>
              <w:rPr>
                <w:rFonts w:ascii="Arial" w:hAnsi="Arial" w:cs="Arial"/>
              </w:rPr>
            </w:pPr>
            <w:r w:rsidRPr="00692EFA">
              <w:rPr>
                <w:rFonts w:ascii="Arial" w:hAnsi="Arial"/>
              </w:rPr>
              <w:t>Whilst some points are correctly presented there are serious errors and/or omissions and/or irrelevant material</w:t>
            </w:r>
            <w:r w:rsidRPr="00692EFA">
              <w:rPr>
                <w:rFonts w:ascii="Arial" w:hAnsi="Arial" w:cs="Arial"/>
              </w:rPr>
              <w:t xml:space="preserve">. It indicates work of an insufficient standard. It will show very limited knowledge or understanding of the relevant subject area, and display weak writing and analytical skills and/or poor application of technique. Writing will exhibit inadequate or absent references and/or bibliography and may contain major factual errors. </w:t>
            </w:r>
          </w:p>
          <w:p w:rsidR="00130E90" w:rsidRPr="00692EFA" w:rsidRDefault="00130E90" w:rsidP="00DB404C">
            <w:pPr>
              <w:rPr>
                <w:rFonts w:ascii="Arial" w:hAnsi="Arial" w:cs="Arial"/>
                <w:bCs/>
              </w:rPr>
            </w:pPr>
          </w:p>
          <w:p w:rsidR="00130E90" w:rsidRPr="00692EFA" w:rsidRDefault="00130E90" w:rsidP="00DB404C">
            <w:pPr>
              <w:rPr>
                <w:rFonts w:ascii="Arial" w:hAnsi="Arial" w:cs="Arial"/>
              </w:rPr>
            </w:pPr>
            <w:r w:rsidRPr="00692EFA">
              <w:rPr>
                <w:rFonts w:ascii="Arial" w:hAnsi="Arial" w:cs="Arial"/>
                <w:bCs/>
              </w:rPr>
              <w:t>It may address the assessment task to some extent, or include evidence of successful engagement with some of the subject matter, but such satisfactory characteristics will be clearly outweighed by major deficiencies across remaining areas.</w:t>
            </w:r>
          </w:p>
          <w:p w:rsidR="00130E90" w:rsidRPr="00692EFA" w:rsidRDefault="00130E90" w:rsidP="00DB404C">
            <w:pPr>
              <w:rPr>
                <w:rFonts w:ascii="Arial" w:hAnsi="Arial" w:cs="Arial"/>
              </w:rPr>
            </w:pPr>
            <w:r w:rsidRPr="00692EFA">
              <w:rPr>
                <w:rFonts w:ascii="Arial" w:hAnsi="Arial" w:cs="Arial"/>
              </w:rPr>
              <w:t>Quantitative work will contain significant errors and incorrect conclusions. Other reasons for failing the coursework may include academic dishonesty (cheating), plagiarism or failure to participate in teamwork.</w:t>
            </w:r>
            <w:r w:rsidRPr="00692EFA">
              <w:rPr>
                <w:rFonts w:ascii="Arial" w:hAnsi="Arial" w:cs="Arial"/>
              </w:rPr>
              <w:br/>
            </w:r>
          </w:p>
        </w:tc>
      </w:tr>
      <w:tr w:rsidR="00130E90" w:rsidRPr="00692EFA" w:rsidTr="00DB404C">
        <w:tc>
          <w:tcPr>
            <w:tcW w:w="1270" w:type="dxa"/>
            <w:shd w:val="clear" w:color="auto" w:fill="D9D9D9"/>
          </w:tcPr>
          <w:p w:rsidR="00130E90" w:rsidRPr="00692EFA" w:rsidRDefault="00130E90" w:rsidP="00DB404C">
            <w:pPr>
              <w:jc w:val="center"/>
              <w:rPr>
                <w:rFonts w:ascii="Arial" w:hAnsi="Arial" w:cs="Arial"/>
                <w:b/>
                <w:bCs/>
              </w:rPr>
            </w:pPr>
            <w:r w:rsidRPr="00692EFA">
              <w:rPr>
                <w:rFonts w:ascii="Arial" w:hAnsi="Arial" w:cs="Arial"/>
                <w:b/>
                <w:bCs/>
              </w:rPr>
              <w:t>Pass</w:t>
            </w:r>
          </w:p>
          <w:p w:rsidR="00130E90" w:rsidRPr="00692EFA" w:rsidRDefault="00130E90" w:rsidP="00DB404C">
            <w:pPr>
              <w:jc w:val="center"/>
              <w:rPr>
                <w:rFonts w:ascii="Arial" w:hAnsi="Arial" w:cs="Arial"/>
                <w:b/>
                <w:bCs/>
              </w:rPr>
            </w:pPr>
          </w:p>
          <w:p w:rsidR="00130E90" w:rsidRPr="00692EFA" w:rsidRDefault="00130E90" w:rsidP="00DB404C">
            <w:pPr>
              <w:jc w:val="center"/>
              <w:rPr>
                <w:rFonts w:ascii="Arial" w:hAnsi="Arial" w:cs="Arial"/>
                <w:b/>
                <w:bCs/>
              </w:rPr>
            </w:pPr>
          </w:p>
        </w:tc>
        <w:tc>
          <w:tcPr>
            <w:tcW w:w="9226" w:type="dxa"/>
          </w:tcPr>
          <w:p w:rsidR="00130E90" w:rsidRPr="00692EFA" w:rsidRDefault="00130E90" w:rsidP="00DB404C">
            <w:pPr>
              <w:jc w:val="both"/>
              <w:rPr>
                <w:rFonts w:ascii="Arial" w:hAnsi="Arial" w:cs="Arial"/>
              </w:rPr>
            </w:pPr>
            <w:r w:rsidRPr="00692EFA">
              <w:rPr>
                <w:rFonts w:ascii="Arial" w:hAnsi="Arial" w:cs="Arial"/>
                <w:b/>
              </w:rPr>
              <w:t>The work is of an acceptable standard at the current level of your HNC/D programme.</w:t>
            </w:r>
            <w:r w:rsidRPr="00692EFA">
              <w:rPr>
                <w:rFonts w:ascii="Arial" w:hAnsi="Arial" w:cs="Arial"/>
              </w:rPr>
              <w:t xml:space="preserve"> </w:t>
            </w:r>
            <w:r w:rsidRPr="00692EFA">
              <w:rPr>
                <w:rFonts w:ascii="Arial" w:hAnsi="Arial" w:cs="Arial"/>
              </w:rPr>
              <w:br/>
            </w:r>
          </w:p>
          <w:p w:rsidR="00130E90" w:rsidRPr="00692EFA" w:rsidRDefault="00130E90" w:rsidP="00DB404C">
            <w:pPr>
              <w:jc w:val="both"/>
              <w:rPr>
                <w:rFonts w:ascii="Arial" w:hAnsi="Arial" w:cs="Arial"/>
              </w:rPr>
            </w:pPr>
            <w:r w:rsidRPr="00692EFA">
              <w:rPr>
                <w:rFonts w:ascii="Arial" w:hAnsi="Arial" w:cs="Arial"/>
              </w:rPr>
              <w:t xml:space="preserve">The work will be mostly accurate and provide some evidence of the ability to analyse, synthesise, evaluate and/or apply standard methods/techniques. There will be no serious omissions or inaccuracies. </w:t>
            </w:r>
          </w:p>
          <w:p w:rsidR="00130E90" w:rsidRPr="00692EFA" w:rsidRDefault="00130E90" w:rsidP="00DB404C">
            <w:pPr>
              <w:jc w:val="both"/>
              <w:rPr>
                <w:rFonts w:ascii="Arial" w:hAnsi="Arial" w:cs="Arial"/>
              </w:rPr>
            </w:pPr>
          </w:p>
          <w:p w:rsidR="00130E90" w:rsidRPr="00692EFA" w:rsidRDefault="00130E90" w:rsidP="00DB404C">
            <w:pPr>
              <w:jc w:val="both"/>
              <w:rPr>
                <w:rFonts w:ascii="Arial" w:hAnsi="Arial" w:cs="Arial"/>
              </w:rPr>
            </w:pPr>
            <w:r w:rsidRPr="00692EFA">
              <w:rPr>
                <w:rFonts w:ascii="Arial" w:hAnsi="Arial" w:cs="Arial"/>
              </w:rPr>
              <w:t>Writing may be poorly presented without properly laid out referencing/bibliography, or in the case of quantitative work, it may be difficult to follow the logic and reasoning leading to the results obtained and the conclusions reached.</w:t>
            </w:r>
          </w:p>
          <w:p w:rsidR="00130E90" w:rsidRPr="00692EFA" w:rsidRDefault="00130E90" w:rsidP="00DB404C">
            <w:pPr>
              <w:rPr>
                <w:rFonts w:ascii="Arial" w:hAnsi="Arial" w:cs="Arial"/>
              </w:rPr>
            </w:pPr>
            <w:r w:rsidRPr="00692EFA">
              <w:rPr>
                <w:rFonts w:ascii="Arial" w:hAnsi="Arial" w:cs="Arial"/>
              </w:rPr>
              <w:t>Work may be characterised by some errors, omissions or problems, but there will be sufficient evidence of development and competence.</w:t>
            </w:r>
            <w:r w:rsidRPr="00692EFA">
              <w:rPr>
                <w:rFonts w:ascii="Arial" w:hAnsi="Arial" w:cs="Arial"/>
              </w:rPr>
              <w:br/>
            </w:r>
          </w:p>
        </w:tc>
      </w:tr>
      <w:tr w:rsidR="00130E90" w:rsidRPr="00692EFA" w:rsidTr="00DB404C">
        <w:tc>
          <w:tcPr>
            <w:tcW w:w="1270" w:type="dxa"/>
            <w:shd w:val="clear" w:color="auto" w:fill="D9D9D9"/>
          </w:tcPr>
          <w:p w:rsidR="00130E90" w:rsidRPr="00692EFA" w:rsidRDefault="00130E90" w:rsidP="00DB404C">
            <w:pPr>
              <w:jc w:val="center"/>
              <w:rPr>
                <w:rFonts w:ascii="Arial" w:hAnsi="Arial" w:cs="Arial"/>
                <w:b/>
                <w:bCs/>
              </w:rPr>
            </w:pPr>
            <w:r w:rsidRPr="00692EFA">
              <w:rPr>
                <w:rFonts w:ascii="Arial" w:hAnsi="Arial" w:cs="Arial"/>
                <w:b/>
                <w:bCs/>
              </w:rPr>
              <w:t>Merit</w:t>
            </w:r>
          </w:p>
        </w:tc>
        <w:tc>
          <w:tcPr>
            <w:tcW w:w="9226" w:type="dxa"/>
          </w:tcPr>
          <w:p w:rsidR="00130E90" w:rsidRPr="00692EFA" w:rsidRDefault="00130E90" w:rsidP="00DB404C">
            <w:pPr>
              <w:rPr>
                <w:rFonts w:ascii="Arial" w:hAnsi="Arial" w:cs="Arial"/>
              </w:rPr>
            </w:pPr>
            <w:r w:rsidRPr="00692EFA">
              <w:rPr>
                <w:rFonts w:ascii="Arial" w:hAnsi="Arial" w:cs="Arial"/>
                <w:b/>
              </w:rPr>
              <w:t xml:space="preserve">The work is of a </w:t>
            </w:r>
            <w:r w:rsidRPr="00692EFA">
              <w:rPr>
                <w:rFonts w:ascii="Arial" w:hAnsi="Arial" w:cs="Arial"/>
                <w:b/>
                <w:bCs/>
              </w:rPr>
              <w:t xml:space="preserve">good to very good standard for the current level of your </w:t>
            </w:r>
            <w:r w:rsidRPr="00692EFA">
              <w:rPr>
                <w:rFonts w:ascii="Arial" w:hAnsi="Arial" w:cs="Arial"/>
                <w:b/>
              </w:rPr>
              <w:t>HNC/D</w:t>
            </w:r>
            <w:r w:rsidRPr="00692EFA">
              <w:rPr>
                <w:rFonts w:ascii="Arial" w:hAnsi="Arial" w:cs="Arial"/>
                <w:b/>
                <w:bCs/>
              </w:rPr>
              <w:t xml:space="preserve"> programme.</w:t>
            </w:r>
            <w:r w:rsidRPr="00692EFA">
              <w:rPr>
                <w:rFonts w:ascii="Arial" w:hAnsi="Arial" w:cs="Arial"/>
                <w:b/>
                <w:bCs/>
              </w:rPr>
              <w:br/>
            </w:r>
          </w:p>
          <w:p w:rsidR="00130E90" w:rsidRPr="00692EFA" w:rsidRDefault="00130E90" w:rsidP="00DB404C">
            <w:pPr>
              <w:rPr>
                <w:rFonts w:ascii="Arial" w:hAnsi="Arial" w:cs="Arial"/>
              </w:rPr>
            </w:pPr>
            <w:r w:rsidRPr="00692EFA">
              <w:rPr>
                <w:rFonts w:ascii="Arial" w:hAnsi="Arial" w:cs="Arial"/>
              </w:rPr>
              <w:t xml:space="preserve">Work of </w:t>
            </w:r>
            <w:r w:rsidRPr="00692EFA">
              <w:rPr>
                <w:rFonts w:ascii="Arial" w:hAnsi="Arial" w:cs="Arial"/>
                <w:bCs/>
              </w:rPr>
              <w:t>commendable</w:t>
            </w:r>
            <w:r w:rsidRPr="00692EFA">
              <w:rPr>
                <w:rFonts w:ascii="Arial" w:hAnsi="Arial" w:cs="Arial"/>
              </w:rPr>
              <w:t xml:space="preserve"> quality based on a strong factual/conceptual knowledge base for the field of study and/or effective application of skills and techniques relevant to the assessment task.  There will be clear evidence of analysis, synthesis, evaluation and application. Writing will make use of appropriate, fully referenced, detailed examples. Any quantitative work will be clearly presented, the results should be correct and any conclusions clearly and accurately expressed.  </w:t>
            </w:r>
            <w:r w:rsidRPr="00692EFA">
              <w:rPr>
                <w:rFonts w:ascii="Arial" w:hAnsi="Arial" w:cs="Arial"/>
              </w:rPr>
              <w:br/>
            </w:r>
          </w:p>
        </w:tc>
      </w:tr>
      <w:tr w:rsidR="00130E90" w:rsidRPr="00692EFA" w:rsidTr="00DB404C">
        <w:tc>
          <w:tcPr>
            <w:tcW w:w="1270" w:type="dxa"/>
            <w:shd w:val="clear" w:color="auto" w:fill="D9D9D9"/>
          </w:tcPr>
          <w:p w:rsidR="00130E90" w:rsidRPr="00692EFA" w:rsidRDefault="00130E90" w:rsidP="00DB404C">
            <w:pPr>
              <w:jc w:val="center"/>
              <w:rPr>
                <w:rFonts w:ascii="Arial" w:hAnsi="Arial" w:cs="Arial"/>
                <w:b/>
                <w:bCs/>
              </w:rPr>
            </w:pPr>
            <w:r w:rsidRPr="00692EFA">
              <w:rPr>
                <w:rFonts w:ascii="Arial" w:hAnsi="Arial" w:cs="Arial"/>
                <w:b/>
                <w:bCs/>
              </w:rPr>
              <w:t>Distinction</w:t>
            </w:r>
          </w:p>
        </w:tc>
        <w:tc>
          <w:tcPr>
            <w:tcW w:w="9226" w:type="dxa"/>
          </w:tcPr>
          <w:p w:rsidR="00130E90" w:rsidRPr="00692EFA" w:rsidRDefault="00130E90" w:rsidP="00DB404C">
            <w:pPr>
              <w:rPr>
                <w:rFonts w:ascii="Arial" w:hAnsi="Arial" w:cs="Arial"/>
              </w:rPr>
            </w:pPr>
            <w:r w:rsidRPr="00692EFA">
              <w:rPr>
                <w:rFonts w:ascii="Arial" w:hAnsi="Arial" w:cs="Arial"/>
                <w:b/>
              </w:rPr>
              <w:t>The work is of an excellent standard for the current level of your HNC/D programme.</w:t>
            </w:r>
            <w:r w:rsidRPr="00692EFA">
              <w:rPr>
                <w:b/>
              </w:rPr>
              <w:br/>
            </w:r>
          </w:p>
          <w:p w:rsidR="00130E90" w:rsidRPr="00692EFA" w:rsidRDefault="00130E90" w:rsidP="00DB404C">
            <w:pPr>
              <w:rPr>
                <w:rFonts w:ascii="Arial" w:hAnsi="Arial" w:cs="Arial"/>
              </w:rPr>
            </w:pPr>
            <w:r w:rsidRPr="00692EFA">
              <w:rPr>
                <w:rFonts w:ascii="Arial" w:hAnsi="Arial" w:cs="Arial"/>
              </w:rPr>
              <w:t xml:space="preserve">Work is based on a broad knowledge base, demonstrating sustained ability to analyse, synthesise, evaluate and interpret concepts, principles and/or data within the field of study and/or creative and original application of relevant skills and techniques. The work will go beyond that provided on reading lists and include independent argument/application.  </w:t>
            </w:r>
            <w:r w:rsidRPr="00692EFA">
              <w:rPr>
                <w:rFonts w:ascii="Arial" w:hAnsi="Arial" w:cs="Arial"/>
              </w:rPr>
              <w:br/>
            </w:r>
          </w:p>
        </w:tc>
      </w:tr>
    </w:tbl>
    <w:p w:rsidR="00130E90" w:rsidRPr="00692EFA" w:rsidRDefault="00130E90" w:rsidP="00130E90"/>
    <w:p w:rsidR="00130E90" w:rsidRPr="00692EFA" w:rsidRDefault="00130E90" w:rsidP="00130E90">
      <w:pPr>
        <w:rPr>
          <w:rFonts w:ascii="Arial" w:hAnsi="Arial" w:cs="Arial"/>
          <w:snapToGrid w:val="0"/>
        </w:rPr>
      </w:pPr>
      <w:r w:rsidRPr="00692EFA">
        <w:br w:type="page"/>
      </w:r>
    </w:p>
    <w:p w:rsidR="00130E90" w:rsidRPr="00692EFA" w:rsidRDefault="00130E90" w:rsidP="00211B7D">
      <w:pPr>
        <w:pStyle w:val="Heading2"/>
      </w:pPr>
      <w:bookmarkStart w:id="59" w:name="_Toc327875105"/>
      <w:r w:rsidRPr="00692EFA">
        <w:t>Benchmark of the QAA Framework for Higher Education Qualifications</w:t>
      </w:r>
      <w:bookmarkEnd w:id="59"/>
      <w:r w:rsidRPr="00692EFA">
        <w:t xml:space="preserve"> </w:t>
      </w:r>
    </w:p>
    <w:p w:rsidR="00130E90" w:rsidRPr="009E40C7" w:rsidRDefault="00130E90" w:rsidP="00130E90">
      <w:pPr>
        <w:pStyle w:val="Footer"/>
        <w:ind w:left="709"/>
        <w:jc w:val="both"/>
      </w:pPr>
    </w:p>
    <w:p w:rsidR="00130E90" w:rsidRPr="00692EFA" w:rsidRDefault="00877EE1" w:rsidP="00130E90">
      <w:pPr>
        <w:pStyle w:val="Heading4"/>
      </w:pPr>
      <w:r w:rsidRPr="009E40C7">
        <w:rPr>
          <w:i w:val="0"/>
        </w:rPr>
        <w:t>5.2</w:t>
      </w:r>
      <w:r w:rsidR="00130E90" w:rsidRPr="00692EFA">
        <w:t xml:space="preserve">  </w:t>
      </w:r>
      <w:r w:rsidR="00130E90" w:rsidRPr="00692EFA">
        <w:tab/>
      </w:r>
      <w:r w:rsidR="00130E90" w:rsidRPr="009E40C7">
        <w:rPr>
          <w:i w:val="0"/>
        </w:rPr>
        <w:t>Descriptor for a higher education qualification at level 6</w:t>
      </w:r>
    </w:p>
    <w:p w:rsidR="00130E90" w:rsidRPr="00692EFA" w:rsidRDefault="00130E90" w:rsidP="00130E90">
      <w:pPr>
        <w:pStyle w:val="Footer"/>
        <w:ind w:left="709"/>
        <w:jc w:val="both"/>
      </w:pPr>
    </w:p>
    <w:p w:rsidR="00130E90" w:rsidRDefault="00130E90" w:rsidP="00130E90">
      <w:pPr>
        <w:autoSpaceDE w:val="0"/>
        <w:autoSpaceDN w:val="0"/>
        <w:adjustRightInd w:val="0"/>
        <w:ind w:left="720"/>
        <w:jc w:val="both"/>
        <w:rPr>
          <w:rFonts w:ascii="Arial" w:hAnsi="Arial" w:cs="Arial"/>
          <w:color w:val="231F20"/>
          <w:sz w:val="22"/>
          <w:szCs w:val="22"/>
          <w:lang w:eastAsia="en-GB"/>
        </w:rPr>
      </w:pPr>
      <w:r w:rsidRPr="00692EFA">
        <w:rPr>
          <w:rFonts w:ascii="Arial" w:hAnsi="Arial" w:cs="Arial"/>
          <w:color w:val="231F20"/>
          <w:sz w:val="22"/>
          <w:szCs w:val="22"/>
          <w:lang w:eastAsia="en-GB"/>
        </w:rPr>
        <w:t xml:space="preserve">Qualification descriptors exemplify the nature and characteristics of the main qualification at each level, and comparison demonstrates the nature and characteristics of change between qualifications at different levels. They provide clear points of reference at each level and describe outcomes that cover the great majority of existing qualifications. </w:t>
      </w:r>
      <w:r w:rsidRPr="00692EFA">
        <w:rPr>
          <w:rFonts w:ascii="Arial" w:hAnsi="Arial" w:cs="Arial"/>
          <w:sz w:val="22"/>
          <w:szCs w:val="22"/>
        </w:rPr>
        <w:t>The QAA higher education qualification descriptors for Honours level are reflected within the programmes to ensure that the programmes meet the required standards and contain the necessary transferable skills.  These are defined as follows:</w:t>
      </w:r>
    </w:p>
    <w:p w:rsidR="00130E90" w:rsidRDefault="00130E90" w:rsidP="00130E90">
      <w:pPr>
        <w:pStyle w:val="Footer"/>
        <w:ind w:left="709"/>
        <w:jc w:val="both"/>
        <w:rPr>
          <w:rFonts w:ascii="Arial" w:hAnsi="Arial" w:cs="Arial"/>
          <w:sz w:val="22"/>
          <w:szCs w:val="22"/>
        </w:rPr>
      </w:pPr>
    </w:p>
    <w:p w:rsidR="00130E90" w:rsidRDefault="00130E90" w:rsidP="00130E90">
      <w:pPr>
        <w:pStyle w:val="Footer"/>
        <w:ind w:left="709"/>
        <w:jc w:val="both"/>
        <w:rPr>
          <w:rFonts w:ascii="Arial" w:hAnsi="Arial" w:cs="Arial"/>
          <w:sz w:val="22"/>
          <w:szCs w:val="22"/>
        </w:rPr>
      </w:pPr>
    </w:p>
    <w:p w:rsidR="00130E90" w:rsidRPr="009E40C7" w:rsidRDefault="00130E90" w:rsidP="00130E90">
      <w:pPr>
        <w:ind w:left="709"/>
        <w:jc w:val="both"/>
        <w:rPr>
          <w:rFonts w:ascii="Arial" w:hAnsi="Arial" w:cs="Arial"/>
          <w:b/>
          <w:sz w:val="22"/>
          <w:szCs w:val="22"/>
        </w:rPr>
      </w:pPr>
      <w:r w:rsidRPr="009E40C7">
        <w:rPr>
          <w:rFonts w:ascii="Arial" w:hAnsi="Arial" w:cs="Arial"/>
          <w:b/>
          <w:sz w:val="22"/>
          <w:szCs w:val="22"/>
        </w:rPr>
        <w:t xml:space="preserve">Descriptor for a qualification at Honours (H) level: Bachelors degree with Honours </w:t>
      </w:r>
    </w:p>
    <w:p w:rsidR="00130E90" w:rsidRPr="009E40C7" w:rsidRDefault="00130E90" w:rsidP="00130E90">
      <w:pPr>
        <w:ind w:left="709"/>
        <w:jc w:val="both"/>
        <w:rPr>
          <w:rFonts w:ascii="Arial" w:hAnsi="Arial" w:cs="Arial"/>
          <w:b/>
          <w:sz w:val="22"/>
          <w:szCs w:val="22"/>
        </w:rPr>
      </w:pPr>
    </w:p>
    <w:p w:rsidR="00130E90" w:rsidRPr="009E40C7" w:rsidRDefault="00130E90" w:rsidP="00130E90">
      <w:pPr>
        <w:ind w:left="709"/>
        <w:jc w:val="both"/>
        <w:rPr>
          <w:rStyle w:val="Strong"/>
          <w:rFonts w:ascii="Arial" w:hAnsi="Arial" w:cs="Arial"/>
          <w:sz w:val="22"/>
          <w:szCs w:val="22"/>
        </w:rPr>
      </w:pPr>
      <w:r w:rsidRPr="009E40C7">
        <w:rPr>
          <w:rStyle w:val="Strong"/>
          <w:rFonts w:ascii="Arial" w:hAnsi="Arial" w:cs="Arial"/>
          <w:sz w:val="22"/>
          <w:szCs w:val="22"/>
        </w:rPr>
        <w:t xml:space="preserve">Honours degrees are awarded to students who have demonstrated: </w:t>
      </w:r>
    </w:p>
    <w:p w:rsidR="00130E90" w:rsidRPr="009E40C7" w:rsidRDefault="00130E90" w:rsidP="00130E90">
      <w:pPr>
        <w:pStyle w:val="NormalWeb"/>
        <w:spacing w:before="0" w:after="0"/>
        <w:ind w:left="709"/>
        <w:jc w:val="both"/>
        <w:rPr>
          <w:rFonts w:ascii="Arial" w:hAnsi="Arial" w:cs="Arial"/>
          <w:sz w:val="22"/>
          <w:szCs w:val="22"/>
        </w:rPr>
      </w:pPr>
    </w:p>
    <w:p w:rsidR="00130E90" w:rsidRPr="006A1EDF" w:rsidRDefault="00130E90" w:rsidP="00130E90">
      <w:pPr>
        <w:pStyle w:val="NormalWeb"/>
        <w:tabs>
          <w:tab w:val="left" w:pos="1134"/>
        </w:tabs>
        <w:spacing w:before="0" w:after="0"/>
        <w:ind w:left="1134" w:hanging="425"/>
        <w:jc w:val="both"/>
        <w:rPr>
          <w:rFonts w:ascii="Arial" w:hAnsi="Arial" w:cs="Arial"/>
          <w:sz w:val="22"/>
          <w:szCs w:val="22"/>
        </w:rPr>
      </w:pPr>
      <w:r w:rsidRPr="006A1EDF">
        <w:rPr>
          <w:rFonts w:ascii="Arial" w:hAnsi="Arial" w:cs="Arial"/>
          <w:sz w:val="22"/>
          <w:szCs w:val="22"/>
        </w:rPr>
        <w:t xml:space="preserve">i </w:t>
      </w:r>
      <w:r w:rsidRPr="006A1EDF">
        <w:rPr>
          <w:rFonts w:ascii="Arial" w:hAnsi="Arial" w:cs="Arial"/>
          <w:sz w:val="22"/>
          <w:szCs w:val="22"/>
        </w:rPr>
        <w:tab/>
        <w:t xml:space="preserve"> a systematic understanding of key aspects of their field of study, including acquisition of coherent and detailed knowledge, at least some of which is at or informed by, the forefront of defined aspects of a discipline;</w:t>
      </w:r>
    </w:p>
    <w:p w:rsidR="00130E90" w:rsidRPr="006A1EDF" w:rsidRDefault="00130E90" w:rsidP="00130E90">
      <w:pPr>
        <w:pStyle w:val="NormalWeb"/>
        <w:tabs>
          <w:tab w:val="left" w:pos="1134"/>
        </w:tabs>
        <w:spacing w:before="0" w:after="0"/>
        <w:ind w:left="1134" w:hanging="425"/>
        <w:jc w:val="both"/>
        <w:rPr>
          <w:rFonts w:ascii="Arial" w:hAnsi="Arial" w:cs="Arial"/>
          <w:sz w:val="22"/>
          <w:szCs w:val="22"/>
        </w:rPr>
      </w:pPr>
    </w:p>
    <w:p w:rsidR="00130E90" w:rsidRPr="006A1EDF" w:rsidRDefault="00130E90" w:rsidP="00130E90">
      <w:pPr>
        <w:pStyle w:val="NormalWeb"/>
        <w:tabs>
          <w:tab w:val="left" w:pos="1134"/>
        </w:tabs>
        <w:spacing w:before="0" w:after="0"/>
        <w:ind w:left="1134" w:hanging="425"/>
        <w:jc w:val="both"/>
        <w:rPr>
          <w:rFonts w:ascii="Arial" w:hAnsi="Arial" w:cs="Arial"/>
          <w:sz w:val="22"/>
          <w:szCs w:val="22"/>
        </w:rPr>
      </w:pPr>
      <w:r w:rsidRPr="006A1EDF">
        <w:rPr>
          <w:rFonts w:ascii="Arial" w:hAnsi="Arial" w:cs="Arial"/>
          <w:sz w:val="22"/>
          <w:szCs w:val="22"/>
        </w:rPr>
        <w:t>ii</w:t>
      </w:r>
      <w:r w:rsidRPr="006A1EDF">
        <w:rPr>
          <w:rFonts w:ascii="Arial" w:hAnsi="Arial" w:cs="Arial"/>
          <w:sz w:val="22"/>
          <w:szCs w:val="22"/>
        </w:rPr>
        <w:tab/>
        <w:t xml:space="preserve">an ability to deploy accurately established techniques of analysis and enquiry within a discipline; </w:t>
      </w:r>
    </w:p>
    <w:p w:rsidR="00130E90" w:rsidRPr="006A1EDF" w:rsidRDefault="00130E90" w:rsidP="00130E90">
      <w:pPr>
        <w:pStyle w:val="NormalWeb"/>
        <w:tabs>
          <w:tab w:val="left" w:pos="1134"/>
        </w:tabs>
        <w:spacing w:before="0" w:after="0"/>
        <w:ind w:left="1134" w:hanging="425"/>
        <w:jc w:val="both"/>
        <w:rPr>
          <w:rFonts w:ascii="Arial" w:hAnsi="Arial" w:cs="Arial"/>
          <w:sz w:val="22"/>
          <w:szCs w:val="22"/>
        </w:rPr>
      </w:pPr>
    </w:p>
    <w:p w:rsidR="00130E90" w:rsidRPr="006A1EDF" w:rsidRDefault="00130E90" w:rsidP="00130E90">
      <w:pPr>
        <w:pStyle w:val="NormalWeb"/>
        <w:tabs>
          <w:tab w:val="left" w:pos="1134"/>
        </w:tabs>
        <w:spacing w:before="0" w:after="0"/>
        <w:ind w:left="1134" w:hanging="425"/>
        <w:jc w:val="both"/>
        <w:rPr>
          <w:rFonts w:ascii="Arial" w:hAnsi="Arial" w:cs="Arial"/>
          <w:sz w:val="22"/>
          <w:szCs w:val="22"/>
        </w:rPr>
      </w:pPr>
      <w:r w:rsidRPr="006A1EDF">
        <w:rPr>
          <w:rFonts w:ascii="Arial" w:hAnsi="Arial" w:cs="Arial"/>
          <w:sz w:val="22"/>
          <w:szCs w:val="22"/>
        </w:rPr>
        <w:t xml:space="preserve">iii </w:t>
      </w:r>
      <w:r w:rsidRPr="006A1EDF">
        <w:rPr>
          <w:rFonts w:ascii="Arial" w:hAnsi="Arial" w:cs="Arial"/>
          <w:sz w:val="22"/>
          <w:szCs w:val="22"/>
        </w:rPr>
        <w:tab/>
        <w:t xml:space="preserve">conceptual understanding that enables the student: </w:t>
      </w:r>
    </w:p>
    <w:p w:rsidR="00130E90" w:rsidRPr="006A1EDF" w:rsidRDefault="00130E90" w:rsidP="00130E90">
      <w:pPr>
        <w:pStyle w:val="NormalWeb"/>
        <w:tabs>
          <w:tab w:val="left" w:pos="1134"/>
        </w:tabs>
        <w:spacing w:before="0" w:after="0"/>
        <w:ind w:left="1134" w:hanging="425"/>
        <w:jc w:val="both"/>
        <w:rPr>
          <w:rFonts w:ascii="Arial" w:hAnsi="Arial" w:cs="Arial"/>
          <w:sz w:val="22"/>
          <w:szCs w:val="22"/>
        </w:rPr>
      </w:pPr>
    </w:p>
    <w:p w:rsidR="00130E90" w:rsidRPr="006A1EDF" w:rsidRDefault="00130E90" w:rsidP="00CA6F33">
      <w:pPr>
        <w:numPr>
          <w:ilvl w:val="0"/>
          <w:numId w:val="56"/>
        </w:numPr>
        <w:spacing w:before="100" w:after="100"/>
        <w:ind w:left="1701" w:hanging="531"/>
        <w:jc w:val="both"/>
        <w:rPr>
          <w:rFonts w:ascii="Arial" w:hAnsi="Arial" w:cs="Arial"/>
          <w:sz w:val="22"/>
          <w:szCs w:val="22"/>
        </w:rPr>
      </w:pPr>
      <w:r w:rsidRPr="006A1EDF">
        <w:rPr>
          <w:rFonts w:ascii="Arial" w:hAnsi="Arial" w:cs="Arial"/>
          <w:sz w:val="22"/>
          <w:szCs w:val="22"/>
        </w:rPr>
        <w:t>to devise and sustain arguments, and/or to solve problems, using ideas and</w:t>
      </w:r>
      <w:r w:rsidRPr="006A1EDF">
        <w:rPr>
          <w:rFonts w:ascii="Arial" w:hAnsi="Arial" w:cs="Arial"/>
          <w:sz w:val="22"/>
          <w:szCs w:val="22"/>
        </w:rPr>
        <w:br/>
        <w:t xml:space="preserve">techniques, some of which are at the forefront of a discipline; and </w:t>
      </w:r>
    </w:p>
    <w:p w:rsidR="00130E90" w:rsidRPr="006A1EDF" w:rsidRDefault="00130E90" w:rsidP="00CA6F33">
      <w:pPr>
        <w:numPr>
          <w:ilvl w:val="0"/>
          <w:numId w:val="56"/>
        </w:numPr>
        <w:spacing w:before="100" w:after="100"/>
        <w:ind w:left="1701" w:hanging="531"/>
        <w:jc w:val="both"/>
        <w:rPr>
          <w:rFonts w:ascii="Arial" w:hAnsi="Arial" w:cs="Arial"/>
          <w:sz w:val="22"/>
          <w:szCs w:val="22"/>
        </w:rPr>
      </w:pPr>
      <w:r w:rsidRPr="006A1EDF">
        <w:rPr>
          <w:rFonts w:ascii="Arial" w:hAnsi="Arial" w:cs="Arial"/>
          <w:sz w:val="22"/>
          <w:szCs w:val="22"/>
        </w:rPr>
        <w:t>to describe and comment upon particular aspects of current research, or</w:t>
      </w:r>
      <w:r w:rsidRPr="006A1EDF">
        <w:rPr>
          <w:rFonts w:ascii="Arial" w:hAnsi="Arial" w:cs="Arial"/>
          <w:sz w:val="22"/>
          <w:szCs w:val="22"/>
        </w:rPr>
        <w:br/>
        <w:t xml:space="preserve">equivalent advanced scholarship, in the discipline; </w:t>
      </w:r>
    </w:p>
    <w:p w:rsidR="00130E90" w:rsidRPr="006A1EDF" w:rsidRDefault="00130E90" w:rsidP="00130E90">
      <w:pPr>
        <w:pStyle w:val="NormalWeb"/>
        <w:tabs>
          <w:tab w:val="left" w:pos="1134"/>
        </w:tabs>
        <w:spacing w:before="0" w:after="0"/>
        <w:ind w:left="1134" w:hanging="425"/>
        <w:jc w:val="both"/>
        <w:rPr>
          <w:rFonts w:ascii="Arial" w:hAnsi="Arial" w:cs="Arial"/>
          <w:sz w:val="22"/>
          <w:szCs w:val="22"/>
        </w:rPr>
      </w:pPr>
    </w:p>
    <w:p w:rsidR="00130E90" w:rsidRPr="006A1EDF" w:rsidRDefault="00130E90" w:rsidP="00130E90">
      <w:pPr>
        <w:pStyle w:val="NormalWeb"/>
        <w:tabs>
          <w:tab w:val="left" w:pos="1134"/>
        </w:tabs>
        <w:spacing w:before="0" w:after="0"/>
        <w:ind w:left="1134" w:hanging="425"/>
        <w:jc w:val="both"/>
        <w:rPr>
          <w:rFonts w:ascii="Arial" w:hAnsi="Arial" w:cs="Arial"/>
          <w:sz w:val="22"/>
          <w:szCs w:val="22"/>
        </w:rPr>
      </w:pPr>
      <w:r w:rsidRPr="006A1EDF">
        <w:rPr>
          <w:rFonts w:ascii="Arial" w:hAnsi="Arial" w:cs="Arial"/>
          <w:sz w:val="22"/>
          <w:szCs w:val="22"/>
        </w:rPr>
        <w:t xml:space="preserve">iv </w:t>
      </w:r>
      <w:r w:rsidRPr="006A1EDF">
        <w:rPr>
          <w:rFonts w:ascii="Arial" w:hAnsi="Arial" w:cs="Arial"/>
          <w:sz w:val="22"/>
          <w:szCs w:val="22"/>
        </w:rPr>
        <w:tab/>
        <w:t xml:space="preserve">an appreciation of the uncertainty, ambiguity and limits of knowledge; </w:t>
      </w:r>
    </w:p>
    <w:p w:rsidR="00130E90" w:rsidRPr="006A1EDF" w:rsidRDefault="00130E90" w:rsidP="00130E90">
      <w:pPr>
        <w:pStyle w:val="NormalWeb"/>
        <w:tabs>
          <w:tab w:val="left" w:pos="1134"/>
        </w:tabs>
        <w:spacing w:before="0" w:after="0"/>
        <w:ind w:left="1134" w:hanging="425"/>
        <w:jc w:val="both"/>
        <w:rPr>
          <w:rFonts w:ascii="Arial" w:hAnsi="Arial" w:cs="Arial"/>
          <w:sz w:val="22"/>
          <w:szCs w:val="22"/>
        </w:rPr>
      </w:pPr>
    </w:p>
    <w:p w:rsidR="00130E90" w:rsidRPr="006A1EDF" w:rsidRDefault="00130E90" w:rsidP="00130E90">
      <w:pPr>
        <w:pStyle w:val="NormalWeb"/>
        <w:tabs>
          <w:tab w:val="left" w:pos="1134"/>
        </w:tabs>
        <w:spacing w:before="0" w:after="0"/>
        <w:ind w:left="1134" w:hanging="425"/>
        <w:jc w:val="both"/>
        <w:rPr>
          <w:rFonts w:ascii="Arial" w:hAnsi="Arial" w:cs="Arial"/>
          <w:sz w:val="22"/>
          <w:szCs w:val="22"/>
        </w:rPr>
      </w:pPr>
      <w:r w:rsidRPr="006A1EDF">
        <w:rPr>
          <w:rFonts w:ascii="Arial" w:hAnsi="Arial" w:cs="Arial"/>
          <w:sz w:val="22"/>
          <w:szCs w:val="22"/>
        </w:rPr>
        <w:t>v</w:t>
      </w:r>
      <w:r w:rsidRPr="006A1EDF">
        <w:rPr>
          <w:rFonts w:ascii="Arial" w:hAnsi="Arial" w:cs="Arial"/>
          <w:sz w:val="22"/>
          <w:szCs w:val="22"/>
        </w:rPr>
        <w:tab/>
        <w:t xml:space="preserve"> the ability to manage their own learning, and to make use of scholarly reviews and primary sources (e.g. refereed research articles and/or original materials appropriate to the discipline). </w:t>
      </w:r>
    </w:p>
    <w:p w:rsidR="00130E90" w:rsidRPr="009E40C7" w:rsidRDefault="00130E90" w:rsidP="00130E90">
      <w:pPr>
        <w:pStyle w:val="NormalWeb"/>
        <w:spacing w:before="0" w:after="0"/>
        <w:ind w:left="709"/>
        <w:jc w:val="both"/>
        <w:rPr>
          <w:rFonts w:ascii="Arial" w:hAnsi="Arial" w:cs="Arial"/>
          <w:sz w:val="22"/>
          <w:szCs w:val="22"/>
        </w:rPr>
      </w:pPr>
    </w:p>
    <w:p w:rsidR="00130E90" w:rsidRPr="009E40C7" w:rsidRDefault="00130E90" w:rsidP="00130E90">
      <w:pPr>
        <w:pStyle w:val="NormalWeb"/>
        <w:spacing w:before="0" w:after="0"/>
        <w:ind w:left="709"/>
        <w:jc w:val="both"/>
        <w:rPr>
          <w:rStyle w:val="Strong"/>
          <w:rFonts w:ascii="Arial" w:hAnsi="Arial" w:cs="Arial"/>
          <w:sz w:val="22"/>
          <w:szCs w:val="22"/>
        </w:rPr>
      </w:pPr>
      <w:r w:rsidRPr="009E40C7">
        <w:rPr>
          <w:rStyle w:val="Strong"/>
          <w:rFonts w:ascii="Arial" w:hAnsi="Arial" w:cs="Arial"/>
          <w:sz w:val="22"/>
          <w:szCs w:val="22"/>
        </w:rPr>
        <w:t xml:space="preserve">Typically, holders of the qualification will be able to: </w:t>
      </w:r>
    </w:p>
    <w:p w:rsidR="00130E90" w:rsidRDefault="00130E90" w:rsidP="00130E90">
      <w:pPr>
        <w:pStyle w:val="NormalWeb"/>
        <w:spacing w:before="0" w:after="0"/>
        <w:ind w:left="709"/>
        <w:jc w:val="both"/>
        <w:rPr>
          <w:rFonts w:ascii="Arial" w:hAnsi="Arial" w:cs="Arial"/>
          <w:i/>
          <w:sz w:val="22"/>
          <w:szCs w:val="22"/>
        </w:rPr>
      </w:pPr>
    </w:p>
    <w:p w:rsidR="00130E90" w:rsidRPr="006A1EDF" w:rsidRDefault="00130E90" w:rsidP="00130E90">
      <w:pPr>
        <w:pStyle w:val="NormalWeb"/>
        <w:tabs>
          <w:tab w:val="left" w:pos="1134"/>
        </w:tabs>
        <w:spacing w:before="0" w:after="0"/>
        <w:ind w:left="1134" w:hanging="425"/>
        <w:jc w:val="both"/>
        <w:rPr>
          <w:rFonts w:ascii="Arial" w:hAnsi="Arial" w:cs="Arial"/>
          <w:sz w:val="22"/>
          <w:szCs w:val="22"/>
        </w:rPr>
      </w:pPr>
      <w:r w:rsidRPr="006A1EDF">
        <w:rPr>
          <w:rFonts w:ascii="Arial" w:hAnsi="Arial" w:cs="Arial"/>
          <w:sz w:val="22"/>
          <w:szCs w:val="22"/>
        </w:rPr>
        <w:t>a)</w:t>
      </w:r>
      <w:r w:rsidRPr="006A1EDF">
        <w:rPr>
          <w:rFonts w:ascii="Arial" w:hAnsi="Arial" w:cs="Arial"/>
          <w:sz w:val="22"/>
          <w:szCs w:val="22"/>
        </w:rPr>
        <w:tab/>
        <w:t xml:space="preserve"> apply the methods and techniques that they have learned to review, consolidate, extend and apply their knowledge and understanding, and to initiate and carry out projects; </w:t>
      </w:r>
    </w:p>
    <w:p w:rsidR="00130E90" w:rsidRPr="006A1EDF" w:rsidRDefault="00130E90" w:rsidP="00130E90">
      <w:pPr>
        <w:pStyle w:val="NormalWeb"/>
        <w:tabs>
          <w:tab w:val="left" w:pos="1134"/>
        </w:tabs>
        <w:spacing w:before="0" w:after="0"/>
        <w:ind w:left="1134" w:hanging="425"/>
        <w:jc w:val="both"/>
        <w:rPr>
          <w:rFonts w:ascii="Arial" w:hAnsi="Arial" w:cs="Arial"/>
          <w:sz w:val="22"/>
          <w:szCs w:val="22"/>
        </w:rPr>
      </w:pPr>
    </w:p>
    <w:p w:rsidR="00130E90" w:rsidRPr="006A1EDF" w:rsidRDefault="00130E90" w:rsidP="00130E90">
      <w:pPr>
        <w:pStyle w:val="NormalWeb"/>
        <w:tabs>
          <w:tab w:val="left" w:pos="1134"/>
        </w:tabs>
        <w:spacing w:before="0" w:after="0"/>
        <w:ind w:left="1134" w:hanging="425"/>
        <w:jc w:val="both"/>
        <w:rPr>
          <w:rFonts w:ascii="Arial" w:hAnsi="Arial" w:cs="Arial"/>
          <w:sz w:val="22"/>
          <w:szCs w:val="22"/>
        </w:rPr>
      </w:pPr>
      <w:r w:rsidRPr="006A1EDF">
        <w:rPr>
          <w:rFonts w:ascii="Arial" w:hAnsi="Arial" w:cs="Arial"/>
          <w:sz w:val="22"/>
          <w:szCs w:val="22"/>
        </w:rPr>
        <w:t xml:space="preserve">b) </w:t>
      </w:r>
      <w:r w:rsidRPr="006A1EDF">
        <w:rPr>
          <w:rFonts w:ascii="Arial" w:hAnsi="Arial" w:cs="Arial"/>
          <w:sz w:val="22"/>
          <w:szCs w:val="22"/>
        </w:rPr>
        <w:tab/>
        <w:t>critically evaluate arguments, assumptions, abstract concepts and data (that may be incomplete), to make judgements, and to frame appropriate questions to achieve a solution - or identify a range of solutions - to a problem;</w:t>
      </w:r>
    </w:p>
    <w:p w:rsidR="00130E90" w:rsidRPr="006A1EDF" w:rsidRDefault="00130E90" w:rsidP="00130E90">
      <w:pPr>
        <w:pStyle w:val="NormalWeb"/>
        <w:tabs>
          <w:tab w:val="left" w:pos="1134"/>
        </w:tabs>
        <w:spacing w:before="0" w:after="0"/>
        <w:ind w:left="1134" w:hanging="425"/>
        <w:jc w:val="both"/>
        <w:rPr>
          <w:rFonts w:ascii="Arial" w:hAnsi="Arial" w:cs="Arial"/>
          <w:sz w:val="22"/>
          <w:szCs w:val="22"/>
        </w:rPr>
      </w:pPr>
    </w:p>
    <w:p w:rsidR="00130E90" w:rsidRPr="006A1EDF" w:rsidRDefault="00130E90" w:rsidP="00CA6F33">
      <w:pPr>
        <w:pStyle w:val="NormalWeb"/>
        <w:numPr>
          <w:ilvl w:val="0"/>
          <w:numId w:val="57"/>
        </w:numPr>
        <w:tabs>
          <w:tab w:val="left" w:pos="1134"/>
        </w:tabs>
        <w:spacing w:before="0" w:after="0"/>
        <w:jc w:val="both"/>
        <w:rPr>
          <w:rFonts w:ascii="Arial" w:hAnsi="Arial" w:cs="Arial"/>
          <w:sz w:val="22"/>
          <w:szCs w:val="22"/>
        </w:rPr>
      </w:pPr>
      <w:r w:rsidRPr="006A1EDF">
        <w:rPr>
          <w:rFonts w:ascii="Arial" w:hAnsi="Arial" w:cs="Arial"/>
          <w:sz w:val="22"/>
          <w:szCs w:val="22"/>
        </w:rPr>
        <w:t>communicate information, ideas, problems, and solutions to both specialist and non-specialist audiences;</w:t>
      </w:r>
    </w:p>
    <w:p w:rsidR="00130E90" w:rsidRDefault="00130E90" w:rsidP="00130E90">
      <w:pPr>
        <w:pStyle w:val="NormalWeb"/>
        <w:tabs>
          <w:tab w:val="left" w:pos="1134"/>
        </w:tabs>
        <w:spacing w:before="0" w:after="0"/>
        <w:ind w:left="709"/>
        <w:jc w:val="both"/>
        <w:rPr>
          <w:rFonts w:ascii="Arial" w:hAnsi="Arial" w:cs="Arial"/>
          <w:i/>
          <w:sz w:val="22"/>
          <w:szCs w:val="22"/>
        </w:rPr>
      </w:pPr>
    </w:p>
    <w:p w:rsidR="00130E90" w:rsidRPr="009E40C7" w:rsidRDefault="00130E90" w:rsidP="00130E90">
      <w:pPr>
        <w:pStyle w:val="NormalWeb"/>
        <w:spacing w:after="0"/>
        <w:ind w:left="709"/>
        <w:jc w:val="both"/>
        <w:rPr>
          <w:rStyle w:val="Strong"/>
          <w:rFonts w:ascii="Arial" w:hAnsi="Arial" w:cs="Arial"/>
          <w:sz w:val="22"/>
          <w:szCs w:val="22"/>
        </w:rPr>
      </w:pPr>
      <w:r w:rsidRPr="009E40C7">
        <w:rPr>
          <w:rStyle w:val="Strong"/>
          <w:rFonts w:ascii="Arial" w:hAnsi="Arial" w:cs="Arial"/>
          <w:sz w:val="22"/>
          <w:szCs w:val="22"/>
        </w:rPr>
        <w:t xml:space="preserve">and will have: </w:t>
      </w:r>
    </w:p>
    <w:p w:rsidR="00130E90" w:rsidRDefault="00130E90" w:rsidP="00130E90">
      <w:pPr>
        <w:pStyle w:val="NormalWeb"/>
        <w:spacing w:after="0"/>
        <w:ind w:left="709"/>
        <w:jc w:val="both"/>
        <w:rPr>
          <w:rFonts w:ascii="Arial" w:eastAsia="Arial Unicode MS" w:hAnsi="Arial" w:cs="Arial"/>
          <w:i/>
          <w:sz w:val="22"/>
          <w:szCs w:val="22"/>
        </w:rPr>
      </w:pPr>
    </w:p>
    <w:p w:rsidR="00130E90" w:rsidRPr="006A1EDF" w:rsidRDefault="00130E90" w:rsidP="00130E90">
      <w:pPr>
        <w:pStyle w:val="NormalWeb"/>
        <w:tabs>
          <w:tab w:val="left" w:pos="1134"/>
        </w:tabs>
        <w:spacing w:after="0"/>
        <w:ind w:left="709"/>
        <w:jc w:val="both"/>
        <w:rPr>
          <w:rFonts w:ascii="Arial" w:hAnsi="Arial" w:cs="Arial"/>
          <w:sz w:val="22"/>
          <w:szCs w:val="22"/>
        </w:rPr>
      </w:pPr>
      <w:r w:rsidRPr="006A1EDF">
        <w:rPr>
          <w:rFonts w:ascii="Arial" w:hAnsi="Arial" w:cs="Arial"/>
          <w:sz w:val="22"/>
          <w:szCs w:val="22"/>
        </w:rPr>
        <w:t>d)</w:t>
      </w:r>
      <w:r w:rsidRPr="006A1EDF">
        <w:rPr>
          <w:rFonts w:ascii="Arial" w:hAnsi="Arial" w:cs="Arial"/>
          <w:sz w:val="22"/>
          <w:szCs w:val="22"/>
        </w:rPr>
        <w:tab/>
        <w:t xml:space="preserve">qualities and transferable skills necessary for employment requiring: </w:t>
      </w:r>
    </w:p>
    <w:p w:rsidR="00130E90" w:rsidRPr="006A1EDF" w:rsidRDefault="00130E90" w:rsidP="00CA6F33">
      <w:pPr>
        <w:numPr>
          <w:ilvl w:val="0"/>
          <w:numId w:val="58"/>
        </w:numPr>
        <w:tabs>
          <w:tab w:val="num" w:pos="1701"/>
        </w:tabs>
        <w:spacing w:before="100" w:after="100"/>
        <w:ind w:left="1701"/>
        <w:jc w:val="both"/>
        <w:rPr>
          <w:rFonts w:ascii="Arial" w:hAnsi="Arial" w:cs="Arial"/>
          <w:sz w:val="22"/>
          <w:szCs w:val="22"/>
        </w:rPr>
      </w:pPr>
      <w:r w:rsidRPr="006A1EDF">
        <w:rPr>
          <w:rFonts w:ascii="Arial" w:hAnsi="Arial" w:cs="Arial"/>
          <w:sz w:val="22"/>
          <w:szCs w:val="22"/>
        </w:rPr>
        <w:t xml:space="preserve">the exercise of initiative and personal responsibility; </w:t>
      </w:r>
    </w:p>
    <w:p w:rsidR="00130E90" w:rsidRPr="006A1EDF" w:rsidRDefault="00130E90" w:rsidP="00CA6F33">
      <w:pPr>
        <w:numPr>
          <w:ilvl w:val="0"/>
          <w:numId w:val="58"/>
        </w:numPr>
        <w:tabs>
          <w:tab w:val="num" w:pos="1701"/>
        </w:tabs>
        <w:spacing w:before="100" w:after="100"/>
        <w:ind w:left="1701"/>
        <w:jc w:val="both"/>
        <w:rPr>
          <w:rFonts w:ascii="Arial" w:hAnsi="Arial" w:cs="Arial"/>
          <w:sz w:val="22"/>
          <w:szCs w:val="22"/>
        </w:rPr>
      </w:pPr>
      <w:r w:rsidRPr="006A1EDF">
        <w:rPr>
          <w:rFonts w:ascii="Arial" w:hAnsi="Arial" w:cs="Arial"/>
          <w:sz w:val="22"/>
          <w:szCs w:val="22"/>
        </w:rPr>
        <w:t xml:space="preserve">decision-making in complex and unpredictable contexts; and </w:t>
      </w:r>
    </w:p>
    <w:p w:rsidR="00130E90" w:rsidRPr="006A1EDF" w:rsidRDefault="00130E90" w:rsidP="00CA6F33">
      <w:pPr>
        <w:numPr>
          <w:ilvl w:val="0"/>
          <w:numId w:val="58"/>
        </w:numPr>
        <w:tabs>
          <w:tab w:val="num" w:pos="1701"/>
        </w:tabs>
        <w:spacing w:before="100" w:after="100"/>
        <w:ind w:left="1701"/>
        <w:jc w:val="both"/>
        <w:rPr>
          <w:rFonts w:ascii="Arial" w:hAnsi="Arial" w:cs="Arial"/>
          <w:sz w:val="22"/>
          <w:szCs w:val="22"/>
        </w:rPr>
      </w:pPr>
      <w:r w:rsidRPr="006A1EDF">
        <w:rPr>
          <w:rFonts w:ascii="Arial" w:hAnsi="Arial" w:cs="Arial"/>
          <w:sz w:val="22"/>
          <w:szCs w:val="22"/>
        </w:rPr>
        <w:t>the learning ability needed to undertake appropriate further training of a professional or equivalent nature.</w:t>
      </w:r>
    </w:p>
    <w:p w:rsidR="00130E90" w:rsidRDefault="00130E90" w:rsidP="00130E90">
      <w:pPr>
        <w:pStyle w:val="NormalWeb"/>
        <w:tabs>
          <w:tab w:val="left" w:pos="1134"/>
        </w:tabs>
        <w:spacing w:before="0" w:after="0"/>
        <w:ind w:left="709"/>
        <w:jc w:val="both"/>
        <w:rPr>
          <w:rFonts w:ascii="Arial" w:hAnsi="Arial" w:cs="Arial"/>
          <w:i/>
          <w:sz w:val="22"/>
          <w:szCs w:val="22"/>
        </w:rPr>
      </w:pPr>
    </w:p>
    <w:p w:rsidR="00130E90" w:rsidRDefault="00130E90" w:rsidP="00130E90">
      <w:pPr>
        <w:pStyle w:val="NormalWeb"/>
        <w:tabs>
          <w:tab w:val="left" w:pos="1134"/>
        </w:tabs>
        <w:spacing w:before="0" w:after="0"/>
        <w:ind w:left="567"/>
        <w:jc w:val="both"/>
        <w:rPr>
          <w:rFonts w:ascii="Arial" w:hAnsi="Arial" w:cs="Arial"/>
          <w:sz w:val="22"/>
          <w:szCs w:val="22"/>
        </w:rPr>
      </w:pPr>
      <w:r w:rsidRPr="00692EFA">
        <w:rPr>
          <w:rFonts w:ascii="Arial" w:hAnsi="Arial" w:cs="Arial"/>
          <w:sz w:val="22"/>
          <w:szCs w:val="22"/>
        </w:rPr>
        <w:t>The programme also takes into account the additional transferable skills that may be developed in the context of the programmes but which are of a general nature and applicable in many other contexts.</w:t>
      </w:r>
    </w:p>
    <w:p w:rsidR="00130E90" w:rsidRDefault="00130E90" w:rsidP="00130E90">
      <w:pPr>
        <w:pStyle w:val="NormalWeb"/>
        <w:tabs>
          <w:tab w:val="left" w:pos="1134"/>
        </w:tabs>
        <w:spacing w:before="0" w:after="0"/>
        <w:ind w:left="567"/>
        <w:jc w:val="both"/>
        <w:rPr>
          <w:rFonts w:ascii="Arial" w:hAnsi="Arial" w:cs="Arial"/>
          <w:sz w:val="22"/>
          <w:szCs w:val="22"/>
        </w:rPr>
      </w:pPr>
    </w:p>
    <w:p w:rsidR="00130E90" w:rsidRPr="006A1EDF" w:rsidRDefault="00130E90" w:rsidP="00CA6F33">
      <w:pPr>
        <w:numPr>
          <w:ilvl w:val="0"/>
          <w:numId w:val="59"/>
        </w:numPr>
        <w:tabs>
          <w:tab w:val="num" w:pos="1701"/>
        </w:tabs>
        <w:spacing w:after="60"/>
        <w:ind w:left="1701" w:right="-45" w:hanging="357"/>
        <w:jc w:val="both"/>
        <w:rPr>
          <w:rFonts w:ascii="Arial" w:hAnsi="Arial" w:cs="Arial"/>
          <w:sz w:val="22"/>
          <w:szCs w:val="22"/>
        </w:rPr>
      </w:pPr>
      <w:r w:rsidRPr="006A1EDF">
        <w:rPr>
          <w:rFonts w:ascii="Arial" w:hAnsi="Arial" w:cs="Arial"/>
          <w:sz w:val="22"/>
          <w:szCs w:val="22"/>
        </w:rPr>
        <w:t xml:space="preserve">Effective information-retrieval skills (including the use of browsers, search engines and catalogues). </w:t>
      </w:r>
    </w:p>
    <w:p w:rsidR="00130E90" w:rsidRPr="006A1EDF" w:rsidRDefault="00130E90" w:rsidP="00CA6F33">
      <w:pPr>
        <w:numPr>
          <w:ilvl w:val="0"/>
          <w:numId w:val="59"/>
        </w:numPr>
        <w:tabs>
          <w:tab w:val="num" w:pos="1701"/>
        </w:tabs>
        <w:spacing w:after="60"/>
        <w:ind w:left="1701" w:right="-45" w:hanging="357"/>
        <w:jc w:val="both"/>
        <w:rPr>
          <w:rFonts w:ascii="Arial" w:hAnsi="Arial" w:cs="Arial"/>
          <w:sz w:val="22"/>
          <w:szCs w:val="22"/>
        </w:rPr>
      </w:pPr>
      <w:r w:rsidRPr="006A1EDF">
        <w:rPr>
          <w:rFonts w:ascii="Arial" w:hAnsi="Arial" w:cs="Arial"/>
          <w:sz w:val="22"/>
          <w:szCs w:val="22"/>
        </w:rPr>
        <w:t xml:space="preserve">Numeracy in both understanding and presenting cases involving a quantitative dimension. </w:t>
      </w:r>
    </w:p>
    <w:p w:rsidR="00130E90" w:rsidRPr="006A1EDF" w:rsidRDefault="00130E90" w:rsidP="00CA6F33">
      <w:pPr>
        <w:numPr>
          <w:ilvl w:val="0"/>
          <w:numId w:val="59"/>
        </w:numPr>
        <w:tabs>
          <w:tab w:val="num" w:pos="1701"/>
        </w:tabs>
        <w:spacing w:after="60"/>
        <w:ind w:left="1701" w:right="-45" w:hanging="357"/>
        <w:jc w:val="both"/>
        <w:rPr>
          <w:rFonts w:ascii="Arial" w:hAnsi="Arial" w:cs="Arial"/>
          <w:sz w:val="22"/>
          <w:szCs w:val="22"/>
        </w:rPr>
      </w:pPr>
      <w:r w:rsidRPr="006A1EDF">
        <w:rPr>
          <w:rFonts w:ascii="Arial" w:hAnsi="Arial" w:cs="Arial"/>
          <w:sz w:val="22"/>
          <w:szCs w:val="22"/>
        </w:rPr>
        <w:t xml:space="preserve">Effective use of general IT facilities. </w:t>
      </w:r>
    </w:p>
    <w:p w:rsidR="00130E90" w:rsidRPr="006A1EDF" w:rsidRDefault="00130E90" w:rsidP="00CA6F33">
      <w:pPr>
        <w:numPr>
          <w:ilvl w:val="0"/>
          <w:numId w:val="59"/>
        </w:numPr>
        <w:tabs>
          <w:tab w:val="num" w:pos="1701"/>
        </w:tabs>
        <w:spacing w:after="60"/>
        <w:ind w:left="1701" w:right="-45" w:hanging="357"/>
        <w:jc w:val="both"/>
        <w:rPr>
          <w:rFonts w:ascii="Arial" w:hAnsi="Arial" w:cs="Arial"/>
          <w:b/>
          <w:sz w:val="22"/>
          <w:szCs w:val="22"/>
          <w:u w:val="single"/>
        </w:rPr>
      </w:pPr>
      <w:r w:rsidRPr="006A1EDF">
        <w:rPr>
          <w:rFonts w:ascii="Arial" w:hAnsi="Arial" w:cs="Arial"/>
          <w:sz w:val="22"/>
          <w:szCs w:val="22"/>
        </w:rPr>
        <w:t xml:space="preserve">Managing one's own learning and development including time management and organisational skills. </w:t>
      </w:r>
    </w:p>
    <w:p w:rsidR="00130E90" w:rsidRPr="006A1EDF" w:rsidRDefault="00130E90" w:rsidP="00CA6F33">
      <w:pPr>
        <w:numPr>
          <w:ilvl w:val="0"/>
          <w:numId w:val="59"/>
        </w:numPr>
        <w:tabs>
          <w:tab w:val="num" w:pos="1701"/>
        </w:tabs>
        <w:spacing w:after="60"/>
        <w:ind w:left="1701" w:right="-45" w:hanging="357"/>
        <w:jc w:val="both"/>
        <w:rPr>
          <w:rFonts w:ascii="Arial" w:hAnsi="Arial" w:cs="Arial"/>
          <w:b/>
          <w:sz w:val="22"/>
          <w:szCs w:val="22"/>
          <w:u w:val="single"/>
        </w:rPr>
      </w:pPr>
      <w:r w:rsidRPr="006A1EDF">
        <w:rPr>
          <w:rFonts w:ascii="Arial" w:hAnsi="Arial" w:cs="Arial"/>
          <w:sz w:val="22"/>
          <w:szCs w:val="22"/>
        </w:rPr>
        <w:t>Appreciating the need for continuing professional development in recognition of the need for lifelong learning</w:t>
      </w:r>
    </w:p>
    <w:p w:rsidR="00130E90" w:rsidRDefault="00130E90" w:rsidP="00130E90">
      <w:pPr>
        <w:pStyle w:val="NormalWeb"/>
        <w:tabs>
          <w:tab w:val="left" w:pos="540"/>
        </w:tabs>
        <w:spacing w:before="0" w:after="0"/>
        <w:ind w:left="540" w:firstLine="27"/>
        <w:jc w:val="both"/>
        <w:rPr>
          <w:rFonts w:ascii="Arial" w:hAnsi="Arial" w:cs="Arial"/>
          <w:sz w:val="22"/>
          <w:szCs w:val="22"/>
        </w:rPr>
      </w:pPr>
    </w:p>
    <w:p w:rsidR="00130E90" w:rsidRDefault="00130E90" w:rsidP="006D463D">
      <w:pPr>
        <w:pStyle w:val="NormalWeb"/>
        <w:tabs>
          <w:tab w:val="left" w:pos="540"/>
        </w:tabs>
        <w:spacing w:before="0" w:after="0" w:line="276" w:lineRule="auto"/>
        <w:ind w:left="540" w:firstLine="27"/>
        <w:jc w:val="both"/>
        <w:rPr>
          <w:rFonts w:ascii="Arial" w:hAnsi="Arial" w:cs="Arial"/>
          <w:sz w:val="22"/>
          <w:szCs w:val="22"/>
        </w:rPr>
      </w:pPr>
      <w:r w:rsidRPr="00692EFA">
        <w:rPr>
          <w:rFonts w:ascii="Arial" w:hAnsi="Arial" w:cs="Arial"/>
          <w:sz w:val="22"/>
          <w:szCs w:val="22"/>
        </w:rPr>
        <w:t>During programme development workshops, the programme team mapped the module content, aims and learning outcomes against the QAA qualification descriptors. For instance, students</w:t>
      </w:r>
      <w:r w:rsidRPr="00692EFA">
        <w:rPr>
          <w:rFonts w:ascii="Arial" w:hAnsi="Arial" w:cs="Arial"/>
          <w:i/>
          <w:sz w:val="22"/>
          <w:szCs w:val="22"/>
        </w:rPr>
        <w:t xml:space="preserve"> </w:t>
      </w:r>
      <w:r w:rsidRPr="00692EFA">
        <w:rPr>
          <w:rFonts w:ascii="Arial" w:hAnsi="Arial" w:cs="Arial"/>
          <w:sz w:val="22"/>
          <w:szCs w:val="22"/>
        </w:rPr>
        <w:t xml:space="preserve">demonstrate and develop </w:t>
      </w:r>
      <w:r w:rsidRPr="00692EFA">
        <w:rPr>
          <w:rFonts w:ascii="Arial" w:hAnsi="Arial" w:cs="Arial"/>
          <w:i/>
          <w:sz w:val="22"/>
          <w:szCs w:val="22"/>
        </w:rPr>
        <w:t>‘(ii) an ability to deploy accurately established techniques of analysis and enquiry…’</w:t>
      </w:r>
      <w:r w:rsidRPr="00692EFA">
        <w:rPr>
          <w:rFonts w:ascii="Arial" w:hAnsi="Arial" w:cs="Arial"/>
          <w:sz w:val="22"/>
          <w:szCs w:val="22"/>
        </w:rPr>
        <w:t xml:space="preserve"> within many of the modules but specific examples include ‘Accounting Fundamentals’ and ‘Business Environment’ at level four, ‘Coaching and Elite Sports Performance’, ‘Cost Control and Performance Management’ and ‘Culture Heritage and Arts Management’ at level five and ‘Marketing Communications Strategy’ at level six.  The ability to ‘</w:t>
      </w:r>
      <w:r w:rsidRPr="00692EFA">
        <w:rPr>
          <w:rFonts w:ascii="Arial" w:hAnsi="Arial" w:cs="Arial"/>
          <w:i/>
          <w:sz w:val="22"/>
          <w:szCs w:val="22"/>
        </w:rPr>
        <w:t>b)</w:t>
      </w:r>
      <w:r w:rsidRPr="00692EFA">
        <w:rPr>
          <w:rFonts w:ascii="Arial" w:hAnsi="Arial" w:cs="Arial"/>
          <w:sz w:val="22"/>
          <w:szCs w:val="22"/>
        </w:rPr>
        <w:t xml:space="preserve"> </w:t>
      </w:r>
      <w:r w:rsidRPr="00692EFA">
        <w:rPr>
          <w:rFonts w:ascii="Arial" w:hAnsi="Arial" w:cs="Arial"/>
          <w:i/>
          <w:sz w:val="22"/>
          <w:szCs w:val="22"/>
        </w:rPr>
        <w:t>critically evaluate arguments…or identify a range of solutions - to a problem’</w:t>
      </w:r>
      <w:r w:rsidRPr="00692EFA">
        <w:rPr>
          <w:rFonts w:ascii="Arial" w:hAnsi="Arial" w:cs="Arial"/>
          <w:sz w:val="22"/>
          <w:szCs w:val="22"/>
        </w:rPr>
        <w:t xml:space="preserve"> is introduced at level four in, for example, ‘Business Information Systems’ and ‘Hospitality and Guest Services’, developed in ‘Coaching and Elite Sports Performance’, ‘Entrepreneurship’ and ‘Leading Customer Service Excellence’ at level five and ‘Applied Leadership and Management’ and ‘Strategic Information Systems and the e-Business’ at level six.  The ‘</w:t>
      </w:r>
      <w:r w:rsidRPr="00692EFA">
        <w:rPr>
          <w:rFonts w:ascii="Arial" w:hAnsi="Arial" w:cs="Arial"/>
          <w:i/>
          <w:sz w:val="22"/>
          <w:szCs w:val="22"/>
        </w:rPr>
        <w:t xml:space="preserve">d) qualities and transferable skills necessary for employment’ </w:t>
      </w:r>
      <w:r w:rsidRPr="00692EFA">
        <w:rPr>
          <w:rFonts w:ascii="Arial" w:hAnsi="Arial" w:cs="Arial"/>
          <w:sz w:val="22"/>
          <w:szCs w:val="22"/>
        </w:rPr>
        <w:t>are embedded and developed in all of the modules, but are specifically introduced in the level four module ‘Applied Personal and Professional Development’.</w:t>
      </w:r>
    </w:p>
    <w:p w:rsidR="00130E90" w:rsidRDefault="00130E90" w:rsidP="006D463D">
      <w:pPr>
        <w:pStyle w:val="NormalWeb"/>
        <w:tabs>
          <w:tab w:val="left" w:pos="540"/>
        </w:tabs>
        <w:spacing w:before="0" w:after="0" w:line="276" w:lineRule="auto"/>
        <w:ind w:left="540" w:firstLine="27"/>
        <w:jc w:val="both"/>
        <w:rPr>
          <w:rFonts w:ascii="Arial" w:hAnsi="Arial" w:cs="Arial"/>
          <w:sz w:val="22"/>
          <w:szCs w:val="22"/>
        </w:rPr>
      </w:pPr>
    </w:p>
    <w:p w:rsidR="00130E90" w:rsidRPr="009E40C7" w:rsidRDefault="00130E90" w:rsidP="00130E90">
      <w:pPr>
        <w:pStyle w:val="Heading4"/>
        <w:rPr>
          <w:i w:val="0"/>
        </w:rPr>
      </w:pPr>
      <w:r w:rsidRPr="009E40C7">
        <w:rPr>
          <w:i w:val="0"/>
          <w:lang w:eastAsia="en-GB"/>
        </w:rPr>
        <w:tab/>
      </w:r>
      <w:r w:rsidRPr="009E40C7">
        <w:rPr>
          <w:i w:val="0"/>
          <w:lang w:eastAsia="en-GB"/>
        </w:rPr>
        <w:tab/>
      </w:r>
      <w:r w:rsidRPr="009E40C7">
        <w:rPr>
          <w:i w:val="0"/>
        </w:rPr>
        <w:t xml:space="preserve">Descriptor for a higher education qualification at level 5: </w:t>
      </w:r>
    </w:p>
    <w:p w:rsidR="00130E90" w:rsidRDefault="00130E90" w:rsidP="00130E90">
      <w:pPr>
        <w:autoSpaceDE w:val="0"/>
        <w:autoSpaceDN w:val="0"/>
        <w:adjustRightInd w:val="0"/>
        <w:ind w:left="567"/>
        <w:jc w:val="both"/>
        <w:rPr>
          <w:rFonts w:ascii="Arial" w:hAnsi="Arial" w:cs="Arial"/>
          <w:color w:val="231F20"/>
          <w:sz w:val="22"/>
          <w:szCs w:val="22"/>
          <w:lang w:eastAsia="en-GB"/>
        </w:rPr>
      </w:pPr>
    </w:p>
    <w:p w:rsidR="00130E90" w:rsidRDefault="00130E90" w:rsidP="00130E90">
      <w:pPr>
        <w:autoSpaceDE w:val="0"/>
        <w:autoSpaceDN w:val="0"/>
        <w:adjustRightInd w:val="0"/>
        <w:ind w:left="567"/>
        <w:jc w:val="both"/>
        <w:rPr>
          <w:rFonts w:ascii="Arial" w:hAnsi="Arial" w:cs="Arial"/>
          <w:color w:val="231F20"/>
          <w:sz w:val="22"/>
          <w:szCs w:val="22"/>
          <w:lang w:eastAsia="en-GB"/>
        </w:rPr>
      </w:pPr>
      <w:r w:rsidRPr="00692EFA">
        <w:rPr>
          <w:rFonts w:ascii="Arial" w:hAnsi="Arial" w:cs="Arial"/>
          <w:sz w:val="22"/>
          <w:szCs w:val="22"/>
        </w:rPr>
        <w:t>The QAA higher education qualification descr</w:t>
      </w:r>
      <w:r w:rsidR="00770E40">
        <w:rPr>
          <w:rFonts w:ascii="Arial" w:hAnsi="Arial" w:cs="Arial"/>
          <w:sz w:val="22"/>
          <w:szCs w:val="22"/>
        </w:rPr>
        <w:t xml:space="preserve">iptors at level 5 relate to </w:t>
      </w:r>
      <w:r w:rsidRPr="00692EFA">
        <w:rPr>
          <w:rFonts w:ascii="Arial" w:hAnsi="Arial" w:cs="Arial"/>
          <w:sz w:val="22"/>
          <w:szCs w:val="22"/>
        </w:rPr>
        <w:t>the Higher National Diploma and the Diploma of Higher Education. These are defined as follows:</w:t>
      </w:r>
    </w:p>
    <w:p w:rsidR="00130E90" w:rsidRPr="00692EFA" w:rsidRDefault="00130E90" w:rsidP="00130E90">
      <w:pPr>
        <w:autoSpaceDE w:val="0"/>
        <w:autoSpaceDN w:val="0"/>
        <w:adjustRightInd w:val="0"/>
        <w:ind w:left="720"/>
      </w:pPr>
    </w:p>
    <w:p w:rsidR="00130E90" w:rsidRPr="00692EFA" w:rsidRDefault="00130E90" w:rsidP="00130E90">
      <w:pPr>
        <w:autoSpaceDE w:val="0"/>
        <w:autoSpaceDN w:val="0"/>
        <w:adjustRightInd w:val="0"/>
        <w:ind w:left="720"/>
      </w:pPr>
    </w:p>
    <w:p w:rsidR="00130E90" w:rsidRPr="009E40C7" w:rsidRDefault="00130E90" w:rsidP="00130E90">
      <w:pPr>
        <w:ind w:left="700"/>
        <w:jc w:val="both"/>
      </w:pPr>
      <w:r w:rsidRPr="00692EFA">
        <w:br w:type="page"/>
      </w:r>
      <w:r w:rsidRPr="009E40C7">
        <w:t xml:space="preserve"> </w:t>
      </w:r>
    </w:p>
    <w:p w:rsidR="00130E90" w:rsidRPr="009E40C7" w:rsidRDefault="00130E90" w:rsidP="00130E90">
      <w:pPr>
        <w:autoSpaceDE w:val="0"/>
        <w:autoSpaceDN w:val="0"/>
        <w:adjustRightInd w:val="0"/>
        <w:ind w:left="709"/>
        <w:jc w:val="both"/>
        <w:rPr>
          <w:rFonts w:ascii="Arial" w:hAnsi="Arial" w:cs="Arial"/>
          <w:b/>
          <w:bCs/>
          <w:color w:val="231F20"/>
          <w:sz w:val="22"/>
          <w:szCs w:val="22"/>
        </w:rPr>
      </w:pPr>
      <w:r w:rsidRPr="009E40C7">
        <w:rPr>
          <w:rFonts w:ascii="Arial" w:hAnsi="Arial" w:cs="Arial"/>
          <w:b/>
          <w:bCs/>
          <w:color w:val="231F20"/>
          <w:sz w:val="22"/>
          <w:szCs w:val="22"/>
        </w:rPr>
        <w:t>Level 5 qualifications are awarded to students who have demonstrated:</w:t>
      </w:r>
    </w:p>
    <w:p w:rsidR="00130E90" w:rsidRPr="00692EFA" w:rsidRDefault="00130E90" w:rsidP="00130E90">
      <w:pPr>
        <w:autoSpaceDE w:val="0"/>
        <w:autoSpaceDN w:val="0"/>
        <w:adjustRightInd w:val="0"/>
        <w:ind w:left="709"/>
        <w:jc w:val="both"/>
        <w:rPr>
          <w:rFonts w:ascii="Arial" w:hAnsi="Arial" w:cs="Arial"/>
          <w:b/>
          <w:bCs/>
          <w:i/>
          <w:color w:val="231F20"/>
          <w:sz w:val="22"/>
          <w:szCs w:val="22"/>
        </w:rPr>
      </w:pPr>
    </w:p>
    <w:p w:rsidR="00130E90" w:rsidRPr="006A1EDF" w:rsidRDefault="00130E90" w:rsidP="006A1EDF">
      <w:pPr>
        <w:numPr>
          <w:ilvl w:val="0"/>
          <w:numId w:val="61"/>
        </w:numPr>
        <w:autoSpaceDE w:val="0"/>
        <w:autoSpaceDN w:val="0"/>
        <w:adjustRightInd w:val="0"/>
        <w:spacing w:line="276" w:lineRule="auto"/>
        <w:ind w:left="1134" w:hanging="425"/>
        <w:jc w:val="both"/>
        <w:rPr>
          <w:rFonts w:ascii="Arial" w:hAnsi="Arial" w:cs="Arial"/>
          <w:color w:val="231F20"/>
          <w:sz w:val="22"/>
          <w:szCs w:val="22"/>
        </w:rPr>
      </w:pPr>
      <w:r w:rsidRPr="006A1EDF">
        <w:rPr>
          <w:rFonts w:ascii="Arial" w:hAnsi="Arial" w:cs="Arial"/>
          <w:color w:val="231F20"/>
          <w:sz w:val="22"/>
          <w:szCs w:val="22"/>
        </w:rPr>
        <w:t>knowledge and critical understanding of the well-established principles of their area(s) of study, and of the way in which those principles have developed</w:t>
      </w:r>
    </w:p>
    <w:p w:rsidR="00130E90" w:rsidRPr="006A1EDF" w:rsidRDefault="00130E90" w:rsidP="006A1EDF">
      <w:pPr>
        <w:numPr>
          <w:ilvl w:val="0"/>
          <w:numId w:val="61"/>
        </w:numPr>
        <w:autoSpaceDE w:val="0"/>
        <w:autoSpaceDN w:val="0"/>
        <w:adjustRightInd w:val="0"/>
        <w:spacing w:line="276" w:lineRule="auto"/>
        <w:ind w:left="1134" w:hanging="425"/>
        <w:jc w:val="both"/>
        <w:rPr>
          <w:rFonts w:ascii="Arial" w:hAnsi="Arial" w:cs="Arial"/>
          <w:color w:val="231F20"/>
          <w:sz w:val="22"/>
          <w:szCs w:val="22"/>
        </w:rPr>
      </w:pPr>
      <w:r w:rsidRPr="006A1EDF">
        <w:rPr>
          <w:rFonts w:ascii="Arial" w:hAnsi="Arial" w:cs="Arial"/>
          <w:color w:val="231F20"/>
          <w:sz w:val="22"/>
          <w:szCs w:val="22"/>
        </w:rPr>
        <w:t xml:space="preserve">ability to apply underlying concepts and principles outside the context in which they were first studied, including, where appropriate, the application of those principles in an employment context </w:t>
      </w:r>
    </w:p>
    <w:p w:rsidR="00130E90" w:rsidRPr="006A1EDF" w:rsidRDefault="00130E90" w:rsidP="006A1EDF">
      <w:pPr>
        <w:numPr>
          <w:ilvl w:val="0"/>
          <w:numId w:val="61"/>
        </w:numPr>
        <w:autoSpaceDE w:val="0"/>
        <w:autoSpaceDN w:val="0"/>
        <w:adjustRightInd w:val="0"/>
        <w:spacing w:line="276" w:lineRule="auto"/>
        <w:ind w:left="1134" w:hanging="425"/>
        <w:jc w:val="both"/>
        <w:rPr>
          <w:rFonts w:ascii="Arial" w:hAnsi="Arial" w:cs="Arial"/>
          <w:color w:val="231F20"/>
          <w:sz w:val="22"/>
          <w:szCs w:val="22"/>
        </w:rPr>
      </w:pPr>
      <w:r w:rsidRPr="006A1EDF">
        <w:rPr>
          <w:rFonts w:ascii="Arial" w:hAnsi="Arial" w:cs="Arial"/>
          <w:color w:val="231F20"/>
          <w:sz w:val="22"/>
          <w:szCs w:val="22"/>
        </w:rPr>
        <w:t xml:space="preserve">knowledge of the main methods of enquiry in the subject(s) relevant to the named award, and ability to evaluate critically the appropriateness of different approaches to solving problems in the field of study </w:t>
      </w:r>
    </w:p>
    <w:p w:rsidR="00130E90" w:rsidRPr="006A1EDF" w:rsidRDefault="00130E90" w:rsidP="006A1EDF">
      <w:pPr>
        <w:numPr>
          <w:ilvl w:val="0"/>
          <w:numId w:val="61"/>
        </w:numPr>
        <w:autoSpaceDE w:val="0"/>
        <w:autoSpaceDN w:val="0"/>
        <w:adjustRightInd w:val="0"/>
        <w:spacing w:line="276" w:lineRule="auto"/>
        <w:ind w:left="1134" w:hanging="425"/>
        <w:jc w:val="both"/>
        <w:rPr>
          <w:rFonts w:ascii="Arial" w:hAnsi="Arial" w:cs="Arial"/>
          <w:color w:val="231F20"/>
          <w:sz w:val="22"/>
          <w:szCs w:val="22"/>
        </w:rPr>
      </w:pPr>
      <w:r w:rsidRPr="006A1EDF">
        <w:rPr>
          <w:rFonts w:ascii="Arial" w:hAnsi="Arial" w:cs="Arial"/>
          <w:color w:val="231F20"/>
          <w:sz w:val="22"/>
          <w:szCs w:val="22"/>
        </w:rPr>
        <w:t>an understanding of the limits of their knowledge, and how this influences analyses and interpretations based on that knowledge.</w:t>
      </w:r>
    </w:p>
    <w:p w:rsidR="00130E90" w:rsidRPr="00692EFA" w:rsidRDefault="00130E90" w:rsidP="00130E90">
      <w:pPr>
        <w:autoSpaceDE w:val="0"/>
        <w:autoSpaceDN w:val="0"/>
        <w:adjustRightInd w:val="0"/>
        <w:ind w:left="1134" w:hanging="425"/>
        <w:jc w:val="both"/>
        <w:rPr>
          <w:rFonts w:ascii="Arial" w:hAnsi="Arial" w:cs="Arial"/>
          <w:i/>
          <w:color w:val="231F20"/>
          <w:sz w:val="22"/>
          <w:szCs w:val="22"/>
        </w:rPr>
      </w:pPr>
    </w:p>
    <w:p w:rsidR="00130E90" w:rsidRPr="009E40C7" w:rsidRDefault="00130E90" w:rsidP="00130E90">
      <w:pPr>
        <w:autoSpaceDE w:val="0"/>
        <w:autoSpaceDN w:val="0"/>
        <w:adjustRightInd w:val="0"/>
        <w:ind w:left="1134" w:hanging="425"/>
        <w:jc w:val="both"/>
        <w:rPr>
          <w:rFonts w:ascii="Arial" w:hAnsi="Arial" w:cs="Arial"/>
          <w:b/>
          <w:bCs/>
          <w:color w:val="231F20"/>
          <w:sz w:val="22"/>
          <w:szCs w:val="22"/>
        </w:rPr>
      </w:pPr>
      <w:r w:rsidRPr="009E40C7">
        <w:rPr>
          <w:rFonts w:ascii="Arial" w:hAnsi="Arial" w:cs="Arial"/>
          <w:b/>
          <w:bCs/>
          <w:color w:val="231F20"/>
          <w:sz w:val="22"/>
          <w:szCs w:val="22"/>
        </w:rPr>
        <w:t>Typically, holders of the qualification will be able to:</w:t>
      </w:r>
    </w:p>
    <w:p w:rsidR="00130E90" w:rsidRPr="00692EFA" w:rsidRDefault="00130E90" w:rsidP="00130E90">
      <w:pPr>
        <w:autoSpaceDE w:val="0"/>
        <w:autoSpaceDN w:val="0"/>
        <w:adjustRightInd w:val="0"/>
        <w:ind w:left="1134" w:hanging="425"/>
        <w:jc w:val="both"/>
        <w:rPr>
          <w:rFonts w:ascii="Arial" w:hAnsi="Arial" w:cs="Arial"/>
          <w:b/>
          <w:bCs/>
          <w:i/>
          <w:color w:val="231F20"/>
          <w:sz w:val="22"/>
          <w:szCs w:val="22"/>
        </w:rPr>
      </w:pPr>
    </w:p>
    <w:p w:rsidR="00130E90" w:rsidRPr="006A1EDF" w:rsidRDefault="00130E90" w:rsidP="006A1EDF">
      <w:pPr>
        <w:numPr>
          <w:ilvl w:val="0"/>
          <w:numId w:val="62"/>
        </w:numPr>
        <w:autoSpaceDE w:val="0"/>
        <w:autoSpaceDN w:val="0"/>
        <w:adjustRightInd w:val="0"/>
        <w:spacing w:line="276" w:lineRule="auto"/>
        <w:ind w:left="1134" w:hanging="425"/>
        <w:jc w:val="both"/>
        <w:rPr>
          <w:rFonts w:ascii="Arial" w:hAnsi="Arial" w:cs="Arial"/>
          <w:color w:val="231F20"/>
          <w:sz w:val="22"/>
          <w:szCs w:val="22"/>
        </w:rPr>
      </w:pPr>
      <w:r w:rsidRPr="006A1EDF">
        <w:rPr>
          <w:rFonts w:ascii="Arial" w:hAnsi="Arial" w:cs="Arial"/>
          <w:color w:val="231F20"/>
          <w:sz w:val="22"/>
          <w:szCs w:val="22"/>
        </w:rPr>
        <w:t>use a range of established techniques to initiate and undertake critical analysis of information, and to propose solutions to problems arising from that analysis</w:t>
      </w:r>
    </w:p>
    <w:p w:rsidR="00130E90" w:rsidRPr="006A1EDF" w:rsidRDefault="00130E90" w:rsidP="006A1EDF">
      <w:pPr>
        <w:numPr>
          <w:ilvl w:val="0"/>
          <w:numId w:val="62"/>
        </w:numPr>
        <w:autoSpaceDE w:val="0"/>
        <w:autoSpaceDN w:val="0"/>
        <w:adjustRightInd w:val="0"/>
        <w:spacing w:line="276" w:lineRule="auto"/>
        <w:ind w:left="1134" w:hanging="425"/>
        <w:jc w:val="both"/>
        <w:rPr>
          <w:rFonts w:ascii="Arial" w:hAnsi="Arial" w:cs="Arial"/>
          <w:color w:val="231F20"/>
          <w:sz w:val="22"/>
          <w:szCs w:val="22"/>
        </w:rPr>
      </w:pPr>
      <w:r w:rsidRPr="006A1EDF">
        <w:rPr>
          <w:rFonts w:ascii="Arial" w:hAnsi="Arial" w:cs="Arial"/>
          <w:color w:val="231F20"/>
          <w:sz w:val="22"/>
          <w:szCs w:val="22"/>
        </w:rPr>
        <w:t xml:space="preserve">effectively communicate information, arguments and analysis in a variety of forms to specialist and non-specialist audiences, and deploy key techniques of the discipline effectively </w:t>
      </w:r>
    </w:p>
    <w:p w:rsidR="00130E90" w:rsidRPr="006A1EDF" w:rsidRDefault="00130E90" w:rsidP="006A1EDF">
      <w:pPr>
        <w:numPr>
          <w:ilvl w:val="0"/>
          <w:numId w:val="62"/>
        </w:numPr>
        <w:autoSpaceDE w:val="0"/>
        <w:autoSpaceDN w:val="0"/>
        <w:adjustRightInd w:val="0"/>
        <w:spacing w:line="276" w:lineRule="auto"/>
        <w:ind w:left="1134" w:hanging="425"/>
        <w:jc w:val="both"/>
        <w:rPr>
          <w:rFonts w:ascii="Arial" w:hAnsi="Arial" w:cs="Arial"/>
          <w:color w:val="231F20"/>
          <w:sz w:val="22"/>
          <w:szCs w:val="22"/>
        </w:rPr>
      </w:pPr>
      <w:r w:rsidRPr="006A1EDF">
        <w:rPr>
          <w:rFonts w:ascii="Arial" w:hAnsi="Arial" w:cs="Arial"/>
          <w:color w:val="231F20"/>
          <w:sz w:val="22"/>
          <w:szCs w:val="22"/>
        </w:rPr>
        <w:t>undertake further training, develop existing skills and acquire new competences that will enable them to assume significant responsibility within organisations.</w:t>
      </w:r>
    </w:p>
    <w:p w:rsidR="00130E90" w:rsidRPr="00692EFA" w:rsidRDefault="00130E90" w:rsidP="00130E90">
      <w:pPr>
        <w:autoSpaceDE w:val="0"/>
        <w:autoSpaceDN w:val="0"/>
        <w:adjustRightInd w:val="0"/>
        <w:ind w:left="1134" w:hanging="425"/>
        <w:jc w:val="both"/>
        <w:rPr>
          <w:rFonts w:ascii="Arial" w:hAnsi="Arial" w:cs="Arial"/>
          <w:b/>
          <w:bCs/>
          <w:i/>
          <w:color w:val="231F20"/>
          <w:sz w:val="22"/>
          <w:szCs w:val="22"/>
        </w:rPr>
      </w:pPr>
    </w:p>
    <w:p w:rsidR="00130E90" w:rsidRPr="009E40C7" w:rsidRDefault="00130E90" w:rsidP="00130E90">
      <w:pPr>
        <w:autoSpaceDE w:val="0"/>
        <w:autoSpaceDN w:val="0"/>
        <w:adjustRightInd w:val="0"/>
        <w:ind w:left="1134" w:hanging="425"/>
        <w:jc w:val="both"/>
        <w:rPr>
          <w:rFonts w:ascii="Arial" w:hAnsi="Arial" w:cs="Arial"/>
          <w:b/>
          <w:bCs/>
          <w:color w:val="231F20"/>
          <w:sz w:val="22"/>
          <w:szCs w:val="22"/>
        </w:rPr>
      </w:pPr>
      <w:r w:rsidRPr="009E40C7">
        <w:rPr>
          <w:rFonts w:ascii="Arial" w:hAnsi="Arial" w:cs="Arial"/>
          <w:b/>
          <w:bCs/>
          <w:color w:val="231F20"/>
          <w:sz w:val="22"/>
          <w:szCs w:val="22"/>
        </w:rPr>
        <w:t>And holders will have:</w:t>
      </w:r>
    </w:p>
    <w:p w:rsidR="00130E90" w:rsidRPr="00692EFA" w:rsidRDefault="00130E90" w:rsidP="00130E90">
      <w:pPr>
        <w:autoSpaceDE w:val="0"/>
        <w:autoSpaceDN w:val="0"/>
        <w:adjustRightInd w:val="0"/>
        <w:ind w:left="1134" w:hanging="425"/>
        <w:jc w:val="both"/>
        <w:rPr>
          <w:rFonts w:ascii="Arial" w:hAnsi="Arial" w:cs="Arial"/>
          <w:b/>
          <w:bCs/>
          <w:i/>
          <w:color w:val="231F20"/>
          <w:sz w:val="22"/>
          <w:szCs w:val="22"/>
        </w:rPr>
      </w:pPr>
    </w:p>
    <w:p w:rsidR="00130E90" w:rsidRPr="006A1EDF" w:rsidRDefault="00130E90" w:rsidP="006A1EDF">
      <w:pPr>
        <w:numPr>
          <w:ilvl w:val="0"/>
          <w:numId w:val="63"/>
        </w:numPr>
        <w:autoSpaceDE w:val="0"/>
        <w:autoSpaceDN w:val="0"/>
        <w:adjustRightInd w:val="0"/>
        <w:spacing w:line="276" w:lineRule="auto"/>
        <w:ind w:left="1134" w:hanging="425"/>
        <w:jc w:val="both"/>
        <w:rPr>
          <w:rFonts w:ascii="Arial" w:hAnsi="Arial" w:cs="Arial"/>
          <w:color w:val="231F20"/>
          <w:sz w:val="22"/>
          <w:szCs w:val="22"/>
        </w:rPr>
      </w:pPr>
      <w:r w:rsidRPr="006A1EDF">
        <w:rPr>
          <w:rFonts w:ascii="Arial" w:hAnsi="Arial" w:cs="Arial"/>
          <w:color w:val="231F20"/>
          <w:sz w:val="22"/>
          <w:szCs w:val="22"/>
        </w:rPr>
        <w:t>the qualities and transferable skills necessary for employment requiring the exercise of personal responsibility and decision-making.</w:t>
      </w:r>
    </w:p>
    <w:p w:rsidR="00130E90" w:rsidRPr="00692EFA" w:rsidRDefault="00130E90" w:rsidP="00130E90">
      <w:pPr>
        <w:pStyle w:val="NormalWeb"/>
        <w:tabs>
          <w:tab w:val="left" w:pos="540"/>
        </w:tabs>
        <w:spacing w:before="0" w:after="0"/>
        <w:ind w:left="360"/>
        <w:jc w:val="both"/>
        <w:rPr>
          <w:rFonts w:ascii="Arial" w:hAnsi="Arial" w:cs="Arial"/>
          <w:sz w:val="22"/>
          <w:szCs w:val="22"/>
        </w:rPr>
      </w:pPr>
    </w:p>
    <w:p w:rsidR="00130E90" w:rsidRDefault="00130E90" w:rsidP="006D463D">
      <w:pPr>
        <w:autoSpaceDE w:val="0"/>
        <w:autoSpaceDN w:val="0"/>
        <w:adjustRightInd w:val="0"/>
        <w:spacing w:line="276" w:lineRule="auto"/>
        <w:ind w:left="540"/>
        <w:jc w:val="both"/>
        <w:rPr>
          <w:rFonts w:ascii="Arial" w:hAnsi="Arial" w:cs="Arial"/>
          <w:sz w:val="22"/>
          <w:szCs w:val="22"/>
        </w:rPr>
      </w:pPr>
      <w:r w:rsidRPr="00692EFA">
        <w:rPr>
          <w:rFonts w:ascii="Arial" w:hAnsi="Arial" w:cs="Arial"/>
          <w:sz w:val="22"/>
          <w:szCs w:val="22"/>
        </w:rPr>
        <w:t>During programme development workshops, the programme team mapped the module content, aims and learning outcomes against the QAA qualification descriptors. For instance, students</w:t>
      </w:r>
      <w:r w:rsidRPr="00692EFA">
        <w:rPr>
          <w:rFonts w:ascii="Arial" w:hAnsi="Arial" w:cs="Arial"/>
          <w:i/>
          <w:sz w:val="22"/>
          <w:szCs w:val="22"/>
        </w:rPr>
        <w:t xml:space="preserve"> ‘</w:t>
      </w:r>
      <w:r w:rsidRPr="00692EFA">
        <w:rPr>
          <w:rFonts w:ascii="Arial" w:hAnsi="Arial" w:cs="Arial"/>
          <w:i/>
          <w:color w:val="231F20"/>
          <w:sz w:val="22"/>
          <w:szCs w:val="22"/>
        </w:rPr>
        <w:t>use a range of established techniques to initiate and undertake critical analysis of information,</w:t>
      </w:r>
      <w:r w:rsidRPr="00692EFA">
        <w:rPr>
          <w:rFonts w:ascii="Arial" w:hAnsi="Arial" w:cs="Arial"/>
          <w:i/>
          <w:sz w:val="22"/>
          <w:szCs w:val="22"/>
        </w:rPr>
        <w:t>’</w:t>
      </w:r>
      <w:r w:rsidRPr="00692EFA">
        <w:rPr>
          <w:rFonts w:ascii="Arial" w:hAnsi="Arial" w:cs="Arial"/>
          <w:sz w:val="22"/>
          <w:szCs w:val="22"/>
        </w:rPr>
        <w:t xml:space="preserve"> within many of the modules but specific examples include ‘Accounting Fundamentals’ and ‘Business Environment’ at level four, ‘Coaching and Elite Sports Performance’, ‘Cost Control and Performance Management’ and ‘Culture Heritage and Arts Management’ at level five. The ability to ‘</w:t>
      </w:r>
      <w:r w:rsidRPr="00692EFA">
        <w:rPr>
          <w:rFonts w:ascii="Arial" w:hAnsi="Arial" w:cs="Arial"/>
          <w:i/>
          <w:color w:val="231F20"/>
          <w:sz w:val="22"/>
          <w:szCs w:val="22"/>
        </w:rPr>
        <w:t xml:space="preserve">propose solutions to problems arising from that analysis’ </w:t>
      </w:r>
      <w:r w:rsidRPr="00692EFA">
        <w:rPr>
          <w:rFonts w:ascii="Arial" w:hAnsi="Arial" w:cs="Arial"/>
          <w:sz w:val="22"/>
          <w:szCs w:val="22"/>
        </w:rPr>
        <w:t>is introduced at level four in, for example, ‘Business Information Systems’ and ‘Hospitality and Guest Services’, and developed in ‘Coaching and Elite Sports Performance’, ‘Entrepreneurship’ and ‘Leading Customer Service Excellence’ at level five.  The ‘</w:t>
      </w:r>
      <w:r w:rsidRPr="00692EFA">
        <w:rPr>
          <w:rFonts w:ascii="Arial" w:hAnsi="Arial" w:cs="Arial"/>
          <w:i/>
          <w:sz w:val="22"/>
          <w:szCs w:val="22"/>
        </w:rPr>
        <w:t xml:space="preserve">qualities and transferable skills necessary for employment’ </w:t>
      </w:r>
      <w:r w:rsidRPr="00692EFA">
        <w:rPr>
          <w:rFonts w:ascii="Arial" w:hAnsi="Arial" w:cs="Arial"/>
          <w:sz w:val="22"/>
          <w:szCs w:val="22"/>
        </w:rPr>
        <w:t>are embedded and developed in all of the modules, but are specifically introduced in the level four module ‘Applied Personal and Professional Development’.</w:t>
      </w:r>
    </w:p>
    <w:p w:rsidR="006A1EDF" w:rsidRDefault="006A1EDF" w:rsidP="006D463D">
      <w:pPr>
        <w:autoSpaceDE w:val="0"/>
        <w:autoSpaceDN w:val="0"/>
        <w:adjustRightInd w:val="0"/>
        <w:spacing w:line="276" w:lineRule="auto"/>
        <w:ind w:left="540"/>
        <w:jc w:val="both"/>
        <w:rPr>
          <w:rFonts w:ascii="Arial" w:hAnsi="Arial" w:cs="Arial"/>
          <w:sz w:val="22"/>
          <w:szCs w:val="22"/>
        </w:rPr>
      </w:pPr>
    </w:p>
    <w:p w:rsidR="006A1EDF" w:rsidRDefault="006A1EDF" w:rsidP="006D463D">
      <w:pPr>
        <w:autoSpaceDE w:val="0"/>
        <w:autoSpaceDN w:val="0"/>
        <w:adjustRightInd w:val="0"/>
        <w:spacing w:line="276" w:lineRule="auto"/>
        <w:ind w:left="540"/>
        <w:jc w:val="both"/>
        <w:rPr>
          <w:rFonts w:ascii="Arial" w:hAnsi="Arial" w:cs="Arial"/>
          <w:sz w:val="22"/>
          <w:szCs w:val="22"/>
        </w:rPr>
      </w:pPr>
    </w:p>
    <w:p w:rsidR="006A1EDF" w:rsidRDefault="006A1EDF" w:rsidP="006D463D">
      <w:pPr>
        <w:autoSpaceDE w:val="0"/>
        <w:autoSpaceDN w:val="0"/>
        <w:adjustRightInd w:val="0"/>
        <w:spacing w:line="276" w:lineRule="auto"/>
        <w:ind w:left="540"/>
        <w:jc w:val="both"/>
        <w:rPr>
          <w:rFonts w:ascii="Arial" w:hAnsi="Arial" w:cs="Arial"/>
          <w:sz w:val="22"/>
          <w:szCs w:val="22"/>
        </w:rPr>
      </w:pPr>
    </w:p>
    <w:p w:rsidR="006A1EDF" w:rsidRDefault="006A1EDF" w:rsidP="006D463D">
      <w:pPr>
        <w:autoSpaceDE w:val="0"/>
        <w:autoSpaceDN w:val="0"/>
        <w:adjustRightInd w:val="0"/>
        <w:spacing w:line="276" w:lineRule="auto"/>
        <w:ind w:left="540"/>
        <w:jc w:val="both"/>
        <w:rPr>
          <w:rFonts w:ascii="Arial" w:hAnsi="Arial" w:cs="Arial"/>
          <w:sz w:val="22"/>
          <w:szCs w:val="22"/>
        </w:rPr>
      </w:pPr>
    </w:p>
    <w:p w:rsidR="006A1EDF" w:rsidRDefault="006A1EDF" w:rsidP="006D463D">
      <w:pPr>
        <w:autoSpaceDE w:val="0"/>
        <w:autoSpaceDN w:val="0"/>
        <w:adjustRightInd w:val="0"/>
        <w:spacing w:line="276" w:lineRule="auto"/>
        <w:ind w:left="540"/>
        <w:jc w:val="both"/>
        <w:rPr>
          <w:rFonts w:ascii="Arial" w:hAnsi="Arial" w:cs="Arial"/>
          <w:sz w:val="22"/>
          <w:szCs w:val="22"/>
        </w:rPr>
      </w:pPr>
    </w:p>
    <w:p w:rsidR="006A1EDF" w:rsidRPr="00692EFA" w:rsidRDefault="006A1EDF" w:rsidP="006D463D">
      <w:pPr>
        <w:autoSpaceDE w:val="0"/>
        <w:autoSpaceDN w:val="0"/>
        <w:adjustRightInd w:val="0"/>
        <w:spacing w:line="276" w:lineRule="auto"/>
        <w:ind w:left="540"/>
        <w:jc w:val="both"/>
        <w:rPr>
          <w:rFonts w:ascii="Arial" w:hAnsi="Arial" w:cs="Arial"/>
          <w:i/>
          <w:color w:val="231F20"/>
          <w:sz w:val="22"/>
          <w:szCs w:val="22"/>
        </w:rPr>
      </w:pPr>
    </w:p>
    <w:p w:rsidR="00130E90" w:rsidRPr="00692EFA" w:rsidRDefault="00130E90" w:rsidP="006D463D">
      <w:pPr>
        <w:autoSpaceDE w:val="0"/>
        <w:autoSpaceDN w:val="0"/>
        <w:adjustRightInd w:val="0"/>
        <w:spacing w:line="276" w:lineRule="auto"/>
        <w:jc w:val="both"/>
        <w:rPr>
          <w:rFonts w:ascii="Arial" w:hAnsi="Arial" w:cs="Arial"/>
          <w:i/>
          <w:color w:val="231F20"/>
          <w:sz w:val="22"/>
          <w:szCs w:val="22"/>
        </w:rPr>
      </w:pPr>
    </w:p>
    <w:p w:rsidR="00130E90" w:rsidRPr="009E40C7" w:rsidRDefault="00130E90" w:rsidP="00130E90">
      <w:pPr>
        <w:pStyle w:val="Heading4"/>
        <w:rPr>
          <w:i w:val="0"/>
        </w:rPr>
      </w:pPr>
      <w:r w:rsidRPr="00692EFA">
        <w:rPr>
          <w:lang w:eastAsia="en-GB"/>
        </w:rPr>
        <w:tab/>
      </w:r>
      <w:r w:rsidRPr="009E40C7">
        <w:rPr>
          <w:i w:val="0"/>
          <w:lang w:eastAsia="en-GB"/>
        </w:rPr>
        <w:tab/>
      </w:r>
      <w:r w:rsidRPr="009E40C7">
        <w:rPr>
          <w:i w:val="0"/>
        </w:rPr>
        <w:t xml:space="preserve">Descriptor for a higher education qualification at level 4: </w:t>
      </w:r>
    </w:p>
    <w:p w:rsidR="00130E90" w:rsidRPr="00692EFA" w:rsidRDefault="00130E90" w:rsidP="00130E90">
      <w:pPr>
        <w:autoSpaceDE w:val="0"/>
        <w:autoSpaceDN w:val="0"/>
        <w:adjustRightInd w:val="0"/>
        <w:ind w:left="567"/>
        <w:rPr>
          <w:rFonts w:ascii="Arial" w:hAnsi="Arial" w:cs="Arial"/>
          <w:color w:val="231F20"/>
          <w:sz w:val="22"/>
          <w:szCs w:val="22"/>
          <w:lang w:eastAsia="en-GB"/>
        </w:rPr>
      </w:pPr>
    </w:p>
    <w:p w:rsidR="00130E90" w:rsidRPr="00692EFA" w:rsidRDefault="00130E90" w:rsidP="00130E90">
      <w:pPr>
        <w:autoSpaceDE w:val="0"/>
        <w:autoSpaceDN w:val="0"/>
        <w:adjustRightInd w:val="0"/>
        <w:ind w:left="567"/>
        <w:rPr>
          <w:rFonts w:ascii="Arial" w:hAnsi="Arial" w:cs="Arial"/>
          <w:color w:val="231F20"/>
          <w:sz w:val="22"/>
          <w:szCs w:val="22"/>
          <w:lang w:eastAsia="en-GB"/>
        </w:rPr>
      </w:pPr>
      <w:r w:rsidRPr="00692EFA">
        <w:rPr>
          <w:rFonts w:ascii="Arial" w:hAnsi="Arial" w:cs="Arial"/>
          <w:sz w:val="22"/>
          <w:szCs w:val="22"/>
        </w:rPr>
        <w:t xml:space="preserve">The Higher National Certificate and </w:t>
      </w:r>
      <w:r w:rsidRPr="00692EFA">
        <w:rPr>
          <w:rFonts w:ascii="Arial" w:hAnsi="Arial" w:cs="Arial"/>
          <w:bCs/>
          <w:color w:val="231F20"/>
          <w:sz w:val="22"/>
          <w:szCs w:val="22"/>
        </w:rPr>
        <w:t>Certificate of Higher Education</w:t>
      </w:r>
      <w:r w:rsidRPr="00692EFA">
        <w:rPr>
          <w:rFonts w:ascii="Arial" w:hAnsi="Arial" w:cs="Arial"/>
          <w:sz w:val="22"/>
          <w:szCs w:val="22"/>
        </w:rPr>
        <w:t xml:space="preserve"> are represented at level 4 by the QAA higher education qualification descriptors. These are defined as follows:</w:t>
      </w:r>
    </w:p>
    <w:p w:rsidR="00FD1BC1" w:rsidRPr="009E40C7" w:rsidRDefault="00FD1BC1" w:rsidP="006A1EDF">
      <w:pPr>
        <w:autoSpaceDE w:val="0"/>
        <w:autoSpaceDN w:val="0"/>
        <w:adjustRightInd w:val="0"/>
        <w:jc w:val="both"/>
        <w:rPr>
          <w:rFonts w:ascii="Arial" w:hAnsi="Arial" w:cs="Arial"/>
          <w:b/>
          <w:bCs/>
          <w:color w:val="231F20"/>
          <w:sz w:val="22"/>
          <w:szCs w:val="22"/>
        </w:rPr>
      </w:pPr>
    </w:p>
    <w:p w:rsidR="00130E90" w:rsidRPr="009E40C7" w:rsidRDefault="00130E90" w:rsidP="00130E90">
      <w:pPr>
        <w:autoSpaceDE w:val="0"/>
        <w:autoSpaceDN w:val="0"/>
        <w:adjustRightInd w:val="0"/>
        <w:ind w:left="709"/>
        <w:jc w:val="both"/>
        <w:rPr>
          <w:rFonts w:ascii="Arial" w:hAnsi="Arial" w:cs="Arial"/>
          <w:b/>
          <w:bCs/>
          <w:color w:val="231F20"/>
          <w:sz w:val="22"/>
          <w:szCs w:val="22"/>
        </w:rPr>
      </w:pPr>
      <w:r w:rsidRPr="009E40C7">
        <w:rPr>
          <w:rFonts w:ascii="Arial" w:hAnsi="Arial" w:cs="Arial"/>
          <w:b/>
          <w:bCs/>
          <w:color w:val="231F20"/>
          <w:sz w:val="22"/>
          <w:szCs w:val="22"/>
        </w:rPr>
        <w:t>Certificates of Higher Education are awarded to students who</w:t>
      </w:r>
    </w:p>
    <w:p w:rsidR="00130E90" w:rsidRPr="009E40C7" w:rsidRDefault="00130E90" w:rsidP="00130E90">
      <w:pPr>
        <w:autoSpaceDE w:val="0"/>
        <w:autoSpaceDN w:val="0"/>
        <w:adjustRightInd w:val="0"/>
        <w:ind w:left="709"/>
        <w:jc w:val="both"/>
        <w:rPr>
          <w:rFonts w:ascii="Arial" w:hAnsi="Arial" w:cs="Arial"/>
          <w:b/>
          <w:bCs/>
          <w:color w:val="231F20"/>
          <w:sz w:val="22"/>
          <w:szCs w:val="22"/>
        </w:rPr>
      </w:pPr>
      <w:r w:rsidRPr="009E40C7">
        <w:rPr>
          <w:rFonts w:ascii="Arial" w:hAnsi="Arial" w:cs="Arial"/>
          <w:b/>
          <w:bCs/>
          <w:color w:val="231F20"/>
          <w:sz w:val="22"/>
          <w:szCs w:val="22"/>
        </w:rPr>
        <w:t>have demonstrated:</w:t>
      </w:r>
    </w:p>
    <w:p w:rsidR="00130E90" w:rsidRPr="00692EFA" w:rsidRDefault="00130E90" w:rsidP="00130E90">
      <w:pPr>
        <w:autoSpaceDE w:val="0"/>
        <w:autoSpaceDN w:val="0"/>
        <w:adjustRightInd w:val="0"/>
        <w:ind w:left="709"/>
        <w:jc w:val="both"/>
        <w:rPr>
          <w:rFonts w:ascii="Arial" w:hAnsi="Arial" w:cs="Arial"/>
          <w:b/>
          <w:bCs/>
          <w:i/>
          <w:color w:val="231F20"/>
          <w:sz w:val="22"/>
          <w:szCs w:val="22"/>
        </w:rPr>
      </w:pPr>
    </w:p>
    <w:p w:rsidR="00130E90" w:rsidRPr="006A1EDF" w:rsidRDefault="00130E90" w:rsidP="006A1EDF">
      <w:pPr>
        <w:numPr>
          <w:ilvl w:val="0"/>
          <w:numId w:val="60"/>
        </w:numPr>
        <w:autoSpaceDE w:val="0"/>
        <w:autoSpaceDN w:val="0"/>
        <w:adjustRightInd w:val="0"/>
        <w:spacing w:line="276" w:lineRule="auto"/>
        <w:ind w:left="1069"/>
        <w:jc w:val="both"/>
        <w:rPr>
          <w:rFonts w:ascii="Arial" w:hAnsi="Arial" w:cs="Arial"/>
          <w:color w:val="231F20"/>
          <w:sz w:val="22"/>
          <w:szCs w:val="22"/>
        </w:rPr>
      </w:pPr>
      <w:r w:rsidRPr="006A1EDF">
        <w:rPr>
          <w:rFonts w:ascii="Arial" w:hAnsi="Arial" w:cs="Arial"/>
          <w:color w:val="231F20"/>
          <w:sz w:val="22"/>
          <w:szCs w:val="22"/>
        </w:rPr>
        <w:t>knowledge of the underlying concepts and principles associated with their area(s) of study, and an ability to evaluate and interpret these within the context of that area of study</w:t>
      </w:r>
    </w:p>
    <w:p w:rsidR="00130E90" w:rsidRPr="006A1EDF" w:rsidRDefault="00130E90" w:rsidP="006A1EDF">
      <w:pPr>
        <w:numPr>
          <w:ilvl w:val="0"/>
          <w:numId w:val="60"/>
        </w:numPr>
        <w:autoSpaceDE w:val="0"/>
        <w:autoSpaceDN w:val="0"/>
        <w:adjustRightInd w:val="0"/>
        <w:spacing w:line="276" w:lineRule="auto"/>
        <w:ind w:left="1069"/>
        <w:jc w:val="both"/>
        <w:rPr>
          <w:rFonts w:ascii="Arial" w:hAnsi="Arial" w:cs="Arial"/>
          <w:color w:val="231F20"/>
          <w:sz w:val="22"/>
          <w:szCs w:val="22"/>
        </w:rPr>
      </w:pPr>
      <w:r w:rsidRPr="006A1EDF">
        <w:rPr>
          <w:rFonts w:ascii="Arial" w:hAnsi="Arial" w:cs="Arial"/>
          <w:color w:val="231F20"/>
          <w:sz w:val="22"/>
          <w:szCs w:val="22"/>
        </w:rPr>
        <w:t>an ability to present, evaluate and interpret qualitative and quantitative data, in order to develop lines of argument and make sound judgements in accordance with basic theories and concepts of their subject(s) of study.</w:t>
      </w:r>
    </w:p>
    <w:p w:rsidR="00130E90" w:rsidRPr="009E40C7" w:rsidRDefault="00130E90" w:rsidP="00130E90">
      <w:pPr>
        <w:autoSpaceDE w:val="0"/>
        <w:autoSpaceDN w:val="0"/>
        <w:adjustRightInd w:val="0"/>
        <w:ind w:firstLine="709"/>
        <w:jc w:val="both"/>
        <w:rPr>
          <w:rFonts w:ascii="Arial" w:hAnsi="Arial" w:cs="Arial"/>
          <w:b/>
          <w:bCs/>
          <w:color w:val="231F20"/>
          <w:sz w:val="22"/>
          <w:szCs w:val="22"/>
        </w:rPr>
      </w:pPr>
    </w:p>
    <w:p w:rsidR="00130E90" w:rsidRPr="009E40C7" w:rsidRDefault="00130E90" w:rsidP="00130E90">
      <w:pPr>
        <w:autoSpaceDE w:val="0"/>
        <w:autoSpaceDN w:val="0"/>
        <w:adjustRightInd w:val="0"/>
        <w:ind w:firstLine="709"/>
        <w:jc w:val="both"/>
        <w:rPr>
          <w:rFonts w:ascii="Arial" w:hAnsi="Arial" w:cs="Arial"/>
          <w:b/>
          <w:bCs/>
          <w:color w:val="231F20"/>
          <w:sz w:val="22"/>
          <w:szCs w:val="22"/>
        </w:rPr>
      </w:pPr>
      <w:r w:rsidRPr="009E40C7">
        <w:rPr>
          <w:rFonts w:ascii="Arial" w:hAnsi="Arial" w:cs="Arial"/>
          <w:b/>
          <w:bCs/>
          <w:color w:val="231F20"/>
          <w:sz w:val="22"/>
          <w:szCs w:val="22"/>
        </w:rPr>
        <w:t>Typically, holders of the qualification will be able to:</w:t>
      </w:r>
    </w:p>
    <w:p w:rsidR="00130E90" w:rsidRPr="00692EFA" w:rsidRDefault="00130E90" w:rsidP="00130E90">
      <w:pPr>
        <w:autoSpaceDE w:val="0"/>
        <w:autoSpaceDN w:val="0"/>
        <w:adjustRightInd w:val="0"/>
        <w:ind w:firstLine="709"/>
        <w:jc w:val="both"/>
        <w:rPr>
          <w:rFonts w:ascii="Arial" w:hAnsi="Arial" w:cs="Arial"/>
          <w:b/>
          <w:bCs/>
          <w:i/>
          <w:color w:val="231F20"/>
          <w:sz w:val="22"/>
          <w:szCs w:val="22"/>
        </w:rPr>
      </w:pPr>
    </w:p>
    <w:p w:rsidR="00130E90" w:rsidRPr="006A1EDF" w:rsidRDefault="00130E90" w:rsidP="006A1EDF">
      <w:pPr>
        <w:numPr>
          <w:ilvl w:val="0"/>
          <w:numId w:val="60"/>
        </w:numPr>
        <w:autoSpaceDE w:val="0"/>
        <w:autoSpaceDN w:val="0"/>
        <w:adjustRightInd w:val="0"/>
        <w:spacing w:line="276" w:lineRule="auto"/>
        <w:ind w:left="1069"/>
        <w:jc w:val="both"/>
        <w:rPr>
          <w:rFonts w:ascii="Arial" w:hAnsi="Arial" w:cs="Arial"/>
          <w:color w:val="231F20"/>
          <w:sz w:val="22"/>
          <w:szCs w:val="22"/>
        </w:rPr>
      </w:pPr>
      <w:r w:rsidRPr="006A1EDF">
        <w:rPr>
          <w:rFonts w:ascii="Arial" w:hAnsi="Arial" w:cs="Arial"/>
          <w:color w:val="231F20"/>
          <w:sz w:val="22"/>
          <w:szCs w:val="22"/>
        </w:rPr>
        <w:t>evaluate the appropriateness of different approaches to solving problems related to their area(s) of study and/or work</w:t>
      </w:r>
    </w:p>
    <w:p w:rsidR="00130E90" w:rsidRPr="006A1EDF" w:rsidRDefault="00130E90" w:rsidP="006A1EDF">
      <w:pPr>
        <w:numPr>
          <w:ilvl w:val="0"/>
          <w:numId w:val="60"/>
        </w:numPr>
        <w:autoSpaceDE w:val="0"/>
        <w:autoSpaceDN w:val="0"/>
        <w:adjustRightInd w:val="0"/>
        <w:spacing w:line="276" w:lineRule="auto"/>
        <w:ind w:left="1069"/>
        <w:jc w:val="both"/>
        <w:rPr>
          <w:rFonts w:ascii="Arial" w:hAnsi="Arial" w:cs="Arial"/>
          <w:color w:val="231F20"/>
          <w:sz w:val="22"/>
          <w:szCs w:val="22"/>
        </w:rPr>
      </w:pPr>
      <w:r w:rsidRPr="006A1EDF">
        <w:rPr>
          <w:rFonts w:ascii="Arial" w:hAnsi="Arial" w:cs="Arial"/>
          <w:color w:val="231F20"/>
          <w:sz w:val="22"/>
          <w:szCs w:val="22"/>
        </w:rPr>
        <w:t>communicate the results of their study/work accurately and reliably, and with structured and coherent arguments</w:t>
      </w:r>
    </w:p>
    <w:p w:rsidR="00130E90" w:rsidRPr="006A1EDF" w:rsidRDefault="00130E90" w:rsidP="006A1EDF">
      <w:pPr>
        <w:numPr>
          <w:ilvl w:val="0"/>
          <w:numId w:val="60"/>
        </w:numPr>
        <w:autoSpaceDE w:val="0"/>
        <w:autoSpaceDN w:val="0"/>
        <w:adjustRightInd w:val="0"/>
        <w:spacing w:line="276" w:lineRule="auto"/>
        <w:ind w:left="1069"/>
        <w:jc w:val="both"/>
        <w:rPr>
          <w:rFonts w:ascii="Arial" w:hAnsi="Arial" w:cs="Arial"/>
          <w:color w:val="231F20"/>
          <w:sz w:val="22"/>
          <w:szCs w:val="22"/>
        </w:rPr>
      </w:pPr>
      <w:r w:rsidRPr="006A1EDF">
        <w:rPr>
          <w:rFonts w:ascii="Arial" w:hAnsi="Arial" w:cs="Arial"/>
          <w:color w:val="231F20"/>
          <w:sz w:val="22"/>
          <w:szCs w:val="22"/>
        </w:rPr>
        <w:t>undertake further training and develop new skills within a structured and managed environment.</w:t>
      </w:r>
    </w:p>
    <w:p w:rsidR="00130E90" w:rsidRPr="00692EFA" w:rsidRDefault="00130E90" w:rsidP="00130E90">
      <w:pPr>
        <w:autoSpaceDE w:val="0"/>
        <w:autoSpaceDN w:val="0"/>
        <w:adjustRightInd w:val="0"/>
        <w:ind w:left="709"/>
        <w:jc w:val="both"/>
        <w:rPr>
          <w:rFonts w:ascii="Arial" w:hAnsi="Arial" w:cs="Arial"/>
          <w:b/>
          <w:bCs/>
          <w:i/>
          <w:color w:val="231F20"/>
          <w:sz w:val="22"/>
          <w:szCs w:val="22"/>
        </w:rPr>
      </w:pPr>
    </w:p>
    <w:p w:rsidR="00130E90" w:rsidRPr="009E40C7" w:rsidRDefault="00130E90" w:rsidP="00130E90">
      <w:pPr>
        <w:autoSpaceDE w:val="0"/>
        <w:autoSpaceDN w:val="0"/>
        <w:adjustRightInd w:val="0"/>
        <w:ind w:left="709"/>
        <w:jc w:val="both"/>
        <w:rPr>
          <w:rFonts w:ascii="Arial" w:hAnsi="Arial" w:cs="Arial"/>
          <w:b/>
          <w:bCs/>
          <w:color w:val="231F20"/>
          <w:sz w:val="22"/>
          <w:szCs w:val="22"/>
        </w:rPr>
      </w:pPr>
      <w:r w:rsidRPr="009E40C7">
        <w:rPr>
          <w:rFonts w:ascii="Arial" w:hAnsi="Arial" w:cs="Arial"/>
          <w:b/>
          <w:bCs/>
          <w:color w:val="231F20"/>
          <w:sz w:val="22"/>
          <w:szCs w:val="22"/>
        </w:rPr>
        <w:t>And holders will have:</w:t>
      </w:r>
    </w:p>
    <w:p w:rsidR="00130E90" w:rsidRPr="00692EFA" w:rsidRDefault="00130E90" w:rsidP="00130E90">
      <w:pPr>
        <w:autoSpaceDE w:val="0"/>
        <w:autoSpaceDN w:val="0"/>
        <w:adjustRightInd w:val="0"/>
        <w:ind w:left="709"/>
        <w:jc w:val="both"/>
        <w:rPr>
          <w:rFonts w:ascii="Arial" w:hAnsi="Arial" w:cs="Arial"/>
          <w:b/>
          <w:bCs/>
          <w:i/>
          <w:color w:val="231F20"/>
          <w:sz w:val="22"/>
          <w:szCs w:val="22"/>
        </w:rPr>
      </w:pPr>
    </w:p>
    <w:p w:rsidR="00130E90" w:rsidRPr="00692EFA" w:rsidRDefault="00130E90" w:rsidP="006A1EDF">
      <w:pPr>
        <w:numPr>
          <w:ilvl w:val="0"/>
          <w:numId w:val="61"/>
        </w:numPr>
        <w:autoSpaceDE w:val="0"/>
        <w:autoSpaceDN w:val="0"/>
        <w:adjustRightInd w:val="0"/>
        <w:spacing w:line="276" w:lineRule="auto"/>
        <w:ind w:left="1069"/>
        <w:jc w:val="both"/>
        <w:rPr>
          <w:rFonts w:ascii="Arial" w:hAnsi="Arial" w:cs="Arial"/>
          <w:i/>
          <w:color w:val="231F20"/>
          <w:sz w:val="22"/>
          <w:szCs w:val="22"/>
        </w:rPr>
      </w:pPr>
      <w:r w:rsidRPr="006A1EDF">
        <w:rPr>
          <w:rFonts w:ascii="Arial" w:hAnsi="Arial" w:cs="Arial"/>
          <w:color w:val="231F20"/>
          <w:sz w:val="22"/>
          <w:szCs w:val="22"/>
        </w:rPr>
        <w:t>the qualities and transferable skills necessary for employment  requiring the exercise of some personal responsibility</w:t>
      </w:r>
      <w:r w:rsidRPr="00692EFA">
        <w:rPr>
          <w:rFonts w:ascii="Arial" w:hAnsi="Arial" w:cs="Arial"/>
          <w:i/>
          <w:color w:val="231F20"/>
          <w:sz w:val="22"/>
          <w:szCs w:val="22"/>
        </w:rPr>
        <w:t>.</w:t>
      </w:r>
    </w:p>
    <w:p w:rsidR="00130E90" w:rsidRPr="00692EFA" w:rsidRDefault="00130E90" w:rsidP="00130E90">
      <w:pPr>
        <w:autoSpaceDE w:val="0"/>
        <w:autoSpaceDN w:val="0"/>
        <w:adjustRightInd w:val="0"/>
        <w:ind w:left="709"/>
        <w:jc w:val="both"/>
        <w:rPr>
          <w:rFonts w:ascii="Arial" w:hAnsi="Arial" w:cs="Arial"/>
          <w:color w:val="231F20"/>
          <w:sz w:val="22"/>
          <w:szCs w:val="22"/>
        </w:rPr>
      </w:pPr>
    </w:p>
    <w:p w:rsidR="00130E90" w:rsidRPr="00692EFA" w:rsidRDefault="00130E90" w:rsidP="006D463D">
      <w:pPr>
        <w:autoSpaceDE w:val="0"/>
        <w:autoSpaceDN w:val="0"/>
        <w:adjustRightInd w:val="0"/>
        <w:spacing w:line="276" w:lineRule="auto"/>
        <w:ind w:left="709"/>
        <w:jc w:val="both"/>
        <w:rPr>
          <w:rFonts w:ascii="Arial" w:hAnsi="Arial" w:cs="Arial"/>
          <w:color w:val="231F20"/>
          <w:sz w:val="22"/>
          <w:szCs w:val="22"/>
        </w:rPr>
      </w:pPr>
      <w:r w:rsidRPr="00692EFA">
        <w:rPr>
          <w:rFonts w:ascii="Arial" w:hAnsi="Arial" w:cs="Arial"/>
          <w:sz w:val="22"/>
          <w:szCs w:val="22"/>
        </w:rPr>
        <w:t>During programme development workshops, the programme team mapped the module content, aims and learning outcomes against the level 4 QAA qualification descriptors. For instance, in the ‘Business Information Systems’ module students</w:t>
      </w:r>
      <w:r w:rsidRPr="00692EFA">
        <w:rPr>
          <w:rFonts w:ascii="Arial" w:hAnsi="Arial" w:cs="Arial"/>
          <w:i/>
          <w:sz w:val="22"/>
          <w:szCs w:val="22"/>
        </w:rPr>
        <w:t xml:space="preserve"> </w:t>
      </w:r>
      <w:r w:rsidRPr="00692EFA">
        <w:rPr>
          <w:rFonts w:ascii="Arial" w:hAnsi="Arial" w:cs="Arial"/>
          <w:sz w:val="22"/>
          <w:szCs w:val="22"/>
        </w:rPr>
        <w:t>demonstrate</w:t>
      </w:r>
      <w:r w:rsidRPr="00692EFA">
        <w:rPr>
          <w:rFonts w:ascii="Arial" w:hAnsi="Arial" w:cs="Arial"/>
          <w:i/>
          <w:sz w:val="22"/>
          <w:szCs w:val="22"/>
        </w:rPr>
        <w:t xml:space="preserve"> ‘</w:t>
      </w:r>
      <w:r w:rsidRPr="00692EFA">
        <w:rPr>
          <w:rFonts w:ascii="Arial" w:hAnsi="Arial" w:cs="Arial"/>
          <w:i/>
          <w:color w:val="231F20"/>
          <w:sz w:val="22"/>
          <w:szCs w:val="22"/>
        </w:rPr>
        <w:t xml:space="preserve">an ability to present, evaluate and interpret qualitative and quantitative data, in order to develop lines of argument and make sound judgements in accordance with basic theories and concepts of their subject(s) of study’ </w:t>
      </w:r>
      <w:r w:rsidRPr="00692EFA">
        <w:rPr>
          <w:rFonts w:ascii="Arial" w:hAnsi="Arial" w:cs="Arial"/>
          <w:color w:val="231F20"/>
          <w:sz w:val="22"/>
          <w:szCs w:val="22"/>
        </w:rPr>
        <w:t>and students are required to</w:t>
      </w:r>
      <w:r w:rsidRPr="00692EFA">
        <w:rPr>
          <w:rFonts w:ascii="Arial" w:hAnsi="Arial" w:cs="Arial"/>
          <w:i/>
          <w:color w:val="231F20"/>
          <w:sz w:val="22"/>
          <w:szCs w:val="22"/>
        </w:rPr>
        <w:t xml:space="preserve"> ‘communicate the results of their study/work accurately and reliably, and with structured and coherent arguments’. </w:t>
      </w:r>
    </w:p>
    <w:p w:rsidR="00130E90" w:rsidRPr="00692EFA" w:rsidRDefault="00130E90" w:rsidP="006D463D">
      <w:pPr>
        <w:autoSpaceDE w:val="0"/>
        <w:autoSpaceDN w:val="0"/>
        <w:adjustRightInd w:val="0"/>
        <w:spacing w:line="276" w:lineRule="auto"/>
        <w:ind w:left="709"/>
        <w:jc w:val="both"/>
        <w:rPr>
          <w:rFonts w:ascii="Arial" w:hAnsi="Arial" w:cs="Arial"/>
          <w:i/>
          <w:color w:val="231F20"/>
          <w:sz w:val="22"/>
          <w:szCs w:val="22"/>
        </w:rPr>
      </w:pPr>
    </w:p>
    <w:p w:rsidR="00130E90" w:rsidRPr="00692EFA" w:rsidRDefault="00130E90" w:rsidP="006D463D">
      <w:pPr>
        <w:autoSpaceDE w:val="0"/>
        <w:autoSpaceDN w:val="0"/>
        <w:adjustRightInd w:val="0"/>
        <w:spacing w:line="276" w:lineRule="auto"/>
        <w:ind w:left="709"/>
        <w:jc w:val="both"/>
        <w:rPr>
          <w:rFonts w:ascii="Arial" w:hAnsi="Arial" w:cs="Arial"/>
          <w:i/>
          <w:color w:val="231F20"/>
          <w:sz w:val="22"/>
          <w:szCs w:val="22"/>
        </w:rPr>
      </w:pPr>
      <w:r w:rsidRPr="00692EFA">
        <w:rPr>
          <w:rFonts w:ascii="Arial" w:hAnsi="Arial" w:cs="Arial"/>
          <w:i/>
          <w:sz w:val="22"/>
          <w:szCs w:val="22"/>
        </w:rPr>
        <w:t xml:space="preserve"> </w:t>
      </w:r>
      <w:r w:rsidRPr="00692EFA">
        <w:rPr>
          <w:rFonts w:ascii="Arial" w:hAnsi="Arial" w:cs="Arial"/>
          <w:sz w:val="22"/>
          <w:szCs w:val="22"/>
        </w:rPr>
        <w:t>Students demonstrate</w:t>
      </w:r>
      <w:r w:rsidRPr="00692EFA">
        <w:rPr>
          <w:rFonts w:ascii="Arial" w:hAnsi="Arial" w:cs="Arial"/>
          <w:i/>
          <w:sz w:val="22"/>
          <w:szCs w:val="22"/>
        </w:rPr>
        <w:t xml:space="preserve"> ‘</w:t>
      </w:r>
      <w:r w:rsidRPr="00692EFA">
        <w:rPr>
          <w:rFonts w:ascii="Arial" w:hAnsi="Arial" w:cs="Arial"/>
          <w:i/>
          <w:color w:val="231F20"/>
          <w:sz w:val="22"/>
          <w:szCs w:val="22"/>
        </w:rPr>
        <w:t>knowledge of the underlying concepts and principles associated with their area(s) of study, and an ability to evaluate and interpret these within the context of that area of study,</w:t>
      </w:r>
      <w:r w:rsidRPr="00692EFA">
        <w:rPr>
          <w:rFonts w:ascii="Arial" w:hAnsi="Arial" w:cs="Arial"/>
          <w:i/>
          <w:sz w:val="22"/>
          <w:szCs w:val="22"/>
        </w:rPr>
        <w:t>’</w:t>
      </w:r>
      <w:r w:rsidRPr="00692EFA">
        <w:rPr>
          <w:rFonts w:ascii="Arial" w:hAnsi="Arial" w:cs="Arial"/>
          <w:sz w:val="22"/>
          <w:szCs w:val="22"/>
        </w:rPr>
        <w:t xml:space="preserve"> within many of the modules but specific examples include ‘Accounting Fundamentals’, ‘Business Environment’, Introduction to Leisure, Events, Tourism and Sport and ‘</w:t>
      </w:r>
      <w:r>
        <w:rPr>
          <w:rFonts w:ascii="Arial" w:hAnsi="Arial" w:cs="Arial"/>
          <w:sz w:val="22"/>
          <w:szCs w:val="22"/>
        </w:rPr>
        <w:t>Operations Management for Leisure, Events, Tourism &amp; Sport</w:t>
      </w:r>
      <w:r w:rsidRPr="00692EFA">
        <w:rPr>
          <w:rFonts w:ascii="Arial" w:hAnsi="Arial" w:cs="Arial"/>
          <w:sz w:val="22"/>
          <w:szCs w:val="22"/>
        </w:rPr>
        <w:t>’ at level four, ‘The ‘</w:t>
      </w:r>
      <w:r w:rsidRPr="00692EFA">
        <w:rPr>
          <w:rFonts w:ascii="Arial" w:hAnsi="Arial" w:cs="Arial"/>
          <w:i/>
          <w:sz w:val="22"/>
          <w:szCs w:val="22"/>
        </w:rPr>
        <w:t xml:space="preserve">qualities and transferable skills necessary for employment’ </w:t>
      </w:r>
      <w:r w:rsidRPr="00692EFA">
        <w:rPr>
          <w:rFonts w:ascii="Arial" w:hAnsi="Arial" w:cs="Arial"/>
          <w:sz w:val="22"/>
          <w:szCs w:val="22"/>
        </w:rPr>
        <w:t>are embedded and developed in all of the modules, but are specifically introduced in the level four module ‘Applied Personal and Professional Development’.</w:t>
      </w:r>
    </w:p>
    <w:p w:rsidR="00130E90" w:rsidRPr="00692EFA" w:rsidRDefault="00130E90" w:rsidP="006D463D">
      <w:pPr>
        <w:autoSpaceDE w:val="0"/>
        <w:autoSpaceDN w:val="0"/>
        <w:adjustRightInd w:val="0"/>
        <w:spacing w:line="276" w:lineRule="auto"/>
        <w:rPr>
          <w:rFonts w:ascii="StoneSans-Bold" w:hAnsi="StoneSans-Bold" w:cs="StoneSans-Bold"/>
          <w:b/>
          <w:bCs/>
          <w:color w:val="231F20"/>
          <w:lang w:eastAsia="en-GB"/>
        </w:rPr>
      </w:pPr>
    </w:p>
    <w:p w:rsidR="00D87A07" w:rsidRDefault="00D87A07" w:rsidP="006D463D">
      <w:pPr>
        <w:spacing w:line="276" w:lineRule="auto"/>
        <w:rPr>
          <w:sz w:val="24"/>
        </w:rPr>
      </w:pPr>
    </w:p>
    <w:p w:rsidR="009E40C7" w:rsidRDefault="009E40C7" w:rsidP="006D463D">
      <w:pPr>
        <w:spacing w:line="276" w:lineRule="auto"/>
        <w:rPr>
          <w:sz w:val="24"/>
        </w:rPr>
      </w:pPr>
    </w:p>
    <w:p w:rsidR="009E40C7" w:rsidRDefault="009E40C7" w:rsidP="006D463D">
      <w:pPr>
        <w:spacing w:line="276" w:lineRule="auto"/>
        <w:rPr>
          <w:sz w:val="24"/>
        </w:rPr>
      </w:pPr>
    </w:p>
    <w:p w:rsidR="009E40C7" w:rsidRDefault="009E40C7" w:rsidP="006D463D">
      <w:pPr>
        <w:spacing w:line="276" w:lineRule="auto"/>
        <w:rPr>
          <w:sz w:val="24"/>
        </w:rPr>
      </w:pPr>
    </w:p>
    <w:p w:rsidR="00D87A07" w:rsidRDefault="00D87A07" w:rsidP="00027092">
      <w:pPr>
        <w:rPr>
          <w:sz w:val="24"/>
        </w:rPr>
      </w:pPr>
    </w:p>
    <w:p w:rsidR="00DB404C" w:rsidRPr="00692EFA" w:rsidRDefault="00DB404C" w:rsidP="006A1EDF">
      <w:pPr>
        <w:pStyle w:val="Heading2"/>
        <w:rPr>
          <w:lang w:eastAsia="en-GB"/>
        </w:rPr>
      </w:pPr>
      <w:bookmarkStart w:id="60" w:name="_Toc327875106"/>
      <w:r w:rsidRPr="00692EFA">
        <w:rPr>
          <w:lang w:eastAsia="en-GB"/>
        </w:rPr>
        <w:t>Mapping to the Subject Benchmarks</w:t>
      </w:r>
      <w:bookmarkEnd w:id="60"/>
    </w:p>
    <w:p w:rsidR="00DB404C" w:rsidRPr="00692EFA" w:rsidRDefault="00DB404C" w:rsidP="00DB404C">
      <w:pPr>
        <w:autoSpaceDE w:val="0"/>
        <w:autoSpaceDN w:val="0"/>
        <w:adjustRightInd w:val="0"/>
        <w:rPr>
          <w:rFonts w:ascii="StoneSans-Bold" w:hAnsi="StoneSans-Bold" w:cs="StoneSans-Bold"/>
          <w:b/>
          <w:bCs/>
          <w:color w:val="231F20"/>
          <w:lang w:eastAsia="en-GB"/>
        </w:rPr>
      </w:pPr>
    </w:p>
    <w:p w:rsidR="00DB404C" w:rsidRPr="006A1EDF" w:rsidRDefault="00DB404C" w:rsidP="00DB404C">
      <w:pPr>
        <w:autoSpaceDE w:val="0"/>
        <w:autoSpaceDN w:val="0"/>
        <w:adjustRightInd w:val="0"/>
        <w:ind w:left="720"/>
        <w:rPr>
          <w:rFonts w:ascii="Arial" w:hAnsi="Arial" w:cs="Arial"/>
          <w:bCs/>
          <w:color w:val="231F20"/>
          <w:sz w:val="22"/>
          <w:szCs w:val="22"/>
          <w:lang w:eastAsia="en-GB"/>
        </w:rPr>
      </w:pPr>
      <w:r w:rsidRPr="006A1EDF">
        <w:rPr>
          <w:rFonts w:ascii="Arial" w:hAnsi="Arial" w:cs="Arial"/>
          <w:bCs/>
          <w:color w:val="231F20"/>
          <w:sz w:val="22"/>
          <w:szCs w:val="22"/>
          <w:lang w:eastAsia="en-GB"/>
        </w:rPr>
        <w:t>The following tables report the results of the mapping exercise to ensure:</w:t>
      </w:r>
    </w:p>
    <w:p w:rsidR="00DB404C" w:rsidRPr="00692EFA" w:rsidRDefault="00DB404C" w:rsidP="00DB404C">
      <w:pPr>
        <w:autoSpaceDE w:val="0"/>
        <w:autoSpaceDN w:val="0"/>
        <w:adjustRightInd w:val="0"/>
        <w:ind w:left="720"/>
        <w:rPr>
          <w:rFonts w:ascii="StoneSans-Bold" w:hAnsi="StoneSans-Bold" w:cs="StoneSans-Bold"/>
          <w:bCs/>
          <w:color w:val="231F20"/>
          <w:lang w:eastAsia="en-GB"/>
        </w:rPr>
      </w:pPr>
    </w:p>
    <w:p w:rsidR="00DB404C" w:rsidRPr="00692EFA" w:rsidRDefault="00DB404C" w:rsidP="00CA6F33">
      <w:pPr>
        <w:pStyle w:val="ListParagraph"/>
        <w:numPr>
          <w:ilvl w:val="0"/>
          <w:numId w:val="64"/>
        </w:numPr>
        <w:autoSpaceDE w:val="0"/>
        <w:autoSpaceDN w:val="0"/>
        <w:adjustRightInd w:val="0"/>
        <w:rPr>
          <w:rFonts w:ascii="StoneSans-Bold" w:hAnsi="StoneSans-Bold" w:cs="StoneSans-Bold"/>
          <w:bCs/>
          <w:color w:val="231F20"/>
          <w:lang w:eastAsia="en-GB"/>
        </w:rPr>
      </w:pPr>
      <w:r w:rsidRPr="00692EFA">
        <w:rPr>
          <w:rFonts w:ascii="StoneSans-Bold" w:hAnsi="StoneSans-Bold" w:cs="StoneSans-Bold"/>
          <w:bCs/>
          <w:color w:val="231F20"/>
          <w:lang w:eastAsia="en-GB"/>
        </w:rPr>
        <w:t>Programme Intended Learning Outcomes map to Subject Benchmarks</w:t>
      </w:r>
    </w:p>
    <w:p w:rsidR="00DB404C" w:rsidRPr="00692EFA" w:rsidRDefault="00DB404C" w:rsidP="00CA6F33">
      <w:pPr>
        <w:pStyle w:val="ListParagraph"/>
        <w:numPr>
          <w:ilvl w:val="0"/>
          <w:numId w:val="64"/>
        </w:numPr>
        <w:autoSpaceDE w:val="0"/>
        <w:autoSpaceDN w:val="0"/>
        <w:adjustRightInd w:val="0"/>
        <w:rPr>
          <w:rFonts w:ascii="StoneSans-Bold" w:hAnsi="StoneSans-Bold" w:cs="StoneSans-Bold"/>
          <w:bCs/>
          <w:color w:val="231F20"/>
          <w:lang w:eastAsia="en-GB"/>
        </w:rPr>
      </w:pPr>
      <w:r w:rsidRPr="00692EFA">
        <w:rPr>
          <w:rFonts w:ascii="StoneSans-Bold" w:hAnsi="StoneSans-Bold" w:cs="StoneSans-Bold"/>
          <w:bCs/>
          <w:color w:val="231F20"/>
          <w:lang w:eastAsia="en-GB"/>
        </w:rPr>
        <w:t xml:space="preserve">Programme Intended Learning Outcomes map to Programme Modules </w:t>
      </w:r>
    </w:p>
    <w:p w:rsidR="00DB404C" w:rsidRPr="00692EFA" w:rsidRDefault="00DB404C" w:rsidP="00DB404C">
      <w:pPr>
        <w:autoSpaceDE w:val="0"/>
        <w:autoSpaceDN w:val="0"/>
        <w:adjustRightInd w:val="0"/>
        <w:rPr>
          <w:rFonts w:ascii="StoneSans-Bold" w:hAnsi="StoneSans-Bold" w:cs="StoneSans-Bold"/>
          <w:b/>
          <w:bCs/>
          <w:color w:val="231F20"/>
          <w:lang w:eastAsia="en-GB"/>
        </w:rPr>
      </w:pPr>
    </w:p>
    <w:p w:rsidR="00D87A07" w:rsidRDefault="00D87A07" w:rsidP="00027092">
      <w:pPr>
        <w:rPr>
          <w:sz w:val="24"/>
        </w:rPr>
      </w:pPr>
    </w:p>
    <w:p w:rsidR="00D87A07" w:rsidRDefault="00D87A07" w:rsidP="00027092">
      <w:pPr>
        <w:rPr>
          <w:sz w:val="24"/>
        </w:rPr>
      </w:pPr>
    </w:p>
    <w:p w:rsidR="00D87A07" w:rsidRDefault="00D87A07" w:rsidP="00027092">
      <w:pPr>
        <w:rPr>
          <w:sz w:val="24"/>
        </w:rPr>
      </w:pPr>
    </w:p>
    <w:p w:rsidR="00D87A07" w:rsidRDefault="00D87A07" w:rsidP="00027092">
      <w:pPr>
        <w:rPr>
          <w:sz w:val="24"/>
        </w:rPr>
      </w:pPr>
    </w:p>
    <w:p w:rsidR="00D87A07" w:rsidRDefault="00D87A07" w:rsidP="00027092">
      <w:pPr>
        <w:rPr>
          <w:sz w:val="24"/>
        </w:rPr>
      </w:pPr>
    </w:p>
    <w:p w:rsidR="00D87A07" w:rsidRDefault="00D87A07" w:rsidP="00027092">
      <w:pPr>
        <w:rPr>
          <w:sz w:val="24"/>
        </w:rPr>
      </w:pPr>
    </w:p>
    <w:p w:rsidR="00D87A07" w:rsidRDefault="00D87A07" w:rsidP="00027092">
      <w:pPr>
        <w:rPr>
          <w:sz w:val="24"/>
        </w:rPr>
      </w:pPr>
    </w:p>
    <w:p w:rsidR="00D87A07" w:rsidRDefault="00D87A07" w:rsidP="00027092">
      <w:pPr>
        <w:rPr>
          <w:sz w:val="24"/>
        </w:rPr>
      </w:pPr>
    </w:p>
    <w:p w:rsidR="00867DC7" w:rsidRDefault="00867DC7" w:rsidP="007B67BA">
      <w:pPr>
        <w:jc w:val="center"/>
        <w:rPr>
          <w:b/>
          <w:sz w:val="24"/>
        </w:rPr>
      </w:pPr>
    </w:p>
    <w:p w:rsidR="00867DC7" w:rsidRDefault="00867DC7" w:rsidP="00DC166C">
      <w:pPr>
        <w:pStyle w:val="BodyText2"/>
        <w:rPr>
          <w:rFonts w:ascii="Times New Roman" w:hAnsi="Times New Roman"/>
          <w:sz w:val="24"/>
        </w:rPr>
      </w:pPr>
    </w:p>
    <w:p w:rsidR="00DB404C" w:rsidRDefault="00DB404C" w:rsidP="00D551F1">
      <w:pPr>
        <w:pStyle w:val="BodyText2"/>
        <w:rPr>
          <w:rFonts w:ascii="Times New Roman" w:hAnsi="Times New Roman"/>
          <w:sz w:val="24"/>
        </w:rPr>
        <w:sectPr w:rsidR="00DB404C" w:rsidSect="00A11D84">
          <w:pgSz w:w="11907" w:h="16834" w:code="9"/>
          <w:pgMar w:top="1151" w:right="1298" w:bottom="1338" w:left="1298" w:header="720" w:footer="720" w:gutter="0"/>
          <w:cols w:space="720"/>
          <w:docGrid w:linePitch="272"/>
        </w:sectPr>
      </w:pPr>
    </w:p>
    <w:p w:rsidR="00867DC7" w:rsidRDefault="00867DC7" w:rsidP="00D551F1">
      <w:pPr>
        <w:pStyle w:val="BodyText2"/>
        <w:rPr>
          <w:rFonts w:ascii="Times New Roman" w:hAnsi="Times New Roman"/>
          <w:sz w:val="24"/>
        </w:rPr>
      </w:pPr>
    </w:p>
    <w:p w:rsidR="00DB404C" w:rsidRPr="00692EFA" w:rsidRDefault="00DB404C" w:rsidP="00DB404C">
      <w:pPr>
        <w:pStyle w:val="Caption"/>
      </w:pPr>
      <w:r w:rsidRPr="00A308F5">
        <w:rPr>
          <w:lang w:eastAsia="en-GB"/>
        </w:rPr>
        <w:t xml:space="preserve">ACCOUNTING </w:t>
      </w:r>
      <w:r w:rsidRPr="00A308F5">
        <w:t xml:space="preserve">Intended </w:t>
      </w:r>
      <w:r w:rsidRPr="00A308F5">
        <w:rPr>
          <w:lang w:eastAsia="en-GB"/>
        </w:rPr>
        <w:t>Learning Outcomes Mapped to Subject Benchmarks</w:t>
      </w:r>
    </w:p>
    <w:tbl>
      <w:tblPr>
        <w:tblW w:w="11948" w:type="dxa"/>
        <w:tblInd w:w="-34" w:type="dxa"/>
        <w:tblLayout w:type="fixed"/>
        <w:tblLook w:val="04A0" w:firstRow="1" w:lastRow="0" w:firstColumn="1" w:lastColumn="0" w:noHBand="0" w:noVBand="1"/>
      </w:tblPr>
      <w:tblGrid>
        <w:gridCol w:w="4395"/>
        <w:gridCol w:w="407"/>
        <w:gridCol w:w="397"/>
        <w:gridCol w:w="397"/>
        <w:gridCol w:w="397"/>
        <w:gridCol w:w="397"/>
        <w:gridCol w:w="397"/>
        <w:gridCol w:w="397"/>
        <w:gridCol w:w="397"/>
        <w:gridCol w:w="397"/>
        <w:gridCol w:w="397"/>
        <w:gridCol w:w="397"/>
        <w:gridCol w:w="397"/>
        <w:gridCol w:w="397"/>
        <w:gridCol w:w="397"/>
        <w:gridCol w:w="385"/>
        <w:gridCol w:w="12"/>
        <w:gridCol w:w="397"/>
        <w:gridCol w:w="397"/>
        <w:gridCol w:w="397"/>
        <w:gridCol w:w="385"/>
        <w:gridCol w:w="12"/>
      </w:tblGrid>
      <w:tr w:rsidR="009E40C7" w:rsidRPr="00692EFA" w:rsidTr="009E40C7">
        <w:trPr>
          <w:gridAfter w:val="1"/>
          <w:wAfter w:w="12" w:type="dxa"/>
          <w:cantSplit/>
          <w:trHeight w:val="433"/>
        </w:trPr>
        <w:tc>
          <w:tcPr>
            <w:tcW w:w="4395" w:type="dxa"/>
            <w:tcBorders>
              <w:top w:val="single" w:sz="4" w:space="0" w:color="auto"/>
              <w:left w:val="single" w:sz="4" w:space="0" w:color="auto"/>
              <w:right w:val="nil"/>
            </w:tcBorders>
            <w:shd w:val="clear" w:color="auto" w:fill="auto"/>
            <w:vAlign w:val="center"/>
            <w:hideMark/>
          </w:tcPr>
          <w:p w:rsidR="009E40C7" w:rsidRPr="00692EFA" w:rsidRDefault="009E40C7" w:rsidP="00DB404C">
            <w:pPr>
              <w:jc w:val="right"/>
              <w:rPr>
                <w:rFonts w:ascii="Arial" w:hAnsi="Arial" w:cs="Arial"/>
                <w:b/>
                <w:bCs/>
                <w:lang w:eastAsia="en-GB"/>
              </w:rPr>
            </w:pPr>
          </w:p>
        </w:tc>
        <w:tc>
          <w:tcPr>
            <w:tcW w:w="5953"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40C7" w:rsidRPr="00692EFA" w:rsidRDefault="009E40C7" w:rsidP="00DB404C">
            <w:pPr>
              <w:jc w:val="center"/>
              <w:rPr>
                <w:rFonts w:ascii="Arial" w:hAnsi="Arial" w:cs="Arial"/>
                <w:sz w:val="18"/>
                <w:szCs w:val="18"/>
                <w:lang w:eastAsia="en-GB"/>
              </w:rPr>
            </w:pPr>
            <w:r w:rsidRPr="00692EFA">
              <w:rPr>
                <w:rFonts w:ascii="Arial" w:hAnsi="Arial" w:cs="Arial"/>
                <w:sz w:val="18"/>
                <w:szCs w:val="18"/>
                <w:lang w:eastAsia="en-GB"/>
              </w:rPr>
              <w:t xml:space="preserve">GENERAL INTENDED LEARNING OUTCOMES </w:t>
            </w:r>
          </w:p>
          <w:p w:rsidR="009E40C7" w:rsidRPr="00692EFA" w:rsidRDefault="009E40C7" w:rsidP="00A57970">
            <w:pPr>
              <w:rPr>
                <w:rFonts w:ascii="Arial" w:hAnsi="Arial" w:cs="Arial"/>
                <w:sz w:val="18"/>
                <w:szCs w:val="18"/>
                <w:lang w:eastAsia="en-GB"/>
              </w:rPr>
            </w:pPr>
          </w:p>
        </w:tc>
        <w:tc>
          <w:tcPr>
            <w:tcW w:w="1588" w:type="dxa"/>
            <w:gridSpan w:val="5"/>
            <w:tcBorders>
              <w:top w:val="single" w:sz="4" w:space="0" w:color="auto"/>
              <w:left w:val="single" w:sz="4" w:space="0" w:color="auto"/>
              <w:bottom w:val="single" w:sz="6" w:space="0" w:color="auto"/>
              <w:right w:val="single" w:sz="4" w:space="0" w:color="auto"/>
            </w:tcBorders>
            <w:vAlign w:val="bottom"/>
          </w:tcPr>
          <w:p w:rsidR="009E40C7" w:rsidRPr="00692EFA" w:rsidRDefault="009E40C7" w:rsidP="00DB404C">
            <w:pPr>
              <w:jc w:val="center"/>
              <w:rPr>
                <w:rFonts w:ascii="Arial" w:hAnsi="Arial" w:cs="Arial"/>
                <w:sz w:val="18"/>
                <w:szCs w:val="18"/>
                <w:lang w:eastAsia="en-GB"/>
              </w:rPr>
            </w:pPr>
            <w:r>
              <w:rPr>
                <w:rFonts w:ascii="Arial" w:hAnsi="Arial" w:cs="Arial"/>
                <w:sz w:val="18"/>
                <w:szCs w:val="18"/>
                <w:lang w:eastAsia="en-GB"/>
              </w:rPr>
              <w:t>FDA</w:t>
            </w:r>
            <w:r w:rsidRPr="00692EFA">
              <w:rPr>
                <w:rFonts w:ascii="Arial" w:hAnsi="Arial" w:cs="Arial"/>
                <w:sz w:val="18"/>
                <w:szCs w:val="18"/>
                <w:lang w:eastAsia="en-GB"/>
              </w:rPr>
              <w:t xml:space="preserve"> SPECIFIC</w:t>
            </w:r>
          </w:p>
        </w:tc>
      </w:tr>
      <w:tr w:rsidR="009E40C7" w:rsidRPr="00692EFA" w:rsidTr="009E40C7">
        <w:trPr>
          <w:cantSplit/>
          <w:trHeight w:val="3978"/>
        </w:trPr>
        <w:tc>
          <w:tcPr>
            <w:tcW w:w="4395" w:type="dxa"/>
            <w:tcBorders>
              <w:top w:val="nil"/>
              <w:left w:val="single" w:sz="4" w:space="0" w:color="auto"/>
              <w:bottom w:val="single" w:sz="4" w:space="0" w:color="auto"/>
              <w:right w:val="nil"/>
            </w:tcBorders>
            <w:shd w:val="clear" w:color="auto" w:fill="auto"/>
            <w:vAlign w:val="center"/>
            <w:hideMark/>
          </w:tcPr>
          <w:p w:rsidR="009E40C7" w:rsidRPr="00692EFA" w:rsidRDefault="009E40C7" w:rsidP="00DB404C">
            <w:pPr>
              <w:jc w:val="right"/>
              <w:rPr>
                <w:rFonts w:ascii="Arial" w:hAnsi="Arial" w:cs="Arial"/>
                <w:b/>
                <w:bCs/>
                <w:lang w:eastAsia="en-GB"/>
              </w:rPr>
            </w:pPr>
            <w:r w:rsidRPr="00692EFA">
              <w:rPr>
                <w:rFonts w:ascii="Arial" w:hAnsi="Arial" w:cs="Arial"/>
                <w:b/>
                <w:bCs/>
                <w:sz w:val="22"/>
                <w:szCs w:val="22"/>
                <w:lang w:eastAsia="en-GB"/>
              </w:rPr>
              <w:t xml:space="preserve">General/Specific Intended Learning Outcomes for the Programme </w:t>
            </w:r>
          </w:p>
          <w:p w:rsidR="009E40C7" w:rsidRPr="00692EFA" w:rsidRDefault="009E40C7" w:rsidP="00DB404C">
            <w:pPr>
              <w:rPr>
                <w:rFonts w:ascii="Arial" w:hAnsi="Arial" w:cs="Arial"/>
                <w:b/>
                <w:bCs/>
                <w:lang w:eastAsia="en-GB"/>
              </w:rPr>
            </w:pPr>
          </w:p>
          <w:p w:rsidR="009E40C7" w:rsidRPr="00692EFA" w:rsidRDefault="009E40C7" w:rsidP="00DB404C">
            <w:pPr>
              <w:rPr>
                <w:rFonts w:ascii="Arial" w:hAnsi="Arial" w:cs="Arial"/>
                <w:b/>
                <w:bCs/>
                <w:lang w:eastAsia="en-GB"/>
              </w:rPr>
            </w:pPr>
          </w:p>
          <w:p w:rsidR="009E40C7" w:rsidRPr="00692EFA" w:rsidRDefault="009E40C7" w:rsidP="00DB404C">
            <w:pPr>
              <w:rPr>
                <w:rFonts w:ascii="Arial" w:hAnsi="Arial" w:cs="Arial"/>
                <w:b/>
                <w:bCs/>
                <w:sz w:val="28"/>
                <w:szCs w:val="28"/>
                <w:lang w:eastAsia="en-GB"/>
              </w:rPr>
            </w:pPr>
            <w:r w:rsidRPr="00692EFA">
              <w:rPr>
                <w:rFonts w:ascii="Arial" w:hAnsi="Arial" w:cs="Arial"/>
                <w:b/>
                <w:sz w:val="28"/>
                <w:szCs w:val="28"/>
              </w:rPr>
              <w:t xml:space="preserve">Programme Intended </w:t>
            </w:r>
            <w:r w:rsidRPr="00692EFA">
              <w:rPr>
                <w:rFonts w:ascii="Arial" w:hAnsi="Arial" w:cs="Arial"/>
                <w:b/>
                <w:sz w:val="28"/>
                <w:szCs w:val="28"/>
                <w:lang w:eastAsia="en-GB"/>
              </w:rPr>
              <w:t>Learning Outcomes Mapped to Subject Benchmarks:</w:t>
            </w:r>
          </w:p>
          <w:p w:rsidR="009E40C7" w:rsidRPr="00692EFA" w:rsidRDefault="009E40C7" w:rsidP="00DB404C">
            <w:pPr>
              <w:rPr>
                <w:rFonts w:ascii="Arial" w:hAnsi="Arial" w:cs="Arial"/>
                <w:b/>
                <w:bCs/>
                <w:sz w:val="28"/>
                <w:szCs w:val="28"/>
                <w:lang w:eastAsia="en-GB"/>
              </w:rPr>
            </w:pPr>
          </w:p>
          <w:p w:rsidR="009E40C7" w:rsidRPr="00692EFA" w:rsidRDefault="009E40C7" w:rsidP="00DB404C">
            <w:pPr>
              <w:rPr>
                <w:rFonts w:ascii="Arial" w:hAnsi="Arial" w:cs="Arial"/>
                <w:b/>
                <w:sz w:val="28"/>
                <w:szCs w:val="28"/>
                <w:lang w:eastAsia="en-GB"/>
              </w:rPr>
            </w:pPr>
            <w:r>
              <w:rPr>
                <w:rFonts w:ascii="Arial" w:hAnsi="Arial" w:cs="Arial"/>
                <w:b/>
                <w:sz w:val="28"/>
                <w:szCs w:val="28"/>
                <w:lang w:eastAsia="en-GB"/>
              </w:rPr>
              <w:t xml:space="preserve">FDA </w:t>
            </w:r>
            <w:r w:rsidRPr="00692EFA">
              <w:rPr>
                <w:rFonts w:ascii="Arial" w:hAnsi="Arial" w:cs="Arial"/>
                <w:b/>
                <w:sz w:val="28"/>
                <w:szCs w:val="28"/>
                <w:lang w:eastAsia="en-GB"/>
              </w:rPr>
              <w:t>ACCOUNTING</w:t>
            </w:r>
          </w:p>
          <w:p w:rsidR="009E40C7" w:rsidRPr="00692EFA" w:rsidRDefault="009E40C7" w:rsidP="00DB404C">
            <w:pPr>
              <w:rPr>
                <w:rFonts w:ascii="Arial" w:hAnsi="Arial" w:cs="Arial"/>
                <w:b/>
                <w:bCs/>
                <w:lang w:eastAsia="en-GB"/>
              </w:rPr>
            </w:pPr>
          </w:p>
          <w:p w:rsidR="009E40C7" w:rsidRPr="00692EFA" w:rsidRDefault="009E40C7" w:rsidP="00DB404C">
            <w:pPr>
              <w:rPr>
                <w:rFonts w:ascii="Arial" w:hAnsi="Arial" w:cs="Arial"/>
                <w:b/>
              </w:rPr>
            </w:pPr>
            <w:r w:rsidRPr="00692EFA">
              <w:rPr>
                <w:rFonts w:ascii="Arial" w:hAnsi="Arial" w:cs="Arial"/>
                <w:b/>
                <w:sz w:val="22"/>
                <w:szCs w:val="22"/>
              </w:rPr>
              <w:t xml:space="preserve">QAA (2007) Subject Benchmark Standards: Accounting </w:t>
            </w:r>
          </w:p>
        </w:tc>
        <w:tc>
          <w:tcPr>
            <w:tcW w:w="407"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E40C7" w:rsidRPr="00692EFA" w:rsidRDefault="009E40C7" w:rsidP="00DB404C">
            <w:pPr>
              <w:ind w:left="113" w:right="113"/>
              <w:rPr>
                <w:rFonts w:ascii="Arial" w:hAnsi="Arial" w:cs="Arial"/>
                <w:sz w:val="18"/>
                <w:szCs w:val="18"/>
                <w:lang w:eastAsia="en-GB"/>
              </w:rPr>
            </w:pPr>
            <w:r w:rsidRPr="00692EFA">
              <w:rPr>
                <w:rFonts w:ascii="Arial" w:hAnsi="Arial" w:cs="Arial"/>
                <w:sz w:val="18"/>
                <w:szCs w:val="18"/>
                <w:lang w:eastAsia="en-GB"/>
              </w:rPr>
              <w:t>GILO1  Know :f</w:t>
            </w:r>
            <w:r w:rsidRPr="00692EFA">
              <w:rPr>
                <w:rFonts w:ascii="Arial" w:hAnsi="Arial" w:cs="Arial"/>
                <w:sz w:val="18"/>
                <w:szCs w:val="18"/>
              </w:rPr>
              <w:t>acts, concepts, principles</w:t>
            </w:r>
            <w:r w:rsidRPr="00692EFA">
              <w:rPr>
                <w:rFonts w:ascii="Arial" w:hAnsi="Arial" w:cs="Arial"/>
                <w:sz w:val="18"/>
                <w:szCs w:val="18"/>
                <w:lang w:eastAsia="en-GB"/>
              </w:rPr>
              <w:t xml:space="preserve">          </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9E40C7" w:rsidRPr="00692EFA" w:rsidRDefault="009E40C7" w:rsidP="00DB404C">
            <w:pPr>
              <w:ind w:left="113" w:right="113"/>
              <w:rPr>
                <w:rFonts w:ascii="Arial" w:hAnsi="Arial" w:cs="Arial"/>
                <w:sz w:val="18"/>
                <w:szCs w:val="18"/>
                <w:lang w:eastAsia="en-GB"/>
              </w:rPr>
            </w:pPr>
            <w:r w:rsidRPr="00692EFA">
              <w:rPr>
                <w:rFonts w:ascii="Arial" w:hAnsi="Arial" w:cs="Arial"/>
                <w:sz w:val="18"/>
                <w:szCs w:val="18"/>
                <w:lang w:eastAsia="en-GB"/>
              </w:rPr>
              <w:t>GILO2</w:t>
            </w:r>
            <w:r w:rsidRPr="00692EFA">
              <w:rPr>
                <w:rFonts w:ascii="Arial" w:hAnsi="Arial" w:cs="Arial"/>
                <w:sz w:val="18"/>
                <w:szCs w:val="18"/>
              </w:rPr>
              <w:t xml:space="preserve"> Deploy techniques and tools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9E40C7" w:rsidRPr="00692EFA" w:rsidRDefault="009E40C7" w:rsidP="00DB404C">
            <w:pPr>
              <w:ind w:left="113" w:right="113"/>
              <w:rPr>
                <w:rFonts w:ascii="Arial" w:hAnsi="Arial" w:cs="Arial"/>
                <w:sz w:val="18"/>
                <w:szCs w:val="18"/>
                <w:lang w:eastAsia="en-GB"/>
              </w:rPr>
            </w:pPr>
            <w:r w:rsidRPr="00692EFA">
              <w:rPr>
                <w:rFonts w:ascii="Arial" w:hAnsi="Arial" w:cs="Arial"/>
                <w:sz w:val="18"/>
                <w:szCs w:val="18"/>
                <w:lang w:eastAsia="en-GB"/>
              </w:rPr>
              <w:t>GILO3</w:t>
            </w:r>
            <w:r w:rsidRPr="00692EFA">
              <w:rPr>
                <w:rFonts w:ascii="Arial" w:hAnsi="Arial" w:cs="Arial"/>
                <w:sz w:val="18"/>
                <w:szCs w:val="18"/>
              </w:rPr>
              <w:t xml:space="preserve"> Contemporary pervasive themes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9E40C7" w:rsidRPr="00692EFA" w:rsidRDefault="009E40C7" w:rsidP="00DB404C">
            <w:pPr>
              <w:ind w:left="113" w:right="113"/>
              <w:rPr>
                <w:rFonts w:ascii="Arial" w:hAnsi="Arial" w:cs="Arial"/>
                <w:sz w:val="18"/>
                <w:szCs w:val="18"/>
                <w:lang w:eastAsia="en-GB"/>
              </w:rPr>
            </w:pPr>
            <w:r w:rsidRPr="00692EFA">
              <w:rPr>
                <w:rFonts w:ascii="Arial" w:hAnsi="Arial" w:cs="Arial"/>
                <w:sz w:val="18"/>
                <w:szCs w:val="18"/>
                <w:lang w:eastAsia="en-GB"/>
              </w:rPr>
              <w:t>GILO4  M</w:t>
            </w:r>
            <w:r w:rsidRPr="00692EFA">
              <w:rPr>
                <w:rFonts w:ascii="Arial" w:hAnsi="Arial" w:cs="Arial"/>
                <w:sz w:val="18"/>
                <w:szCs w:val="18"/>
              </w:rPr>
              <w:t>arkets, marketing, customers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9E40C7" w:rsidRPr="00692EFA" w:rsidRDefault="009E40C7" w:rsidP="00DB404C">
            <w:pPr>
              <w:ind w:left="113" w:right="113"/>
              <w:rPr>
                <w:rFonts w:ascii="Arial" w:hAnsi="Arial" w:cs="Arial"/>
                <w:sz w:val="18"/>
                <w:szCs w:val="18"/>
                <w:lang w:eastAsia="en-GB"/>
              </w:rPr>
            </w:pPr>
            <w:r w:rsidRPr="00692EFA">
              <w:rPr>
                <w:rFonts w:ascii="Arial" w:hAnsi="Arial" w:cs="Arial"/>
                <w:sz w:val="18"/>
                <w:szCs w:val="18"/>
                <w:lang w:eastAsia="en-GB"/>
              </w:rPr>
              <w:t>GILO5   Financial, human, physical resources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9E40C7" w:rsidRPr="00692EFA" w:rsidRDefault="009E40C7" w:rsidP="00DB404C">
            <w:pPr>
              <w:ind w:left="113" w:right="113"/>
              <w:rPr>
                <w:rFonts w:ascii="Arial" w:hAnsi="Arial" w:cs="Arial"/>
                <w:sz w:val="18"/>
                <w:szCs w:val="18"/>
                <w:lang w:eastAsia="en-GB"/>
              </w:rPr>
            </w:pPr>
            <w:r w:rsidRPr="00692EFA">
              <w:rPr>
                <w:rFonts w:ascii="Arial" w:hAnsi="Arial" w:cs="Arial"/>
                <w:sz w:val="18"/>
                <w:szCs w:val="18"/>
                <w:lang w:eastAsia="en-GB"/>
              </w:rPr>
              <w:t>GILO6 Synthesis and evaluation</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9E40C7" w:rsidRPr="00692EFA" w:rsidRDefault="009E40C7" w:rsidP="00DB404C">
            <w:pPr>
              <w:ind w:left="113" w:right="113"/>
              <w:rPr>
                <w:rFonts w:ascii="Arial" w:hAnsi="Arial" w:cs="Arial"/>
                <w:sz w:val="18"/>
                <w:szCs w:val="18"/>
                <w:lang w:eastAsia="en-GB"/>
              </w:rPr>
            </w:pPr>
            <w:r w:rsidRPr="00692EFA">
              <w:rPr>
                <w:rFonts w:ascii="Arial" w:hAnsi="Arial" w:cs="Arial"/>
                <w:sz w:val="18"/>
                <w:szCs w:val="18"/>
                <w:lang w:eastAsia="en-GB"/>
              </w:rPr>
              <w:t>GILO7 Problem-solving</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9E40C7" w:rsidRPr="00692EFA" w:rsidRDefault="009E40C7" w:rsidP="00DB404C">
            <w:pPr>
              <w:ind w:left="113" w:right="113"/>
              <w:rPr>
                <w:rFonts w:ascii="Arial" w:hAnsi="Arial" w:cs="Arial"/>
                <w:sz w:val="18"/>
                <w:szCs w:val="18"/>
                <w:lang w:eastAsia="en-GB"/>
              </w:rPr>
            </w:pPr>
            <w:r w:rsidRPr="00692EFA">
              <w:rPr>
                <w:rFonts w:ascii="Arial" w:hAnsi="Arial" w:cs="Arial"/>
                <w:sz w:val="18"/>
                <w:szCs w:val="18"/>
                <w:lang w:eastAsia="en-GB"/>
              </w:rPr>
              <w:t>GILO8 Written and oral communication</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9E40C7" w:rsidRPr="00692EFA" w:rsidRDefault="009E40C7" w:rsidP="00DB404C">
            <w:pPr>
              <w:ind w:left="113" w:right="113"/>
              <w:rPr>
                <w:rFonts w:ascii="Arial" w:hAnsi="Arial" w:cs="Arial"/>
                <w:sz w:val="18"/>
                <w:szCs w:val="18"/>
                <w:lang w:eastAsia="en-GB"/>
              </w:rPr>
            </w:pPr>
            <w:r w:rsidRPr="00692EFA">
              <w:rPr>
                <w:rFonts w:ascii="Arial" w:hAnsi="Arial" w:cs="Arial"/>
                <w:sz w:val="18"/>
                <w:szCs w:val="18"/>
                <w:lang w:eastAsia="en-GB"/>
              </w:rPr>
              <w:t>GILO9 Analysis of financial/numerical data</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9E40C7" w:rsidRPr="00692EFA" w:rsidRDefault="009E40C7" w:rsidP="00DB404C">
            <w:pPr>
              <w:ind w:left="113" w:right="113"/>
              <w:rPr>
                <w:rFonts w:ascii="Arial" w:hAnsi="Arial" w:cs="Arial"/>
                <w:sz w:val="18"/>
                <w:szCs w:val="18"/>
                <w:lang w:eastAsia="en-GB"/>
              </w:rPr>
            </w:pPr>
            <w:r w:rsidRPr="00692EFA">
              <w:rPr>
                <w:rFonts w:ascii="Arial" w:hAnsi="Arial" w:cs="Arial"/>
                <w:sz w:val="18"/>
                <w:szCs w:val="18"/>
                <w:lang w:eastAsia="en-GB"/>
              </w:rPr>
              <w:t>GILO10 Use  of ICT</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9E40C7" w:rsidRPr="00692EFA" w:rsidRDefault="009E40C7" w:rsidP="00DB404C">
            <w:pPr>
              <w:ind w:left="113" w:right="113"/>
              <w:rPr>
                <w:rFonts w:ascii="Arial" w:hAnsi="Arial" w:cs="Arial"/>
                <w:sz w:val="18"/>
                <w:szCs w:val="18"/>
                <w:lang w:eastAsia="en-GB"/>
              </w:rPr>
            </w:pPr>
            <w:r w:rsidRPr="00692EFA">
              <w:rPr>
                <w:rFonts w:ascii="Arial" w:hAnsi="Arial" w:cs="Arial"/>
                <w:sz w:val="18"/>
                <w:szCs w:val="18"/>
                <w:lang w:eastAsia="en-GB"/>
              </w:rPr>
              <w:t>GILO11 Group work</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9E40C7" w:rsidRPr="00692EFA" w:rsidRDefault="009E40C7" w:rsidP="00DB404C">
            <w:pPr>
              <w:ind w:left="113" w:right="113"/>
              <w:rPr>
                <w:rFonts w:ascii="Arial" w:hAnsi="Arial" w:cs="Arial"/>
                <w:sz w:val="18"/>
                <w:szCs w:val="18"/>
                <w:lang w:eastAsia="en-GB"/>
              </w:rPr>
            </w:pPr>
            <w:r w:rsidRPr="00692EFA">
              <w:rPr>
                <w:rFonts w:ascii="Arial" w:hAnsi="Arial" w:cs="Arial"/>
                <w:sz w:val="18"/>
                <w:szCs w:val="18"/>
                <w:lang w:eastAsia="en-GB"/>
              </w:rPr>
              <w:t>GILO12 Research &amp; referencing skills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9E40C7" w:rsidRPr="00692EFA" w:rsidRDefault="009E40C7" w:rsidP="00DB404C">
            <w:pPr>
              <w:ind w:left="113" w:right="113"/>
              <w:rPr>
                <w:rFonts w:ascii="Arial" w:hAnsi="Arial" w:cs="Arial"/>
                <w:sz w:val="18"/>
                <w:szCs w:val="18"/>
                <w:lang w:eastAsia="en-GB"/>
              </w:rPr>
            </w:pPr>
            <w:r w:rsidRPr="00692EFA">
              <w:rPr>
                <w:rFonts w:ascii="Arial" w:hAnsi="Arial" w:cs="Arial"/>
                <w:sz w:val="18"/>
                <w:szCs w:val="18"/>
                <w:lang w:eastAsia="en-GB"/>
              </w:rPr>
              <w:t>GILO13 Reflection, self-management</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9E40C7" w:rsidRPr="00692EFA" w:rsidRDefault="009E40C7" w:rsidP="00DB404C">
            <w:pPr>
              <w:ind w:left="113" w:right="113"/>
              <w:rPr>
                <w:rFonts w:ascii="Arial" w:hAnsi="Arial" w:cs="Arial"/>
                <w:sz w:val="18"/>
                <w:szCs w:val="18"/>
                <w:lang w:eastAsia="en-GB"/>
              </w:rPr>
            </w:pPr>
            <w:r w:rsidRPr="00692EFA">
              <w:rPr>
                <w:rFonts w:ascii="Arial" w:hAnsi="Arial" w:cs="Arial"/>
                <w:sz w:val="18"/>
                <w:szCs w:val="18"/>
                <w:lang w:eastAsia="en-GB"/>
              </w:rPr>
              <w:t>GILO14 S</w:t>
            </w:r>
            <w:r w:rsidRPr="00692EFA">
              <w:rPr>
                <w:rFonts w:ascii="Arial" w:hAnsi="Arial" w:cs="Arial"/>
                <w:color w:val="231F20"/>
                <w:sz w:val="18"/>
                <w:szCs w:val="18"/>
              </w:rPr>
              <w:t>ensitivity to diversity</w:t>
            </w:r>
          </w:p>
        </w:tc>
        <w:tc>
          <w:tcPr>
            <w:tcW w:w="397" w:type="dxa"/>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rsidR="009E40C7" w:rsidRPr="00692EFA" w:rsidRDefault="009E40C7" w:rsidP="00DB404C">
            <w:pPr>
              <w:ind w:left="113" w:right="113"/>
              <w:rPr>
                <w:rFonts w:ascii="Arial" w:hAnsi="Arial" w:cs="Arial"/>
                <w:sz w:val="18"/>
                <w:szCs w:val="18"/>
                <w:lang w:eastAsia="en-GB"/>
              </w:rPr>
            </w:pPr>
            <w:r w:rsidRPr="00692EFA">
              <w:rPr>
                <w:rFonts w:ascii="Arial" w:hAnsi="Arial" w:cs="Arial"/>
                <w:sz w:val="18"/>
                <w:szCs w:val="18"/>
                <w:lang w:eastAsia="en-GB"/>
              </w:rPr>
              <w:t>GILO15 P</w:t>
            </w:r>
            <w:r w:rsidRPr="00692EFA">
              <w:rPr>
                <w:rFonts w:ascii="Arial" w:hAnsi="Arial" w:cs="Arial"/>
                <w:sz w:val="18"/>
                <w:szCs w:val="18"/>
              </w:rPr>
              <w:t>rofessional, ethical, social issues</w:t>
            </w:r>
          </w:p>
        </w:tc>
        <w:tc>
          <w:tcPr>
            <w:tcW w:w="397" w:type="dxa"/>
            <w:tcBorders>
              <w:top w:val="single" w:sz="4" w:space="0" w:color="auto"/>
              <w:left w:val="single" w:sz="6" w:space="0" w:color="auto"/>
              <w:bottom w:val="single" w:sz="6" w:space="0" w:color="auto"/>
              <w:right w:val="single" w:sz="4" w:space="0" w:color="auto"/>
            </w:tcBorders>
            <w:textDirection w:val="btLr"/>
          </w:tcPr>
          <w:p w:rsidR="009E40C7" w:rsidRPr="00692EFA" w:rsidRDefault="009E40C7" w:rsidP="00DB404C">
            <w:pPr>
              <w:ind w:left="113" w:right="113"/>
              <w:rPr>
                <w:rFonts w:ascii="Arial" w:hAnsi="Arial" w:cs="Arial"/>
                <w:sz w:val="18"/>
                <w:szCs w:val="18"/>
                <w:lang w:eastAsia="en-GB"/>
              </w:rPr>
            </w:pPr>
            <w:r w:rsidRPr="00692EFA">
              <w:rPr>
                <w:rFonts w:ascii="Arial" w:hAnsi="Arial" w:cs="Arial"/>
                <w:sz w:val="18"/>
                <w:szCs w:val="18"/>
                <w:lang w:eastAsia="en-GB"/>
              </w:rPr>
              <w:t>SILO1 Accounting issues in sectors</w:t>
            </w:r>
          </w:p>
        </w:tc>
        <w:tc>
          <w:tcPr>
            <w:tcW w:w="397" w:type="dxa"/>
            <w:tcBorders>
              <w:top w:val="single" w:sz="4" w:space="0" w:color="auto"/>
              <w:left w:val="nil"/>
              <w:bottom w:val="single" w:sz="4" w:space="0" w:color="auto"/>
              <w:right w:val="single" w:sz="4" w:space="0" w:color="auto"/>
            </w:tcBorders>
            <w:textDirection w:val="btLr"/>
          </w:tcPr>
          <w:p w:rsidR="009E40C7" w:rsidRPr="00692EFA" w:rsidRDefault="009E40C7" w:rsidP="00DB404C">
            <w:pPr>
              <w:ind w:left="113" w:right="113"/>
              <w:rPr>
                <w:rFonts w:ascii="Arial" w:hAnsi="Arial" w:cs="Arial"/>
                <w:sz w:val="18"/>
                <w:szCs w:val="18"/>
                <w:lang w:eastAsia="en-GB"/>
              </w:rPr>
            </w:pPr>
            <w:r w:rsidRPr="00692EFA">
              <w:rPr>
                <w:rFonts w:ascii="Arial" w:hAnsi="Arial" w:cs="Arial"/>
                <w:sz w:val="18"/>
                <w:szCs w:val="18"/>
                <w:lang w:eastAsia="en-GB"/>
              </w:rPr>
              <w:t>SILO2 Use accounting frameworks tools</w:t>
            </w:r>
          </w:p>
        </w:tc>
        <w:tc>
          <w:tcPr>
            <w:tcW w:w="397" w:type="dxa"/>
            <w:tcBorders>
              <w:top w:val="single" w:sz="4" w:space="0" w:color="auto"/>
              <w:left w:val="nil"/>
              <w:bottom w:val="single" w:sz="4" w:space="0" w:color="auto"/>
              <w:right w:val="single" w:sz="4" w:space="0" w:color="auto"/>
            </w:tcBorders>
            <w:textDirection w:val="btLr"/>
          </w:tcPr>
          <w:p w:rsidR="009E40C7" w:rsidRPr="00692EFA" w:rsidRDefault="009E40C7" w:rsidP="00DB404C">
            <w:pPr>
              <w:ind w:left="113" w:right="113"/>
              <w:rPr>
                <w:rFonts w:ascii="Arial" w:hAnsi="Arial" w:cs="Arial"/>
                <w:sz w:val="18"/>
                <w:szCs w:val="18"/>
                <w:lang w:eastAsia="en-GB"/>
              </w:rPr>
            </w:pPr>
            <w:r w:rsidRPr="00692EFA">
              <w:rPr>
                <w:rFonts w:ascii="Arial" w:hAnsi="Arial" w:cs="Arial"/>
                <w:sz w:val="18"/>
                <w:szCs w:val="18"/>
                <w:lang w:eastAsia="en-GB"/>
              </w:rPr>
              <w:t>SILO3 Evaluate emerging issues</w:t>
            </w:r>
          </w:p>
        </w:tc>
        <w:tc>
          <w:tcPr>
            <w:tcW w:w="397" w:type="dxa"/>
            <w:gridSpan w:val="2"/>
            <w:tcBorders>
              <w:top w:val="single" w:sz="4" w:space="0" w:color="auto"/>
              <w:left w:val="nil"/>
              <w:bottom w:val="single" w:sz="4" w:space="0" w:color="auto"/>
              <w:right w:val="single" w:sz="4" w:space="0" w:color="auto"/>
            </w:tcBorders>
            <w:textDirection w:val="btLr"/>
          </w:tcPr>
          <w:p w:rsidR="009E40C7" w:rsidRPr="00692EFA" w:rsidRDefault="009E40C7" w:rsidP="00DB404C">
            <w:pPr>
              <w:ind w:left="113" w:right="113"/>
              <w:rPr>
                <w:rFonts w:ascii="Arial" w:hAnsi="Arial" w:cs="Arial"/>
                <w:sz w:val="18"/>
                <w:szCs w:val="18"/>
                <w:lang w:eastAsia="en-GB"/>
              </w:rPr>
            </w:pPr>
            <w:r w:rsidRPr="00692EFA">
              <w:rPr>
                <w:rFonts w:ascii="Arial" w:hAnsi="Arial" w:cs="Arial"/>
                <w:sz w:val="18"/>
                <w:szCs w:val="18"/>
                <w:lang w:eastAsia="en-GB"/>
              </w:rPr>
              <w:t>SILO4 Vocationally relevant concepts</w:t>
            </w:r>
          </w:p>
        </w:tc>
      </w:tr>
      <w:tr w:rsidR="009E40C7" w:rsidRPr="00692EFA" w:rsidTr="009E40C7">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E40C7" w:rsidRPr="00692EFA" w:rsidRDefault="009E40C7" w:rsidP="00DB404C">
            <w:pPr>
              <w:autoSpaceDE w:val="0"/>
              <w:autoSpaceDN w:val="0"/>
              <w:adjustRightInd w:val="0"/>
              <w:rPr>
                <w:rFonts w:ascii="Arial" w:hAnsi="Arial" w:cs="Arial"/>
                <w:b/>
                <w:bCs/>
                <w:color w:val="231F20"/>
                <w:sz w:val="16"/>
                <w:szCs w:val="16"/>
              </w:rPr>
            </w:pPr>
            <w:r w:rsidRPr="00692EFA">
              <w:rPr>
                <w:rFonts w:ascii="Arial" w:hAnsi="Arial" w:cs="Arial"/>
                <w:b/>
                <w:bCs/>
                <w:color w:val="231F20"/>
                <w:sz w:val="16"/>
                <w:szCs w:val="16"/>
              </w:rPr>
              <w:t xml:space="preserve">Subject knowledge and understanding </w:t>
            </w:r>
          </w:p>
        </w:tc>
        <w:tc>
          <w:tcPr>
            <w:tcW w:w="40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lang w:eastAsia="en-GB"/>
              </w:rPr>
            </w:pPr>
          </w:p>
        </w:tc>
        <w:tc>
          <w:tcPr>
            <w:tcW w:w="397" w:type="dxa"/>
            <w:tcBorders>
              <w:top w:val="single" w:sz="6" w:space="0" w:color="auto"/>
              <w:left w:val="single" w:sz="6" w:space="0" w:color="auto"/>
              <w:bottom w:val="single" w:sz="6" w:space="0" w:color="auto"/>
              <w:right w:val="single" w:sz="4" w:space="0" w:color="auto"/>
            </w:tcBorders>
            <w:shd w:val="clear" w:color="auto" w:fill="D9D9D9"/>
            <w:vAlign w:val="center"/>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9E40C7" w:rsidRPr="00692EFA" w:rsidRDefault="009E40C7"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vAlign w:val="center"/>
          </w:tcPr>
          <w:p w:rsidR="009E40C7" w:rsidRPr="00692EFA" w:rsidRDefault="009E40C7" w:rsidP="00DB404C">
            <w:pPr>
              <w:jc w:val="center"/>
              <w:rPr>
                <w:rFonts w:ascii="Arial" w:hAnsi="Arial" w:cs="Arial"/>
                <w:sz w:val="16"/>
                <w:szCs w:val="16"/>
                <w:lang w:eastAsia="en-GB"/>
              </w:rPr>
            </w:pPr>
          </w:p>
        </w:tc>
      </w:tr>
      <w:tr w:rsidR="009E40C7" w:rsidRPr="00692EFA" w:rsidTr="009E40C7">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9E40C7" w:rsidRPr="00692EFA" w:rsidRDefault="009E40C7" w:rsidP="00DB404C">
            <w:pPr>
              <w:autoSpaceDE w:val="0"/>
              <w:autoSpaceDN w:val="0"/>
              <w:adjustRightInd w:val="0"/>
              <w:rPr>
                <w:rFonts w:ascii="Arial" w:hAnsi="Arial" w:cs="Arial"/>
                <w:sz w:val="16"/>
                <w:szCs w:val="16"/>
              </w:rPr>
            </w:pPr>
            <w:r w:rsidRPr="00692EFA">
              <w:rPr>
                <w:rFonts w:ascii="Arial" w:hAnsi="Arial" w:cs="Arial"/>
                <w:sz w:val="16"/>
                <w:szCs w:val="16"/>
              </w:rPr>
              <w:t>Accounting contexts&amp; environment eg public sector, PEST</w:t>
            </w:r>
          </w:p>
        </w:tc>
        <w:tc>
          <w:tcPr>
            <w:tcW w:w="40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r>
      <w:tr w:rsidR="009E40C7" w:rsidRPr="00692EFA" w:rsidTr="009E40C7">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9E40C7" w:rsidRPr="00692EFA" w:rsidRDefault="009E40C7" w:rsidP="00DB404C">
            <w:pPr>
              <w:autoSpaceDE w:val="0"/>
              <w:autoSpaceDN w:val="0"/>
              <w:adjustRightInd w:val="0"/>
              <w:rPr>
                <w:rFonts w:ascii="Arial" w:hAnsi="Arial" w:cs="Arial"/>
                <w:sz w:val="16"/>
                <w:szCs w:val="16"/>
              </w:rPr>
            </w:pPr>
            <w:r w:rsidRPr="00692EFA">
              <w:rPr>
                <w:rFonts w:ascii="Arial" w:hAnsi="Arial" w:cs="Arial"/>
                <w:sz w:val="16"/>
                <w:szCs w:val="16"/>
              </w:rPr>
              <w:t xml:space="preserve">Technical language and practices of accounting </w:t>
            </w:r>
          </w:p>
        </w:tc>
        <w:tc>
          <w:tcPr>
            <w:tcW w:w="40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r>
      <w:tr w:rsidR="009E40C7" w:rsidRPr="00692EFA" w:rsidTr="009E40C7">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9E40C7" w:rsidRPr="00692EFA" w:rsidRDefault="009E40C7" w:rsidP="00DB404C">
            <w:pPr>
              <w:autoSpaceDE w:val="0"/>
              <w:autoSpaceDN w:val="0"/>
              <w:adjustRightInd w:val="0"/>
              <w:rPr>
                <w:rFonts w:ascii="Arial" w:hAnsi="Arial" w:cs="Arial"/>
                <w:sz w:val="16"/>
                <w:szCs w:val="16"/>
              </w:rPr>
            </w:pPr>
            <w:r w:rsidRPr="00692EFA">
              <w:rPr>
                <w:rFonts w:ascii="Arial" w:hAnsi="Arial" w:cs="Arial"/>
                <w:sz w:val="16"/>
                <w:szCs w:val="16"/>
              </w:rPr>
              <w:t xml:space="preserve">Alternative technical languages and practices/approaches </w:t>
            </w:r>
          </w:p>
        </w:tc>
        <w:tc>
          <w:tcPr>
            <w:tcW w:w="40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r>
      <w:tr w:rsidR="009E40C7" w:rsidRPr="00692EFA" w:rsidTr="009E40C7">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9E40C7" w:rsidRPr="00692EFA" w:rsidRDefault="009E40C7" w:rsidP="00AB2F27">
            <w:pPr>
              <w:autoSpaceDE w:val="0"/>
              <w:autoSpaceDN w:val="0"/>
              <w:adjustRightInd w:val="0"/>
              <w:rPr>
                <w:rFonts w:ascii="Arial" w:hAnsi="Arial" w:cs="Arial"/>
                <w:sz w:val="16"/>
                <w:szCs w:val="16"/>
              </w:rPr>
            </w:pPr>
            <w:r w:rsidRPr="00692EFA">
              <w:rPr>
                <w:rFonts w:ascii="Arial" w:hAnsi="Arial" w:cs="Arial"/>
                <w:sz w:val="16"/>
                <w:szCs w:val="16"/>
              </w:rPr>
              <w:t>Recording, summari</w:t>
            </w:r>
            <w:r w:rsidR="00AB2F27">
              <w:rPr>
                <w:rFonts w:ascii="Arial" w:hAnsi="Arial" w:cs="Arial"/>
                <w:sz w:val="16"/>
                <w:szCs w:val="16"/>
              </w:rPr>
              <w:t>s</w:t>
            </w:r>
            <w:r w:rsidRPr="00692EFA">
              <w:rPr>
                <w:rFonts w:ascii="Arial" w:hAnsi="Arial" w:cs="Arial"/>
                <w:sz w:val="16"/>
                <w:szCs w:val="16"/>
              </w:rPr>
              <w:t>ing, analysing transactions &amp; events;</w:t>
            </w:r>
          </w:p>
        </w:tc>
        <w:tc>
          <w:tcPr>
            <w:tcW w:w="40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r>
      <w:tr w:rsidR="009E40C7" w:rsidRPr="00692EFA" w:rsidTr="009E40C7">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9E40C7" w:rsidRPr="00692EFA" w:rsidRDefault="009E40C7" w:rsidP="00DB404C">
            <w:pPr>
              <w:autoSpaceDE w:val="0"/>
              <w:autoSpaceDN w:val="0"/>
              <w:adjustRightInd w:val="0"/>
              <w:rPr>
                <w:rFonts w:ascii="Arial" w:hAnsi="Arial" w:cs="Arial"/>
                <w:sz w:val="16"/>
                <w:szCs w:val="16"/>
              </w:rPr>
            </w:pPr>
            <w:r w:rsidRPr="00692EFA">
              <w:rPr>
                <w:rFonts w:ascii="Arial" w:hAnsi="Arial" w:cs="Arial"/>
                <w:sz w:val="16"/>
                <w:szCs w:val="16"/>
              </w:rPr>
              <w:t xml:space="preserve">Contemporary theories and evidence in contexts </w:t>
            </w:r>
          </w:p>
        </w:tc>
        <w:tc>
          <w:tcPr>
            <w:tcW w:w="40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r>
      <w:tr w:rsidR="009E40C7" w:rsidRPr="00692EFA" w:rsidTr="009E40C7">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9E40C7" w:rsidRPr="00692EFA" w:rsidRDefault="009E40C7" w:rsidP="00DB404C">
            <w:pPr>
              <w:autoSpaceDE w:val="0"/>
              <w:autoSpaceDN w:val="0"/>
              <w:adjustRightInd w:val="0"/>
              <w:rPr>
                <w:rFonts w:ascii="Arial" w:hAnsi="Arial" w:cs="Arial"/>
                <w:sz w:val="16"/>
                <w:szCs w:val="16"/>
              </w:rPr>
            </w:pPr>
            <w:r w:rsidRPr="00692EFA">
              <w:rPr>
                <w:rFonts w:ascii="Arial" w:hAnsi="Arial" w:cs="Arial"/>
                <w:sz w:val="16"/>
                <w:szCs w:val="16"/>
              </w:rPr>
              <w:t xml:space="preserve">Financial management, risk and capital markets </w:t>
            </w:r>
          </w:p>
        </w:tc>
        <w:tc>
          <w:tcPr>
            <w:tcW w:w="40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r>
      <w:tr w:rsidR="009E40C7" w:rsidRPr="00692EFA" w:rsidTr="009E40C7">
        <w:trPr>
          <w:trHeight w:val="240"/>
        </w:trPr>
        <w:tc>
          <w:tcPr>
            <w:tcW w:w="4395" w:type="dxa"/>
            <w:tcBorders>
              <w:top w:val="nil"/>
              <w:left w:val="single" w:sz="4" w:space="0" w:color="auto"/>
              <w:bottom w:val="single" w:sz="4" w:space="0" w:color="auto"/>
              <w:right w:val="single" w:sz="4" w:space="0" w:color="auto"/>
            </w:tcBorders>
            <w:shd w:val="clear" w:color="auto" w:fill="D9D9D9"/>
            <w:noWrap/>
            <w:vAlign w:val="bottom"/>
            <w:hideMark/>
          </w:tcPr>
          <w:p w:rsidR="009E40C7" w:rsidRPr="00692EFA" w:rsidRDefault="009E40C7" w:rsidP="00DB404C">
            <w:pPr>
              <w:rPr>
                <w:rFonts w:ascii="Arial" w:hAnsi="Arial" w:cs="Arial"/>
                <w:b/>
                <w:bCs/>
                <w:sz w:val="16"/>
                <w:szCs w:val="16"/>
              </w:rPr>
            </w:pPr>
            <w:r w:rsidRPr="00692EFA">
              <w:rPr>
                <w:rFonts w:ascii="Arial" w:hAnsi="Arial" w:cs="Arial"/>
                <w:b/>
                <w:bCs/>
                <w:sz w:val="16"/>
                <w:szCs w:val="16"/>
              </w:rPr>
              <w:t>Cognitive abilities and generic skills</w:t>
            </w:r>
          </w:p>
        </w:tc>
        <w:tc>
          <w:tcPr>
            <w:tcW w:w="40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D9D9D9"/>
            <w:noWrap/>
            <w:vAlign w:val="center"/>
            <w:hideMark/>
          </w:tcPr>
          <w:p w:rsidR="009E40C7" w:rsidRPr="00692EFA" w:rsidRDefault="009E40C7"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D9D9D9"/>
            <w:vAlign w:val="center"/>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9E40C7" w:rsidRPr="00692EFA" w:rsidRDefault="009E40C7"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vAlign w:val="center"/>
          </w:tcPr>
          <w:p w:rsidR="009E40C7" w:rsidRPr="00692EFA" w:rsidRDefault="009E40C7" w:rsidP="00DB404C">
            <w:pPr>
              <w:jc w:val="center"/>
              <w:rPr>
                <w:rFonts w:ascii="Arial" w:hAnsi="Arial" w:cs="Arial"/>
                <w:sz w:val="16"/>
                <w:szCs w:val="16"/>
                <w:lang w:eastAsia="en-GB"/>
              </w:rPr>
            </w:pPr>
          </w:p>
        </w:tc>
      </w:tr>
      <w:tr w:rsidR="009E40C7" w:rsidRPr="00692EFA" w:rsidTr="009E40C7">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9E40C7" w:rsidRPr="00692EFA" w:rsidRDefault="009E40C7" w:rsidP="00DB404C">
            <w:pPr>
              <w:autoSpaceDE w:val="0"/>
              <w:autoSpaceDN w:val="0"/>
              <w:adjustRightInd w:val="0"/>
              <w:rPr>
                <w:rFonts w:ascii="Arial" w:hAnsi="Arial" w:cs="Arial"/>
                <w:color w:val="231F20"/>
                <w:sz w:val="16"/>
                <w:szCs w:val="16"/>
              </w:rPr>
            </w:pPr>
            <w:r w:rsidRPr="00692EFA">
              <w:rPr>
                <w:rFonts w:ascii="Arial" w:hAnsi="Arial" w:cs="Arial"/>
                <w:sz w:val="16"/>
                <w:szCs w:val="16"/>
              </w:rPr>
              <w:t>Critical evaluation of arguments and evidence</w:t>
            </w:r>
          </w:p>
        </w:tc>
        <w:tc>
          <w:tcPr>
            <w:tcW w:w="40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p>
        </w:tc>
      </w:tr>
      <w:tr w:rsidR="009E40C7" w:rsidRPr="00692EFA" w:rsidTr="009E40C7">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9E40C7" w:rsidRPr="00692EFA" w:rsidRDefault="009E40C7" w:rsidP="00DB404C">
            <w:pPr>
              <w:autoSpaceDE w:val="0"/>
              <w:autoSpaceDN w:val="0"/>
              <w:adjustRightInd w:val="0"/>
              <w:rPr>
                <w:rFonts w:ascii="Arial" w:hAnsi="Arial" w:cs="Arial"/>
                <w:sz w:val="16"/>
                <w:szCs w:val="16"/>
              </w:rPr>
            </w:pPr>
            <w:r w:rsidRPr="00692EFA">
              <w:rPr>
                <w:rFonts w:ascii="Arial" w:hAnsi="Arial" w:cs="Arial"/>
                <w:sz w:val="16"/>
                <w:szCs w:val="16"/>
              </w:rPr>
              <w:t>Analysis &amp; con</w:t>
            </w:r>
            <w:r w:rsidR="00AB2F27">
              <w:rPr>
                <w:rFonts w:ascii="Arial" w:hAnsi="Arial" w:cs="Arial"/>
                <w:sz w:val="16"/>
                <w:szCs w:val="16"/>
              </w:rPr>
              <w:t>clusions re un-</w:t>
            </w:r>
            <w:r w:rsidRPr="00692EFA">
              <w:rPr>
                <w:rFonts w:ascii="Arial" w:hAnsi="Arial" w:cs="Arial"/>
                <w:sz w:val="16"/>
                <w:szCs w:val="16"/>
              </w:rPr>
              <w:t xml:space="preserve"> structured problems </w:t>
            </w:r>
          </w:p>
        </w:tc>
        <w:tc>
          <w:tcPr>
            <w:tcW w:w="40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p>
        </w:tc>
      </w:tr>
      <w:tr w:rsidR="009E40C7" w:rsidRPr="00692EFA" w:rsidTr="009E40C7">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9E40C7" w:rsidRPr="00692EFA" w:rsidRDefault="009E40C7" w:rsidP="00DB404C">
            <w:pPr>
              <w:autoSpaceDE w:val="0"/>
              <w:autoSpaceDN w:val="0"/>
              <w:adjustRightInd w:val="0"/>
              <w:rPr>
                <w:rFonts w:ascii="Arial" w:hAnsi="Arial" w:cs="Arial"/>
                <w:sz w:val="16"/>
                <w:szCs w:val="16"/>
              </w:rPr>
            </w:pPr>
            <w:r w:rsidRPr="00692EFA">
              <w:rPr>
                <w:rFonts w:ascii="Arial" w:hAnsi="Arial" w:cs="Arial"/>
                <w:sz w:val="16"/>
                <w:szCs w:val="16"/>
              </w:rPr>
              <w:t>Research from multiple sources &amp; referencing of sources</w:t>
            </w:r>
          </w:p>
        </w:tc>
        <w:tc>
          <w:tcPr>
            <w:tcW w:w="40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p>
        </w:tc>
      </w:tr>
      <w:tr w:rsidR="009E40C7" w:rsidRPr="00692EFA" w:rsidTr="009E40C7">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9E40C7" w:rsidRPr="00692EFA" w:rsidRDefault="009E40C7" w:rsidP="00DB404C">
            <w:pPr>
              <w:autoSpaceDE w:val="0"/>
              <w:autoSpaceDN w:val="0"/>
              <w:adjustRightInd w:val="0"/>
              <w:rPr>
                <w:rFonts w:ascii="Arial" w:hAnsi="Arial" w:cs="Arial"/>
                <w:color w:val="231F20"/>
                <w:sz w:val="16"/>
                <w:szCs w:val="16"/>
              </w:rPr>
            </w:pPr>
            <w:r w:rsidRPr="00692EFA">
              <w:rPr>
                <w:rFonts w:ascii="Arial" w:hAnsi="Arial" w:cs="Arial"/>
                <w:sz w:val="16"/>
                <w:szCs w:val="16"/>
              </w:rPr>
              <w:t>Independent and self-managed learning</w:t>
            </w:r>
          </w:p>
        </w:tc>
        <w:tc>
          <w:tcPr>
            <w:tcW w:w="40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p>
        </w:tc>
      </w:tr>
      <w:tr w:rsidR="009E40C7" w:rsidRPr="00692EFA" w:rsidTr="009E40C7">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9E40C7" w:rsidRPr="00692EFA" w:rsidRDefault="009E40C7" w:rsidP="00DB404C">
            <w:pPr>
              <w:autoSpaceDE w:val="0"/>
              <w:autoSpaceDN w:val="0"/>
              <w:adjustRightInd w:val="0"/>
              <w:rPr>
                <w:rFonts w:ascii="Arial" w:hAnsi="Arial" w:cs="Arial"/>
                <w:sz w:val="16"/>
                <w:szCs w:val="16"/>
              </w:rPr>
            </w:pPr>
            <w:r w:rsidRPr="00692EFA">
              <w:rPr>
                <w:rFonts w:ascii="Arial" w:hAnsi="Arial" w:cs="Arial"/>
                <w:sz w:val="16"/>
                <w:szCs w:val="16"/>
              </w:rPr>
              <w:t xml:space="preserve">Numeracy skills, including financial and statistical concepts </w:t>
            </w:r>
          </w:p>
        </w:tc>
        <w:tc>
          <w:tcPr>
            <w:tcW w:w="40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r w:rsidRPr="00692EFA">
              <w:rPr>
                <w:rFonts w:ascii="Arial" w:hAnsi="Arial" w:cs="Arial"/>
                <w:sz w:val="16"/>
                <w:szCs w:val="16"/>
                <w:lang w:eastAsia="en-GB"/>
              </w:rPr>
              <w:t>x</w:t>
            </w:r>
          </w:p>
        </w:tc>
      </w:tr>
      <w:tr w:rsidR="009E40C7" w:rsidRPr="00692EFA" w:rsidTr="009E40C7">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9E40C7" w:rsidRPr="00692EFA" w:rsidRDefault="009E40C7" w:rsidP="00DB404C">
            <w:pPr>
              <w:autoSpaceDE w:val="0"/>
              <w:autoSpaceDN w:val="0"/>
              <w:adjustRightInd w:val="0"/>
              <w:rPr>
                <w:rFonts w:ascii="Arial" w:hAnsi="Arial" w:cs="Arial"/>
                <w:sz w:val="16"/>
                <w:szCs w:val="16"/>
              </w:rPr>
            </w:pPr>
            <w:r w:rsidRPr="00692EFA">
              <w:rPr>
                <w:rFonts w:ascii="Arial" w:hAnsi="Arial" w:cs="Arial"/>
                <w:sz w:val="16"/>
                <w:szCs w:val="16"/>
              </w:rPr>
              <w:t xml:space="preserve">Communications and information technology </w:t>
            </w:r>
          </w:p>
        </w:tc>
        <w:tc>
          <w:tcPr>
            <w:tcW w:w="40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p>
        </w:tc>
      </w:tr>
      <w:tr w:rsidR="009E40C7" w:rsidRPr="00692EFA" w:rsidTr="009E40C7">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9E40C7" w:rsidRPr="00692EFA" w:rsidRDefault="009E40C7" w:rsidP="00DB404C">
            <w:pPr>
              <w:autoSpaceDE w:val="0"/>
              <w:autoSpaceDN w:val="0"/>
              <w:adjustRightInd w:val="0"/>
              <w:rPr>
                <w:rFonts w:ascii="Arial" w:hAnsi="Arial" w:cs="Arial"/>
                <w:sz w:val="16"/>
                <w:szCs w:val="16"/>
              </w:rPr>
            </w:pPr>
            <w:r w:rsidRPr="00692EFA">
              <w:rPr>
                <w:rFonts w:ascii="Arial" w:hAnsi="Arial" w:cs="Arial"/>
                <w:color w:val="231F20"/>
                <w:sz w:val="16"/>
                <w:szCs w:val="16"/>
              </w:rPr>
              <w:t xml:space="preserve">Effective communication in a range of </w:t>
            </w:r>
            <w:r w:rsidRPr="00692EFA">
              <w:rPr>
                <w:rFonts w:ascii="Arial" w:hAnsi="Arial" w:cs="Arial"/>
                <w:sz w:val="16"/>
                <w:szCs w:val="16"/>
              </w:rPr>
              <w:t xml:space="preserve">appropriate </w:t>
            </w:r>
            <w:r w:rsidRPr="00692EFA">
              <w:rPr>
                <w:rFonts w:ascii="Arial" w:hAnsi="Arial" w:cs="Arial"/>
                <w:color w:val="231F20"/>
                <w:sz w:val="16"/>
                <w:szCs w:val="16"/>
              </w:rPr>
              <w:t>forms</w:t>
            </w:r>
          </w:p>
        </w:tc>
        <w:tc>
          <w:tcPr>
            <w:tcW w:w="40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p>
        </w:tc>
      </w:tr>
      <w:tr w:rsidR="009E40C7" w:rsidRPr="00692EFA" w:rsidTr="009E40C7">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9E40C7" w:rsidRPr="00692EFA" w:rsidRDefault="009E40C7" w:rsidP="00DB404C">
            <w:pPr>
              <w:autoSpaceDE w:val="0"/>
              <w:autoSpaceDN w:val="0"/>
              <w:adjustRightInd w:val="0"/>
              <w:rPr>
                <w:rFonts w:ascii="Arial" w:hAnsi="Arial" w:cs="Arial"/>
                <w:b/>
                <w:bCs/>
                <w:color w:val="231F20"/>
                <w:sz w:val="16"/>
                <w:szCs w:val="16"/>
              </w:rPr>
            </w:pPr>
            <w:r w:rsidRPr="00692EFA">
              <w:rPr>
                <w:rFonts w:ascii="Arial" w:hAnsi="Arial" w:cs="Arial"/>
                <w:sz w:val="16"/>
                <w:szCs w:val="16"/>
              </w:rPr>
              <w:t xml:space="preserve">Group work, interpersonal skills, </w:t>
            </w:r>
            <w:r w:rsidRPr="00692EFA">
              <w:rPr>
                <w:rFonts w:ascii="Arial" w:hAnsi="Arial" w:cs="Arial"/>
                <w:color w:val="231F20"/>
                <w:sz w:val="16"/>
                <w:szCs w:val="16"/>
              </w:rPr>
              <w:t xml:space="preserve">oral and in writing </w:t>
            </w:r>
          </w:p>
        </w:tc>
        <w:tc>
          <w:tcPr>
            <w:tcW w:w="40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9E40C7" w:rsidRPr="00692EFA" w:rsidRDefault="009E40C7"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9E40C7" w:rsidRPr="00692EFA" w:rsidRDefault="009E40C7" w:rsidP="00DB404C">
            <w:pPr>
              <w:jc w:val="center"/>
              <w:rPr>
                <w:rFonts w:ascii="Arial" w:hAnsi="Arial" w:cs="Arial"/>
                <w:sz w:val="16"/>
                <w:szCs w:val="16"/>
                <w:lang w:eastAsia="en-GB"/>
              </w:rPr>
            </w:pPr>
          </w:p>
        </w:tc>
      </w:tr>
    </w:tbl>
    <w:p w:rsidR="00DB404C" w:rsidRDefault="00DB404C" w:rsidP="00DB404C">
      <w:pPr>
        <w:rPr>
          <w:rFonts w:ascii="Arial" w:hAnsi="Arial" w:cs="Arial"/>
        </w:rPr>
      </w:pPr>
    </w:p>
    <w:p w:rsidR="00080F84" w:rsidRDefault="00080F84" w:rsidP="00DB404C">
      <w:pPr>
        <w:pStyle w:val="Caption"/>
        <w:rPr>
          <w:lang w:eastAsia="en-GB"/>
        </w:rPr>
      </w:pPr>
    </w:p>
    <w:p w:rsidR="00080F84" w:rsidRDefault="00080F84" w:rsidP="00DB404C">
      <w:pPr>
        <w:pStyle w:val="Caption"/>
        <w:rPr>
          <w:lang w:eastAsia="en-GB"/>
        </w:rPr>
      </w:pPr>
    </w:p>
    <w:p w:rsidR="00D95377" w:rsidRDefault="00D95377" w:rsidP="00DB404C">
      <w:pPr>
        <w:pStyle w:val="Caption"/>
        <w:rPr>
          <w:lang w:eastAsia="en-GB"/>
        </w:rPr>
      </w:pPr>
    </w:p>
    <w:p w:rsidR="00DB404C" w:rsidRPr="00692EFA" w:rsidRDefault="00DB404C" w:rsidP="00DB404C">
      <w:pPr>
        <w:pStyle w:val="Caption"/>
      </w:pPr>
      <w:r w:rsidRPr="00692EFA">
        <w:rPr>
          <w:lang w:eastAsia="en-GB"/>
        </w:rPr>
        <w:t>BUSINESS</w:t>
      </w:r>
      <w:r w:rsidRPr="00692EFA">
        <w:rPr>
          <w:sz w:val="18"/>
          <w:szCs w:val="18"/>
          <w:lang w:eastAsia="en-GB"/>
        </w:rPr>
        <w:t xml:space="preserve"> </w:t>
      </w:r>
      <w:r w:rsidRPr="00A308F5">
        <w:t xml:space="preserve">Intended </w:t>
      </w:r>
      <w:r w:rsidRPr="00A308F5">
        <w:rPr>
          <w:lang w:eastAsia="en-GB"/>
        </w:rPr>
        <w:t>Learning Outcomes Mapped to Subject Benchmarks</w:t>
      </w:r>
    </w:p>
    <w:tbl>
      <w:tblPr>
        <w:tblW w:w="14050" w:type="dxa"/>
        <w:tblInd w:w="-34" w:type="dxa"/>
        <w:tblLayout w:type="fixed"/>
        <w:tblLook w:val="04A0" w:firstRow="1" w:lastRow="0" w:firstColumn="1" w:lastColumn="0" w:noHBand="0" w:noVBand="1"/>
      </w:tblPr>
      <w:tblGrid>
        <w:gridCol w:w="4395"/>
        <w:gridCol w:w="407"/>
        <w:gridCol w:w="397"/>
        <w:gridCol w:w="397"/>
        <w:gridCol w:w="397"/>
        <w:gridCol w:w="397"/>
        <w:gridCol w:w="397"/>
        <w:gridCol w:w="397"/>
        <w:gridCol w:w="397"/>
        <w:gridCol w:w="397"/>
        <w:gridCol w:w="397"/>
        <w:gridCol w:w="397"/>
        <w:gridCol w:w="397"/>
        <w:gridCol w:w="397"/>
        <w:gridCol w:w="397"/>
        <w:gridCol w:w="385"/>
        <w:gridCol w:w="12"/>
        <w:gridCol w:w="397"/>
        <w:gridCol w:w="397"/>
        <w:gridCol w:w="328"/>
        <w:gridCol w:w="69"/>
        <w:gridCol w:w="357"/>
        <w:gridCol w:w="357"/>
        <w:gridCol w:w="357"/>
        <w:gridCol w:w="36"/>
        <w:gridCol w:w="321"/>
        <w:gridCol w:w="357"/>
        <w:gridCol w:w="357"/>
        <w:gridCol w:w="341"/>
        <w:gridCol w:w="16"/>
      </w:tblGrid>
      <w:tr w:rsidR="00446EAB" w:rsidRPr="00DB404C" w:rsidTr="00446EAB">
        <w:trPr>
          <w:gridAfter w:val="1"/>
          <w:wAfter w:w="16" w:type="dxa"/>
          <w:cantSplit/>
          <w:trHeight w:val="433"/>
        </w:trPr>
        <w:tc>
          <w:tcPr>
            <w:tcW w:w="4395" w:type="dxa"/>
            <w:tcBorders>
              <w:top w:val="single" w:sz="4" w:space="0" w:color="auto"/>
              <w:left w:val="single" w:sz="4" w:space="0" w:color="auto"/>
              <w:right w:val="nil"/>
            </w:tcBorders>
            <w:shd w:val="clear" w:color="auto" w:fill="auto"/>
            <w:vAlign w:val="center"/>
            <w:hideMark/>
          </w:tcPr>
          <w:p w:rsidR="00446EAB" w:rsidRPr="00DB404C" w:rsidRDefault="00446EAB" w:rsidP="00DB404C">
            <w:pPr>
              <w:pStyle w:val="Caption"/>
              <w:rPr>
                <w:sz w:val="16"/>
                <w:szCs w:val="16"/>
              </w:rPr>
            </w:pPr>
            <w:r w:rsidRPr="00DB404C">
              <w:rPr>
                <w:sz w:val="16"/>
                <w:szCs w:val="16"/>
              </w:rPr>
              <w:tab/>
            </w:r>
            <w:r w:rsidRPr="00DB404C">
              <w:rPr>
                <w:sz w:val="16"/>
                <w:szCs w:val="16"/>
                <w:lang w:eastAsia="en-GB"/>
              </w:rPr>
              <w:t xml:space="preserve"> </w:t>
            </w:r>
          </w:p>
        </w:tc>
        <w:tc>
          <w:tcPr>
            <w:tcW w:w="5953"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6EAB" w:rsidRPr="00DB404C" w:rsidRDefault="00446EAB" w:rsidP="00DB404C">
            <w:pPr>
              <w:jc w:val="center"/>
              <w:rPr>
                <w:rFonts w:ascii="Arial" w:hAnsi="Arial" w:cs="Arial"/>
                <w:sz w:val="16"/>
                <w:szCs w:val="16"/>
                <w:lang w:eastAsia="en-GB"/>
              </w:rPr>
            </w:pPr>
            <w:r w:rsidRPr="00DB404C">
              <w:rPr>
                <w:rFonts w:ascii="Arial" w:hAnsi="Arial" w:cs="Arial"/>
                <w:sz w:val="16"/>
                <w:szCs w:val="16"/>
                <w:lang w:eastAsia="en-GB"/>
              </w:rPr>
              <w:t xml:space="preserve">GENERAL INTENDED LEARNING OUTCOMES </w:t>
            </w:r>
          </w:p>
          <w:p w:rsidR="00446EAB" w:rsidRPr="00DB404C" w:rsidRDefault="00446EAB" w:rsidP="00DB404C">
            <w:pPr>
              <w:jc w:val="center"/>
              <w:rPr>
                <w:rFonts w:ascii="Arial" w:hAnsi="Arial" w:cs="Arial"/>
                <w:sz w:val="16"/>
                <w:szCs w:val="16"/>
                <w:lang w:eastAsia="en-GB"/>
              </w:rPr>
            </w:pPr>
            <w:r w:rsidRPr="00DB404C">
              <w:rPr>
                <w:rFonts w:ascii="Arial" w:hAnsi="Arial" w:cs="Arial"/>
                <w:sz w:val="16"/>
                <w:szCs w:val="16"/>
                <w:lang w:eastAsia="en-GB"/>
              </w:rPr>
              <w:t>(APPLIES TO ALL PATHWAYS IN THE PORTFOLIO)</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446EAB" w:rsidRPr="00DB404C" w:rsidRDefault="00446EAB" w:rsidP="00446EAB">
            <w:pPr>
              <w:jc w:val="center"/>
              <w:rPr>
                <w:rFonts w:ascii="Arial" w:hAnsi="Arial" w:cs="Arial"/>
                <w:sz w:val="16"/>
                <w:szCs w:val="16"/>
                <w:lang w:eastAsia="en-GB"/>
              </w:rPr>
            </w:pPr>
            <w:r>
              <w:rPr>
                <w:rFonts w:ascii="Arial" w:hAnsi="Arial" w:cs="Arial"/>
                <w:sz w:val="16"/>
                <w:szCs w:val="16"/>
                <w:lang w:eastAsia="en-GB"/>
              </w:rPr>
              <w:t>FDA</w:t>
            </w:r>
          </w:p>
        </w:tc>
        <w:tc>
          <w:tcPr>
            <w:tcW w:w="1176" w:type="dxa"/>
            <w:gridSpan w:val="5"/>
            <w:tcBorders>
              <w:top w:val="single" w:sz="4" w:space="0" w:color="auto"/>
              <w:left w:val="single" w:sz="4" w:space="0" w:color="auto"/>
              <w:bottom w:val="single" w:sz="4" w:space="0" w:color="auto"/>
              <w:right w:val="single" w:sz="4" w:space="0" w:color="auto"/>
            </w:tcBorders>
            <w:vAlign w:val="center"/>
          </w:tcPr>
          <w:p w:rsidR="00446EAB" w:rsidRPr="00DB404C" w:rsidRDefault="00446EAB" w:rsidP="00446EAB">
            <w:pPr>
              <w:jc w:val="center"/>
              <w:rPr>
                <w:rFonts w:ascii="Arial" w:hAnsi="Arial" w:cs="Arial"/>
                <w:sz w:val="16"/>
                <w:szCs w:val="16"/>
                <w:lang w:eastAsia="en-GB"/>
              </w:rPr>
            </w:pPr>
            <w:r>
              <w:rPr>
                <w:rFonts w:ascii="Arial" w:hAnsi="Arial" w:cs="Arial"/>
                <w:sz w:val="16"/>
                <w:szCs w:val="16"/>
                <w:lang w:eastAsia="en-GB"/>
              </w:rPr>
              <w:t>BA Hons</w:t>
            </w:r>
          </w:p>
        </w:tc>
        <w:tc>
          <w:tcPr>
            <w:tcW w:w="1376" w:type="dxa"/>
            <w:gridSpan w:val="4"/>
            <w:tcBorders>
              <w:top w:val="single" w:sz="4" w:space="0" w:color="auto"/>
              <w:left w:val="single" w:sz="4" w:space="0" w:color="auto"/>
              <w:bottom w:val="single" w:sz="4" w:space="0" w:color="auto"/>
              <w:right w:val="single" w:sz="4" w:space="0" w:color="auto"/>
            </w:tcBorders>
            <w:vAlign w:val="center"/>
          </w:tcPr>
          <w:p w:rsidR="00446EAB" w:rsidRPr="00DB404C" w:rsidRDefault="00446EAB" w:rsidP="00446EAB">
            <w:pPr>
              <w:jc w:val="center"/>
              <w:rPr>
                <w:rFonts w:ascii="Arial" w:hAnsi="Arial" w:cs="Arial"/>
                <w:sz w:val="16"/>
                <w:szCs w:val="16"/>
                <w:lang w:eastAsia="en-GB"/>
              </w:rPr>
            </w:pPr>
            <w:r>
              <w:rPr>
                <w:rFonts w:ascii="Arial" w:hAnsi="Arial" w:cs="Arial"/>
                <w:sz w:val="16"/>
                <w:szCs w:val="16"/>
                <w:lang w:eastAsia="en-GB"/>
              </w:rPr>
              <w:t>HND/C</w:t>
            </w:r>
          </w:p>
        </w:tc>
      </w:tr>
      <w:tr w:rsidR="00C727A5" w:rsidRPr="00DB404C" w:rsidTr="00446EAB">
        <w:trPr>
          <w:cantSplit/>
          <w:trHeight w:val="3515"/>
        </w:trPr>
        <w:tc>
          <w:tcPr>
            <w:tcW w:w="4395" w:type="dxa"/>
            <w:tcBorders>
              <w:top w:val="nil"/>
              <w:left w:val="single" w:sz="4" w:space="0" w:color="auto"/>
              <w:bottom w:val="single" w:sz="4" w:space="0" w:color="auto"/>
              <w:right w:val="nil"/>
            </w:tcBorders>
            <w:shd w:val="clear" w:color="auto" w:fill="auto"/>
            <w:vAlign w:val="center"/>
            <w:hideMark/>
          </w:tcPr>
          <w:p w:rsidR="00C727A5" w:rsidRPr="00DB404C" w:rsidRDefault="00C727A5" w:rsidP="00DB404C">
            <w:pPr>
              <w:jc w:val="right"/>
              <w:rPr>
                <w:rFonts w:ascii="Arial" w:hAnsi="Arial" w:cs="Arial"/>
                <w:b/>
                <w:bCs/>
                <w:lang w:eastAsia="en-GB"/>
              </w:rPr>
            </w:pPr>
            <w:r w:rsidRPr="00DB404C">
              <w:rPr>
                <w:rFonts w:ascii="Arial" w:hAnsi="Arial" w:cs="Arial"/>
                <w:b/>
                <w:bCs/>
                <w:lang w:eastAsia="en-GB"/>
              </w:rPr>
              <w:t xml:space="preserve">General/Specific Intended Learning Outcomes for the Programme </w:t>
            </w:r>
          </w:p>
          <w:p w:rsidR="00C727A5" w:rsidRPr="00DB404C" w:rsidRDefault="00C727A5" w:rsidP="00DB404C">
            <w:pPr>
              <w:rPr>
                <w:rFonts w:ascii="Arial" w:hAnsi="Arial" w:cs="Arial"/>
                <w:b/>
                <w:bCs/>
                <w:lang w:eastAsia="en-GB"/>
              </w:rPr>
            </w:pPr>
          </w:p>
          <w:p w:rsidR="00C727A5" w:rsidRPr="00DB404C" w:rsidRDefault="00C727A5" w:rsidP="00DB404C">
            <w:pPr>
              <w:rPr>
                <w:rFonts w:ascii="Arial" w:hAnsi="Arial" w:cs="Arial"/>
                <w:b/>
                <w:bCs/>
                <w:lang w:eastAsia="en-GB"/>
              </w:rPr>
            </w:pPr>
            <w:r w:rsidRPr="00DB404C">
              <w:rPr>
                <w:rFonts w:ascii="Arial" w:hAnsi="Arial" w:cs="Arial"/>
                <w:b/>
              </w:rPr>
              <w:t xml:space="preserve">Programme Intended </w:t>
            </w:r>
            <w:r w:rsidRPr="00DB404C">
              <w:rPr>
                <w:rFonts w:ascii="Arial" w:hAnsi="Arial" w:cs="Arial"/>
                <w:b/>
                <w:lang w:eastAsia="en-GB"/>
              </w:rPr>
              <w:t>Learning Outcomes Mapped to Subject Benchmarks:</w:t>
            </w:r>
          </w:p>
          <w:p w:rsidR="00C727A5" w:rsidRDefault="00C727A5" w:rsidP="00DB404C">
            <w:pPr>
              <w:rPr>
                <w:rFonts w:ascii="Arial" w:hAnsi="Arial" w:cs="Arial"/>
                <w:b/>
                <w:bCs/>
                <w:lang w:eastAsia="en-GB"/>
              </w:rPr>
            </w:pPr>
          </w:p>
          <w:p w:rsidR="00C727A5" w:rsidRPr="00495066" w:rsidRDefault="00C727A5" w:rsidP="00DB404C">
            <w:pPr>
              <w:rPr>
                <w:rFonts w:ascii="Arial" w:hAnsi="Arial" w:cs="Arial"/>
                <w:b/>
                <w:bCs/>
                <w:sz w:val="22"/>
                <w:szCs w:val="22"/>
                <w:lang w:eastAsia="en-GB"/>
              </w:rPr>
            </w:pPr>
            <w:r w:rsidRPr="00495066">
              <w:rPr>
                <w:rFonts w:ascii="Arial" w:hAnsi="Arial" w:cs="Arial"/>
                <w:b/>
                <w:bCs/>
                <w:sz w:val="22"/>
                <w:szCs w:val="22"/>
                <w:lang w:eastAsia="en-GB"/>
              </w:rPr>
              <w:t>BA/HND/C FDA</w:t>
            </w:r>
          </w:p>
          <w:p w:rsidR="00C727A5" w:rsidRPr="00495066" w:rsidRDefault="00C727A5" w:rsidP="00DB404C">
            <w:pPr>
              <w:rPr>
                <w:rFonts w:ascii="Arial" w:hAnsi="Arial" w:cs="Arial"/>
                <w:b/>
                <w:sz w:val="22"/>
                <w:szCs w:val="22"/>
                <w:lang w:eastAsia="en-GB"/>
              </w:rPr>
            </w:pPr>
            <w:r w:rsidRPr="00495066">
              <w:rPr>
                <w:rFonts w:ascii="Arial" w:hAnsi="Arial" w:cs="Arial"/>
                <w:b/>
                <w:sz w:val="22"/>
                <w:szCs w:val="22"/>
                <w:lang w:eastAsia="en-GB"/>
              </w:rPr>
              <w:t>BUSINESS MANAGEMENT</w:t>
            </w:r>
          </w:p>
          <w:p w:rsidR="00C727A5" w:rsidRPr="00495066" w:rsidRDefault="00C727A5" w:rsidP="00DB404C">
            <w:pPr>
              <w:rPr>
                <w:rFonts w:ascii="Arial" w:hAnsi="Arial" w:cs="Arial"/>
                <w:b/>
                <w:bCs/>
                <w:sz w:val="22"/>
                <w:szCs w:val="22"/>
                <w:lang w:eastAsia="en-GB"/>
              </w:rPr>
            </w:pPr>
          </w:p>
          <w:p w:rsidR="00C727A5" w:rsidRPr="00DB404C" w:rsidRDefault="00C727A5" w:rsidP="00DB404C">
            <w:pPr>
              <w:rPr>
                <w:rFonts w:ascii="Arial" w:hAnsi="Arial" w:cs="Arial"/>
                <w:b/>
                <w:sz w:val="16"/>
                <w:szCs w:val="16"/>
              </w:rPr>
            </w:pPr>
            <w:r w:rsidRPr="00DB404C">
              <w:rPr>
                <w:rFonts w:ascii="Arial" w:hAnsi="Arial" w:cs="Arial"/>
                <w:b/>
              </w:rPr>
              <w:t>QAA (2007) Subject Benchmark Standards: Business And Management</w:t>
            </w:r>
            <w:r w:rsidRPr="00DB404C">
              <w:rPr>
                <w:rFonts w:ascii="Arial" w:hAnsi="Arial" w:cs="Arial"/>
                <w:b/>
                <w:sz w:val="16"/>
                <w:szCs w:val="16"/>
              </w:rPr>
              <w:t xml:space="preserve"> </w:t>
            </w:r>
          </w:p>
        </w:tc>
        <w:tc>
          <w:tcPr>
            <w:tcW w:w="407"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727A5" w:rsidRPr="00DB404C" w:rsidRDefault="00C727A5" w:rsidP="00DB404C">
            <w:pPr>
              <w:ind w:left="113" w:right="113"/>
              <w:rPr>
                <w:rFonts w:ascii="Arial" w:hAnsi="Arial" w:cs="Arial"/>
                <w:sz w:val="16"/>
                <w:szCs w:val="16"/>
                <w:lang w:eastAsia="en-GB"/>
              </w:rPr>
            </w:pPr>
            <w:r w:rsidRPr="00DB404C">
              <w:rPr>
                <w:rFonts w:ascii="Arial" w:hAnsi="Arial" w:cs="Arial"/>
                <w:sz w:val="16"/>
                <w:szCs w:val="16"/>
                <w:lang w:eastAsia="en-GB"/>
              </w:rPr>
              <w:t>GILO.1  Knowledge :f</w:t>
            </w:r>
            <w:r w:rsidRPr="00DB404C">
              <w:rPr>
                <w:rFonts w:ascii="Arial" w:hAnsi="Arial" w:cs="Arial"/>
                <w:sz w:val="16"/>
                <w:szCs w:val="16"/>
              </w:rPr>
              <w:t>acts, concept principles</w:t>
            </w:r>
            <w:r w:rsidRPr="00DB404C">
              <w:rPr>
                <w:rFonts w:ascii="Arial" w:hAnsi="Arial" w:cs="Arial"/>
                <w:sz w:val="16"/>
                <w:szCs w:val="16"/>
                <w:lang w:eastAsia="en-GB"/>
              </w:rPr>
              <w:t xml:space="preserve">         </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C727A5" w:rsidRPr="00DB404C" w:rsidRDefault="00C727A5" w:rsidP="00DB404C">
            <w:pPr>
              <w:ind w:left="113" w:right="113"/>
              <w:rPr>
                <w:rFonts w:ascii="Arial" w:hAnsi="Arial" w:cs="Arial"/>
                <w:sz w:val="16"/>
                <w:szCs w:val="16"/>
                <w:lang w:eastAsia="en-GB"/>
              </w:rPr>
            </w:pPr>
            <w:r w:rsidRPr="00DB404C">
              <w:rPr>
                <w:rFonts w:ascii="Arial" w:hAnsi="Arial" w:cs="Arial"/>
                <w:sz w:val="16"/>
                <w:szCs w:val="16"/>
                <w:lang w:eastAsia="en-GB"/>
              </w:rPr>
              <w:t>GILO.2</w:t>
            </w:r>
            <w:r w:rsidRPr="00DB404C">
              <w:rPr>
                <w:rFonts w:ascii="Arial" w:hAnsi="Arial" w:cs="Arial"/>
                <w:sz w:val="16"/>
                <w:szCs w:val="16"/>
              </w:rPr>
              <w:t xml:space="preserve"> Deploy techniques and tools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C727A5" w:rsidRPr="00DB404C" w:rsidRDefault="00C727A5" w:rsidP="00DB404C">
            <w:pPr>
              <w:ind w:left="113" w:right="113"/>
              <w:rPr>
                <w:rFonts w:ascii="Arial" w:hAnsi="Arial" w:cs="Arial"/>
                <w:sz w:val="16"/>
                <w:szCs w:val="16"/>
                <w:lang w:eastAsia="en-GB"/>
              </w:rPr>
            </w:pPr>
            <w:r w:rsidRPr="00DB404C">
              <w:rPr>
                <w:rFonts w:ascii="Arial" w:hAnsi="Arial" w:cs="Arial"/>
                <w:sz w:val="16"/>
                <w:szCs w:val="16"/>
                <w:lang w:eastAsia="en-GB"/>
              </w:rPr>
              <w:t>GILO.3</w:t>
            </w:r>
            <w:r w:rsidRPr="00DB404C">
              <w:rPr>
                <w:rFonts w:ascii="Arial" w:hAnsi="Arial" w:cs="Arial"/>
                <w:sz w:val="16"/>
                <w:szCs w:val="16"/>
              </w:rPr>
              <w:t xml:space="preserve"> Contemporary pervasive themes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C727A5" w:rsidRPr="00DB404C" w:rsidRDefault="00C727A5" w:rsidP="00DB404C">
            <w:pPr>
              <w:ind w:left="113" w:right="113"/>
              <w:rPr>
                <w:rFonts w:ascii="Arial" w:hAnsi="Arial" w:cs="Arial"/>
                <w:sz w:val="16"/>
                <w:szCs w:val="16"/>
                <w:lang w:eastAsia="en-GB"/>
              </w:rPr>
            </w:pPr>
            <w:r w:rsidRPr="00DB404C">
              <w:rPr>
                <w:rFonts w:ascii="Arial" w:hAnsi="Arial" w:cs="Arial"/>
                <w:sz w:val="16"/>
                <w:szCs w:val="16"/>
                <w:lang w:eastAsia="en-GB"/>
              </w:rPr>
              <w:t>GILO.4  M</w:t>
            </w:r>
            <w:r w:rsidRPr="00DB404C">
              <w:rPr>
                <w:rFonts w:ascii="Arial" w:hAnsi="Arial" w:cs="Arial"/>
                <w:sz w:val="16"/>
                <w:szCs w:val="16"/>
              </w:rPr>
              <w:t>arkets, marketing, customers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C727A5" w:rsidRPr="00DB404C" w:rsidRDefault="00C727A5" w:rsidP="00DB404C">
            <w:pPr>
              <w:ind w:left="113" w:right="113"/>
              <w:rPr>
                <w:rFonts w:ascii="Arial" w:hAnsi="Arial" w:cs="Arial"/>
                <w:sz w:val="16"/>
                <w:szCs w:val="16"/>
                <w:lang w:eastAsia="en-GB"/>
              </w:rPr>
            </w:pPr>
            <w:r w:rsidRPr="00DB404C">
              <w:rPr>
                <w:rFonts w:ascii="Arial" w:hAnsi="Arial" w:cs="Arial"/>
                <w:sz w:val="16"/>
                <w:szCs w:val="16"/>
                <w:lang w:eastAsia="en-GB"/>
              </w:rPr>
              <w:t>GILO.5   Financial, human, phys’l resource</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C727A5" w:rsidRPr="00DB404C" w:rsidRDefault="00C727A5" w:rsidP="00DB404C">
            <w:pPr>
              <w:ind w:left="113" w:right="113"/>
              <w:rPr>
                <w:rFonts w:ascii="Arial" w:hAnsi="Arial" w:cs="Arial"/>
                <w:sz w:val="16"/>
                <w:szCs w:val="16"/>
                <w:lang w:eastAsia="en-GB"/>
              </w:rPr>
            </w:pPr>
            <w:r w:rsidRPr="00DB404C">
              <w:rPr>
                <w:rFonts w:ascii="Arial" w:hAnsi="Arial" w:cs="Arial"/>
                <w:sz w:val="16"/>
                <w:szCs w:val="16"/>
                <w:lang w:eastAsia="en-GB"/>
              </w:rPr>
              <w:t>GILO.6 Synthesis and evaluation</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C727A5" w:rsidRPr="00DB404C" w:rsidRDefault="00C727A5" w:rsidP="00DB404C">
            <w:pPr>
              <w:ind w:left="113" w:right="113"/>
              <w:rPr>
                <w:rFonts w:ascii="Arial" w:hAnsi="Arial" w:cs="Arial"/>
                <w:sz w:val="16"/>
                <w:szCs w:val="16"/>
                <w:lang w:eastAsia="en-GB"/>
              </w:rPr>
            </w:pPr>
            <w:r w:rsidRPr="00DB404C">
              <w:rPr>
                <w:rFonts w:ascii="Arial" w:hAnsi="Arial" w:cs="Arial"/>
                <w:sz w:val="16"/>
                <w:szCs w:val="16"/>
                <w:lang w:eastAsia="en-GB"/>
              </w:rPr>
              <w:t>GILO.7 Problem-solving</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C727A5" w:rsidRPr="00DB404C" w:rsidRDefault="00C727A5" w:rsidP="00DB404C">
            <w:pPr>
              <w:ind w:left="113" w:right="113"/>
              <w:rPr>
                <w:rFonts w:ascii="Arial" w:hAnsi="Arial" w:cs="Arial"/>
                <w:sz w:val="16"/>
                <w:szCs w:val="16"/>
                <w:lang w:eastAsia="en-GB"/>
              </w:rPr>
            </w:pPr>
            <w:r w:rsidRPr="00DB404C">
              <w:rPr>
                <w:rFonts w:ascii="Arial" w:hAnsi="Arial" w:cs="Arial"/>
                <w:sz w:val="16"/>
                <w:szCs w:val="16"/>
                <w:lang w:eastAsia="en-GB"/>
              </w:rPr>
              <w:t>GILO.8 Written and oral communication</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C727A5" w:rsidRPr="00DB404C" w:rsidRDefault="00C727A5" w:rsidP="00DB404C">
            <w:pPr>
              <w:ind w:left="113" w:right="113"/>
              <w:rPr>
                <w:rFonts w:ascii="Arial" w:hAnsi="Arial" w:cs="Arial"/>
                <w:sz w:val="16"/>
                <w:szCs w:val="16"/>
                <w:lang w:eastAsia="en-GB"/>
              </w:rPr>
            </w:pPr>
            <w:r w:rsidRPr="00DB404C">
              <w:rPr>
                <w:rFonts w:ascii="Arial" w:hAnsi="Arial" w:cs="Arial"/>
                <w:sz w:val="16"/>
                <w:szCs w:val="16"/>
                <w:lang w:eastAsia="en-GB"/>
              </w:rPr>
              <w:t>GILO.9 Analysis of financial/numerical data</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C727A5" w:rsidRPr="00DB404C" w:rsidRDefault="00C727A5" w:rsidP="00DB404C">
            <w:pPr>
              <w:ind w:left="113" w:right="113"/>
              <w:rPr>
                <w:rFonts w:ascii="Arial" w:hAnsi="Arial" w:cs="Arial"/>
                <w:sz w:val="16"/>
                <w:szCs w:val="16"/>
                <w:lang w:eastAsia="en-GB"/>
              </w:rPr>
            </w:pPr>
            <w:r w:rsidRPr="00DB404C">
              <w:rPr>
                <w:rFonts w:ascii="Arial" w:hAnsi="Arial" w:cs="Arial"/>
                <w:sz w:val="16"/>
                <w:szCs w:val="16"/>
                <w:lang w:eastAsia="en-GB"/>
              </w:rPr>
              <w:t>GILO10 Use  of ICT</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C727A5" w:rsidRPr="00DB404C" w:rsidRDefault="00C727A5" w:rsidP="00DB404C">
            <w:pPr>
              <w:ind w:left="113" w:right="113"/>
              <w:rPr>
                <w:rFonts w:ascii="Arial" w:hAnsi="Arial" w:cs="Arial"/>
                <w:sz w:val="16"/>
                <w:szCs w:val="16"/>
                <w:lang w:eastAsia="en-GB"/>
              </w:rPr>
            </w:pPr>
            <w:r w:rsidRPr="00DB404C">
              <w:rPr>
                <w:rFonts w:ascii="Arial" w:hAnsi="Arial" w:cs="Arial"/>
                <w:sz w:val="16"/>
                <w:szCs w:val="16"/>
                <w:lang w:eastAsia="en-GB"/>
              </w:rPr>
              <w:t>GILO11 Group work</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C727A5" w:rsidRPr="00DB404C" w:rsidRDefault="00C727A5" w:rsidP="00DB404C">
            <w:pPr>
              <w:ind w:left="113" w:right="113"/>
              <w:rPr>
                <w:rFonts w:ascii="Arial" w:hAnsi="Arial" w:cs="Arial"/>
                <w:sz w:val="16"/>
                <w:szCs w:val="16"/>
                <w:lang w:eastAsia="en-GB"/>
              </w:rPr>
            </w:pPr>
            <w:r w:rsidRPr="00DB404C">
              <w:rPr>
                <w:rFonts w:ascii="Arial" w:hAnsi="Arial" w:cs="Arial"/>
                <w:sz w:val="16"/>
                <w:szCs w:val="16"/>
                <w:lang w:eastAsia="en-GB"/>
              </w:rPr>
              <w:t>GILO12 Research, &amp; referencing skills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C727A5" w:rsidRPr="00DB404C" w:rsidRDefault="00C727A5" w:rsidP="00DB404C">
            <w:pPr>
              <w:ind w:left="113" w:right="113"/>
              <w:rPr>
                <w:rFonts w:ascii="Arial" w:hAnsi="Arial" w:cs="Arial"/>
                <w:sz w:val="16"/>
                <w:szCs w:val="16"/>
                <w:lang w:eastAsia="en-GB"/>
              </w:rPr>
            </w:pPr>
            <w:r w:rsidRPr="00DB404C">
              <w:rPr>
                <w:rFonts w:ascii="Arial" w:hAnsi="Arial" w:cs="Arial"/>
                <w:sz w:val="16"/>
                <w:szCs w:val="16"/>
                <w:lang w:eastAsia="en-GB"/>
              </w:rPr>
              <w:t>GILO13 Reflection, self-management</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C727A5" w:rsidRPr="00DB404C" w:rsidRDefault="00C727A5" w:rsidP="00DB404C">
            <w:pPr>
              <w:ind w:left="113" w:right="113"/>
              <w:rPr>
                <w:rFonts w:ascii="Arial" w:hAnsi="Arial" w:cs="Arial"/>
                <w:sz w:val="16"/>
                <w:szCs w:val="16"/>
                <w:lang w:eastAsia="en-GB"/>
              </w:rPr>
            </w:pPr>
            <w:r w:rsidRPr="00DB404C">
              <w:rPr>
                <w:rFonts w:ascii="Arial" w:hAnsi="Arial" w:cs="Arial"/>
                <w:sz w:val="16"/>
                <w:szCs w:val="16"/>
                <w:lang w:eastAsia="en-GB"/>
              </w:rPr>
              <w:t>GILO14 S</w:t>
            </w:r>
            <w:r w:rsidRPr="00DB404C">
              <w:rPr>
                <w:rFonts w:ascii="Arial" w:hAnsi="Arial" w:cs="Arial"/>
                <w:color w:val="231F20"/>
                <w:sz w:val="16"/>
                <w:szCs w:val="16"/>
              </w:rPr>
              <w:t>ensitivity to diversity</w:t>
            </w:r>
          </w:p>
        </w:tc>
        <w:tc>
          <w:tcPr>
            <w:tcW w:w="397" w:type="dxa"/>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rsidR="00C727A5" w:rsidRPr="00DB404C" w:rsidRDefault="00C727A5" w:rsidP="00DB404C">
            <w:pPr>
              <w:ind w:left="113" w:right="113"/>
              <w:rPr>
                <w:rFonts w:ascii="Arial" w:hAnsi="Arial" w:cs="Arial"/>
                <w:sz w:val="16"/>
                <w:szCs w:val="16"/>
                <w:lang w:eastAsia="en-GB"/>
              </w:rPr>
            </w:pPr>
            <w:r w:rsidRPr="00DB404C">
              <w:rPr>
                <w:rFonts w:ascii="Arial" w:hAnsi="Arial" w:cs="Arial"/>
                <w:sz w:val="16"/>
                <w:szCs w:val="16"/>
                <w:lang w:eastAsia="en-GB"/>
              </w:rPr>
              <w:t>GILO15 P</w:t>
            </w:r>
            <w:r w:rsidRPr="00DB404C">
              <w:rPr>
                <w:rFonts w:ascii="Arial" w:hAnsi="Arial" w:cs="Arial"/>
                <w:sz w:val="16"/>
                <w:szCs w:val="16"/>
              </w:rPr>
              <w:t>rofessional, ethical, social issues</w:t>
            </w:r>
          </w:p>
        </w:tc>
        <w:tc>
          <w:tcPr>
            <w:tcW w:w="397" w:type="dxa"/>
            <w:tcBorders>
              <w:top w:val="single" w:sz="4" w:space="0" w:color="auto"/>
              <w:left w:val="single" w:sz="6" w:space="0" w:color="auto"/>
              <w:bottom w:val="single" w:sz="6" w:space="0" w:color="auto"/>
              <w:right w:val="single" w:sz="4" w:space="0" w:color="auto"/>
            </w:tcBorders>
            <w:textDirection w:val="btLr"/>
          </w:tcPr>
          <w:p w:rsidR="00C727A5" w:rsidRPr="00DB404C" w:rsidRDefault="00C727A5" w:rsidP="00DB404C">
            <w:pPr>
              <w:ind w:left="113" w:right="113"/>
              <w:rPr>
                <w:rFonts w:ascii="Arial" w:hAnsi="Arial" w:cs="Arial"/>
                <w:sz w:val="16"/>
                <w:szCs w:val="16"/>
                <w:lang w:eastAsia="en-GB"/>
              </w:rPr>
            </w:pPr>
            <w:r w:rsidRPr="00DB404C">
              <w:rPr>
                <w:rFonts w:ascii="Arial" w:hAnsi="Arial" w:cs="Arial"/>
                <w:sz w:val="16"/>
                <w:szCs w:val="16"/>
                <w:lang w:eastAsia="en-GB"/>
              </w:rPr>
              <w:t>SILO1  Management of business functions</w:t>
            </w:r>
          </w:p>
        </w:tc>
        <w:tc>
          <w:tcPr>
            <w:tcW w:w="397" w:type="dxa"/>
            <w:tcBorders>
              <w:top w:val="single" w:sz="4" w:space="0" w:color="auto"/>
              <w:left w:val="nil"/>
              <w:bottom w:val="single" w:sz="4" w:space="0" w:color="auto"/>
              <w:right w:val="single" w:sz="4" w:space="0" w:color="auto"/>
            </w:tcBorders>
            <w:textDirection w:val="btLr"/>
          </w:tcPr>
          <w:p w:rsidR="00C727A5" w:rsidRPr="00DB404C" w:rsidRDefault="00C727A5" w:rsidP="00DB404C">
            <w:pPr>
              <w:ind w:left="113" w:right="113"/>
              <w:rPr>
                <w:rFonts w:ascii="Arial" w:hAnsi="Arial" w:cs="Arial"/>
                <w:sz w:val="16"/>
                <w:szCs w:val="16"/>
                <w:lang w:eastAsia="en-GB"/>
              </w:rPr>
            </w:pPr>
            <w:r w:rsidRPr="00DB404C">
              <w:rPr>
                <w:rFonts w:ascii="Arial" w:hAnsi="Arial" w:cs="Arial"/>
                <w:sz w:val="16"/>
                <w:szCs w:val="16"/>
                <w:lang w:eastAsia="en-GB"/>
              </w:rPr>
              <w:t>SILO2 Use frameworks/tools, policies</w:t>
            </w:r>
          </w:p>
        </w:tc>
        <w:tc>
          <w:tcPr>
            <w:tcW w:w="397" w:type="dxa"/>
            <w:gridSpan w:val="2"/>
            <w:tcBorders>
              <w:top w:val="single" w:sz="4" w:space="0" w:color="auto"/>
              <w:left w:val="nil"/>
              <w:bottom w:val="single" w:sz="4" w:space="0" w:color="auto"/>
              <w:right w:val="single" w:sz="4" w:space="0" w:color="auto"/>
            </w:tcBorders>
            <w:textDirection w:val="btLr"/>
          </w:tcPr>
          <w:p w:rsidR="00C727A5" w:rsidRPr="00DB404C" w:rsidRDefault="00C727A5" w:rsidP="00DB404C">
            <w:pPr>
              <w:ind w:left="113" w:right="113"/>
              <w:rPr>
                <w:rFonts w:ascii="Arial" w:hAnsi="Arial" w:cs="Arial"/>
                <w:sz w:val="16"/>
                <w:szCs w:val="16"/>
                <w:lang w:eastAsia="en-GB"/>
              </w:rPr>
            </w:pPr>
            <w:r w:rsidRPr="00DB404C">
              <w:rPr>
                <w:rFonts w:ascii="Arial" w:hAnsi="Arial" w:cs="Arial"/>
                <w:sz w:val="16"/>
                <w:szCs w:val="16"/>
                <w:lang w:eastAsia="en-GB"/>
              </w:rPr>
              <w:t>SILO3  e-Business/IS strategy</w:t>
            </w:r>
          </w:p>
        </w:tc>
        <w:tc>
          <w:tcPr>
            <w:tcW w:w="357" w:type="dxa"/>
            <w:tcBorders>
              <w:top w:val="single" w:sz="4" w:space="0" w:color="auto"/>
              <w:left w:val="nil"/>
              <w:bottom w:val="single" w:sz="4" w:space="0" w:color="auto"/>
              <w:right w:val="single" w:sz="4" w:space="0" w:color="auto"/>
            </w:tcBorders>
            <w:textDirection w:val="btLr"/>
          </w:tcPr>
          <w:p w:rsidR="00C727A5" w:rsidRPr="00DB404C" w:rsidRDefault="00C727A5" w:rsidP="00DB404C">
            <w:pPr>
              <w:ind w:left="113" w:right="113"/>
              <w:rPr>
                <w:rFonts w:ascii="Arial" w:hAnsi="Arial" w:cs="Arial"/>
                <w:sz w:val="16"/>
                <w:szCs w:val="16"/>
                <w:lang w:eastAsia="en-GB"/>
              </w:rPr>
            </w:pPr>
            <w:r>
              <w:rPr>
                <w:rFonts w:ascii="Arial" w:hAnsi="Arial" w:cs="Arial"/>
                <w:sz w:val="16"/>
                <w:szCs w:val="16"/>
                <w:lang w:eastAsia="en-GB"/>
              </w:rPr>
              <w:t xml:space="preserve">SILO1 </w:t>
            </w:r>
            <w:r w:rsidRPr="00DB404C">
              <w:rPr>
                <w:rFonts w:ascii="Arial" w:hAnsi="Arial" w:cs="Arial"/>
                <w:sz w:val="16"/>
                <w:szCs w:val="16"/>
                <w:lang w:eastAsia="en-GB"/>
              </w:rPr>
              <w:t>Management of business functions</w:t>
            </w:r>
          </w:p>
        </w:tc>
        <w:tc>
          <w:tcPr>
            <w:tcW w:w="357" w:type="dxa"/>
            <w:tcBorders>
              <w:top w:val="single" w:sz="4" w:space="0" w:color="auto"/>
              <w:left w:val="nil"/>
              <w:bottom w:val="single" w:sz="4" w:space="0" w:color="auto"/>
              <w:right w:val="single" w:sz="4" w:space="0" w:color="auto"/>
            </w:tcBorders>
            <w:textDirection w:val="btLr"/>
          </w:tcPr>
          <w:p w:rsidR="00C727A5" w:rsidRDefault="00C727A5" w:rsidP="00DB404C">
            <w:pPr>
              <w:ind w:left="113" w:right="113"/>
              <w:rPr>
                <w:rFonts w:ascii="Arial" w:hAnsi="Arial" w:cs="Arial"/>
                <w:sz w:val="16"/>
                <w:szCs w:val="16"/>
                <w:lang w:eastAsia="en-GB"/>
              </w:rPr>
            </w:pPr>
            <w:r>
              <w:rPr>
                <w:rFonts w:ascii="Arial" w:hAnsi="Arial" w:cs="Arial"/>
                <w:sz w:val="16"/>
                <w:szCs w:val="16"/>
                <w:lang w:eastAsia="en-GB"/>
              </w:rPr>
              <w:t>SILO2 Analyse complex problems &amp; strategy</w:t>
            </w:r>
          </w:p>
        </w:tc>
        <w:tc>
          <w:tcPr>
            <w:tcW w:w="357" w:type="dxa"/>
            <w:tcBorders>
              <w:top w:val="single" w:sz="4" w:space="0" w:color="auto"/>
              <w:left w:val="nil"/>
              <w:bottom w:val="single" w:sz="4" w:space="0" w:color="auto"/>
              <w:right w:val="single" w:sz="4" w:space="0" w:color="auto"/>
            </w:tcBorders>
            <w:textDirection w:val="btLr"/>
          </w:tcPr>
          <w:p w:rsidR="00C727A5" w:rsidRDefault="00C727A5" w:rsidP="00DB404C">
            <w:pPr>
              <w:ind w:left="113" w:right="113"/>
              <w:rPr>
                <w:rFonts w:ascii="Arial" w:hAnsi="Arial" w:cs="Arial"/>
                <w:sz w:val="16"/>
                <w:szCs w:val="16"/>
                <w:lang w:eastAsia="en-GB"/>
              </w:rPr>
            </w:pPr>
            <w:r>
              <w:rPr>
                <w:rFonts w:ascii="Arial" w:hAnsi="Arial" w:cs="Arial"/>
                <w:sz w:val="16"/>
                <w:szCs w:val="16"/>
                <w:lang w:eastAsia="en-GB"/>
              </w:rPr>
              <w:t>SILO 3Management &amp;exploitation of systems</w:t>
            </w:r>
          </w:p>
        </w:tc>
        <w:tc>
          <w:tcPr>
            <w:tcW w:w="357" w:type="dxa"/>
            <w:gridSpan w:val="2"/>
            <w:tcBorders>
              <w:top w:val="single" w:sz="4" w:space="0" w:color="auto"/>
              <w:left w:val="nil"/>
              <w:bottom w:val="single" w:sz="4" w:space="0" w:color="auto"/>
              <w:right w:val="single" w:sz="4" w:space="0" w:color="auto"/>
            </w:tcBorders>
            <w:textDirection w:val="btLr"/>
          </w:tcPr>
          <w:p w:rsidR="00C727A5" w:rsidRDefault="00C727A5" w:rsidP="00DB404C">
            <w:pPr>
              <w:ind w:left="113" w:right="113"/>
              <w:rPr>
                <w:rFonts w:ascii="Arial" w:hAnsi="Arial" w:cs="Arial"/>
                <w:sz w:val="16"/>
                <w:szCs w:val="16"/>
                <w:lang w:eastAsia="en-GB"/>
              </w:rPr>
            </w:pPr>
            <w:r>
              <w:rPr>
                <w:rFonts w:ascii="Arial" w:hAnsi="Arial" w:cs="Arial"/>
                <w:sz w:val="16"/>
                <w:szCs w:val="16"/>
                <w:lang w:eastAsia="en-GB"/>
              </w:rPr>
              <w:t>SILO4 Entrepreneurial skills (hons only)</w:t>
            </w:r>
          </w:p>
        </w:tc>
        <w:tc>
          <w:tcPr>
            <w:tcW w:w="357" w:type="dxa"/>
            <w:tcBorders>
              <w:top w:val="single" w:sz="4" w:space="0" w:color="auto"/>
              <w:left w:val="nil"/>
              <w:bottom w:val="single" w:sz="4" w:space="0" w:color="auto"/>
              <w:right w:val="single" w:sz="4" w:space="0" w:color="auto"/>
            </w:tcBorders>
            <w:textDirection w:val="btLr"/>
          </w:tcPr>
          <w:p w:rsidR="00C727A5" w:rsidRDefault="00C727A5" w:rsidP="00DB404C">
            <w:pPr>
              <w:ind w:left="113" w:right="113"/>
              <w:rPr>
                <w:rFonts w:ascii="Arial" w:hAnsi="Arial" w:cs="Arial"/>
                <w:sz w:val="16"/>
                <w:szCs w:val="16"/>
                <w:lang w:eastAsia="en-GB"/>
              </w:rPr>
            </w:pPr>
            <w:r>
              <w:rPr>
                <w:rFonts w:ascii="Arial" w:hAnsi="Arial" w:cs="Arial"/>
                <w:sz w:val="16"/>
                <w:szCs w:val="16"/>
                <w:lang w:eastAsia="en-GB"/>
              </w:rPr>
              <w:t>SILO1 Key Issues in business functions</w:t>
            </w:r>
          </w:p>
        </w:tc>
        <w:tc>
          <w:tcPr>
            <w:tcW w:w="357" w:type="dxa"/>
            <w:tcBorders>
              <w:top w:val="single" w:sz="4" w:space="0" w:color="auto"/>
              <w:left w:val="nil"/>
              <w:bottom w:val="single" w:sz="4" w:space="0" w:color="auto"/>
              <w:right w:val="single" w:sz="4" w:space="0" w:color="auto"/>
            </w:tcBorders>
            <w:textDirection w:val="btLr"/>
          </w:tcPr>
          <w:p w:rsidR="00C727A5" w:rsidRDefault="00C727A5" w:rsidP="00DB404C">
            <w:pPr>
              <w:ind w:left="113" w:right="113"/>
              <w:rPr>
                <w:rFonts w:ascii="Arial" w:hAnsi="Arial" w:cs="Arial"/>
                <w:sz w:val="16"/>
                <w:szCs w:val="16"/>
                <w:lang w:eastAsia="en-GB"/>
              </w:rPr>
            </w:pPr>
            <w:r>
              <w:rPr>
                <w:rFonts w:ascii="Arial" w:hAnsi="Arial" w:cs="Arial"/>
                <w:sz w:val="16"/>
                <w:szCs w:val="16"/>
                <w:lang w:eastAsia="en-GB"/>
              </w:rPr>
              <w:t>SILO2 Identify problems in functions</w:t>
            </w:r>
          </w:p>
        </w:tc>
        <w:tc>
          <w:tcPr>
            <w:tcW w:w="357" w:type="dxa"/>
            <w:gridSpan w:val="2"/>
            <w:tcBorders>
              <w:top w:val="single" w:sz="4" w:space="0" w:color="auto"/>
              <w:left w:val="nil"/>
              <w:bottom w:val="single" w:sz="4" w:space="0" w:color="auto"/>
              <w:right w:val="single" w:sz="4" w:space="0" w:color="auto"/>
            </w:tcBorders>
            <w:textDirection w:val="btLr"/>
          </w:tcPr>
          <w:p w:rsidR="00C727A5" w:rsidRDefault="00C727A5" w:rsidP="00DB404C">
            <w:pPr>
              <w:ind w:left="113" w:right="113"/>
              <w:rPr>
                <w:rFonts w:ascii="Arial" w:hAnsi="Arial" w:cs="Arial"/>
                <w:sz w:val="16"/>
                <w:szCs w:val="16"/>
                <w:lang w:eastAsia="en-GB"/>
              </w:rPr>
            </w:pPr>
            <w:r>
              <w:rPr>
                <w:rFonts w:ascii="Arial" w:hAnsi="Arial" w:cs="Arial"/>
                <w:sz w:val="16"/>
                <w:szCs w:val="16"/>
                <w:lang w:eastAsia="en-GB"/>
              </w:rPr>
              <w:t>SILO3 Entrepreneurial investigations</w:t>
            </w:r>
          </w:p>
        </w:tc>
      </w:tr>
      <w:tr w:rsidR="00C727A5" w:rsidRPr="009E40C7" w:rsidTr="00446EAB">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C727A5" w:rsidRPr="00DB404C" w:rsidRDefault="00C727A5" w:rsidP="00DB404C">
            <w:pPr>
              <w:autoSpaceDE w:val="0"/>
              <w:autoSpaceDN w:val="0"/>
              <w:adjustRightInd w:val="0"/>
              <w:rPr>
                <w:rFonts w:ascii="Arial" w:hAnsi="Arial" w:cs="Arial"/>
                <w:b/>
                <w:bCs/>
                <w:color w:val="231F20"/>
                <w:sz w:val="16"/>
                <w:szCs w:val="16"/>
              </w:rPr>
            </w:pPr>
            <w:r w:rsidRPr="00DB404C">
              <w:rPr>
                <w:rFonts w:ascii="Arial" w:hAnsi="Arial" w:cs="Arial"/>
                <w:b/>
                <w:bCs/>
                <w:color w:val="231F20"/>
                <w:sz w:val="16"/>
                <w:szCs w:val="16"/>
              </w:rPr>
              <w:t xml:space="preserve">Subject knowledge and understanding </w:t>
            </w:r>
          </w:p>
        </w:tc>
        <w:tc>
          <w:tcPr>
            <w:tcW w:w="40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lang w:eastAsia="en-GB"/>
              </w:rPr>
            </w:pPr>
          </w:p>
        </w:tc>
        <w:tc>
          <w:tcPr>
            <w:tcW w:w="397" w:type="dxa"/>
            <w:tcBorders>
              <w:top w:val="single" w:sz="6" w:space="0" w:color="auto"/>
              <w:left w:val="single" w:sz="6" w:space="0" w:color="auto"/>
              <w:bottom w:val="single" w:sz="6" w:space="0" w:color="auto"/>
              <w:right w:val="single" w:sz="4" w:space="0" w:color="auto"/>
            </w:tcBorders>
            <w:shd w:val="clear" w:color="auto" w:fill="D9D9D9"/>
            <w:vAlign w:val="center"/>
          </w:tcPr>
          <w:p w:rsidR="00C727A5" w:rsidRPr="009E40C7" w:rsidRDefault="00C727A5" w:rsidP="00DB404C">
            <w:pPr>
              <w:jc w:val="center"/>
              <w:rPr>
                <w:rFonts w:ascii="Arial" w:hAnsi="Arial" w:cs="Arial"/>
                <w:sz w:val="12"/>
                <w:szCs w:val="12"/>
                <w:lang w:eastAsia="en-GB"/>
              </w:rPr>
            </w:pPr>
          </w:p>
        </w:tc>
        <w:tc>
          <w:tcPr>
            <w:tcW w:w="397" w:type="dxa"/>
            <w:tcBorders>
              <w:top w:val="nil"/>
              <w:left w:val="nil"/>
              <w:bottom w:val="single" w:sz="4" w:space="0" w:color="auto"/>
              <w:right w:val="single" w:sz="4" w:space="0" w:color="auto"/>
            </w:tcBorders>
            <w:shd w:val="clear" w:color="auto" w:fill="D9D9D9"/>
            <w:vAlign w:val="center"/>
          </w:tcPr>
          <w:p w:rsidR="00C727A5" w:rsidRPr="009E40C7" w:rsidRDefault="00C727A5" w:rsidP="00DB404C">
            <w:pPr>
              <w:jc w:val="center"/>
              <w:rPr>
                <w:rFonts w:ascii="Arial" w:hAnsi="Arial" w:cs="Arial"/>
                <w:sz w:val="12"/>
                <w:szCs w:val="12"/>
                <w:lang w:eastAsia="en-GB"/>
              </w:rPr>
            </w:pPr>
          </w:p>
        </w:tc>
        <w:tc>
          <w:tcPr>
            <w:tcW w:w="397" w:type="dxa"/>
            <w:gridSpan w:val="2"/>
            <w:tcBorders>
              <w:top w:val="nil"/>
              <w:left w:val="nil"/>
              <w:bottom w:val="single" w:sz="4" w:space="0" w:color="auto"/>
              <w:right w:val="single" w:sz="4" w:space="0" w:color="auto"/>
            </w:tcBorders>
            <w:shd w:val="clear" w:color="auto" w:fill="D9D9D9"/>
            <w:vAlign w:val="center"/>
          </w:tcPr>
          <w:p w:rsidR="00C727A5" w:rsidRPr="009E40C7" w:rsidRDefault="00C727A5" w:rsidP="009E40C7">
            <w:pPr>
              <w:rPr>
                <w:rFonts w:ascii="Arial" w:hAnsi="Arial" w:cs="Arial"/>
                <w:sz w:val="12"/>
                <w:szCs w:val="12"/>
                <w:lang w:eastAsia="en-GB"/>
              </w:rPr>
            </w:pPr>
          </w:p>
        </w:tc>
        <w:tc>
          <w:tcPr>
            <w:tcW w:w="357" w:type="dxa"/>
            <w:tcBorders>
              <w:top w:val="nil"/>
              <w:left w:val="nil"/>
              <w:bottom w:val="single" w:sz="4" w:space="0" w:color="auto"/>
              <w:right w:val="single" w:sz="4" w:space="0" w:color="auto"/>
            </w:tcBorders>
            <w:shd w:val="clear" w:color="auto" w:fill="D9D9D9"/>
          </w:tcPr>
          <w:p w:rsidR="00C727A5" w:rsidRPr="009E40C7" w:rsidRDefault="00C727A5" w:rsidP="009E40C7">
            <w:pPr>
              <w:rPr>
                <w:rFonts w:ascii="Arial" w:hAnsi="Arial" w:cs="Arial"/>
                <w:sz w:val="12"/>
                <w:szCs w:val="12"/>
                <w:lang w:eastAsia="en-GB"/>
              </w:rPr>
            </w:pPr>
          </w:p>
        </w:tc>
        <w:tc>
          <w:tcPr>
            <w:tcW w:w="357" w:type="dxa"/>
            <w:tcBorders>
              <w:top w:val="nil"/>
              <w:left w:val="nil"/>
              <w:bottom w:val="single" w:sz="4" w:space="0" w:color="auto"/>
              <w:right w:val="single" w:sz="4" w:space="0" w:color="auto"/>
            </w:tcBorders>
            <w:shd w:val="clear" w:color="auto" w:fill="D9D9D9"/>
          </w:tcPr>
          <w:p w:rsidR="00C727A5" w:rsidRPr="009E40C7" w:rsidRDefault="00C727A5" w:rsidP="009E40C7">
            <w:pPr>
              <w:rPr>
                <w:rFonts w:ascii="Arial" w:hAnsi="Arial" w:cs="Arial"/>
                <w:sz w:val="12"/>
                <w:szCs w:val="12"/>
                <w:lang w:eastAsia="en-GB"/>
              </w:rPr>
            </w:pPr>
          </w:p>
        </w:tc>
        <w:tc>
          <w:tcPr>
            <w:tcW w:w="357" w:type="dxa"/>
            <w:tcBorders>
              <w:top w:val="nil"/>
              <w:left w:val="nil"/>
              <w:bottom w:val="single" w:sz="4" w:space="0" w:color="auto"/>
              <w:right w:val="single" w:sz="4" w:space="0" w:color="auto"/>
            </w:tcBorders>
            <w:shd w:val="clear" w:color="auto" w:fill="D9D9D9"/>
          </w:tcPr>
          <w:p w:rsidR="00C727A5" w:rsidRPr="009E40C7" w:rsidRDefault="00C727A5" w:rsidP="009E40C7">
            <w:pPr>
              <w:rPr>
                <w:rFonts w:ascii="Arial" w:hAnsi="Arial" w:cs="Arial"/>
                <w:sz w:val="12"/>
                <w:szCs w:val="12"/>
                <w:lang w:eastAsia="en-GB"/>
              </w:rPr>
            </w:pPr>
          </w:p>
        </w:tc>
        <w:tc>
          <w:tcPr>
            <w:tcW w:w="357" w:type="dxa"/>
            <w:gridSpan w:val="2"/>
            <w:tcBorders>
              <w:top w:val="nil"/>
              <w:left w:val="nil"/>
              <w:bottom w:val="single" w:sz="4" w:space="0" w:color="auto"/>
              <w:right w:val="single" w:sz="4" w:space="0" w:color="auto"/>
            </w:tcBorders>
            <w:shd w:val="clear" w:color="auto" w:fill="D9D9D9"/>
          </w:tcPr>
          <w:p w:rsidR="00C727A5" w:rsidRPr="009E40C7" w:rsidRDefault="00C727A5" w:rsidP="009E40C7">
            <w:pPr>
              <w:rPr>
                <w:rFonts w:ascii="Arial" w:hAnsi="Arial" w:cs="Arial"/>
                <w:sz w:val="12"/>
                <w:szCs w:val="12"/>
                <w:lang w:eastAsia="en-GB"/>
              </w:rPr>
            </w:pPr>
          </w:p>
        </w:tc>
        <w:tc>
          <w:tcPr>
            <w:tcW w:w="357" w:type="dxa"/>
            <w:tcBorders>
              <w:top w:val="nil"/>
              <w:left w:val="nil"/>
              <w:bottom w:val="single" w:sz="4" w:space="0" w:color="auto"/>
              <w:right w:val="single" w:sz="4" w:space="0" w:color="auto"/>
            </w:tcBorders>
            <w:shd w:val="clear" w:color="auto" w:fill="D9D9D9"/>
          </w:tcPr>
          <w:p w:rsidR="00C727A5" w:rsidRPr="009E40C7" w:rsidRDefault="00C727A5" w:rsidP="009E40C7">
            <w:pPr>
              <w:rPr>
                <w:rFonts w:ascii="Arial" w:hAnsi="Arial" w:cs="Arial"/>
                <w:sz w:val="12"/>
                <w:szCs w:val="12"/>
                <w:lang w:eastAsia="en-GB"/>
              </w:rPr>
            </w:pPr>
          </w:p>
        </w:tc>
        <w:tc>
          <w:tcPr>
            <w:tcW w:w="357" w:type="dxa"/>
            <w:tcBorders>
              <w:top w:val="nil"/>
              <w:left w:val="nil"/>
              <w:bottom w:val="single" w:sz="4" w:space="0" w:color="auto"/>
              <w:right w:val="single" w:sz="4" w:space="0" w:color="auto"/>
            </w:tcBorders>
            <w:shd w:val="clear" w:color="auto" w:fill="D9D9D9"/>
          </w:tcPr>
          <w:p w:rsidR="00C727A5" w:rsidRPr="009E40C7" w:rsidRDefault="00C727A5" w:rsidP="009E40C7">
            <w:pPr>
              <w:rPr>
                <w:rFonts w:ascii="Arial" w:hAnsi="Arial" w:cs="Arial"/>
                <w:sz w:val="12"/>
                <w:szCs w:val="12"/>
                <w:lang w:eastAsia="en-GB"/>
              </w:rPr>
            </w:pPr>
          </w:p>
        </w:tc>
        <w:tc>
          <w:tcPr>
            <w:tcW w:w="357" w:type="dxa"/>
            <w:gridSpan w:val="2"/>
            <w:tcBorders>
              <w:top w:val="nil"/>
              <w:left w:val="nil"/>
              <w:bottom w:val="single" w:sz="4" w:space="0" w:color="auto"/>
              <w:right w:val="single" w:sz="4" w:space="0" w:color="auto"/>
            </w:tcBorders>
            <w:shd w:val="clear" w:color="auto" w:fill="D9D9D9"/>
          </w:tcPr>
          <w:p w:rsidR="00C727A5" w:rsidRPr="009E40C7" w:rsidRDefault="00C727A5" w:rsidP="009E40C7">
            <w:pPr>
              <w:rPr>
                <w:rFonts w:ascii="Arial" w:hAnsi="Arial" w:cs="Arial"/>
                <w:sz w:val="12"/>
                <w:szCs w:val="12"/>
                <w:lang w:eastAsia="en-GB"/>
              </w:rPr>
            </w:pPr>
          </w:p>
        </w:tc>
      </w:tr>
      <w:tr w:rsidR="00C727A5" w:rsidRPr="00DB404C" w:rsidTr="00446EAB">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C727A5" w:rsidRPr="00DB404C" w:rsidRDefault="00C727A5" w:rsidP="00DB404C">
            <w:pPr>
              <w:autoSpaceDE w:val="0"/>
              <w:autoSpaceDN w:val="0"/>
              <w:adjustRightInd w:val="0"/>
              <w:rPr>
                <w:rFonts w:ascii="Arial" w:hAnsi="Arial" w:cs="Arial"/>
                <w:color w:val="231F20"/>
                <w:sz w:val="16"/>
                <w:szCs w:val="16"/>
              </w:rPr>
            </w:pPr>
            <w:r w:rsidRPr="00DB404C">
              <w:rPr>
                <w:rFonts w:ascii="Arial" w:hAnsi="Arial" w:cs="Arial"/>
                <w:color w:val="231F20"/>
                <w:sz w:val="16"/>
                <w:szCs w:val="16"/>
              </w:rPr>
              <w:t>Development/operation of markets for resources, goods</w:t>
            </w:r>
          </w:p>
        </w:tc>
        <w:tc>
          <w:tcPr>
            <w:tcW w:w="40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r w:rsidRPr="00DB404C">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r w:rsidRPr="00DB404C">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r>
      <w:tr w:rsidR="00C727A5" w:rsidRPr="00DB404C" w:rsidTr="00446EAB">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C727A5" w:rsidRPr="00DB404C" w:rsidRDefault="00C727A5" w:rsidP="00DB404C">
            <w:pPr>
              <w:autoSpaceDE w:val="0"/>
              <w:autoSpaceDN w:val="0"/>
              <w:adjustRightInd w:val="0"/>
              <w:rPr>
                <w:rFonts w:ascii="Arial" w:hAnsi="Arial" w:cs="Arial"/>
                <w:b/>
                <w:bCs/>
                <w:color w:val="231F20"/>
                <w:sz w:val="16"/>
                <w:szCs w:val="16"/>
              </w:rPr>
            </w:pPr>
            <w:r w:rsidRPr="00DB404C">
              <w:rPr>
                <w:rFonts w:ascii="Arial" w:hAnsi="Arial" w:cs="Arial"/>
                <w:color w:val="231F20"/>
                <w:sz w:val="16"/>
                <w:szCs w:val="16"/>
              </w:rPr>
              <w:t>Customers - expectations, service and orientation</w:t>
            </w:r>
          </w:p>
        </w:tc>
        <w:tc>
          <w:tcPr>
            <w:tcW w:w="40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r w:rsidRPr="00DB404C">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r w:rsidRPr="00DB404C">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r>
      <w:tr w:rsidR="00C727A5" w:rsidRPr="00DB404C" w:rsidTr="00446EAB">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C727A5" w:rsidRPr="00DB404C" w:rsidRDefault="00C727A5" w:rsidP="00DB404C">
            <w:pPr>
              <w:autoSpaceDE w:val="0"/>
              <w:autoSpaceDN w:val="0"/>
              <w:adjustRightInd w:val="0"/>
              <w:rPr>
                <w:rFonts w:ascii="Arial" w:hAnsi="Arial" w:cs="Arial"/>
                <w:color w:val="231F20"/>
                <w:sz w:val="16"/>
                <w:szCs w:val="16"/>
              </w:rPr>
            </w:pPr>
            <w:r w:rsidRPr="00DB404C">
              <w:rPr>
                <w:rFonts w:ascii="Arial" w:hAnsi="Arial" w:cs="Arial"/>
                <w:color w:val="231F20"/>
                <w:sz w:val="16"/>
                <w:szCs w:val="16"/>
              </w:rPr>
              <w:t>Finance - sources, uses &amp; management of finance</w:t>
            </w:r>
          </w:p>
        </w:tc>
        <w:tc>
          <w:tcPr>
            <w:tcW w:w="40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r w:rsidRPr="00DB404C">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r w:rsidRPr="00DB404C">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r>
      <w:tr w:rsidR="00C727A5" w:rsidRPr="00DB404C" w:rsidTr="00446EAB">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C727A5" w:rsidRPr="00DB404C" w:rsidRDefault="00C727A5" w:rsidP="00DB404C">
            <w:pPr>
              <w:autoSpaceDE w:val="0"/>
              <w:autoSpaceDN w:val="0"/>
              <w:adjustRightInd w:val="0"/>
              <w:rPr>
                <w:rFonts w:ascii="Arial" w:hAnsi="Arial" w:cs="Arial"/>
                <w:b/>
                <w:bCs/>
                <w:color w:val="231F20"/>
                <w:sz w:val="16"/>
                <w:szCs w:val="16"/>
              </w:rPr>
            </w:pPr>
            <w:r w:rsidRPr="00DB404C">
              <w:rPr>
                <w:rFonts w:ascii="Arial" w:hAnsi="Arial" w:cs="Arial"/>
                <w:color w:val="231F20"/>
                <w:sz w:val="16"/>
                <w:szCs w:val="16"/>
              </w:rPr>
              <w:t>People - management &amp; development of people in orgs</w:t>
            </w:r>
          </w:p>
        </w:tc>
        <w:tc>
          <w:tcPr>
            <w:tcW w:w="40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r w:rsidRPr="00DB404C">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r w:rsidRPr="00DB404C">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r>
      <w:tr w:rsidR="00C727A5" w:rsidRPr="00DB404C" w:rsidTr="00446EAB">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C727A5" w:rsidRPr="00DB404C" w:rsidRDefault="00C727A5" w:rsidP="00DB404C">
            <w:pPr>
              <w:autoSpaceDE w:val="0"/>
              <w:autoSpaceDN w:val="0"/>
              <w:adjustRightInd w:val="0"/>
              <w:rPr>
                <w:rFonts w:ascii="Arial" w:hAnsi="Arial" w:cs="Arial"/>
                <w:b/>
                <w:bCs/>
                <w:color w:val="231F20"/>
                <w:sz w:val="16"/>
                <w:szCs w:val="16"/>
              </w:rPr>
            </w:pPr>
            <w:r w:rsidRPr="00DB404C">
              <w:rPr>
                <w:rFonts w:ascii="Arial" w:hAnsi="Arial" w:cs="Arial"/>
                <w:color w:val="231F20"/>
                <w:sz w:val="16"/>
                <w:szCs w:val="16"/>
              </w:rPr>
              <w:t>Operations - the management of resources and operations</w:t>
            </w:r>
          </w:p>
        </w:tc>
        <w:tc>
          <w:tcPr>
            <w:tcW w:w="40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r w:rsidRPr="00DB404C">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r w:rsidRPr="00DB404C">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r>
      <w:tr w:rsidR="00C727A5" w:rsidRPr="00DB404C" w:rsidTr="00446EAB">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C727A5" w:rsidRPr="00DB404C" w:rsidRDefault="00C727A5" w:rsidP="00DB404C">
            <w:pPr>
              <w:autoSpaceDE w:val="0"/>
              <w:autoSpaceDN w:val="0"/>
              <w:adjustRightInd w:val="0"/>
              <w:rPr>
                <w:rFonts w:ascii="Arial" w:hAnsi="Arial" w:cs="Arial"/>
                <w:color w:val="231F20"/>
                <w:sz w:val="16"/>
                <w:szCs w:val="16"/>
              </w:rPr>
            </w:pPr>
            <w:r w:rsidRPr="00DB404C">
              <w:rPr>
                <w:rFonts w:ascii="Arial" w:hAnsi="Arial" w:cs="Arial"/>
                <w:color w:val="231F20"/>
                <w:sz w:val="16"/>
                <w:szCs w:val="16"/>
              </w:rPr>
              <w:t>Information systems management and impact on orgs</w:t>
            </w:r>
          </w:p>
        </w:tc>
        <w:tc>
          <w:tcPr>
            <w:tcW w:w="40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r w:rsidRPr="00DB404C">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r w:rsidRPr="00DB404C">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446F4E">
            <w:pPr>
              <w:jc w:val="center"/>
              <w:rPr>
                <w:rFonts w:ascii="Arial" w:hAnsi="Arial" w:cs="Arial"/>
                <w:sz w:val="16"/>
                <w:szCs w:val="16"/>
                <w:lang w:eastAsia="en-GB"/>
              </w:rPr>
            </w:pPr>
            <w:r w:rsidRPr="00DB404C">
              <w:rPr>
                <w:rFonts w:ascii="Arial" w:hAnsi="Arial" w:cs="Arial"/>
                <w:sz w:val="16"/>
                <w:szCs w:val="16"/>
                <w:lang w:eastAsia="en-GB"/>
              </w:rPr>
              <w:t>x</w:t>
            </w:r>
          </w:p>
        </w:tc>
      </w:tr>
      <w:tr w:rsidR="00C727A5" w:rsidRPr="00DB404C" w:rsidTr="00446EAB">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C727A5" w:rsidRPr="00DB404C" w:rsidRDefault="00C727A5" w:rsidP="00DB404C">
            <w:pPr>
              <w:autoSpaceDE w:val="0"/>
              <w:autoSpaceDN w:val="0"/>
              <w:adjustRightInd w:val="0"/>
              <w:rPr>
                <w:rFonts w:ascii="Arial" w:hAnsi="Arial" w:cs="Arial"/>
                <w:color w:val="231F20"/>
                <w:sz w:val="16"/>
                <w:szCs w:val="16"/>
              </w:rPr>
            </w:pPr>
            <w:r w:rsidRPr="00DB404C">
              <w:rPr>
                <w:rFonts w:ascii="Arial" w:hAnsi="Arial" w:cs="Arial"/>
                <w:color w:val="231F20"/>
                <w:sz w:val="16"/>
                <w:szCs w:val="16"/>
              </w:rPr>
              <w:t xml:space="preserve">Use of communication and information technology </w:t>
            </w:r>
          </w:p>
        </w:tc>
        <w:tc>
          <w:tcPr>
            <w:tcW w:w="40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r>
      <w:tr w:rsidR="00C727A5" w:rsidRPr="00DB404C" w:rsidTr="00446EAB">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C727A5" w:rsidRPr="00DB404C" w:rsidRDefault="00C727A5" w:rsidP="00DB404C">
            <w:pPr>
              <w:autoSpaceDE w:val="0"/>
              <w:autoSpaceDN w:val="0"/>
              <w:adjustRightInd w:val="0"/>
              <w:rPr>
                <w:rFonts w:ascii="Arial" w:hAnsi="Arial" w:cs="Arial"/>
                <w:color w:val="231F20"/>
                <w:sz w:val="16"/>
                <w:szCs w:val="16"/>
              </w:rPr>
            </w:pPr>
            <w:r w:rsidRPr="00DB404C">
              <w:rPr>
                <w:rFonts w:ascii="Arial" w:hAnsi="Arial" w:cs="Arial"/>
                <w:color w:val="231F20"/>
                <w:sz w:val="16"/>
                <w:szCs w:val="16"/>
              </w:rPr>
              <w:t>Business environment ,strategy, stakeholder interests</w:t>
            </w:r>
          </w:p>
        </w:tc>
        <w:tc>
          <w:tcPr>
            <w:tcW w:w="40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r w:rsidRPr="00DB404C">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r>
      <w:tr w:rsidR="00C727A5" w:rsidRPr="00DB404C" w:rsidTr="00446EAB">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C727A5" w:rsidRPr="00DB404C" w:rsidRDefault="00C727A5" w:rsidP="00DB404C">
            <w:pPr>
              <w:autoSpaceDE w:val="0"/>
              <w:autoSpaceDN w:val="0"/>
              <w:adjustRightInd w:val="0"/>
              <w:rPr>
                <w:rFonts w:ascii="Arial" w:hAnsi="Arial" w:cs="Arial"/>
                <w:color w:val="231F20"/>
                <w:sz w:val="16"/>
                <w:szCs w:val="16"/>
              </w:rPr>
            </w:pPr>
            <w:r w:rsidRPr="00DB404C">
              <w:rPr>
                <w:rFonts w:ascii="Arial" w:hAnsi="Arial" w:cs="Arial"/>
                <w:color w:val="231F20"/>
                <w:sz w:val="16"/>
                <w:szCs w:val="16"/>
              </w:rPr>
              <w:t>Pervasive issues - sustainability, globalisation, CSR, diversity, innovation, creativity, enterprise, risk mgt.</w:t>
            </w:r>
          </w:p>
        </w:tc>
        <w:tc>
          <w:tcPr>
            <w:tcW w:w="40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AB2F27"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r w:rsidRPr="00DB404C">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r>
              <w:rPr>
                <w:rFonts w:ascii="Arial" w:hAnsi="Arial" w:cs="Arial"/>
                <w:sz w:val="16"/>
                <w:szCs w:val="16"/>
                <w:lang w:eastAsia="en-GB"/>
              </w:rPr>
              <w:t>x</w:t>
            </w:r>
          </w:p>
        </w:tc>
      </w:tr>
      <w:tr w:rsidR="00C727A5" w:rsidRPr="00DB404C" w:rsidTr="00446EAB">
        <w:trPr>
          <w:trHeight w:val="240"/>
        </w:trPr>
        <w:tc>
          <w:tcPr>
            <w:tcW w:w="4395" w:type="dxa"/>
            <w:tcBorders>
              <w:top w:val="nil"/>
              <w:left w:val="single" w:sz="4" w:space="0" w:color="auto"/>
              <w:bottom w:val="single" w:sz="4" w:space="0" w:color="auto"/>
              <w:right w:val="single" w:sz="4" w:space="0" w:color="auto"/>
            </w:tcBorders>
            <w:shd w:val="clear" w:color="auto" w:fill="D9D9D9"/>
            <w:noWrap/>
            <w:vAlign w:val="bottom"/>
            <w:hideMark/>
          </w:tcPr>
          <w:p w:rsidR="00C727A5" w:rsidRPr="00DB404C" w:rsidRDefault="00C727A5" w:rsidP="00DB404C">
            <w:pPr>
              <w:rPr>
                <w:rFonts w:ascii="Arial" w:hAnsi="Arial" w:cs="Arial"/>
                <w:b/>
                <w:bCs/>
                <w:sz w:val="16"/>
                <w:szCs w:val="16"/>
              </w:rPr>
            </w:pPr>
            <w:r w:rsidRPr="00DB404C">
              <w:rPr>
                <w:rFonts w:ascii="Arial" w:hAnsi="Arial" w:cs="Arial"/>
                <w:b/>
                <w:bCs/>
                <w:sz w:val="16"/>
                <w:szCs w:val="16"/>
              </w:rPr>
              <w:t>Cognitive abilities and generic skills</w:t>
            </w:r>
          </w:p>
        </w:tc>
        <w:tc>
          <w:tcPr>
            <w:tcW w:w="40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D9D9D9"/>
            <w:noWrap/>
            <w:vAlign w:val="center"/>
            <w:hideMark/>
          </w:tcPr>
          <w:p w:rsidR="00C727A5" w:rsidRPr="00DB404C" w:rsidRDefault="00C727A5"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r>
      <w:tr w:rsidR="00C727A5" w:rsidRPr="00DB404C" w:rsidTr="00446EAB">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C727A5" w:rsidRPr="00DB404C" w:rsidRDefault="00C727A5" w:rsidP="00DB404C">
            <w:pPr>
              <w:autoSpaceDE w:val="0"/>
              <w:autoSpaceDN w:val="0"/>
              <w:adjustRightInd w:val="0"/>
              <w:rPr>
                <w:rFonts w:ascii="Arial" w:hAnsi="Arial" w:cs="Arial"/>
                <w:color w:val="231F20"/>
                <w:sz w:val="16"/>
                <w:szCs w:val="16"/>
              </w:rPr>
            </w:pPr>
            <w:r w:rsidRPr="00DB404C">
              <w:rPr>
                <w:rFonts w:ascii="Arial" w:hAnsi="Arial" w:cs="Arial"/>
                <w:color w:val="231F20"/>
                <w:sz w:val="16"/>
                <w:szCs w:val="16"/>
              </w:rPr>
              <w:t xml:space="preserve">Cognitive skills of critical thinking, analysis and synthesis. </w:t>
            </w:r>
          </w:p>
        </w:tc>
        <w:tc>
          <w:tcPr>
            <w:tcW w:w="40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r>
      <w:tr w:rsidR="00C727A5" w:rsidRPr="00DB404C" w:rsidTr="00446EAB">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C727A5" w:rsidRPr="00DB404C" w:rsidRDefault="00C727A5" w:rsidP="00DB404C">
            <w:pPr>
              <w:autoSpaceDE w:val="0"/>
              <w:autoSpaceDN w:val="0"/>
              <w:adjustRightInd w:val="0"/>
              <w:rPr>
                <w:rFonts w:ascii="Arial" w:hAnsi="Arial" w:cs="Arial"/>
                <w:color w:val="231F20"/>
                <w:sz w:val="16"/>
                <w:szCs w:val="16"/>
              </w:rPr>
            </w:pPr>
            <w:r w:rsidRPr="00DB404C">
              <w:rPr>
                <w:rFonts w:ascii="Arial" w:hAnsi="Arial" w:cs="Arial"/>
                <w:color w:val="231F20"/>
                <w:sz w:val="16"/>
                <w:szCs w:val="16"/>
              </w:rPr>
              <w:t xml:space="preserve">Problem solving and decision making </w:t>
            </w:r>
          </w:p>
        </w:tc>
        <w:tc>
          <w:tcPr>
            <w:tcW w:w="40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r w:rsidRPr="00DB404C">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r>
      <w:tr w:rsidR="00C727A5" w:rsidRPr="00DB404C" w:rsidTr="00446EAB">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C727A5" w:rsidRPr="00DB404C" w:rsidRDefault="00C727A5" w:rsidP="00DB404C">
            <w:pPr>
              <w:autoSpaceDE w:val="0"/>
              <w:autoSpaceDN w:val="0"/>
              <w:adjustRightInd w:val="0"/>
              <w:rPr>
                <w:rFonts w:ascii="Arial" w:hAnsi="Arial" w:cs="Arial"/>
                <w:color w:val="231F20"/>
                <w:sz w:val="16"/>
                <w:szCs w:val="16"/>
              </w:rPr>
            </w:pPr>
            <w:r w:rsidRPr="00DB404C">
              <w:rPr>
                <w:rFonts w:ascii="Arial" w:hAnsi="Arial" w:cs="Arial"/>
                <w:color w:val="231F20"/>
                <w:sz w:val="16"/>
                <w:szCs w:val="16"/>
              </w:rPr>
              <w:t xml:space="preserve">Effective communication, oral and in writing </w:t>
            </w:r>
          </w:p>
        </w:tc>
        <w:tc>
          <w:tcPr>
            <w:tcW w:w="40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r>
      <w:tr w:rsidR="00C727A5" w:rsidRPr="00DB404C" w:rsidTr="00446EAB">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C727A5" w:rsidRPr="00DB404C" w:rsidRDefault="00C727A5" w:rsidP="00DB404C">
            <w:pPr>
              <w:autoSpaceDE w:val="0"/>
              <w:autoSpaceDN w:val="0"/>
              <w:adjustRightInd w:val="0"/>
              <w:rPr>
                <w:rFonts w:ascii="Arial" w:hAnsi="Arial" w:cs="Arial"/>
                <w:color w:val="231F20"/>
                <w:sz w:val="16"/>
                <w:szCs w:val="16"/>
              </w:rPr>
            </w:pPr>
            <w:r w:rsidRPr="00DB404C">
              <w:rPr>
                <w:rFonts w:ascii="Arial" w:hAnsi="Arial" w:cs="Arial"/>
                <w:color w:val="231F20"/>
                <w:sz w:val="16"/>
                <w:szCs w:val="16"/>
              </w:rPr>
              <w:t xml:space="preserve">Numeracy and quantitative skills including data analysis </w:t>
            </w:r>
          </w:p>
        </w:tc>
        <w:tc>
          <w:tcPr>
            <w:tcW w:w="40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r>
      <w:tr w:rsidR="00C727A5" w:rsidRPr="00DB404C" w:rsidTr="00446EAB">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C727A5" w:rsidRPr="00DB404C" w:rsidRDefault="00C727A5" w:rsidP="00DB404C">
            <w:pPr>
              <w:autoSpaceDE w:val="0"/>
              <w:autoSpaceDN w:val="0"/>
              <w:adjustRightInd w:val="0"/>
              <w:rPr>
                <w:rFonts w:ascii="Arial" w:hAnsi="Arial" w:cs="Arial"/>
                <w:b/>
                <w:bCs/>
                <w:color w:val="231F20"/>
                <w:sz w:val="16"/>
                <w:szCs w:val="16"/>
              </w:rPr>
            </w:pPr>
            <w:r w:rsidRPr="00DB404C">
              <w:rPr>
                <w:rFonts w:ascii="Arial" w:hAnsi="Arial" w:cs="Arial"/>
                <w:color w:val="231F20"/>
                <w:sz w:val="16"/>
                <w:szCs w:val="16"/>
              </w:rPr>
              <w:t xml:space="preserve">Use of communication and information technology </w:t>
            </w:r>
          </w:p>
        </w:tc>
        <w:tc>
          <w:tcPr>
            <w:tcW w:w="40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vAlign w:val="center"/>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r>
      <w:tr w:rsidR="00C727A5" w:rsidRPr="00DB404C" w:rsidTr="00446EAB">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C727A5" w:rsidRPr="00DB404C" w:rsidRDefault="00C727A5" w:rsidP="00DB404C">
            <w:pPr>
              <w:autoSpaceDE w:val="0"/>
              <w:autoSpaceDN w:val="0"/>
              <w:adjustRightInd w:val="0"/>
              <w:rPr>
                <w:rFonts w:ascii="Arial" w:hAnsi="Arial" w:cs="Arial"/>
                <w:color w:val="231F20"/>
                <w:sz w:val="16"/>
                <w:szCs w:val="16"/>
              </w:rPr>
            </w:pPr>
            <w:r w:rsidRPr="00DB404C">
              <w:rPr>
                <w:rFonts w:ascii="Arial" w:hAnsi="Arial" w:cs="Arial"/>
                <w:color w:val="231F20"/>
                <w:sz w:val="16"/>
                <w:szCs w:val="16"/>
              </w:rPr>
              <w:t>Self-management planning, initiative and enterprise</w:t>
            </w:r>
          </w:p>
        </w:tc>
        <w:tc>
          <w:tcPr>
            <w:tcW w:w="40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6D283C" w:rsidP="00DB404C">
            <w:pPr>
              <w:jc w:val="center"/>
              <w:rPr>
                <w:rFonts w:ascii="Arial" w:hAnsi="Arial" w:cs="Arial"/>
                <w:sz w:val="16"/>
                <w:szCs w:val="16"/>
                <w:lang w:eastAsia="en-GB"/>
              </w:rPr>
            </w:pPr>
            <w:r>
              <w:rPr>
                <w:rFonts w:ascii="Arial" w:hAnsi="Arial" w:cs="Arial"/>
                <w:sz w:val="16"/>
                <w:szCs w:val="16"/>
                <w:lang w:eastAsia="en-GB"/>
              </w:rPr>
              <w:t>x</w:t>
            </w:r>
          </w:p>
        </w:tc>
      </w:tr>
      <w:tr w:rsidR="00C727A5" w:rsidRPr="00DB404C" w:rsidTr="00446EAB">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C727A5" w:rsidRPr="00DB404C" w:rsidRDefault="00C727A5" w:rsidP="00DB404C">
            <w:pPr>
              <w:autoSpaceDE w:val="0"/>
              <w:autoSpaceDN w:val="0"/>
              <w:adjustRightInd w:val="0"/>
              <w:rPr>
                <w:rFonts w:ascii="Arial" w:hAnsi="Arial" w:cs="Arial"/>
                <w:color w:val="231F20"/>
                <w:sz w:val="16"/>
                <w:szCs w:val="16"/>
              </w:rPr>
            </w:pPr>
            <w:r w:rsidRPr="00DB404C">
              <w:rPr>
                <w:rFonts w:ascii="Arial" w:hAnsi="Arial" w:cs="Arial"/>
                <w:color w:val="231F20"/>
                <w:sz w:val="16"/>
                <w:szCs w:val="16"/>
              </w:rPr>
              <w:t>Effective performance, within a team environment</w:t>
            </w:r>
          </w:p>
        </w:tc>
        <w:tc>
          <w:tcPr>
            <w:tcW w:w="40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C727A5" w:rsidRPr="00DB404C" w:rsidRDefault="0064656A"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r>
      <w:tr w:rsidR="00C727A5" w:rsidRPr="00DB404C" w:rsidTr="00446EAB">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C727A5" w:rsidRPr="00DB404C" w:rsidRDefault="00C727A5" w:rsidP="00DB404C">
            <w:pPr>
              <w:autoSpaceDE w:val="0"/>
              <w:autoSpaceDN w:val="0"/>
              <w:adjustRightInd w:val="0"/>
              <w:rPr>
                <w:rFonts w:ascii="Arial" w:hAnsi="Arial" w:cs="Arial"/>
                <w:b/>
                <w:bCs/>
                <w:color w:val="231F20"/>
                <w:sz w:val="16"/>
                <w:szCs w:val="16"/>
              </w:rPr>
            </w:pPr>
            <w:r w:rsidRPr="00DB404C">
              <w:rPr>
                <w:rFonts w:ascii="Arial" w:hAnsi="Arial" w:cs="Arial"/>
                <w:color w:val="231F20"/>
                <w:sz w:val="16"/>
                <w:szCs w:val="16"/>
              </w:rPr>
              <w:t>Interpersonal skills of listening, persuasion &amp; presentation</w:t>
            </w:r>
          </w:p>
        </w:tc>
        <w:tc>
          <w:tcPr>
            <w:tcW w:w="40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vAlign w:val="center"/>
          </w:tcPr>
          <w:p w:rsidR="00C727A5" w:rsidRPr="00DB404C" w:rsidRDefault="0064656A"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64656A"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r>
      <w:tr w:rsidR="00C727A5" w:rsidRPr="00DB404C" w:rsidTr="00446EAB">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C727A5" w:rsidRPr="00DB404C" w:rsidRDefault="00C727A5" w:rsidP="00DB404C">
            <w:pPr>
              <w:autoSpaceDE w:val="0"/>
              <w:autoSpaceDN w:val="0"/>
              <w:adjustRightInd w:val="0"/>
              <w:rPr>
                <w:rFonts w:ascii="Arial" w:hAnsi="Arial" w:cs="Arial"/>
                <w:color w:val="231F20"/>
                <w:sz w:val="16"/>
                <w:szCs w:val="16"/>
              </w:rPr>
            </w:pPr>
            <w:r w:rsidRPr="00DB404C">
              <w:rPr>
                <w:rFonts w:ascii="Arial" w:hAnsi="Arial" w:cs="Arial"/>
                <w:color w:val="231F20"/>
                <w:sz w:val="16"/>
                <w:szCs w:val="16"/>
              </w:rPr>
              <w:t>Ability to conduct research into management issues</w:t>
            </w:r>
          </w:p>
        </w:tc>
        <w:tc>
          <w:tcPr>
            <w:tcW w:w="40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C727A5" w:rsidRPr="00DB404C" w:rsidRDefault="0064656A"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64656A"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64656A"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r>
      <w:tr w:rsidR="00C727A5" w:rsidRPr="00DB404C" w:rsidTr="00446EAB">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C727A5" w:rsidRPr="00DB404C" w:rsidRDefault="00C727A5" w:rsidP="00DB404C">
            <w:pPr>
              <w:autoSpaceDE w:val="0"/>
              <w:autoSpaceDN w:val="0"/>
              <w:adjustRightInd w:val="0"/>
              <w:rPr>
                <w:rFonts w:ascii="Arial" w:hAnsi="Arial" w:cs="Arial"/>
                <w:color w:val="231F20"/>
                <w:sz w:val="16"/>
                <w:szCs w:val="16"/>
              </w:rPr>
            </w:pPr>
            <w:r w:rsidRPr="00DB404C">
              <w:rPr>
                <w:rFonts w:ascii="Arial" w:hAnsi="Arial" w:cs="Arial"/>
                <w:color w:val="231F20"/>
                <w:sz w:val="16"/>
                <w:szCs w:val="16"/>
              </w:rPr>
              <w:t xml:space="preserve">Self-reflective learning/criticality and sensitivity to diversity </w:t>
            </w:r>
          </w:p>
        </w:tc>
        <w:tc>
          <w:tcPr>
            <w:tcW w:w="40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r w:rsidRPr="00DB404C">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C727A5" w:rsidRPr="00DB404C" w:rsidRDefault="00C727A5"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C727A5" w:rsidRPr="00DB404C" w:rsidRDefault="0064656A"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vAlign w:val="center"/>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64656A"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tcBorders>
              <w:top w:val="nil"/>
              <w:left w:val="nil"/>
              <w:bottom w:val="single" w:sz="4" w:space="0" w:color="auto"/>
              <w:right w:val="single" w:sz="4" w:space="0" w:color="auto"/>
            </w:tcBorders>
            <w:shd w:val="clear" w:color="auto" w:fill="F2DBDB"/>
          </w:tcPr>
          <w:p w:rsidR="00C727A5" w:rsidRPr="00DB404C" w:rsidRDefault="0064656A" w:rsidP="00DB404C">
            <w:pPr>
              <w:jc w:val="center"/>
              <w:rPr>
                <w:rFonts w:ascii="Arial" w:hAnsi="Arial" w:cs="Arial"/>
                <w:sz w:val="16"/>
                <w:szCs w:val="16"/>
                <w:lang w:eastAsia="en-GB"/>
              </w:rPr>
            </w:pPr>
            <w:r>
              <w:rPr>
                <w:rFonts w:ascii="Arial" w:hAnsi="Arial" w:cs="Arial"/>
                <w:sz w:val="16"/>
                <w:szCs w:val="16"/>
                <w:lang w:eastAsia="en-GB"/>
              </w:rPr>
              <w:t>x</w:t>
            </w:r>
          </w:p>
        </w:tc>
        <w:tc>
          <w:tcPr>
            <w:tcW w:w="357" w:type="dxa"/>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c>
          <w:tcPr>
            <w:tcW w:w="357" w:type="dxa"/>
            <w:gridSpan w:val="2"/>
            <w:tcBorders>
              <w:top w:val="nil"/>
              <w:left w:val="nil"/>
              <w:bottom w:val="single" w:sz="4" w:space="0" w:color="auto"/>
              <w:right w:val="single" w:sz="4" w:space="0" w:color="auto"/>
            </w:tcBorders>
            <w:shd w:val="clear" w:color="auto" w:fill="F2DBDB"/>
          </w:tcPr>
          <w:p w:rsidR="00C727A5" w:rsidRPr="00DB404C" w:rsidRDefault="00C727A5" w:rsidP="00DB404C">
            <w:pPr>
              <w:jc w:val="center"/>
              <w:rPr>
                <w:rFonts w:ascii="Arial" w:hAnsi="Arial" w:cs="Arial"/>
                <w:sz w:val="16"/>
                <w:szCs w:val="16"/>
                <w:lang w:eastAsia="en-GB"/>
              </w:rPr>
            </w:pPr>
          </w:p>
        </w:tc>
      </w:tr>
    </w:tbl>
    <w:p w:rsidR="00DB404C" w:rsidRDefault="00DB404C" w:rsidP="00DB404C">
      <w:pPr>
        <w:rPr>
          <w:rFonts w:ascii="Arial" w:hAnsi="Arial" w:cs="Arial"/>
        </w:rPr>
      </w:pPr>
    </w:p>
    <w:p w:rsidR="00DB404C" w:rsidRDefault="00DB404C" w:rsidP="00DB404C">
      <w:pPr>
        <w:pStyle w:val="Caption"/>
        <w:rPr>
          <w:lang w:eastAsia="en-GB"/>
        </w:rPr>
      </w:pPr>
      <w:r>
        <w:rPr>
          <w:lang w:eastAsia="en-GB"/>
        </w:rPr>
        <w:t xml:space="preserve">INTERNATIONAL </w:t>
      </w:r>
      <w:r w:rsidRPr="00692EFA">
        <w:rPr>
          <w:lang w:eastAsia="en-GB"/>
        </w:rPr>
        <w:t xml:space="preserve">TOURISM </w:t>
      </w:r>
      <w:r w:rsidR="00080F84">
        <w:rPr>
          <w:lang w:eastAsia="en-GB"/>
        </w:rPr>
        <w:t xml:space="preserve">&amp; EVENTS </w:t>
      </w:r>
      <w:r w:rsidRPr="00692EFA">
        <w:rPr>
          <w:lang w:eastAsia="en-GB"/>
        </w:rPr>
        <w:t>MANAGEMENT</w:t>
      </w:r>
      <w:r w:rsidRPr="00A308F5">
        <w:t xml:space="preserve"> </w:t>
      </w:r>
      <w:r w:rsidRPr="00A308F5">
        <w:rPr>
          <w:lang w:eastAsia="en-GB"/>
        </w:rPr>
        <w:t>Outcomes Mapped to Benchmarks</w:t>
      </w:r>
      <w:r>
        <w:t xml:space="preserve"> </w:t>
      </w:r>
    </w:p>
    <w:tbl>
      <w:tblPr>
        <w:tblW w:w="15124" w:type="dxa"/>
        <w:tblInd w:w="-34" w:type="dxa"/>
        <w:tblLayout w:type="fixed"/>
        <w:tblLook w:val="04A0" w:firstRow="1" w:lastRow="0" w:firstColumn="1" w:lastColumn="0" w:noHBand="0" w:noVBand="1"/>
      </w:tblPr>
      <w:tblGrid>
        <w:gridCol w:w="4395"/>
        <w:gridCol w:w="407"/>
        <w:gridCol w:w="397"/>
        <w:gridCol w:w="397"/>
        <w:gridCol w:w="397"/>
        <w:gridCol w:w="397"/>
        <w:gridCol w:w="397"/>
        <w:gridCol w:w="397"/>
        <w:gridCol w:w="397"/>
        <w:gridCol w:w="397"/>
        <w:gridCol w:w="397"/>
        <w:gridCol w:w="397"/>
        <w:gridCol w:w="397"/>
        <w:gridCol w:w="397"/>
        <w:gridCol w:w="397"/>
        <w:gridCol w:w="385"/>
        <w:gridCol w:w="12"/>
        <w:gridCol w:w="397"/>
        <w:gridCol w:w="397"/>
        <w:gridCol w:w="397"/>
        <w:gridCol w:w="385"/>
        <w:gridCol w:w="12"/>
        <w:gridCol w:w="397"/>
        <w:gridCol w:w="397"/>
        <w:gridCol w:w="397"/>
        <w:gridCol w:w="385"/>
        <w:gridCol w:w="12"/>
        <w:gridCol w:w="397"/>
        <w:gridCol w:w="397"/>
        <w:gridCol w:w="397"/>
        <w:gridCol w:w="385"/>
        <w:gridCol w:w="12"/>
      </w:tblGrid>
      <w:tr w:rsidR="003A342D" w:rsidRPr="00692EFA" w:rsidTr="003A342D">
        <w:trPr>
          <w:gridAfter w:val="1"/>
          <w:wAfter w:w="12" w:type="dxa"/>
          <w:cantSplit/>
          <w:trHeight w:val="248"/>
        </w:trPr>
        <w:tc>
          <w:tcPr>
            <w:tcW w:w="4395" w:type="dxa"/>
            <w:tcBorders>
              <w:top w:val="single" w:sz="4" w:space="0" w:color="auto"/>
              <w:left w:val="single" w:sz="4" w:space="0" w:color="auto"/>
              <w:right w:val="nil"/>
            </w:tcBorders>
            <w:shd w:val="clear" w:color="auto" w:fill="auto"/>
            <w:vAlign w:val="center"/>
            <w:hideMark/>
          </w:tcPr>
          <w:p w:rsidR="003A342D" w:rsidRPr="00692EFA" w:rsidRDefault="003A342D" w:rsidP="00DB404C">
            <w:pPr>
              <w:pStyle w:val="Caption"/>
            </w:pPr>
          </w:p>
        </w:tc>
        <w:tc>
          <w:tcPr>
            <w:tcW w:w="5953"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42D" w:rsidRPr="00692EFA" w:rsidRDefault="003A342D" w:rsidP="00DB404C">
            <w:pPr>
              <w:jc w:val="center"/>
              <w:rPr>
                <w:rFonts w:ascii="Arial" w:hAnsi="Arial" w:cs="Arial"/>
                <w:sz w:val="18"/>
                <w:szCs w:val="18"/>
                <w:lang w:eastAsia="en-GB"/>
              </w:rPr>
            </w:pPr>
            <w:r w:rsidRPr="00692EFA">
              <w:rPr>
                <w:rFonts w:ascii="Arial" w:hAnsi="Arial" w:cs="Arial"/>
                <w:sz w:val="18"/>
                <w:szCs w:val="18"/>
                <w:lang w:eastAsia="en-GB"/>
              </w:rPr>
              <w:t xml:space="preserve">GENERAL INTENDED LEARNING OUTCOMES </w:t>
            </w:r>
          </w:p>
          <w:p w:rsidR="003A342D" w:rsidRPr="00692EFA" w:rsidRDefault="003A342D" w:rsidP="00DB404C">
            <w:pPr>
              <w:jc w:val="center"/>
              <w:rPr>
                <w:rFonts w:ascii="Arial" w:hAnsi="Arial" w:cs="Arial"/>
                <w:sz w:val="18"/>
                <w:szCs w:val="18"/>
                <w:lang w:eastAsia="en-GB"/>
              </w:rPr>
            </w:pPr>
            <w:r w:rsidRPr="00692EFA">
              <w:rPr>
                <w:rFonts w:ascii="Arial" w:hAnsi="Arial" w:cs="Arial"/>
                <w:sz w:val="18"/>
                <w:szCs w:val="18"/>
                <w:lang w:eastAsia="en-GB"/>
              </w:rPr>
              <w:t>(APPLIES TO ALL PATHWAYS IN THE PORTFOLIO)</w:t>
            </w:r>
          </w:p>
        </w:tc>
        <w:tc>
          <w:tcPr>
            <w:tcW w:w="1588" w:type="dxa"/>
            <w:gridSpan w:val="5"/>
            <w:tcBorders>
              <w:top w:val="single" w:sz="4" w:space="0" w:color="auto"/>
              <w:bottom w:val="single" w:sz="4" w:space="0" w:color="auto"/>
              <w:right w:val="single" w:sz="4" w:space="0" w:color="auto"/>
            </w:tcBorders>
            <w:vAlign w:val="center"/>
          </w:tcPr>
          <w:p w:rsidR="003A342D" w:rsidRPr="00692EFA" w:rsidRDefault="003A342D" w:rsidP="003A342D">
            <w:pPr>
              <w:jc w:val="center"/>
              <w:rPr>
                <w:rFonts w:ascii="Arial" w:hAnsi="Arial" w:cs="Arial"/>
                <w:sz w:val="18"/>
                <w:szCs w:val="18"/>
                <w:lang w:eastAsia="en-GB"/>
              </w:rPr>
            </w:pPr>
            <w:r>
              <w:rPr>
                <w:rFonts w:ascii="Arial" w:hAnsi="Arial" w:cs="Arial"/>
                <w:sz w:val="18"/>
                <w:szCs w:val="18"/>
                <w:lang w:eastAsia="en-GB"/>
              </w:rPr>
              <w:t xml:space="preserve">FDA </w:t>
            </w:r>
            <w:r w:rsidRPr="00692EFA">
              <w:rPr>
                <w:rFonts w:ascii="Arial" w:hAnsi="Arial" w:cs="Arial"/>
                <w:sz w:val="18"/>
                <w:szCs w:val="18"/>
                <w:lang w:eastAsia="en-GB"/>
              </w:rPr>
              <w:t>SPECIFIC</w:t>
            </w:r>
          </w:p>
        </w:tc>
        <w:tc>
          <w:tcPr>
            <w:tcW w:w="1588" w:type="dxa"/>
            <w:gridSpan w:val="5"/>
            <w:tcBorders>
              <w:top w:val="single" w:sz="4" w:space="0" w:color="auto"/>
              <w:bottom w:val="single" w:sz="4" w:space="0" w:color="auto"/>
              <w:right w:val="single" w:sz="4" w:space="0" w:color="auto"/>
            </w:tcBorders>
            <w:vAlign w:val="center"/>
          </w:tcPr>
          <w:p w:rsidR="003A342D" w:rsidRDefault="003A342D" w:rsidP="00623075">
            <w:pPr>
              <w:jc w:val="center"/>
              <w:rPr>
                <w:rFonts w:ascii="Arial" w:hAnsi="Arial" w:cs="Arial"/>
                <w:sz w:val="18"/>
                <w:szCs w:val="18"/>
                <w:lang w:eastAsia="en-GB"/>
              </w:rPr>
            </w:pPr>
            <w:r>
              <w:rPr>
                <w:rFonts w:ascii="Arial" w:hAnsi="Arial" w:cs="Arial"/>
                <w:sz w:val="18"/>
                <w:szCs w:val="18"/>
                <w:lang w:eastAsia="en-GB"/>
              </w:rPr>
              <w:t>BA Hons/ Ord</w:t>
            </w:r>
          </w:p>
        </w:tc>
        <w:tc>
          <w:tcPr>
            <w:tcW w:w="1588" w:type="dxa"/>
            <w:gridSpan w:val="5"/>
            <w:tcBorders>
              <w:top w:val="single" w:sz="4" w:space="0" w:color="auto"/>
              <w:bottom w:val="single" w:sz="4" w:space="0" w:color="auto"/>
              <w:right w:val="single" w:sz="4" w:space="0" w:color="auto"/>
            </w:tcBorders>
            <w:vAlign w:val="center"/>
          </w:tcPr>
          <w:p w:rsidR="003A342D" w:rsidRDefault="003A342D" w:rsidP="003A342D">
            <w:pPr>
              <w:jc w:val="center"/>
              <w:rPr>
                <w:rFonts w:ascii="Arial" w:hAnsi="Arial" w:cs="Arial"/>
                <w:sz w:val="18"/>
                <w:szCs w:val="18"/>
                <w:lang w:eastAsia="en-GB"/>
              </w:rPr>
            </w:pPr>
            <w:r>
              <w:rPr>
                <w:rFonts w:ascii="Arial" w:hAnsi="Arial" w:cs="Arial"/>
                <w:sz w:val="18"/>
                <w:szCs w:val="18"/>
                <w:lang w:eastAsia="en-GB"/>
              </w:rPr>
              <w:t>HND/C</w:t>
            </w:r>
          </w:p>
        </w:tc>
      </w:tr>
      <w:tr w:rsidR="00821692" w:rsidRPr="00692EFA" w:rsidTr="00821692">
        <w:trPr>
          <w:cantSplit/>
          <w:trHeight w:val="3231"/>
        </w:trPr>
        <w:tc>
          <w:tcPr>
            <w:tcW w:w="4395" w:type="dxa"/>
            <w:tcBorders>
              <w:top w:val="nil"/>
              <w:left w:val="single" w:sz="4" w:space="0" w:color="auto"/>
              <w:bottom w:val="single" w:sz="4" w:space="0" w:color="auto"/>
              <w:right w:val="nil"/>
            </w:tcBorders>
            <w:shd w:val="clear" w:color="auto" w:fill="auto"/>
            <w:vAlign w:val="center"/>
            <w:hideMark/>
          </w:tcPr>
          <w:p w:rsidR="00821692" w:rsidRPr="00692EFA" w:rsidRDefault="00821692" w:rsidP="00DB404C">
            <w:pPr>
              <w:jc w:val="right"/>
              <w:rPr>
                <w:rFonts w:ascii="Arial" w:hAnsi="Arial" w:cs="Arial"/>
                <w:b/>
                <w:bCs/>
                <w:lang w:eastAsia="en-GB"/>
              </w:rPr>
            </w:pPr>
            <w:r w:rsidRPr="00692EFA">
              <w:rPr>
                <w:rFonts w:ascii="Arial" w:hAnsi="Arial" w:cs="Arial"/>
                <w:b/>
                <w:bCs/>
                <w:sz w:val="22"/>
                <w:szCs w:val="22"/>
                <w:lang w:eastAsia="en-GB"/>
              </w:rPr>
              <w:t xml:space="preserve">General/Specific Intended Learning Outcomes for the Programme </w:t>
            </w:r>
          </w:p>
          <w:p w:rsidR="00821692" w:rsidRPr="00692EFA" w:rsidRDefault="00821692" w:rsidP="00DB404C">
            <w:pPr>
              <w:rPr>
                <w:rFonts w:ascii="Arial" w:hAnsi="Arial" w:cs="Arial"/>
                <w:b/>
                <w:bCs/>
                <w:sz w:val="28"/>
                <w:szCs w:val="28"/>
                <w:lang w:eastAsia="en-GB"/>
              </w:rPr>
            </w:pPr>
            <w:r w:rsidRPr="00692EFA">
              <w:rPr>
                <w:rFonts w:ascii="Arial" w:hAnsi="Arial" w:cs="Arial"/>
                <w:b/>
                <w:sz w:val="28"/>
                <w:szCs w:val="28"/>
              </w:rPr>
              <w:t xml:space="preserve">Programme Intended </w:t>
            </w:r>
            <w:r w:rsidRPr="00692EFA">
              <w:rPr>
                <w:rFonts w:ascii="Arial" w:hAnsi="Arial" w:cs="Arial"/>
                <w:b/>
                <w:sz w:val="28"/>
                <w:szCs w:val="28"/>
                <w:lang w:eastAsia="en-GB"/>
              </w:rPr>
              <w:t>Learning Outcomes Mapped to Subject Benchmarks:</w:t>
            </w:r>
          </w:p>
          <w:p w:rsidR="00821692" w:rsidRDefault="00821692" w:rsidP="00DB404C">
            <w:pPr>
              <w:rPr>
                <w:rFonts w:ascii="Arial" w:hAnsi="Arial" w:cs="Arial"/>
                <w:b/>
                <w:bCs/>
                <w:sz w:val="28"/>
                <w:szCs w:val="28"/>
                <w:lang w:eastAsia="en-GB"/>
              </w:rPr>
            </w:pPr>
          </w:p>
          <w:p w:rsidR="00821692" w:rsidRPr="00692EFA" w:rsidRDefault="00821692" w:rsidP="00DB404C">
            <w:pPr>
              <w:rPr>
                <w:rFonts w:ascii="Arial" w:hAnsi="Arial" w:cs="Arial"/>
                <w:b/>
                <w:bCs/>
                <w:sz w:val="28"/>
                <w:szCs w:val="28"/>
                <w:lang w:eastAsia="en-GB"/>
              </w:rPr>
            </w:pPr>
            <w:r>
              <w:rPr>
                <w:rFonts w:ascii="Arial" w:hAnsi="Arial" w:cs="Arial"/>
                <w:b/>
                <w:bCs/>
                <w:sz w:val="28"/>
                <w:szCs w:val="28"/>
                <w:lang w:eastAsia="en-GB"/>
              </w:rPr>
              <w:t>BA/HND/C/FDA</w:t>
            </w:r>
          </w:p>
          <w:p w:rsidR="00821692" w:rsidRPr="00505212" w:rsidRDefault="00821692" w:rsidP="00DB404C">
            <w:pPr>
              <w:rPr>
                <w:rFonts w:ascii="Arial" w:hAnsi="Arial" w:cs="Arial"/>
                <w:b/>
                <w:sz w:val="24"/>
                <w:szCs w:val="24"/>
                <w:lang w:eastAsia="en-GB"/>
              </w:rPr>
            </w:pPr>
            <w:r w:rsidRPr="00505212">
              <w:rPr>
                <w:rFonts w:ascii="Arial" w:hAnsi="Arial" w:cs="Arial"/>
                <w:b/>
                <w:sz w:val="24"/>
                <w:szCs w:val="24"/>
                <w:lang w:eastAsia="en-GB"/>
              </w:rPr>
              <w:t>INTERNATIONAL TOURISM &amp; EVENTS MANAGEMENT</w:t>
            </w:r>
          </w:p>
          <w:p w:rsidR="00821692" w:rsidRPr="00692EFA" w:rsidRDefault="00821692" w:rsidP="00DB404C">
            <w:pPr>
              <w:rPr>
                <w:rFonts w:ascii="Arial" w:hAnsi="Arial" w:cs="Arial"/>
                <w:b/>
                <w:bCs/>
                <w:lang w:eastAsia="en-GB"/>
              </w:rPr>
            </w:pPr>
          </w:p>
          <w:p w:rsidR="00821692" w:rsidRPr="00692EFA" w:rsidRDefault="00821692" w:rsidP="00DB404C">
            <w:pPr>
              <w:rPr>
                <w:rFonts w:ascii="Arial" w:hAnsi="Arial" w:cs="Arial"/>
                <w:b/>
              </w:rPr>
            </w:pPr>
            <w:r w:rsidRPr="00692EFA">
              <w:rPr>
                <w:rFonts w:ascii="Arial" w:hAnsi="Arial" w:cs="Arial"/>
                <w:b/>
                <w:sz w:val="22"/>
                <w:szCs w:val="22"/>
              </w:rPr>
              <w:t xml:space="preserve">QAA (2007) Subject Benchmark Standards: Tourism Management </w:t>
            </w:r>
          </w:p>
        </w:tc>
        <w:tc>
          <w:tcPr>
            <w:tcW w:w="407"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821692" w:rsidRPr="00692EFA" w:rsidRDefault="00821692" w:rsidP="00B73888">
            <w:pPr>
              <w:ind w:left="113" w:right="113"/>
              <w:rPr>
                <w:rFonts w:ascii="Arial" w:hAnsi="Arial" w:cs="Arial"/>
                <w:sz w:val="18"/>
                <w:szCs w:val="18"/>
                <w:lang w:eastAsia="en-GB"/>
              </w:rPr>
            </w:pPr>
            <w:r>
              <w:rPr>
                <w:rFonts w:ascii="Arial" w:hAnsi="Arial" w:cs="Arial"/>
                <w:sz w:val="18"/>
                <w:szCs w:val="18"/>
                <w:lang w:eastAsia="en-GB"/>
              </w:rPr>
              <w:t>GILO1</w:t>
            </w:r>
            <w:r w:rsidRPr="00692EFA">
              <w:rPr>
                <w:rFonts w:ascii="Arial" w:hAnsi="Arial" w:cs="Arial"/>
                <w:sz w:val="18"/>
                <w:szCs w:val="18"/>
                <w:lang w:eastAsia="en-GB"/>
              </w:rPr>
              <w:t>Know  f</w:t>
            </w:r>
            <w:r>
              <w:rPr>
                <w:rFonts w:ascii="Arial" w:hAnsi="Arial" w:cs="Arial"/>
                <w:sz w:val="18"/>
                <w:szCs w:val="18"/>
              </w:rPr>
              <w:t>acts, concept, principle</w:t>
            </w:r>
            <w:r w:rsidRPr="00692EFA">
              <w:rPr>
                <w:rFonts w:ascii="Arial" w:hAnsi="Arial" w:cs="Arial"/>
                <w:sz w:val="18"/>
                <w:szCs w:val="18"/>
                <w:lang w:eastAsia="en-GB"/>
              </w:rPr>
              <w:t xml:space="preserve">       </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821692" w:rsidRPr="00692EFA" w:rsidRDefault="00821692" w:rsidP="00DB404C">
            <w:pPr>
              <w:ind w:left="113" w:right="113"/>
              <w:rPr>
                <w:rFonts w:ascii="Arial" w:hAnsi="Arial" w:cs="Arial"/>
                <w:sz w:val="18"/>
                <w:szCs w:val="18"/>
                <w:lang w:eastAsia="en-GB"/>
              </w:rPr>
            </w:pPr>
            <w:r w:rsidRPr="00692EFA">
              <w:rPr>
                <w:rFonts w:ascii="Arial" w:hAnsi="Arial" w:cs="Arial"/>
                <w:sz w:val="18"/>
                <w:szCs w:val="18"/>
                <w:lang w:eastAsia="en-GB"/>
              </w:rPr>
              <w:t>GILO2</w:t>
            </w:r>
            <w:r w:rsidRPr="00692EFA">
              <w:rPr>
                <w:rFonts w:ascii="Arial" w:hAnsi="Arial" w:cs="Arial"/>
                <w:sz w:val="18"/>
                <w:szCs w:val="18"/>
              </w:rPr>
              <w:t xml:space="preserve"> Deploy techniques and tools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821692" w:rsidRPr="00692EFA" w:rsidRDefault="00821692" w:rsidP="00DB404C">
            <w:pPr>
              <w:ind w:left="113" w:right="113"/>
              <w:rPr>
                <w:rFonts w:ascii="Arial" w:hAnsi="Arial" w:cs="Arial"/>
                <w:sz w:val="18"/>
                <w:szCs w:val="18"/>
                <w:lang w:eastAsia="en-GB"/>
              </w:rPr>
            </w:pPr>
            <w:r w:rsidRPr="00692EFA">
              <w:rPr>
                <w:rFonts w:ascii="Arial" w:hAnsi="Arial" w:cs="Arial"/>
                <w:sz w:val="18"/>
                <w:szCs w:val="18"/>
                <w:lang w:eastAsia="en-GB"/>
              </w:rPr>
              <w:t>GILO3</w:t>
            </w:r>
            <w:r w:rsidRPr="00692EFA">
              <w:rPr>
                <w:rFonts w:ascii="Arial" w:hAnsi="Arial" w:cs="Arial"/>
                <w:sz w:val="18"/>
                <w:szCs w:val="18"/>
              </w:rPr>
              <w:t xml:space="preserve"> Contemporary themes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821692" w:rsidRPr="00692EFA" w:rsidRDefault="00821692" w:rsidP="00DB404C">
            <w:pPr>
              <w:ind w:left="113" w:right="113"/>
              <w:rPr>
                <w:rFonts w:ascii="Arial" w:hAnsi="Arial" w:cs="Arial"/>
                <w:sz w:val="18"/>
                <w:szCs w:val="18"/>
                <w:lang w:eastAsia="en-GB"/>
              </w:rPr>
            </w:pPr>
            <w:r w:rsidRPr="00692EFA">
              <w:rPr>
                <w:rFonts w:ascii="Arial" w:hAnsi="Arial" w:cs="Arial"/>
                <w:sz w:val="18"/>
                <w:szCs w:val="18"/>
                <w:lang w:eastAsia="en-GB"/>
              </w:rPr>
              <w:t>GILO4  M</w:t>
            </w:r>
            <w:r>
              <w:rPr>
                <w:rFonts w:ascii="Arial" w:hAnsi="Arial" w:cs="Arial"/>
                <w:sz w:val="18"/>
                <w:szCs w:val="18"/>
              </w:rPr>
              <w:t>arkets, marketing, customer</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821692" w:rsidRPr="00692EFA" w:rsidRDefault="00821692" w:rsidP="00DB404C">
            <w:pPr>
              <w:ind w:left="113" w:right="113"/>
              <w:rPr>
                <w:rFonts w:ascii="Arial" w:hAnsi="Arial" w:cs="Arial"/>
                <w:sz w:val="18"/>
                <w:szCs w:val="18"/>
                <w:lang w:eastAsia="en-GB"/>
              </w:rPr>
            </w:pPr>
            <w:r>
              <w:rPr>
                <w:rFonts w:ascii="Arial" w:hAnsi="Arial" w:cs="Arial"/>
                <w:sz w:val="18"/>
                <w:szCs w:val="18"/>
                <w:lang w:eastAsia="en-GB"/>
              </w:rPr>
              <w:t xml:space="preserve">GILO5 Finan’ human </w:t>
            </w:r>
            <w:r w:rsidRPr="00692EFA">
              <w:rPr>
                <w:rFonts w:ascii="Arial" w:hAnsi="Arial" w:cs="Arial"/>
                <w:sz w:val="18"/>
                <w:szCs w:val="18"/>
                <w:lang w:eastAsia="en-GB"/>
              </w:rPr>
              <w:t>phys’l resource</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821692" w:rsidRPr="00692EFA" w:rsidRDefault="00821692" w:rsidP="00DB404C">
            <w:pPr>
              <w:ind w:left="113" w:right="113"/>
              <w:rPr>
                <w:rFonts w:ascii="Arial" w:hAnsi="Arial" w:cs="Arial"/>
                <w:sz w:val="18"/>
                <w:szCs w:val="18"/>
                <w:lang w:eastAsia="en-GB"/>
              </w:rPr>
            </w:pPr>
            <w:r w:rsidRPr="00692EFA">
              <w:rPr>
                <w:rFonts w:ascii="Arial" w:hAnsi="Arial" w:cs="Arial"/>
                <w:sz w:val="18"/>
                <w:szCs w:val="18"/>
                <w:lang w:eastAsia="en-GB"/>
              </w:rPr>
              <w:t>GILO6 Synthesis and evaluation</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821692" w:rsidRPr="00692EFA" w:rsidRDefault="00821692" w:rsidP="00DB404C">
            <w:pPr>
              <w:ind w:left="113" w:right="113"/>
              <w:rPr>
                <w:rFonts w:ascii="Arial" w:hAnsi="Arial" w:cs="Arial"/>
                <w:sz w:val="18"/>
                <w:szCs w:val="18"/>
                <w:lang w:eastAsia="en-GB"/>
              </w:rPr>
            </w:pPr>
            <w:r w:rsidRPr="00692EFA">
              <w:rPr>
                <w:rFonts w:ascii="Arial" w:hAnsi="Arial" w:cs="Arial"/>
                <w:sz w:val="18"/>
                <w:szCs w:val="18"/>
                <w:lang w:eastAsia="en-GB"/>
              </w:rPr>
              <w:t>GILO7 Problem-solving</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821692" w:rsidRPr="00692EFA" w:rsidRDefault="00821692" w:rsidP="00DB404C">
            <w:pPr>
              <w:ind w:left="113" w:right="113"/>
              <w:rPr>
                <w:rFonts w:ascii="Arial" w:hAnsi="Arial" w:cs="Arial"/>
                <w:sz w:val="18"/>
                <w:szCs w:val="18"/>
                <w:lang w:eastAsia="en-GB"/>
              </w:rPr>
            </w:pPr>
            <w:r>
              <w:rPr>
                <w:rFonts w:ascii="Arial" w:hAnsi="Arial" w:cs="Arial"/>
                <w:sz w:val="18"/>
                <w:szCs w:val="18"/>
                <w:lang w:eastAsia="en-GB"/>
              </w:rPr>
              <w:t>GILO8 Written/</w:t>
            </w:r>
            <w:r w:rsidRPr="00692EFA">
              <w:rPr>
                <w:rFonts w:ascii="Arial" w:hAnsi="Arial" w:cs="Arial"/>
                <w:sz w:val="18"/>
                <w:szCs w:val="18"/>
                <w:lang w:eastAsia="en-GB"/>
              </w:rPr>
              <w:t>oral communication</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821692" w:rsidRPr="00692EFA" w:rsidRDefault="00821692" w:rsidP="00DB404C">
            <w:pPr>
              <w:ind w:left="113" w:right="113"/>
              <w:rPr>
                <w:rFonts w:ascii="Arial" w:hAnsi="Arial" w:cs="Arial"/>
                <w:sz w:val="18"/>
                <w:szCs w:val="18"/>
                <w:lang w:eastAsia="en-GB"/>
              </w:rPr>
            </w:pPr>
            <w:r w:rsidRPr="00692EFA">
              <w:rPr>
                <w:rFonts w:ascii="Arial" w:hAnsi="Arial" w:cs="Arial"/>
                <w:sz w:val="18"/>
                <w:szCs w:val="18"/>
                <w:lang w:eastAsia="en-GB"/>
              </w:rPr>
              <w:t>GIL</w:t>
            </w:r>
            <w:r>
              <w:rPr>
                <w:rFonts w:ascii="Arial" w:hAnsi="Arial" w:cs="Arial"/>
                <w:sz w:val="18"/>
                <w:szCs w:val="18"/>
                <w:lang w:eastAsia="en-GB"/>
              </w:rPr>
              <w:t xml:space="preserve">O9 Analyse financial/numeric </w:t>
            </w:r>
            <w:r w:rsidRPr="00692EFA">
              <w:rPr>
                <w:rFonts w:ascii="Arial" w:hAnsi="Arial" w:cs="Arial"/>
                <w:sz w:val="18"/>
                <w:szCs w:val="18"/>
                <w:lang w:eastAsia="en-GB"/>
              </w:rPr>
              <w:t>data</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821692" w:rsidRPr="00692EFA" w:rsidRDefault="00821692" w:rsidP="00DB404C">
            <w:pPr>
              <w:ind w:left="113" w:right="113"/>
              <w:rPr>
                <w:rFonts w:ascii="Arial" w:hAnsi="Arial" w:cs="Arial"/>
                <w:sz w:val="18"/>
                <w:szCs w:val="18"/>
                <w:lang w:eastAsia="en-GB"/>
              </w:rPr>
            </w:pPr>
            <w:r w:rsidRPr="00692EFA">
              <w:rPr>
                <w:rFonts w:ascii="Arial" w:hAnsi="Arial" w:cs="Arial"/>
                <w:sz w:val="18"/>
                <w:szCs w:val="18"/>
                <w:lang w:eastAsia="en-GB"/>
              </w:rPr>
              <w:t>GILO10 Use  of ICT</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821692" w:rsidRPr="00692EFA" w:rsidRDefault="00821692" w:rsidP="00DB404C">
            <w:pPr>
              <w:ind w:left="113" w:right="113"/>
              <w:rPr>
                <w:rFonts w:ascii="Arial" w:hAnsi="Arial" w:cs="Arial"/>
                <w:sz w:val="18"/>
                <w:szCs w:val="18"/>
                <w:lang w:eastAsia="en-GB"/>
              </w:rPr>
            </w:pPr>
            <w:r w:rsidRPr="00692EFA">
              <w:rPr>
                <w:rFonts w:ascii="Arial" w:hAnsi="Arial" w:cs="Arial"/>
                <w:sz w:val="18"/>
                <w:szCs w:val="18"/>
                <w:lang w:eastAsia="en-GB"/>
              </w:rPr>
              <w:t>GILO11 Group work</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821692" w:rsidRPr="00692EFA" w:rsidRDefault="00821692" w:rsidP="00DB404C">
            <w:pPr>
              <w:ind w:left="113" w:right="113"/>
              <w:rPr>
                <w:rFonts w:ascii="Arial" w:hAnsi="Arial" w:cs="Arial"/>
                <w:sz w:val="18"/>
                <w:szCs w:val="18"/>
                <w:lang w:eastAsia="en-GB"/>
              </w:rPr>
            </w:pPr>
            <w:r w:rsidRPr="00692EFA">
              <w:rPr>
                <w:rFonts w:ascii="Arial" w:hAnsi="Arial" w:cs="Arial"/>
                <w:sz w:val="18"/>
                <w:szCs w:val="18"/>
                <w:lang w:eastAsia="en-GB"/>
              </w:rPr>
              <w:t>GILO12 Research &amp; referencing skills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821692" w:rsidRPr="00692EFA" w:rsidRDefault="00821692" w:rsidP="00DB404C">
            <w:pPr>
              <w:ind w:left="113" w:right="113"/>
              <w:rPr>
                <w:rFonts w:ascii="Arial" w:hAnsi="Arial" w:cs="Arial"/>
                <w:sz w:val="18"/>
                <w:szCs w:val="18"/>
                <w:lang w:eastAsia="en-GB"/>
              </w:rPr>
            </w:pPr>
            <w:r w:rsidRPr="00692EFA">
              <w:rPr>
                <w:rFonts w:ascii="Arial" w:hAnsi="Arial" w:cs="Arial"/>
                <w:sz w:val="18"/>
                <w:szCs w:val="18"/>
                <w:lang w:eastAsia="en-GB"/>
              </w:rPr>
              <w:t>GILO13 Reflection, self-management</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821692" w:rsidRPr="00692EFA" w:rsidRDefault="00821692" w:rsidP="00DB404C">
            <w:pPr>
              <w:ind w:left="113" w:right="113"/>
              <w:rPr>
                <w:rFonts w:ascii="Arial" w:hAnsi="Arial" w:cs="Arial"/>
                <w:sz w:val="18"/>
                <w:szCs w:val="18"/>
                <w:lang w:eastAsia="en-GB"/>
              </w:rPr>
            </w:pPr>
            <w:r w:rsidRPr="00692EFA">
              <w:rPr>
                <w:rFonts w:ascii="Arial" w:hAnsi="Arial" w:cs="Arial"/>
                <w:sz w:val="18"/>
                <w:szCs w:val="18"/>
                <w:lang w:eastAsia="en-GB"/>
              </w:rPr>
              <w:t>GILO14 S</w:t>
            </w:r>
            <w:r w:rsidRPr="00692EFA">
              <w:rPr>
                <w:rFonts w:ascii="Arial" w:hAnsi="Arial" w:cs="Arial"/>
                <w:color w:val="231F20"/>
                <w:sz w:val="18"/>
                <w:szCs w:val="18"/>
              </w:rPr>
              <w:t>ensitivity to diversity</w:t>
            </w:r>
          </w:p>
        </w:tc>
        <w:tc>
          <w:tcPr>
            <w:tcW w:w="397" w:type="dxa"/>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rsidR="00821692" w:rsidRPr="00692EFA" w:rsidRDefault="00821692" w:rsidP="00DB404C">
            <w:pPr>
              <w:ind w:left="113" w:right="113"/>
              <w:rPr>
                <w:rFonts w:ascii="Arial" w:hAnsi="Arial" w:cs="Arial"/>
                <w:sz w:val="18"/>
                <w:szCs w:val="18"/>
                <w:lang w:eastAsia="en-GB"/>
              </w:rPr>
            </w:pPr>
            <w:r w:rsidRPr="00692EFA">
              <w:rPr>
                <w:rFonts w:ascii="Arial" w:hAnsi="Arial" w:cs="Arial"/>
                <w:sz w:val="18"/>
                <w:szCs w:val="18"/>
                <w:lang w:eastAsia="en-GB"/>
              </w:rPr>
              <w:t>GILO15 P</w:t>
            </w:r>
            <w:r w:rsidRPr="00692EFA">
              <w:rPr>
                <w:rFonts w:ascii="Arial" w:hAnsi="Arial" w:cs="Arial"/>
                <w:sz w:val="18"/>
                <w:szCs w:val="18"/>
              </w:rPr>
              <w:t>rof’l, ethical, social issues</w:t>
            </w:r>
          </w:p>
        </w:tc>
        <w:tc>
          <w:tcPr>
            <w:tcW w:w="397" w:type="dxa"/>
            <w:tcBorders>
              <w:top w:val="single" w:sz="4" w:space="0" w:color="auto"/>
              <w:left w:val="single" w:sz="6" w:space="0" w:color="auto"/>
              <w:bottom w:val="single" w:sz="6" w:space="0" w:color="auto"/>
              <w:right w:val="single" w:sz="4" w:space="0" w:color="auto"/>
            </w:tcBorders>
            <w:textDirection w:val="btLr"/>
          </w:tcPr>
          <w:p w:rsidR="00821692" w:rsidRPr="00692EFA" w:rsidRDefault="00821692" w:rsidP="00DB404C">
            <w:pPr>
              <w:ind w:left="113" w:right="113"/>
              <w:rPr>
                <w:rFonts w:ascii="Arial" w:hAnsi="Arial" w:cs="Arial"/>
                <w:sz w:val="18"/>
                <w:szCs w:val="18"/>
                <w:lang w:eastAsia="en-GB"/>
              </w:rPr>
            </w:pPr>
            <w:r w:rsidRPr="00692EFA">
              <w:rPr>
                <w:rFonts w:ascii="Arial" w:hAnsi="Arial" w:cs="Arial"/>
                <w:sz w:val="18"/>
                <w:szCs w:val="18"/>
                <w:lang w:eastAsia="en-GB"/>
              </w:rPr>
              <w:t>SILO1 SLEPT dimensions</w:t>
            </w:r>
          </w:p>
        </w:tc>
        <w:tc>
          <w:tcPr>
            <w:tcW w:w="397" w:type="dxa"/>
            <w:tcBorders>
              <w:top w:val="single" w:sz="4" w:space="0" w:color="auto"/>
              <w:left w:val="nil"/>
              <w:bottom w:val="single" w:sz="4" w:space="0" w:color="auto"/>
              <w:right w:val="single" w:sz="4" w:space="0" w:color="auto"/>
            </w:tcBorders>
            <w:textDirection w:val="btLr"/>
          </w:tcPr>
          <w:p w:rsidR="00821692" w:rsidRPr="00692EFA" w:rsidRDefault="00821692" w:rsidP="00DB404C">
            <w:pPr>
              <w:ind w:left="113" w:right="113"/>
              <w:rPr>
                <w:rFonts w:ascii="Arial" w:hAnsi="Arial" w:cs="Arial"/>
                <w:sz w:val="18"/>
                <w:szCs w:val="18"/>
                <w:lang w:eastAsia="en-GB"/>
              </w:rPr>
            </w:pPr>
            <w:r w:rsidRPr="00692EFA">
              <w:rPr>
                <w:rFonts w:ascii="Arial" w:hAnsi="Arial" w:cs="Arial"/>
                <w:sz w:val="18"/>
                <w:szCs w:val="18"/>
                <w:lang w:eastAsia="en-GB"/>
              </w:rPr>
              <w:t>SILO2 Composition/mgt of tourism</w:t>
            </w:r>
          </w:p>
        </w:tc>
        <w:tc>
          <w:tcPr>
            <w:tcW w:w="397" w:type="dxa"/>
            <w:tcBorders>
              <w:top w:val="single" w:sz="4" w:space="0" w:color="auto"/>
              <w:left w:val="nil"/>
              <w:bottom w:val="single" w:sz="4" w:space="0" w:color="auto"/>
              <w:right w:val="single" w:sz="4" w:space="0" w:color="auto"/>
            </w:tcBorders>
            <w:textDirection w:val="btLr"/>
          </w:tcPr>
          <w:p w:rsidR="00821692" w:rsidRPr="00692EFA" w:rsidRDefault="00821692" w:rsidP="00DB404C">
            <w:pPr>
              <w:ind w:left="113" w:right="113"/>
              <w:rPr>
                <w:rFonts w:ascii="Arial" w:hAnsi="Arial" w:cs="Arial"/>
                <w:sz w:val="18"/>
                <w:szCs w:val="18"/>
                <w:lang w:eastAsia="en-GB"/>
              </w:rPr>
            </w:pPr>
            <w:r w:rsidRPr="00692EFA">
              <w:rPr>
                <w:rFonts w:ascii="Arial" w:hAnsi="Arial" w:cs="Arial"/>
                <w:sz w:val="18"/>
                <w:szCs w:val="18"/>
                <w:lang w:eastAsia="en-GB"/>
              </w:rPr>
              <w:t>SILO3 Management of tourism</w:t>
            </w:r>
          </w:p>
        </w:tc>
        <w:tc>
          <w:tcPr>
            <w:tcW w:w="397" w:type="dxa"/>
            <w:gridSpan w:val="2"/>
            <w:tcBorders>
              <w:top w:val="single" w:sz="4" w:space="0" w:color="auto"/>
              <w:left w:val="nil"/>
              <w:bottom w:val="single" w:sz="4" w:space="0" w:color="auto"/>
              <w:right w:val="single" w:sz="4" w:space="0" w:color="auto"/>
            </w:tcBorders>
            <w:textDirection w:val="btLr"/>
          </w:tcPr>
          <w:p w:rsidR="00821692" w:rsidRPr="00692EFA" w:rsidRDefault="00821692" w:rsidP="00DB404C">
            <w:pPr>
              <w:ind w:left="113" w:right="113"/>
              <w:rPr>
                <w:rFonts w:ascii="Arial" w:hAnsi="Arial" w:cs="Arial"/>
                <w:sz w:val="18"/>
                <w:szCs w:val="18"/>
                <w:lang w:eastAsia="en-GB"/>
              </w:rPr>
            </w:pPr>
            <w:r w:rsidRPr="00692EFA">
              <w:rPr>
                <w:rFonts w:ascii="Arial" w:hAnsi="Arial" w:cs="Arial"/>
                <w:sz w:val="18"/>
                <w:szCs w:val="18"/>
                <w:lang w:eastAsia="en-GB"/>
              </w:rPr>
              <w:t>SILO4 Patterns/trends in tourism</w:t>
            </w:r>
          </w:p>
        </w:tc>
        <w:tc>
          <w:tcPr>
            <w:tcW w:w="397" w:type="dxa"/>
            <w:tcBorders>
              <w:top w:val="single" w:sz="4" w:space="0" w:color="auto"/>
              <w:left w:val="nil"/>
              <w:bottom w:val="single" w:sz="4" w:space="0" w:color="auto"/>
              <w:right w:val="single" w:sz="4" w:space="0" w:color="auto"/>
            </w:tcBorders>
            <w:textDirection w:val="btLr"/>
          </w:tcPr>
          <w:p w:rsidR="00821692" w:rsidRPr="00692EFA" w:rsidRDefault="00821692" w:rsidP="00DB404C">
            <w:pPr>
              <w:ind w:left="113" w:right="113"/>
              <w:rPr>
                <w:rFonts w:ascii="Arial" w:hAnsi="Arial" w:cs="Arial"/>
                <w:sz w:val="18"/>
                <w:szCs w:val="18"/>
                <w:lang w:eastAsia="en-GB"/>
              </w:rPr>
            </w:pPr>
            <w:r>
              <w:rPr>
                <w:rFonts w:ascii="Arial" w:hAnsi="Arial" w:cs="Arial"/>
                <w:sz w:val="18"/>
                <w:szCs w:val="18"/>
                <w:lang w:eastAsia="en-GB"/>
              </w:rPr>
              <w:t>SILO1 SELPT of international tourism</w:t>
            </w:r>
          </w:p>
        </w:tc>
        <w:tc>
          <w:tcPr>
            <w:tcW w:w="397" w:type="dxa"/>
            <w:tcBorders>
              <w:top w:val="single" w:sz="4" w:space="0" w:color="auto"/>
              <w:left w:val="nil"/>
              <w:bottom w:val="single" w:sz="4" w:space="0" w:color="auto"/>
              <w:right w:val="single" w:sz="4" w:space="0" w:color="auto"/>
            </w:tcBorders>
            <w:textDirection w:val="btLr"/>
          </w:tcPr>
          <w:p w:rsidR="00821692" w:rsidRDefault="00821692" w:rsidP="00DB404C">
            <w:pPr>
              <w:ind w:left="113" w:right="113"/>
              <w:rPr>
                <w:rFonts w:ascii="Arial" w:hAnsi="Arial" w:cs="Arial"/>
                <w:sz w:val="18"/>
                <w:szCs w:val="18"/>
                <w:lang w:eastAsia="en-GB"/>
              </w:rPr>
            </w:pPr>
            <w:r>
              <w:rPr>
                <w:rFonts w:ascii="Arial" w:hAnsi="Arial" w:cs="Arial"/>
                <w:sz w:val="18"/>
                <w:szCs w:val="18"/>
                <w:lang w:eastAsia="en-GB"/>
              </w:rPr>
              <w:t>SILO2 Management of tourism</w:t>
            </w:r>
          </w:p>
        </w:tc>
        <w:tc>
          <w:tcPr>
            <w:tcW w:w="397" w:type="dxa"/>
            <w:tcBorders>
              <w:top w:val="single" w:sz="4" w:space="0" w:color="auto"/>
              <w:left w:val="nil"/>
              <w:bottom w:val="single" w:sz="4" w:space="0" w:color="auto"/>
              <w:right w:val="single" w:sz="4" w:space="0" w:color="auto"/>
            </w:tcBorders>
            <w:textDirection w:val="btLr"/>
          </w:tcPr>
          <w:p w:rsidR="00821692" w:rsidRDefault="00821692" w:rsidP="00DB404C">
            <w:pPr>
              <w:ind w:left="113" w:right="113"/>
              <w:rPr>
                <w:rFonts w:ascii="Arial" w:hAnsi="Arial" w:cs="Arial"/>
                <w:sz w:val="18"/>
                <w:szCs w:val="18"/>
                <w:lang w:eastAsia="en-GB"/>
              </w:rPr>
            </w:pPr>
            <w:r>
              <w:rPr>
                <w:rFonts w:ascii="Arial" w:hAnsi="Arial" w:cs="Arial"/>
                <w:sz w:val="18"/>
                <w:szCs w:val="18"/>
                <w:lang w:eastAsia="en-GB"/>
              </w:rPr>
              <w:t>SILO3 Construction of  int. tourism</w:t>
            </w:r>
          </w:p>
        </w:tc>
        <w:tc>
          <w:tcPr>
            <w:tcW w:w="397" w:type="dxa"/>
            <w:gridSpan w:val="2"/>
            <w:tcBorders>
              <w:top w:val="single" w:sz="4" w:space="0" w:color="auto"/>
              <w:left w:val="nil"/>
              <w:bottom w:val="single" w:sz="4" w:space="0" w:color="auto"/>
              <w:right w:val="single" w:sz="4" w:space="0" w:color="auto"/>
            </w:tcBorders>
            <w:textDirection w:val="btLr"/>
          </w:tcPr>
          <w:p w:rsidR="00821692" w:rsidRDefault="00821692" w:rsidP="00DB404C">
            <w:pPr>
              <w:ind w:left="113" w:right="113"/>
              <w:rPr>
                <w:rFonts w:ascii="Arial" w:hAnsi="Arial" w:cs="Arial"/>
                <w:sz w:val="18"/>
                <w:szCs w:val="18"/>
                <w:lang w:eastAsia="en-GB"/>
              </w:rPr>
            </w:pPr>
            <w:r>
              <w:rPr>
                <w:rFonts w:ascii="Arial" w:hAnsi="Arial" w:cs="Arial"/>
                <w:sz w:val="18"/>
                <w:szCs w:val="18"/>
                <w:lang w:eastAsia="en-GB"/>
              </w:rPr>
              <w:t>SILO4 Patterns trends in tourism</w:t>
            </w:r>
            <w:r w:rsidR="003B7C63">
              <w:rPr>
                <w:rFonts w:ascii="Arial" w:hAnsi="Arial" w:cs="Arial"/>
                <w:sz w:val="18"/>
                <w:szCs w:val="18"/>
                <w:lang w:eastAsia="en-GB"/>
              </w:rPr>
              <w:t xml:space="preserve">  (hons</w:t>
            </w:r>
          </w:p>
        </w:tc>
        <w:tc>
          <w:tcPr>
            <w:tcW w:w="397" w:type="dxa"/>
            <w:tcBorders>
              <w:top w:val="single" w:sz="4" w:space="0" w:color="auto"/>
              <w:left w:val="nil"/>
              <w:bottom w:val="single" w:sz="4" w:space="0" w:color="auto"/>
              <w:right w:val="single" w:sz="4" w:space="0" w:color="auto"/>
            </w:tcBorders>
            <w:textDirection w:val="btLr"/>
          </w:tcPr>
          <w:p w:rsidR="00821692" w:rsidRDefault="00821692" w:rsidP="00DB404C">
            <w:pPr>
              <w:ind w:left="113" w:right="113"/>
              <w:rPr>
                <w:rFonts w:ascii="Arial" w:hAnsi="Arial" w:cs="Arial"/>
                <w:sz w:val="18"/>
                <w:szCs w:val="18"/>
                <w:lang w:eastAsia="en-GB"/>
              </w:rPr>
            </w:pPr>
            <w:r>
              <w:rPr>
                <w:rFonts w:ascii="Arial" w:hAnsi="Arial" w:cs="Arial"/>
                <w:sz w:val="18"/>
                <w:szCs w:val="18"/>
                <w:lang w:eastAsia="en-GB"/>
              </w:rPr>
              <w:t>SILO1 SELPT of international tourism</w:t>
            </w:r>
          </w:p>
        </w:tc>
        <w:tc>
          <w:tcPr>
            <w:tcW w:w="397" w:type="dxa"/>
            <w:tcBorders>
              <w:top w:val="single" w:sz="4" w:space="0" w:color="auto"/>
              <w:left w:val="nil"/>
              <w:bottom w:val="single" w:sz="4" w:space="0" w:color="auto"/>
              <w:right w:val="single" w:sz="4" w:space="0" w:color="auto"/>
            </w:tcBorders>
            <w:textDirection w:val="btLr"/>
          </w:tcPr>
          <w:p w:rsidR="00821692" w:rsidRDefault="00821692" w:rsidP="00DB404C">
            <w:pPr>
              <w:ind w:left="113" w:right="113"/>
              <w:rPr>
                <w:rFonts w:ascii="Arial" w:hAnsi="Arial" w:cs="Arial"/>
                <w:sz w:val="18"/>
                <w:szCs w:val="18"/>
                <w:lang w:eastAsia="en-GB"/>
              </w:rPr>
            </w:pPr>
            <w:r>
              <w:rPr>
                <w:rFonts w:ascii="Arial" w:hAnsi="Arial" w:cs="Arial"/>
                <w:sz w:val="18"/>
                <w:szCs w:val="18"/>
                <w:lang w:eastAsia="en-GB"/>
              </w:rPr>
              <w:t>SILO2 Management of tourism</w:t>
            </w:r>
          </w:p>
        </w:tc>
        <w:tc>
          <w:tcPr>
            <w:tcW w:w="397" w:type="dxa"/>
            <w:tcBorders>
              <w:top w:val="single" w:sz="4" w:space="0" w:color="auto"/>
              <w:left w:val="nil"/>
              <w:bottom w:val="single" w:sz="4" w:space="0" w:color="auto"/>
              <w:right w:val="single" w:sz="4" w:space="0" w:color="auto"/>
            </w:tcBorders>
            <w:textDirection w:val="btLr"/>
          </w:tcPr>
          <w:p w:rsidR="00821692" w:rsidRDefault="00821692" w:rsidP="00DB404C">
            <w:pPr>
              <w:ind w:left="113" w:right="113"/>
              <w:rPr>
                <w:rFonts w:ascii="Arial" w:hAnsi="Arial" w:cs="Arial"/>
                <w:sz w:val="18"/>
                <w:szCs w:val="18"/>
                <w:lang w:eastAsia="en-GB"/>
              </w:rPr>
            </w:pPr>
            <w:r>
              <w:rPr>
                <w:rFonts w:ascii="Arial" w:hAnsi="Arial" w:cs="Arial"/>
                <w:sz w:val="18"/>
                <w:szCs w:val="18"/>
                <w:lang w:eastAsia="en-GB"/>
              </w:rPr>
              <w:t>SILO3 Construction of  int. tourism</w:t>
            </w:r>
          </w:p>
        </w:tc>
        <w:tc>
          <w:tcPr>
            <w:tcW w:w="397" w:type="dxa"/>
            <w:gridSpan w:val="2"/>
            <w:tcBorders>
              <w:top w:val="single" w:sz="4" w:space="0" w:color="auto"/>
              <w:left w:val="nil"/>
              <w:bottom w:val="single" w:sz="4" w:space="0" w:color="auto"/>
              <w:right w:val="single" w:sz="4" w:space="0" w:color="auto"/>
            </w:tcBorders>
            <w:textDirection w:val="btLr"/>
          </w:tcPr>
          <w:p w:rsidR="00821692" w:rsidRDefault="00821692" w:rsidP="00DB404C">
            <w:pPr>
              <w:ind w:left="113" w:right="113"/>
              <w:rPr>
                <w:rFonts w:ascii="Arial" w:hAnsi="Arial" w:cs="Arial"/>
                <w:sz w:val="18"/>
                <w:szCs w:val="18"/>
                <w:lang w:eastAsia="en-GB"/>
              </w:rPr>
            </w:pPr>
            <w:r>
              <w:rPr>
                <w:rFonts w:ascii="Arial" w:hAnsi="Arial" w:cs="Arial"/>
                <w:sz w:val="18"/>
                <w:szCs w:val="18"/>
                <w:lang w:eastAsia="en-GB"/>
              </w:rPr>
              <w:t>SILO4 Patterns trends in tourism</w:t>
            </w:r>
          </w:p>
        </w:tc>
      </w:tr>
      <w:tr w:rsidR="00821692" w:rsidRPr="00692EFA" w:rsidTr="00821692">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821692" w:rsidRPr="00692EFA" w:rsidRDefault="00821692" w:rsidP="00DB404C">
            <w:pPr>
              <w:autoSpaceDE w:val="0"/>
              <w:autoSpaceDN w:val="0"/>
              <w:adjustRightInd w:val="0"/>
              <w:rPr>
                <w:rFonts w:ascii="Arial" w:hAnsi="Arial" w:cs="Arial"/>
                <w:b/>
                <w:bCs/>
                <w:color w:val="231F20"/>
                <w:sz w:val="16"/>
                <w:szCs w:val="16"/>
              </w:rPr>
            </w:pPr>
            <w:r w:rsidRPr="00692EFA">
              <w:rPr>
                <w:rFonts w:ascii="Arial" w:hAnsi="Arial" w:cs="Arial"/>
                <w:b/>
                <w:bCs/>
                <w:color w:val="231F20"/>
                <w:sz w:val="16"/>
                <w:szCs w:val="16"/>
              </w:rPr>
              <w:t xml:space="preserve">Subject knowledge and understanding </w:t>
            </w:r>
          </w:p>
        </w:tc>
        <w:tc>
          <w:tcPr>
            <w:tcW w:w="40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lang w:eastAsia="en-GB"/>
              </w:rPr>
            </w:pPr>
          </w:p>
        </w:tc>
        <w:tc>
          <w:tcPr>
            <w:tcW w:w="397" w:type="dxa"/>
            <w:tcBorders>
              <w:top w:val="single" w:sz="6" w:space="0" w:color="auto"/>
              <w:left w:val="single" w:sz="6" w:space="0" w:color="auto"/>
              <w:bottom w:val="single" w:sz="6" w:space="0" w:color="auto"/>
              <w:right w:val="single" w:sz="4" w:space="0" w:color="auto"/>
            </w:tcBorders>
            <w:shd w:val="clear" w:color="auto" w:fill="D9D9D9"/>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821692" w:rsidRPr="00692EFA"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821692" w:rsidRPr="00692EFA"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821692" w:rsidRPr="00692EFA"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tcPr>
          <w:p w:rsidR="00821692" w:rsidRPr="00692EFA" w:rsidRDefault="00821692" w:rsidP="00DB404C">
            <w:pPr>
              <w:jc w:val="center"/>
              <w:rPr>
                <w:rFonts w:ascii="Arial" w:hAnsi="Arial" w:cs="Arial"/>
                <w:sz w:val="16"/>
                <w:szCs w:val="16"/>
                <w:lang w:eastAsia="en-GB"/>
              </w:rPr>
            </w:pPr>
          </w:p>
        </w:tc>
      </w:tr>
      <w:tr w:rsidR="00821692" w:rsidRPr="00692EFA" w:rsidTr="00446F4E">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821692" w:rsidRPr="00692EFA" w:rsidRDefault="00821692" w:rsidP="00DB404C">
            <w:pPr>
              <w:autoSpaceDE w:val="0"/>
              <w:autoSpaceDN w:val="0"/>
              <w:adjustRightInd w:val="0"/>
              <w:rPr>
                <w:rFonts w:ascii="Arial" w:hAnsi="Arial" w:cs="Arial"/>
                <w:sz w:val="16"/>
                <w:szCs w:val="16"/>
              </w:rPr>
            </w:pPr>
            <w:r w:rsidRPr="00692EFA">
              <w:rPr>
                <w:rFonts w:ascii="Arial" w:hAnsi="Arial" w:cs="Arial"/>
                <w:sz w:val="16"/>
                <w:szCs w:val="16"/>
              </w:rPr>
              <w:t>Concepts ie definitions, nature, development and operations of domestic &amp; international tourism in society</w:t>
            </w:r>
          </w:p>
        </w:tc>
        <w:tc>
          <w:tcPr>
            <w:tcW w:w="40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r>
      <w:tr w:rsidR="00821692" w:rsidRPr="00692EFA" w:rsidTr="00446F4E">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821692" w:rsidRPr="00692EFA" w:rsidRDefault="00821692" w:rsidP="00DB404C">
            <w:pPr>
              <w:autoSpaceDE w:val="0"/>
              <w:autoSpaceDN w:val="0"/>
              <w:adjustRightInd w:val="0"/>
              <w:rPr>
                <w:rFonts w:ascii="Arial" w:hAnsi="Arial" w:cs="Arial"/>
                <w:sz w:val="16"/>
                <w:szCs w:val="16"/>
              </w:rPr>
            </w:pPr>
            <w:r w:rsidRPr="00692EFA">
              <w:rPr>
                <w:rFonts w:ascii="Arial" w:hAnsi="Arial" w:cs="Arial"/>
                <w:sz w:val="16"/>
                <w:szCs w:val="16"/>
              </w:rPr>
              <w:t xml:space="preserve">Nature, patterns &amp; characteristics of tourism demand, tourists behaviour, cultural significance of tourism </w:t>
            </w:r>
          </w:p>
        </w:tc>
        <w:tc>
          <w:tcPr>
            <w:tcW w:w="40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r>
      <w:tr w:rsidR="00821692" w:rsidRPr="00692EFA" w:rsidTr="00446F4E">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821692" w:rsidRPr="00692EFA" w:rsidRDefault="00821692" w:rsidP="00DB404C">
            <w:pPr>
              <w:autoSpaceDE w:val="0"/>
              <w:autoSpaceDN w:val="0"/>
              <w:adjustRightInd w:val="0"/>
              <w:rPr>
                <w:rFonts w:ascii="Arial" w:hAnsi="Arial" w:cs="Arial"/>
                <w:sz w:val="16"/>
                <w:szCs w:val="16"/>
              </w:rPr>
            </w:pPr>
            <w:r w:rsidRPr="00692EFA">
              <w:rPr>
                <w:rFonts w:ascii="Arial" w:hAnsi="Arial" w:cs="Arial"/>
                <w:sz w:val="16"/>
                <w:szCs w:val="16"/>
              </w:rPr>
              <w:t xml:space="preserve">Tourism organisations: structure, operations, sectors, activities, development, relations with consumers </w:t>
            </w:r>
          </w:p>
        </w:tc>
        <w:tc>
          <w:tcPr>
            <w:tcW w:w="40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r>
      <w:tr w:rsidR="00821692" w:rsidRPr="00692EFA" w:rsidTr="00446F4E">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821692" w:rsidRPr="00692EFA" w:rsidRDefault="00821692" w:rsidP="00DB404C">
            <w:pPr>
              <w:autoSpaceDE w:val="0"/>
              <w:autoSpaceDN w:val="0"/>
              <w:adjustRightInd w:val="0"/>
              <w:rPr>
                <w:rFonts w:ascii="Arial" w:hAnsi="Arial" w:cs="Arial"/>
                <w:sz w:val="16"/>
                <w:szCs w:val="16"/>
              </w:rPr>
            </w:pPr>
            <w:r w:rsidRPr="00692EFA">
              <w:rPr>
                <w:rFonts w:ascii="Arial" w:hAnsi="Arial" w:cs="Arial"/>
                <w:sz w:val="16"/>
                <w:szCs w:val="16"/>
              </w:rPr>
              <w:t>Tourism &amp; community/environment: contribution, SLEPT impacts, policy &amp; planning, ethics, sustainability, CSR</w:t>
            </w:r>
          </w:p>
        </w:tc>
        <w:tc>
          <w:tcPr>
            <w:tcW w:w="40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r>
      <w:tr w:rsidR="00821692" w:rsidRPr="00692EFA" w:rsidTr="00821692">
        <w:trPr>
          <w:trHeight w:val="240"/>
        </w:trPr>
        <w:tc>
          <w:tcPr>
            <w:tcW w:w="4395" w:type="dxa"/>
            <w:tcBorders>
              <w:top w:val="nil"/>
              <w:left w:val="single" w:sz="4" w:space="0" w:color="auto"/>
              <w:bottom w:val="single" w:sz="4" w:space="0" w:color="auto"/>
              <w:right w:val="single" w:sz="4" w:space="0" w:color="auto"/>
            </w:tcBorders>
            <w:shd w:val="clear" w:color="auto" w:fill="D9D9D9"/>
            <w:noWrap/>
            <w:vAlign w:val="bottom"/>
            <w:hideMark/>
          </w:tcPr>
          <w:p w:rsidR="00821692" w:rsidRPr="00692EFA" w:rsidRDefault="00821692" w:rsidP="00DB404C">
            <w:pPr>
              <w:rPr>
                <w:rFonts w:ascii="Arial" w:hAnsi="Arial" w:cs="Arial"/>
                <w:b/>
                <w:bCs/>
                <w:sz w:val="16"/>
                <w:szCs w:val="16"/>
              </w:rPr>
            </w:pPr>
            <w:r w:rsidRPr="00692EFA">
              <w:rPr>
                <w:rFonts w:ascii="Arial" w:hAnsi="Arial" w:cs="Arial"/>
                <w:b/>
                <w:bCs/>
                <w:sz w:val="16"/>
                <w:szCs w:val="16"/>
              </w:rPr>
              <w:t>Cognitive abilities and generic skills</w:t>
            </w:r>
          </w:p>
        </w:tc>
        <w:tc>
          <w:tcPr>
            <w:tcW w:w="40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D9D9D9"/>
            <w:noWrap/>
            <w:vAlign w:val="center"/>
            <w:hideMark/>
          </w:tcPr>
          <w:p w:rsidR="00821692" w:rsidRPr="00692EFA" w:rsidRDefault="00821692"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BFBFBF"/>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BFBFBF"/>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BFBFBF"/>
            <w:vAlign w:val="center"/>
          </w:tcPr>
          <w:p w:rsidR="00821692" w:rsidRPr="00692EFA"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BFBFBF"/>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BFBFBF"/>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BFBFBF"/>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BFBFBF"/>
          </w:tcPr>
          <w:p w:rsidR="00821692" w:rsidRPr="00692EFA"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BFBFBF"/>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BFBFBF"/>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BFBFBF"/>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BFBFBF"/>
          </w:tcPr>
          <w:p w:rsidR="00821692" w:rsidRPr="00692EFA"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BFBFBF"/>
          </w:tcPr>
          <w:p w:rsidR="00821692" w:rsidRPr="00692EFA" w:rsidRDefault="00821692" w:rsidP="00DB404C">
            <w:pPr>
              <w:jc w:val="center"/>
              <w:rPr>
                <w:rFonts w:ascii="Arial" w:hAnsi="Arial" w:cs="Arial"/>
                <w:sz w:val="16"/>
                <w:szCs w:val="16"/>
                <w:lang w:eastAsia="en-GB"/>
              </w:rPr>
            </w:pPr>
          </w:p>
        </w:tc>
      </w:tr>
      <w:tr w:rsidR="00821692" w:rsidRPr="00692EFA" w:rsidTr="00821692">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821692" w:rsidRPr="00692EFA" w:rsidRDefault="00821692" w:rsidP="00DB404C">
            <w:pPr>
              <w:autoSpaceDE w:val="0"/>
              <w:autoSpaceDN w:val="0"/>
              <w:adjustRightInd w:val="0"/>
              <w:rPr>
                <w:rFonts w:ascii="Arial" w:hAnsi="Arial" w:cs="Arial"/>
                <w:sz w:val="16"/>
                <w:szCs w:val="16"/>
              </w:rPr>
            </w:pPr>
            <w:r w:rsidRPr="00692EFA">
              <w:rPr>
                <w:rFonts w:ascii="Arial" w:hAnsi="Arial" w:cs="Arial"/>
                <w:sz w:val="16"/>
                <w:szCs w:val="16"/>
              </w:rPr>
              <w:t>Research &amp; assess theories, principles to solve problems</w:t>
            </w:r>
          </w:p>
        </w:tc>
        <w:tc>
          <w:tcPr>
            <w:tcW w:w="40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r>
      <w:tr w:rsidR="00821692" w:rsidRPr="00692EFA" w:rsidTr="00821692">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821692" w:rsidRPr="00692EFA" w:rsidRDefault="00821692" w:rsidP="00DB404C">
            <w:pPr>
              <w:autoSpaceDE w:val="0"/>
              <w:autoSpaceDN w:val="0"/>
              <w:adjustRightInd w:val="0"/>
              <w:rPr>
                <w:rFonts w:ascii="Arial" w:hAnsi="Arial" w:cs="Arial"/>
                <w:sz w:val="16"/>
                <w:szCs w:val="16"/>
              </w:rPr>
            </w:pPr>
            <w:r w:rsidRPr="00692EFA">
              <w:rPr>
                <w:rFonts w:ascii="Arial" w:hAnsi="Arial" w:cs="Arial"/>
                <w:sz w:val="16"/>
                <w:szCs w:val="16"/>
              </w:rPr>
              <w:t>Evaluate evidence, research methods, data sources</w:t>
            </w:r>
          </w:p>
        </w:tc>
        <w:tc>
          <w:tcPr>
            <w:tcW w:w="40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821692"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821692"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821692"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821692" w:rsidRDefault="00821692" w:rsidP="00DB404C">
            <w:pPr>
              <w:jc w:val="center"/>
              <w:rPr>
                <w:rFonts w:ascii="Arial" w:hAnsi="Arial" w:cs="Arial"/>
                <w:sz w:val="16"/>
                <w:szCs w:val="16"/>
                <w:lang w:eastAsia="en-GB"/>
              </w:rPr>
            </w:pPr>
            <w:r>
              <w:rPr>
                <w:rFonts w:ascii="Arial" w:hAnsi="Arial" w:cs="Arial"/>
                <w:sz w:val="16"/>
                <w:szCs w:val="16"/>
                <w:lang w:eastAsia="en-GB"/>
              </w:rPr>
              <w:t>x</w:t>
            </w:r>
          </w:p>
        </w:tc>
      </w:tr>
      <w:tr w:rsidR="00821692" w:rsidRPr="00692EFA" w:rsidTr="00821692">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821692" w:rsidRPr="00692EFA" w:rsidRDefault="00821692" w:rsidP="00DB404C">
            <w:pPr>
              <w:autoSpaceDE w:val="0"/>
              <w:autoSpaceDN w:val="0"/>
              <w:adjustRightInd w:val="0"/>
              <w:rPr>
                <w:rFonts w:ascii="Arial" w:hAnsi="Arial" w:cs="Arial"/>
                <w:sz w:val="16"/>
                <w:szCs w:val="16"/>
              </w:rPr>
            </w:pPr>
            <w:r w:rsidRPr="00692EFA">
              <w:rPr>
                <w:rFonts w:ascii="Arial" w:hAnsi="Arial" w:cs="Arial"/>
                <w:sz w:val="16"/>
                <w:szCs w:val="16"/>
              </w:rPr>
              <w:t>Critically interpret strengths &amp; weaknesses of data</w:t>
            </w:r>
          </w:p>
        </w:tc>
        <w:tc>
          <w:tcPr>
            <w:tcW w:w="40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r>
      <w:tr w:rsidR="00821692" w:rsidRPr="00692EFA" w:rsidTr="00821692">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821692" w:rsidRPr="00692EFA" w:rsidRDefault="00821692" w:rsidP="00DB404C">
            <w:pPr>
              <w:autoSpaceDE w:val="0"/>
              <w:autoSpaceDN w:val="0"/>
              <w:adjustRightInd w:val="0"/>
              <w:rPr>
                <w:rFonts w:ascii="Arial" w:hAnsi="Arial" w:cs="Arial"/>
                <w:sz w:val="16"/>
                <w:szCs w:val="16"/>
              </w:rPr>
            </w:pPr>
            <w:r w:rsidRPr="00692EFA">
              <w:rPr>
                <w:rFonts w:ascii="Arial" w:hAnsi="Arial" w:cs="Arial"/>
                <w:sz w:val="16"/>
                <w:szCs w:val="16"/>
              </w:rPr>
              <w:t>Synthesise, analyse &amp; evaluate information in context</w:t>
            </w:r>
          </w:p>
        </w:tc>
        <w:tc>
          <w:tcPr>
            <w:tcW w:w="40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r>
      <w:tr w:rsidR="00821692" w:rsidRPr="00692EFA" w:rsidTr="00821692">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821692" w:rsidRPr="00692EFA" w:rsidRDefault="00821692" w:rsidP="00DB404C">
            <w:pPr>
              <w:autoSpaceDE w:val="0"/>
              <w:autoSpaceDN w:val="0"/>
              <w:adjustRightInd w:val="0"/>
              <w:rPr>
                <w:rFonts w:ascii="Arial" w:hAnsi="Arial" w:cs="Arial"/>
                <w:sz w:val="16"/>
                <w:szCs w:val="16"/>
              </w:rPr>
            </w:pPr>
            <w:r w:rsidRPr="00692EFA">
              <w:rPr>
                <w:rFonts w:ascii="Arial" w:hAnsi="Arial" w:cs="Arial"/>
                <w:sz w:val="16"/>
                <w:szCs w:val="16"/>
              </w:rPr>
              <w:t xml:space="preserve">Plan &amp; execute independent intellectual work </w:t>
            </w:r>
          </w:p>
        </w:tc>
        <w:tc>
          <w:tcPr>
            <w:tcW w:w="40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r>
      <w:tr w:rsidR="00821692" w:rsidRPr="00692EFA" w:rsidTr="00821692">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821692" w:rsidRPr="00692EFA" w:rsidRDefault="00821692" w:rsidP="00DB404C">
            <w:pPr>
              <w:autoSpaceDE w:val="0"/>
              <w:autoSpaceDN w:val="0"/>
              <w:adjustRightInd w:val="0"/>
              <w:rPr>
                <w:rFonts w:ascii="Arial" w:hAnsi="Arial" w:cs="Arial"/>
                <w:color w:val="231F20"/>
                <w:sz w:val="16"/>
                <w:szCs w:val="16"/>
              </w:rPr>
            </w:pPr>
            <w:r w:rsidRPr="00692EFA">
              <w:rPr>
                <w:rFonts w:ascii="Arial" w:hAnsi="Arial" w:cs="Arial"/>
                <w:sz w:val="16"/>
                <w:szCs w:val="16"/>
              </w:rPr>
              <w:t>Apply knowledge to the solution of un/familiar problems</w:t>
            </w:r>
          </w:p>
        </w:tc>
        <w:tc>
          <w:tcPr>
            <w:tcW w:w="40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821692"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821692"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tcPr>
          <w:p w:rsidR="00821692"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821692"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821692"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tcPr>
          <w:p w:rsidR="00821692" w:rsidRDefault="00821692" w:rsidP="00DB404C">
            <w:pPr>
              <w:jc w:val="center"/>
              <w:rPr>
                <w:rFonts w:ascii="Arial" w:hAnsi="Arial" w:cs="Arial"/>
                <w:sz w:val="16"/>
                <w:szCs w:val="16"/>
                <w:lang w:eastAsia="en-GB"/>
              </w:rPr>
            </w:pPr>
            <w:r>
              <w:rPr>
                <w:rFonts w:ascii="Arial" w:hAnsi="Arial" w:cs="Arial"/>
                <w:sz w:val="16"/>
                <w:szCs w:val="16"/>
                <w:lang w:eastAsia="en-GB"/>
              </w:rPr>
              <w:t>x</w:t>
            </w:r>
          </w:p>
        </w:tc>
      </w:tr>
      <w:tr w:rsidR="00821692" w:rsidRPr="00692EFA" w:rsidTr="00821692">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821692" w:rsidRPr="00692EFA" w:rsidRDefault="00821692" w:rsidP="00DB404C">
            <w:pPr>
              <w:autoSpaceDE w:val="0"/>
              <w:autoSpaceDN w:val="0"/>
              <w:adjustRightInd w:val="0"/>
              <w:rPr>
                <w:rFonts w:ascii="Arial" w:hAnsi="Arial" w:cs="Arial"/>
                <w:sz w:val="16"/>
                <w:szCs w:val="16"/>
              </w:rPr>
            </w:pPr>
            <w:r w:rsidRPr="00692EFA">
              <w:rPr>
                <w:rFonts w:ascii="Arial" w:hAnsi="Arial" w:cs="Arial"/>
                <w:sz w:val="16"/>
                <w:szCs w:val="16"/>
              </w:rPr>
              <w:t xml:space="preserve">Develop +/or challenge reasoned arguments </w:t>
            </w:r>
          </w:p>
        </w:tc>
        <w:tc>
          <w:tcPr>
            <w:tcW w:w="40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r>
      <w:tr w:rsidR="00821692" w:rsidRPr="00692EFA" w:rsidTr="00821692">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821692" w:rsidRPr="00692EFA" w:rsidRDefault="00821692" w:rsidP="00DB404C">
            <w:pPr>
              <w:autoSpaceDE w:val="0"/>
              <w:autoSpaceDN w:val="0"/>
              <w:adjustRightInd w:val="0"/>
              <w:rPr>
                <w:rFonts w:ascii="Arial" w:hAnsi="Arial" w:cs="Arial"/>
                <w:color w:val="231F20"/>
                <w:sz w:val="16"/>
                <w:szCs w:val="16"/>
              </w:rPr>
            </w:pPr>
            <w:r w:rsidRPr="00692EFA">
              <w:rPr>
                <w:rFonts w:ascii="Arial" w:hAnsi="Arial" w:cs="Arial"/>
                <w:sz w:val="16"/>
                <w:szCs w:val="16"/>
              </w:rPr>
              <w:t>Effective communication and presentation skills</w:t>
            </w:r>
          </w:p>
        </w:tc>
        <w:tc>
          <w:tcPr>
            <w:tcW w:w="40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r>
      <w:tr w:rsidR="00821692" w:rsidRPr="00692EFA" w:rsidTr="00821692">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821692" w:rsidRPr="00692EFA" w:rsidRDefault="00821692" w:rsidP="00DB404C">
            <w:pPr>
              <w:autoSpaceDE w:val="0"/>
              <w:autoSpaceDN w:val="0"/>
              <w:adjustRightInd w:val="0"/>
              <w:rPr>
                <w:rFonts w:ascii="Arial" w:hAnsi="Arial" w:cs="Arial"/>
                <w:color w:val="231F20"/>
                <w:sz w:val="16"/>
                <w:szCs w:val="16"/>
              </w:rPr>
            </w:pPr>
            <w:r w:rsidRPr="00692EFA">
              <w:rPr>
                <w:rFonts w:ascii="Arial" w:hAnsi="Arial" w:cs="Arial"/>
                <w:sz w:val="16"/>
                <w:szCs w:val="16"/>
              </w:rPr>
              <w:t>Work effectively independently and with others</w:t>
            </w:r>
          </w:p>
        </w:tc>
        <w:tc>
          <w:tcPr>
            <w:tcW w:w="40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r>
      <w:tr w:rsidR="00821692" w:rsidRPr="00692EFA" w:rsidTr="00821692">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821692" w:rsidRPr="00692EFA" w:rsidRDefault="00821692" w:rsidP="00DB404C">
            <w:pPr>
              <w:autoSpaceDE w:val="0"/>
              <w:autoSpaceDN w:val="0"/>
              <w:adjustRightInd w:val="0"/>
              <w:rPr>
                <w:rFonts w:ascii="Arial" w:hAnsi="Arial" w:cs="Arial"/>
                <w:sz w:val="16"/>
                <w:szCs w:val="16"/>
              </w:rPr>
            </w:pPr>
            <w:r w:rsidRPr="00692EFA">
              <w:rPr>
                <w:rFonts w:ascii="Arial" w:hAnsi="Arial" w:cs="Arial"/>
                <w:color w:val="231F20"/>
                <w:sz w:val="16"/>
                <w:szCs w:val="16"/>
              </w:rPr>
              <w:t>Self-management/reflection, initiative, enterprise</w:t>
            </w:r>
            <w:r w:rsidRPr="00692EFA">
              <w:rPr>
                <w:rFonts w:ascii="Arial" w:hAnsi="Arial" w:cs="Arial"/>
                <w:sz w:val="16"/>
                <w:szCs w:val="16"/>
              </w:rPr>
              <w:t xml:space="preserve">, CPD </w:t>
            </w:r>
          </w:p>
        </w:tc>
        <w:tc>
          <w:tcPr>
            <w:tcW w:w="40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r>
      <w:tr w:rsidR="00821692" w:rsidRPr="00692EFA" w:rsidTr="00821692">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821692" w:rsidRPr="00692EFA" w:rsidRDefault="00821692" w:rsidP="00DB404C">
            <w:pPr>
              <w:autoSpaceDE w:val="0"/>
              <w:autoSpaceDN w:val="0"/>
              <w:adjustRightInd w:val="0"/>
              <w:rPr>
                <w:rFonts w:ascii="Arial" w:hAnsi="Arial" w:cs="Arial"/>
                <w:sz w:val="16"/>
                <w:szCs w:val="16"/>
              </w:rPr>
            </w:pPr>
            <w:r w:rsidRPr="00692EFA">
              <w:rPr>
                <w:rFonts w:ascii="Arial" w:hAnsi="Arial" w:cs="Arial"/>
                <w:sz w:val="16"/>
                <w:szCs w:val="16"/>
              </w:rPr>
              <w:t xml:space="preserve">Plan, deploy techniques, &amp; execute practical activities </w:t>
            </w:r>
          </w:p>
        </w:tc>
        <w:tc>
          <w:tcPr>
            <w:tcW w:w="40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r>
      <w:tr w:rsidR="00821692" w:rsidRPr="00692EFA" w:rsidTr="00821692">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821692" w:rsidRPr="00692EFA" w:rsidRDefault="00821692" w:rsidP="00DB404C">
            <w:pPr>
              <w:autoSpaceDE w:val="0"/>
              <w:autoSpaceDN w:val="0"/>
              <w:adjustRightInd w:val="0"/>
              <w:rPr>
                <w:rFonts w:ascii="Arial" w:hAnsi="Arial" w:cs="Arial"/>
                <w:sz w:val="16"/>
                <w:szCs w:val="16"/>
              </w:rPr>
            </w:pPr>
            <w:r w:rsidRPr="00692EFA">
              <w:rPr>
                <w:rFonts w:ascii="Arial" w:hAnsi="Arial" w:cs="Arial"/>
                <w:sz w:val="16"/>
                <w:szCs w:val="16"/>
              </w:rPr>
              <w:t xml:space="preserve">Ethical, professional sustainability, legal and safety issues </w:t>
            </w:r>
          </w:p>
        </w:tc>
        <w:tc>
          <w:tcPr>
            <w:tcW w:w="40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821692" w:rsidRPr="00692EFA" w:rsidRDefault="00821692" w:rsidP="00DB404C">
            <w:pPr>
              <w:jc w:val="center"/>
              <w:rPr>
                <w:rFonts w:ascii="Arial" w:hAnsi="Arial" w:cs="Arial"/>
                <w:sz w:val="16"/>
                <w:szCs w:val="16"/>
                <w:lang w:eastAsia="en-GB"/>
              </w:rPr>
            </w:pPr>
          </w:p>
        </w:tc>
      </w:tr>
      <w:tr w:rsidR="00821692" w:rsidRPr="00692EFA" w:rsidTr="00821692">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821692" w:rsidRPr="00692EFA" w:rsidRDefault="00821692" w:rsidP="00DB404C">
            <w:pPr>
              <w:autoSpaceDE w:val="0"/>
              <w:autoSpaceDN w:val="0"/>
              <w:adjustRightInd w:val="0"/>
              <w:rPr>
                <w:rFonts w:ascii="Arial" w:hAnsi="Arial" w:cs="Arial"/>
                <w:color w:val="231F20"/>
                <w:sz w:val="16"/>
                <w:szCs w:val="16"/>
              </w:rPr>
            </w:pPr>
            <w:r w:rsidRPr="00692EFA">
              <w:rPr>
                <w:rFonts w:ascii="Arial" w:hAnsi="Arial" w:cs="Arial"/>
                <w:sz w:val="16"/>
                <w:szCs w:val="16"/>
              </w:rPr>
              <w:t>Undertake fieldwork &amp; safety/risk assessment.</w:t>
            </w:r>
          </w:p>
        </w:tc>
        <w:tc>
          <w:tcPr>
            <w:tcW w:w="40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821692"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821692"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821692"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821692" w:rsidRDefault="00821692" w:rsidP="00DB404C">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821692"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821692" w:rsidRDefault="00821692" w:rsidP="00DB404C">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821692" w:rsidRDefault="00821692" w:rsidP="00DB404C">
            <w:pPr>
              <w:jc w:val="center"/>
              <w:rPr>
                <w:rFonts w:ascii="Arial" w:hAnsi="Arial" w:cs="Arial"/>
                <w:sz w:val="16"/>
                <w:szCs w:val="16"/>
                <w:lang w:eastAsia="en-GB"/>
              </w:rPr>
            </w:pPr>
            <w:r>
              <w:rPr>
                <w:rFonts w:ascii="Arial" w:hAnsi="Arial" w:cs="Arial"/>
                <w:sz w:val="16"/>
                <w:szCs w:val="16"/>
                <w:lang w:eastAsia="en-GB"/>
              </w:rPr>
              <w:t>x</w:t>
            </w:r>
          </w:p>
        </w:tc>
      </w:tr>
      <w:tr w:rsidR="00821692" w:rsidRPr="00692EFA" w:rsidTr="00446F4E">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821692" w:rsidRPr="00692EFA" w:rsidRDefault="00821692" w:rsidP="00DB404C">
            <w:pPr>
              <w:autoSpaceDE w:val="0"/>
              <w:autoSpaceDN w:val="0"/>
              <w:adjustRightInd w:val="0"/>
              <w:rPr>
                <w:rFonts w:ascii="Arial" w:hAnsi="Arial" w:cs="Arial"/>
                <w:sz w:val="16"/>
                <w:szCs w:val="16"/>
              </w:rPr>
            </w:pPr>
            <w:r w:rsidRPr="00692EFA">
              <w:rPr>
                <w:rFonts w:ascii="Arial" w:hAnsi="Arial" w:cs="Arial"/>
                <w:sz w:val="16"/>
                <w:szCs w:val="16"/>
              </w:rPr>
              <w:t>Vocational managerial skills /professional practice</w:t>
            </w:r>
          </w:p>
        </w:tc>
        <w:tc>
          <w:tcPr>
            <w:tcW w:w="40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r>
      <w:tr w:rsidR="00821692" w:rsidRPr="00692EFA" w:rsidTr="00446F4E">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821692" w:rsidRPr="00692EFA" w:rsidRDefault="00821692" w:rsidP="00DB404C">
            <w:pPr>
              <w:autoSpaceDE w:val="0"/>
              <w:autoSpaceDN w:val="0"/>
              <w:adjustRightInd w:val="0"/>
              <w:rPr>
                <w:rFonts w:ascii="Arial" w:hAnsi="Arial" w:cs="Arial"/>
                <w:sz w:val="16"/>
                <w:szCs w:val="16"/>
              </w:rPr>
            </w:pPr>
            <w:r w:rsidRPr="00692EFA">
              <w:rPr>
                <w:rFonts w:ascii="Arial" w:hAnsi="Arial" w:cs="Arial"/>
                <w:sz w:val="16"/>
                <w:szCs w:val="16"/>
              </w:rPr>
              <w:t>Evaluate financial, human &amp; physical resource concepts</w:t>
            </w:r>
          </w:p>
        </w:tc>
        <w:tc>
          <w:tcPr>
            <w:tcW w:w="40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821692" w:rsidRPr="00692EFA" w:rsidRDefault="00821692" w:rsidP="00DB404C">
            <w:pPr>
              <w:jc w:val="center"/>
              <w:rPr>
                <w:rFonts w:ascii="Arial" w:hAnsi="Arial" w:cs="Arial"/>
                <w:sz w:val="16"/>
                <w:szCs w:val="16"/>
              </w:rPr>
            </w:pPr>
            <w:r>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DB404C">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821692" w:rsidRPr="00692EFA" w:rsidRDefault="00821692" w:rsidP="00446F4E">
            <w:pPr>
              <w:jc w:val="center"/>
              <w:rPr>
                <w:rFonts w:ascii="Arial" w:hAnsi="Arial" w:cs="Arial"/>
                <w:sz w:val="16"/>
                <w:szCs w:val="16"/>
                <w:lang w:eastAsia="en-GB"/>
              </w:rPr>
            </w:pPr>
            <w:r>
              <w:rPr>
                <w:rFonts w:ascii="Arial" w:hAnsi="Arial" w:cs="Arial"/>
                <w:sz w:val="16"/>
                <w:szCs w:val="16"/>
                <w:lang w:eastAsia="en-GB"/>
              </w:rPr>
              <w:t>x</w:t>
            </w:r>
          </w:p>
        </w:tc>
      </w:tr>
    </w:tbl>
    <w:p w:rsidR="003453AD" w:rsidRDefault="00363B54" w:rsidP="003453AD">
      <w:pPr>
        <w:pStyle w:val="Caption"/>
        <w:rPr>
          <w:lang w:eastAsia="en-GB"/>
        </w:rPr>
      </w:pPr>
      <w:r>
        <w:rPr>
          <w:lang w:eastAsia="en-GB"/>
        </w:rPr>
        <w:t xml:space="preserve">HOTEL AND CATERING </w:t>
      </w:r>
      <w:r w:rsidR="003453AD" w:rsidRPr="00692EFA">
        <w:rPr>
          <w:lang w:eastAsia="en-GB"/>
        </w:rPr>
        <w:t>MANAGEMENT</w:t>
      </w:r>
      <w:r w:rsidR="003453AD" w:rsidRPr="00A308F5">
        <w:t xml:space="preserve"> </w:t>
      </w:r>
      <w:r w:rsidR="003453AD" w:rsidRPr="00A308F5">
        <w:rPr>
          <w:lang w:eastAsia="en-GB"/>
        </w:rPr>
        <w:t>Outcomes Mapped to Benchmarks</w:t>
      </w:r>
      <w:r w:rsidR="003453AD">
        <w:t xml:space="preserve"> </w:t>
      </w:r>
    </w:p>
    <w:tbl>
      <w:tblPr>
        <w:tblW w:w="14330" w:type="dxa"/>
        <w:tblInd w:w="-34" w:type="dxa"/>
        <w:tblLayout w:type="fixed"/>
        <w:tblLook w:val="04A0" w:firstRow="1" w:lastRow="0" w:firstColumn="1" w:lastColumn="0" w:noHBand="0" w:noVBand="1"/>
      </w:tblPr>
      <w:tblGrid>
        <w:gridCol w:w="4395"/>
        <w:gridCol w:w="407"/>
        <w:gridCol w:w="397"/>
        <w:gridCol w:w="397"/>
        <w:gridCol w:w="397"/>
        <w:gridCol w:w="397"/>
        <w:gridCol w:w="397"/>
        <w:gridCol w:w="397"/>
        <w:gridCol w:w="397"/>
        <w:gridCol w:w="397"/>
        <w:gridCol w:w="397"/>
        <w:gridCol w:w="397"/>
        <w:gridCol w:w="397"/>
        <w:gridCol w:w="397"/>
        <w:gridCol w:w="397"/>
        <w:gridCol w:w="385"/>
        <w:gridCol w:w="12"/>
        <w:gridCol w:w="397"/>
        <w:gridCol w:w="397"/>
        <w:gridCol w:w="397"/>
        <w:gridCol w:w="385"/>
        <w:gridCol w:w="12"/>
        <w:gridCol w:w="397"/>
        <w:gridCol w:w="397"/>
        <w:gridCol w:w="397"/>
        <w:gridCol w:w="385"/>
        <w:gridCol w:w="12"/>
        <w:gridCol w:w="397"/>
        <w:gridCol w:w="385"/>
        <w:gridCol w:w="12"/>
      </w:tblGrid>
      <w:tr w:rsidR="000D0B24" w:rsidRPr="00692EFA" w:rsidTr="000D0B24">
        <w:trPr>
          <w:gridAfter w:val="1"/>
          <w:wAfter w:w="12" w:type="dxa"/>
          <w:cantSplit/>
          <w:trHeight w:val="433"/>
        </w:trPr>
        <w:tc>
          <w:tcPr>
            <w:tcW w:w="4395" w:type="dxa"/>
            <w:tcBorders>
              <w:top w:val="single" w:sz="4" w:space="0" w:color="auto"/>
              <w:left w:val="single" w:sz="4" w:space="0" w:color="auto"/>
              <w:right w:val="nil"/>
            </w:tcBorders>
            <w:shd w:val="clear" w:color="auto" w:fill="auto"/>
            <w:vAlign w:val="center"/>
            <w:hideMark/>
          </w:tcPr>
          <w:p w:rsidR="000D0B24" w:rsidRPr="00692EFA" w:rsidRDefault="000D0B24" w:rsidP="001445EE">
            <w:pPr>
              <w:pStyle w:val="Caption"/>
            </w:pPr>
          </w:p>
        </w:tc>
        <w:tc>
          <w:tcPr>
            <w:tcW w:w="5953"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0B24" w:rsidRPr="00692EFA" w:rsidRDefault="000D0B24" w:rsidP="001445EE">
            <w:pPr>
              <w:jc w:val="center"/>
              <w:rPr>
                <w:rFonts w:ascii="Arial" w:hAnsi="Arial" w:cs="Arial"/>
                <w:sz w:val="18"/>
                <w:szCs w:val="18"/>
                <w:lang w:eastAsia="en-GB"/>
              </w:rPr>
            </w:pPr>
            <w:r w:rsidRPr="00692EFA">
              <w:rPr>
                <w:rFonts w:ascii="Arial" w:hAnsi="Arial" w:cs="Arial"/>
                <w:sz w:val="18"/>
                <w:szCs w:val="18"/>
                <w:lang w:eastAsia="en-GB"/>
              </w:rPr>
              <w:t xml:space="preserve">GENERAL INTENDED LEARNING OUTCOMES </w:t>
            </w:r>
          </w:p>
          <w:p w:rsidR="000D0B24" w:rsidRPr="00692EFA" w:rsidRDefault="000D0B24" w:rsidP="001445EE">
            <w:pPr>
              <w:jc w:val="center"/>
              <w:rPr>
                <w:rFonts w:ascii="Arial" w:hAnsi="Arial" w:cs="Arial"/>
                <w:sz w:val="18"/>
                <w:szCs w:val="18"/>
                <w:lang w:eastAsia="en-GB"/>
              </w:rPr>
            </w:pPr>
            <w:r w:rsidRPr="00692EFA">
              <w:rPr>
                <w:rFonts w:ascii="Arial" w:hAnsi="Arial" w:cs="Arial"/>
                <w:sz w:val="18"/>
                <w:szCs w:val="18"/>
                <w:lang w:eastAsia="en-GB"/>
              </w:rPr>
              <w:t>(APPLIES TO ALL PATHWAYS IN THE PORTFOLIO)</w:t>
            </w:r>
          </w:p>
        </w:tc>
        <w:tc>
          <w:tcPr>
            <w:tcW w:w="1588" w:type="dxa"/>
            <w:gridSpan w:val="5"/>
            <w:tcBorders>
              <w:top w:val="single" w:sz="4" w:space="0" w:color="auto"/>
              <w:bottom w:val="single" w:sz="4" w:space="0" w:color="auto"/>
              <w:right w:val="single" w:sz="4" w:space="0" w:color="auto"/>
            </w:tcBorders>
            <w:vAlign w:val="bottom"/>
          </w:tcPr>
          <w:p w:rsidR="000D0B24" w:rsidRPr="00692EFA" w:rsidRDefault="000D0B24" w:rsidP="001445EE">
            <w:pPr>
              <w:jc w:val="center"/>
              <w:rPr>
                <w:rFonts w:ascii="Arial" w:hAnsi="Arial" w:cs="Arial"/>
                <w:sz w:val="18"/>
                <w:szCs w:val="18"/>
                <w:lang w:eastAsia="en-GB"/>
              </w:rPr>
            </w:pPr>
            <w:r>
              <w:rPr>
                <w:rFonts w:ascii="Arial" w:hAnsi="Arial" w:cs="Arial"/>
                <w:sz w:val="18"/>
                <w:szCs w:val="18"/>
                <w:lang w:eastAsia="en-GB"/>
              </w:rPr>
              <w:t xml:space="preserve">FDA </w:t>
            </w:r>
            <w:r w:rsidRPr="00692EFA">
              <w:rPr>
                <w:rFonts w:ascii="Arial" w:hAnsi="Arial" w:cs="Arial"/>
                <w:sz w:val="18"/>
                <w:szCs w:val="18"/>
                <w:lang w:eastAsia="en-GB"/>
              </w:rPr>
              <w:t xml:space="preserve"> SPECIFIC</w:t>
            </w:r>
          </w:p>
        </w:tc>
        <w:tc>
          <w:tcPr>
            <w:tcW w:w="1588" w:type="dxa"/>
            <w:gridSpan w:val="5"/>
            <w:tcBorders>
              <w:top w:val="single" w:sz="4" w:space="0" w:color="auto"/>
              <w:bottom w:val="single" w:sz="4" w:space="0" w:color="auto"/>
              <w:right w:val="single" w:sz="4" w:space="0" w:color="auto"/>
            </w:tcBorders>
            <w:vAlign w:val="center"/>
          </w:tcPr>
          <w:p w:rsidR="000D0B24" w:rsidRDefault="000D0B24" w:rsidP="000D0B24">
            <w:pPr>
              <w:jc w:val="center"/>
              <w:rPr>
                <w:rFonts w:ascii="Arial" w:hAnsi="Arial" w:cs="Arial"/>
                <w:sz w:val="18"/>
                <w:szCs w:val="18"/>
                <w:lang w:eastAsia="en-GB"/>
              </w:rPr>
            </w:pPr>
            <w:r>
              <w:rPr>
                <w:rFonts w:ascii="Arial" w:hAnsi="Arial" w:cs="Arial"/>
                <w:sz w:val="18"/>
                <w:szCs w:val="18"/>
                <w:lang w:eastAsia="en-GB"/>
              </w:rPr>
              <w:t>BA Hons / Ord</w:t>
            </w:r>
          </w:p>
        </w:tc>
        <w:tc>
          <w:tcPr>
            <w:tcW w:w="794" w:type="dxa"/>
            <w:gridSpan w:val="3"/>
            <w:tcBorders>
              <w:top w:val="single" w:sz="4" w:space="0" w:color="auto"/>
              <w:bottom w:val="single" w:sz="4" w:space="0" w:color="auto"/>
              <w:right w:val="single" w:sz="4" w:space="0" w:color="auto"/>
            </w:tcBorders>
            <w:vAlign w:val="center"/>
          </w:tcPr>
          <w:p w:rsidR="000D0B24" w:rsidRDefault="000D0B24" w:rsidP="000D0B24">
            <w:pPr>
              <w:jc w:val="center"/>
              <w:rPr>
                <w:rFonts w:ascii="Arial" w:hAnsi="Arial" w:cs="Arial"/>
                <w:sz w:val="18"/>
                <w:szCs w:val="18"/>
                <w:lang w:eastAsia="en-GB"/>
              </w:rPr>
            </w:pPr>
            <w:r>
              <w:rPr>
                <w:rFonts w:ascii="Arial" w:hAnsi="Arial" w:cs="Arial"/>
                <w:sz w:val="18"/>
                <w:szCs w:val="18"/>
                <w:lang w:eastAsia="en-GB"/>
              </w:rPr>
              <w:t>HND/C</w:t>
            </w:r>
          </w:p>
        </w:tc>
      </w:tr>
      <w:tr w:rsidR="003B7C63" w:rsidRPr="00692EFA" w:rsidTr="003B7C63">
        <w:trPr>
          <w:cantSplit/>
          <w:trHeight w:val="3262"/>
        </w:trPr>
        <w:tc>
          <w:tcPr>
            <w:tcW w:w="4395" w:type="dxa"/>
            <w:tcBorders>
              <w:top w:val="nil"/>
              <w:left w:val="single" w:sz="4" w:space="0" w:color="auto"/>
              <w:bottom w:val="single" w:sz="4" w:space="0" w:color="auto"/>
              <w:right w:val="nil"/>
            </w:tcBorders>
            <w:shd w:val="clear" w:color="auto" w:fill="auto"/>
            <w:vAlign w:val="center"/>
            <w:hideMark/>
          </w:tcPr>
          <w:p w:rsidR="003B7C63" w:rsidRPr="00692EFA" w:rsidRDefault="003B7C63" w:rsidP="00505212">
            <w:pPr>
              <w:rPr>
                <w:rFonts w:ascii="Arial" w:hAnsi="Arial" w:cs="Arial"/>
                <w:b/>
                <w:bCs/>
                <w:lang w:eastAsia="en-GB"/>
              </w:rPr>
            </w:pPr>
            <w:r w:rsidRPr="00692EFA">
              <w:rPr>
                <w:rFonts w:ascii="Arial" w:hAnsi="Arial" w:cs="Arial"/>
                <w:b/>
                <w:bCs/>
                <w:sz w:val="22"/>
                <w:szCs w:val="22"/>
                <w:lang w:eastAsia="en-GB"/>
              </w:rPr>
              <w:t xml:space="preserve">General/Specific Intended Learning Outcomes for the Programme </w:t>
            </w:r>
          </w:p>
          <w:p w:rsidR="003B7C63" w:rsidRPr="00692EFA" w:rsidRDefault="003B7C63" w:rsidP="001445EE">
            <w:pPr>
              <w:rPr>
                <w:rFonts w:ascii="Arial" w:hAnsi="Arial" w:cs="Arial"/>
                <w:b/>
                <w:bCs/>
                <w:sz w:val="28"/>
                <w:szCs w:val="28"/>
                <w:lang w:eastAsia="en-GB"/>
              </w:rPr>
            </w:pPr>
            <w:r w:rsidRPr="00692EFA">
              <w:rPr>
                <w:rFonts w:ascii="Arial" w:hAnsi="Arial" w:cs="Arial"/>
                <w:b/>
                <w:sz w:val="28"/>
                <w:szCs w:val="28"/>
              </w:rPr>
              <w:t xml:space="preserve">Programme Intended </w:t>
            </w:r>
            <w:r w:rsidRPr="00692EFA">
              <w:rPr>
                <w:rFonts w:ascii="Arial" w:hAnsi="Arial" w:cs="Arial"/>
                <w:b/>
                <w:sz w:val="28"/>
                <w:szCs w:val="28"/>
                <w:lang w:eastAsia="en-GB"/>
              </w:rPr>
              <w:t>Learning Outcomes Mapped to Subject Benchmarks:</w:t>
            </w:r>
          </w:p>
          <w:p w:rsidR="003B7C63" w:rsidRDefault="003B7C63" w:rsidP="001445EE">
            <w:pPr>
              <w:rPr>
                <w:rFonts w:ascii="Arial" w:hAnsi="Arial" w:cs="Arial"/>
                <w:b/>
                <w:bCs/>
                <w:sz w:val="28"/>
                <w:szCs w:val="28"/>
                <w:lang w:eastAsia="en-GB"/>
              </w:rPr>
            </w:pPr>
          </w:p>
          <w:p w:rsidR="003B7C63" w:rsidRPr="00692EFA" w:rsidRDefault="003B7C63" w:rsidP="001445EE">
            <w:pPr>
              <w:rPr>
                <w:rFonts w:ascii="Arial" w:hAnsi="Arial" w:cs="Arial"/>
                <w:b/>
                <w:bCs/>
                <w:sz w:val="28"/>
                <w:szCs w:val="28"/>
                <w:lang w:eastAsia="en-GB"/>
              </w:rPr>
            </w:pPr>
            <w:r>
              <w:rPr>
                <w:rFonts w:ascii="Arial" w:hAnsi="Arial" w:cs="Arial"/>
                <w:b/>
                <w:bCs/>
                <w:sz w:val="28"/>
                <w:szCs w:val="28"/>
                <w:lang w:eastAsia="en-GB"/>
              </w:rPr>
              <w:t>BA/HND/C/FDA</w:t>
            </w:r>
          </w:p>
          <w:p w:rsidR="003B7C63" w:rsidRPr="00692EFA" w:rsidRDefault="003B7C63" w:rsidP="001445EE">
            <w:pPr>
              <w:rPr>
                <w:rFonts w:ascii="Arial" w:hAnsi="Arial" w:cs="Arial"/>
                <w:b/>
                <w:sz w:val="28"/>
                <w:szCs w:val="28"/>
                <w:lang w:eastAsia="en-GB"/>
              </w:rPr>
            </w:pPr>
            <w:r>
              <w:rPr>
                <w:rFonts w:ascii="Arial" w:hAnsi="Arial" w:cs="Arial"/>
                <w:b/>
                <w:sz w:val="28"/>
                <w:szCs w:val="28"/>
                <w:lang w:eastAsia="en-GB"/>
              </w:rPr>
              <w:t>HOTEL AND CATERING MANAGEMENT</w:t>
            </w:r>
          </w:p>
          <w:p w:rsidR="003B7C63" w:rsidRPr="00692EFA" w:rsidRDefault="003B7C63" w:rsidP="001445EE">
            <w:pPr>
              <w:rPr>
                <w:rFonts w:ascii="Arial" w:hAnsi="Arial" w:cs="Arial"/>
                <w:b/>
                <w:bCs/>
                <w:lang w:eastAsia="en-GB"/>
              </w:rPr>
            </w:pPr>
          </w:p>
          <w:p w:rsidR="003B7C63" w:rsidRPr="00692EFA" w:rsidRDefault="003B7C63" w:rsidP="003453AD">
            <w:pPr>
              <w:rPr>
                <w:rFonts w:ascii="Arial" w:hAnsi="Arial" w:cs="Arial"/>
                <w:b/>
              </w:rPr>
            </w:pPr>
            <w:r w:rsidRPr="00692EFA">
              <w:rPr>
                <w:rFonts w:ascii="Arial" w:hAnsi="Arial" w:cs="Arial"/>
                <w:b/>
                <w:sz w:val="22"/>
                <w:szCs w:val="22"/>
              </w:rPr>
              <w:t xml:space="preserve">QAA (2007) Subject Benchmark Standards: </w:t>
            </w:r>
            <w:r>
              <w:rPr>
                <w:rFonts w:ascii="Arial" w:hAnsi="Arial" w:cs="Arial"/>
                <w:b/>
                <w:sz w:val="22"/>
                <w:szCs w:val="22"/>
              </w:rPr>
              <w:t>Hospitality</w:t>
            </w:r>
            <w:r w:rsidRPr="00692EFA">
              <w:rPr>
                <w:rFonts w:ascii="Arial" w:hAnsi="Arial" w:cs="Arial"/>
                <w:b/>
                <w:sz w:val="22"/>
                <w:szCs w:val="22"/>
              </w:rPr>
              <w:t xml:space="preserve"> Management </w:t>
            </w:r>
          </w:p>
        </w:tc>
        <w:tc>
          <w:tcPr>
            <w:tcW w:w="407"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3B7C63" w:rsidRPr="00692EFA" w:rsidRDefault="003B7C63" w:rsidP="006D463D">
            <w:pPr>
              <w:ind w:left="113" w:right="113"/>
              <w:rPr>
                <w:rFonts w:ascii="Arial" w:hAnsi="Arial" w:cs="Arial"/>
                <w:sz w:val="18"/>
                <w:szCs w:val="18"/>
                <w:lang w:eastAsia="en-GB"/>
              </w:rPr>
            </w:pPr>
            <w:r>
              <w:rPr>
                <w:rFonts w:ascii="Arial" w:hAnsi="Arial" w:cs="Arial"/>
                <w:sz w:val="18"/>
                <w:szCs w:val="18"/>
                <w:lang w:eastAsia="en-GB"/>
              </w:rPr>
              <w:t>GILO1</w:t>
            </w:r>
            <w:r w:rsidRPr="00692EFA">
              <w:rPr>
                <w:rFonts w:ascii="Arial" w:hAnsi="Arial" w:cs="Arial"/>
                <w:sz w:val="18"/>
                <w:szCs w:val="18"/>
                <w:lang w:eastAsia="en-GB"/>
              </w:rPr>
              <w:t>Know  f</w:t>
            </w:r>
            <w:r>
              <w:rPr>
                <w:rFonts w:ascii="Arial" w:hAnsi="Arial" w:cs="Arial"/>
                <w:sz w:val="18"/>
                <w:szCs w:val="18"/>
              </w:rPr>
              <w:t>acts, concept, principle</w:t>
            </w:r>
            <w:r w:rsidRPr="00692EFA">
              <w:rPr>
                <w:rFonts w:ascii="Arial" w:hAnsi="Arial" w:cs="Arial"/>
                <w:sz w:val="18"/>
                <w:szCs w:val="18"/>
                <w:lang w:eastAsia="en-GB"/>
              </w:rPr>
              <w:t xml:space="preserve">       </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B7C63" w:rsidRPr="00692EFA" w:rsidRDefault="003B7C63" w:rsidP="001445EE">
            <w:pPr>
              <w:ind w:left="113" w:right="113"/>
              <w:rPr>
                <w:rFonts w:ascii="Arial" w:hAnsi="Arial" w:cs="Arial"/>
                <w:sz w:val="18"/>
                <w:szCs w:val="18"/>
                <w:lang w:eastAsia="en-GB"/>
              </w:rPr>
            </w:pPr>
            <w:r w:rsidRPr="00692EFA">
              <w:rPr>
                <w:rFonts w:ascii="Arial" w:hAnsi="Arial" w:cs="Arial"/>
                <w:sz w:val="18"/>
                <w:szCs w:val="18"/>
                <w:lang w:eastAsia="en-GB"/>
              </w:rPr>
              <w:t>GILO2</w:t>
            </w:r>
            <w:r w:rsidRPr="00692EFA">
              <w:rPr>
                <w:rFonts w:ascii="Arial" w:hAnsi="Arial" w:cs="Arial"/>
                <w:sz w:val="18"/>
                <w:szCs w:val="18"/>
              </w:rPr>
              <w:t xml:space="preserve"> Deploy techniques and tools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B7C63" w:rsidRPr="00692EFA" w:rsidRDefault="003B7C63" w:rsidP="001445EE">
            <w:pPr>
              <w:ind w:left="113" w:right="113"/>
              <w:rPr>
                <w:rFonts w:ascii="Arial" w:hAnsi="Arial" w:cs="Arial"/>
                <w:sz w:val="18"/>
                <w:szCs w:val="18"/>
                <w:lang w:eastAsia="en-GB"/>
              </w:rPr>
            </w:pPr>
            <w:r w:rsidRPr="00692EFA">
              <w:rPr>
                <w:rFonts w:ascii="Arial" w:hAnsi="Arial" w:cs="Arial"/>
                <w:sz w:val="18"/>
                <w:szCs w:val="18"/>
                <w:lang w:eastAsia="en-GB"/>
              </w:rPr>
              <w:t>GILO3</w:t>
            </w:r>
            <w:r w:rsidRPr="00692EFA">
              <w:rPr>
                <w:rFonts w:ascii="Arial" w:hAnsi="Arial" w:cs="Arial"/>
                <w:sz w:val="18"/>
                <w:szCs w:val="18"/>
              </w:rPr>
              <w:t xml:space="preserve"> Contemporary themes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B7C63" w:rsidRPr="00692EFA" w:rsidRDefault="003B7C63" w:rsidP="001445EE">
            <w:pPr>
              <w:ind w:left="113" w:right="113"/>
              <w:rPr>
                <w:rFonts w:ascii="Arial" w:hAnsi="Arial" w:cs="Arial"/>
                <w:sz w:val="18"/>
                <w:szCs w:val="18"/>
                <w:lang w:eastAsia="en-GB"/>
              </w:rPr>
            </w:pPr>
            <w:r w:rsidRPr="00692EFA">
              <w:rPr>
                <w:rFonts w:ascii="Arial" w:hAnsi="Arial" w:cs="Arial"/>
                <w:sz w:val="18"/>
                <w:szCs w:val="18"/>
                <w:lang w:eastAsia="en-GB"/>
              </w:rPr>
              <w:t>GILO4  M</w:t>
            </w:r>
            <w:r>
              <w:rPr>
                <w:rFonts w:ascii="Arial" w:hAnsi="Arial" w:cs="Arial"/>
                <w:sz w:val="18"/>
                <w:szCs w:val="18"/>
              </w:rPr>
              <w:t>arkets, marketing, customer</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B7C63" w:rsidRPr="00692EFA" w:rsidRDefault="003B7C63" w:rsidP="001445EE">
            <w:pPr>
              <w:ind w:left="113" w:right="113"/>
              <w:rPr>
                <w:rFonts w:ascii="Arial" w:hAnsi="Arial" w:cs="Arial"/>
                <w:sz w:val="18"/>
                <w:szCs w:val="18"/>
                <w:lang w:eastAsia="en-GB"/>
              </w:rPr>
            </w:pPr>
            <w:r>
              <w:rPr>
                <w:rFonts w:ascii="Arial" w:hAnsi="Arial" w:cs="Arial"/>
                <w:sz w:val="18"/>
                <w:szCs w:val="18"/>
                <w:lang w:eastAsia="en-GB"/>
              </w:rPr>
              <w:t xml:space="preserve">GILO5 Finan’ human </w:t>
            </w:r>
            <w:r w:rsidRPr="00692EFA">
              <w:rPr>
                <w:rFonts w:ascii="Arial" w:hAnsi="Arial" w:cs="Arial"/>
                <w:sz w:val="18"/>
                <w:szCs w:val="18"/>
                <w:lang w:eastAsia="en-GB"/>
              </w:rPr>
              <w:t>phys’l resource</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B7C63" w:rsidRPr="00692EFA" w:rsidRDefault="003B7C63" w:rsidP="001445EE">
            <w:pPr>
              <w:ind w:left="113" w:right="113"/>
              <w:rPr>
                <w:rFonts w:ascii="Arial" w:hAnsi="Arial" w:cs="Arial"/>
                <w:sz w:val="18"/>
                <w:szCs w:val="18"/>
                <w:lang w:eastAsia="en-GB"/>
              </w:rPr>
            </w:pPr>
            <w:r w:rsidRPr="00692EFA">
              <w:rPr>
                <w:rFonts w:ascii="Arial" w:hAnsi="Arial" w:cs="Arial"/>
                <w:sz w:val="18"/>
                <w:szCs w:val="18"/>
                <w:lang w:eastAsia="en-GB"/>
              </w:rPr>
              <w:t>GILO6 Synthesis and evaluation</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B7C63" w:rsidRPr="00692EFA" w:rsidRDefault="003B7C63" w:rsidP="001445EE">
            <w:pPr>
              <w:ind w:left="113" w:right="113"/>
              <w:rPr>
                <w:rFonts w:ascii="Arial" w:hAnsi="Arial" w:cs="Arial"/>
                <w:sz w:val="18"/>
                <w:szCs w:val="18"/>
                <w:lang w:eastAsia="en-GB"/>
              </w:rPr>
            </w:pPr>
            <w:r w:rsidRPr="00692EFA">
              <w:rPr>
                <w:rFonts w:ascii="Arial" w:hAnsi="Arial" w:cs="Arial"/>
                <w:sz w:val="18"/>
                <w:szCs w:val="18"/>
                <w:lang w:eastAsia="en-GB"/>
              </w:rPr>
              <w:t>GILO7 Problem-solving</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B7C63" w:rsidRPr="00692EFA" w:rsidRDefault="003B7C63" w:rsidP="001445EE">
            <w:pPr>
              <w:ind w:left="113" w:right="113"/>
              <w:rPr>
                <w:rFonts w:ascii="Arial" w:hAnsi="Arial" w:cs="Arial"/>
                <w:sz w:val="18"/>
                <w:szCs w:val="18"/>
                <w:lang w:eastAsia="en-GB"/>
              </w:rPr>
            </w:pPr>
            <w:r>
              <w:rPr>
                <w:rFonts w:ascii="Arial" w:hAnsi="Arial" w:cs="Arial"/>
                <w:sz w:val="18"/>
                <w:szCs w:val="18"/>
                <w:lang w:eastAsia="en-GB"/>
              </w:rPr>
              <w:t>GILO8 Written/</w:t>
            </w:r>
            <w:r w:rsidRPr="00692EFA">
              <w:rPr>
                <w:rFonts w:ascii="Arial" w:hAnsi="Arial" w:cs="Arial"/>
                <w:sz w:val="18"/>
                <w:szCs w:val="18"/>
                <w:lang w:eastAsia="en-GB"/>
              </w:rPr>
              <w:t>oral communication</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B7C63" w:rsidRPr="00692EFA" w:rsidRDefault="003B7C63" w:rsidP="001445EE">
            <w:pPr>
              <w:ind w:left="113" w:right="113"/>
              <w:rPr>
                <w:rFonts w:ascii="Arial" w:hAnsi="Arial" w:cs="Arial"/>
                <w:sz w:val="18"/>
                <w:szCs w:val="18"/>
                <w:lang w:eastAsia="en-GB"/>
              </w:rPr>
            </w:pPr>
            <w:r w:rsidRPr="00692EFA">
              <w:rPr>
                <w:rFonts w:ascii="Arial" w:hAnsi="Arial" w:cs="Arial"/>
                <w:sz w:val="18"/>
                <w:szCs w:val="18"/>
                <w:lang w:eastAsia="en-GB"/>
              </w:rPr>
              <w:t>GIL</w:t>
            </w:r>
            <w:r>
              <w:rPr>
                <w:rFonts w:ascii="Arial" w:hAnsi="Arial" w:cs="Arial"/>
                <w:sz w:val="18"/>
                <w:szCs w:val="18"/>
                <w:lang w:eastAsia="en-GB"/>
              </w:rPr>
              <w:t xml:space="preserve">O9 Analyse financial/numeric </w:t>
            </w:r>
            <w:r w:rsidRPr="00692EFA">
              <w:rPr>
                <w:rFonts w:ascii="Arial" w:hAnsi="Arial" w:cs="Arial"/>
                <w:sz w:val="18"/>
                <w:szCs w:val="18"/>
                <w:lang w:eastAsia="en-GB"/>
              </w:rPr>
              <w:t>data</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B7C63" w:rsidRPr="00692EFA" w:rsidRDefault="003B7C63" w:rsidP="001445EE">
            <w:pPr>
              <w:ind w:left="113" w:right="113"/>
              <w:rPr>
                <w:rFonts w:ascii="Arial" w:hAnsi="Arial" w:cs="Arial"/>
                <w:sz w:val="18"/>
                <w:szCs w:val="18"/>
                <w:lang w:eastAsia="en-GB"/>
              </w:rPr>
            </w:pPr>
            <w:r w:rsidRPr="00692EFA">
              <w:rPr>
                <w:rFonts w:ascii="Arial" w:hAnsi="Arial" w:cs="Arial"/>
                <w:sz w:val="18"/>
                <w:szCs w:val="18"/>
                <w:lang w:eastAsia="en-GB"/>
              </w:rPr>
              <w:t>GILO10 Use  of ICT</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B7C63" w:rsidRPr="00692EFA" w:rsidRDefault="003B7C63" w:rsidP="001445EE">
            <w:pPr>
              <w:ind w:left="113" w:right="113"/>
              <w:rPr>
                <w:rFonts w:ascii="Arial" w:hAnsi="Arial" w:cs="Arial"/>
                <w:sz w:val="18"/>
                <w:szCs w:val="18"/>
                <w:lang w:eastAsia="en-GB"/>
              </w:rPr>
            </w:pPr>
            <w:r w:rsidRPr="00692EFA">
              <w:rPr>
                <w:rFonts w:ascii="Arial" w:hAnsi="Arial" w:cs="Arial"/>
                <w:sz w:val="18"/>
                <w:szCs w:val="18"/>
                <w:lang w:eastAsia="en-GB"/>
              </w:rPr>
              <w:t>GILO11 Group work</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B7C63" w:rsidRPr="00692EFA" w:rsidRDefault="003B7C63" w:rsidP="001445EE">
            <w:pPr>
              <w:ind w:left="113" w:right="113"/>
              <w:rPr>
                <w:rFonts w:ascii="Arial" w:hAnsi="Arial" w:cs="Arial"/>
                <w:sz w:val="18"/>
                <w:szCs w:val="18"/>
                <w:lang w:eastAsia="en-GB"/>
              </w:rPr>
            </w:pPr>
            <w:r w:rsidRPr="00692EFA">
              <w:rPr>
                <w:rFonts w:ascii="Arial" w:hAnsi="Arial" w:cs="Arial"/>
                <w:sz w:val="18"/>
                <w:szCs w:val="18"/>
                <w:lang w:eastAsia="en-GB"/>
              </w:rPr>
              <w:t>GILO12 Research &amp; referencing skills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B7C63" w:rsidRPr="00692EFA" w:rsidRDefault="003B7C63" w:rsidP="001445EE">
            <w:pPr>
              <w:ind w:left="113" w:right="113"/>
              <w:rPr>
                <w:rFonts w:ascii="Arial" w:hAnsi="Arial" w:cs="Arial"/>
                <w:sz w:val="18"/>
                <w:szCs w:val="18"/>
                <w:lang w:eastAsia="en-GB"/>
              </w:rPr>
            </w:pPr>
            <w:r w:rsidRPr="00692EFA">
              <w:rPr>
                <w:rFonts w:ascii="Arial" w:hAnsi="Arial" w:cs="Arial"/>
                <w:sz w:val="18"/>
                <w:szCs w:val="18"/>
                <w:lang w:eastAsia="en-GB"/>
              </w:rPr>
              <w:t>GILO13 Reflection, self-management</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B7C63" w:rsidRPr="00692EFA" w:rsidRDefault="003B7C63" w:rsidP="001445EE">
            <w:pPr>
              <w:ind w:left="113" w:right="113"/>
              <w:rPr>
                <w:rFonts w:ascii="Arial" w:hAnsi="Arial" w:cs="Arial"/>
                <w:sz w:val="18"/>
                <w:szCs w:val="18"/>
                <w:lang w:eastAsia="en-GB"/>
              </w:rPr>
            </w:pPr>
            <w:r w:rsidRPr="00692EFA">
              <w:rPr>
                <w:rFonts w:ascii="Arial" w:hAnsi="Arial" w:cs="Arial"/>
                <w:sz w:val="18"/>
                <w:szCs w:val="18"/>
                <w:lang w:eastAsia="en-GB"/>
              </w:rPr>
              <w:t>GILO14 S</w:t>
            </w:r>
            <w:r w:rsidRPr="00692EFA">
              <w:rPr>
                <w:rFonts w:ascii="Arial" w:hAnsi="Arial" w:cs="Arial"/>
                <w:color w:val="231F20"/>
                <w:sz w:val="18"/>
                <w:szCs w:val="18"/>
              </w:rPr>
              <w:t>ensitivity to diversity</w:t>
            </w:r>
          </w:p>
        </w:tc>
        <w:tc>
          <w:tcPr>
            <w:tcW w:w="397" w:type="dxa"/>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rsidR="003B7C63" w:rsidRPr="00692EFA" w:rsidRDefault="003B7C63" w:rsidP="001445EE">
            <w:pPr>
              <w:ind w:left="113" w:right="113"/>
              <w:rPr>
                <w:rFonts w:ascii="Arial" w:hAnsi="Arial" w:cs="Arial"/>
                <w:sz w:val="18"/>
                <w:szCs w:val="18"/>
                <w:lang w:eastAsia="en-GB"/>
              </w:rPr>
            </w:pPr>
            <w:r w:rsidRPr="00692EFA">
              <w:rPr>
                <w:rFonts w:ascii="Arial" w:hAnsi="Arial" w:cs="Arial"/>
                <w:sz w:val="18"/>
                <w:szCs w:val="18"/>
                <w:lang w:eastAsia="en-GB"/>
              </w:rPr>
              <w:t>GILO15 P</w:t>
            </w:r>
            <w:r w:rsidRPr="00692EFA">
              <w:rPr>
                <w:rFonts w:ascii="Arial" w:hAnsi="Arial" w:cs="Arial"/>
                <w:sz w:val="18"/>
                <w:szCs w:val="18"/>
              </w:rPr>
              <w:t>rof’l, ethical, social issues</w:t>
            </w:r>
          </w:p>
        </w:tc>
        <w:tc>
          <w:tcPr>
            <w:tcW w:w="397" w:type="dxa"/>
            <w:tcBorders>
              <w:top w:val="single" w:sz="4" w:space="0" w:color="auto"/>
              <w:left w:val="single" w:sz="6" w:space="0" w:color="auto"/>
              <w:bottom w:val="single" w:sz="6" w:space="0" w:color="auto"/>
              <w:right w:val="single" w:sz="4" w:space="0" w:color="auto"/>
            </w:tcBorders>
            <w:textDirection w:val="btLr"/>
          </w:tcPr>
          <w:p w:rsidR="003B7C63" w:rsidRPr="00692EFA" w:rsidRDefault="003B7C63" w:rsidP="004677CB">
            <w:pPr>
              <w:ind w:left="113" w:right="113"/>
              <w:rPr>
                <w:rFonts w:ascii="Arial" w:hAnsi="Arial" w:cs="Arial"/>
                <w:sz w:val="18"/>
                <w:szCs w:val="18"/>
                <w:lang w:eastAsia="en-GB"/>
              </w:rPr>
            </w:pPr>
            <w:r w:rsidRPr="00692EFA">
              <w:rPr>
                <w:rFonts w:ascii="Arial" w:hAnsi="Arial" w:cs="Arial"/>
                <w:sz w:val="18"/>
                <w:szCs w:val="18"/>
                <w:lang w:eastAsia="en-GB"/>
              </w:rPr>
              <w:t xml:space="preserve">SILO1 </w:t>
            </w:r>
            <w:r>
              <w:rPr>
                <w:rFonts w:ascii="Arial" w:hAnsi="Arial" w:cs="Arial"/>
                <w:sz w:val="18"/>
                <w:szCs w:val="18"/>
                <w:lang w:eastAsia="en-GB"/>
              </w:rPr>
              <w:t>Hospitality mgt</w:t>
            </w:r>
            <w:r w:rsidRPr="00692EFA">
              <w:rPr>
                <w:rFonts w:ascii="Arial" w:hAnsi="Arial" w:cs="Arial"/>
                <w:sz w:val="18"/>
                <w:szCs w:val="18"/>
                <w:lang w:eastAsia="en-GB"/>
              </w:rPr>
              <w:t xml:space="preserve"> dimensions</w:t>
            </w:r>
          </w:p>
        </w:tc>
        <w:tc>
          <w:tcPr>
            <w:tcW w:w="397" w:type="dxa"/>
            <w:tcBorders>
              <w:top w:val="single" w:sz="4" w:space="0" w:color="auto"/>
              <w:left w:val="nil"/>
              <w:bottom w:val="single" w:sz="4" w:space="0" w:color="auto"/>
              <w:right w:val="single" w:sz="4" w:space="0" w:color="auto"/>
            </w:tcBorders>
            <w:textDirection w:val="btLr"/>
          </w:tcPr>
          <w:p w:rsidR="003B7C63" w:rsidRPr="00692EFA" w:rsidRDefault="003B7C63" w:rsidP="001445EE">
            <w:pPr>
              <w:ind w:left="113" w:right="113"/>
              <w:rPr>
                <w:rFonts w:ascii="Arial" w:hAnsi="Arial" w:cs="Arial"/>
                <w:sz w:val="18"/>
                <w:szCs w:val="18"/>
                <w:lang w:eastAsia="en-GB"/>
              </w:rPr>
            </w:pPr>
            <w:r>
              <w:rPr>
                <w:rFonts w:ascii="Arial" w:hAnsi="Arial" w:cs="Arial"/>
                <w:sz w:val="18"/>
                <w:szCs w:val="18"/>
                <w:lang w:eastAsia="en-GB"/>
              </w:rPr>
              <w:t>SILO2 Composition/mgt of hospitality</w:t>
            </w:r>
          </w:p>
        </w:tc>
        <w:tc>
          <w:tcPr>
            <w:tcW w:w="397" w:type="dxa"/>
            <w:tcBorders>
              <w:top w:val="single" w:sz="4" w:space="0" w:color="auto"/>
              <w:left w:val="nil"/>
              <w:bottom w:val="single" w:sz="4" w:space="0" w:color="auto"/>
              <w:right w:val="single" w:sz="4" w:space="0" w:color="auto"/>
            </w:tcBorders>
            <w:textDirection w:val="btLr"/>
          </w:tcPr>
          <w:p w:rsidR="003B7C63" w:rsidRPr="00692EFA" w:rsidRDefault="003B7C63" w:rsidP="003453AD">
            <w:pPr>
              <w:ind w:left="113" w:right="113"/>
              <w:rPr>
                <w:rFonts w:ascii="Arial" w:hAnsi="Arial" w:cs="Arial"/>
                <w:sz w:val="18"/>
                <w:szCs w:val="18"/>
                <w:lang w:eastAsia="en-GB"/>
              </w:rPr>
            </w:pPr>
            <w:r>
              <w:rPr>
                <w:rFonts w:ascii="Arial" w:hAnsi="Arial" w:cs="Arial"/>
                <w:sz w:val="18"/>
                <w:szCs w:val="18"/>
                <w:lang w:eastAsia="en-GB"/>
              </w:rPr>
              <w:t>SILO3 Management of hospitality</w:t>
            </w:r>
          </w:p>
        </w:tc>
        <w:tc>
          <w:tcPr>
            <w:tcW w:w="397" w:type="dxa"/>
            <w:gridSpan w:val="2"/>
            <w:tcBorders>
              <w:top w:val="single" w:sz="4" w:space="0" w:color="auto"/>
              <w:left w:val="nil"/>
              <w:bottom w:val="single" w:sz="4" w:space="0" w:color="auto"/>
              <w:right w:val="single" w:sz="4" w:space="0" w:color="auto"/>
            </w:tcBorders>
            <w:textDirection w:val="btLr"/>
          </w:tcPr>
          <w:p w:rsidR="003B7C63" w:rsidRPr="00692EFA" w:rsidRDefault="003B7C63" w:rsidP="003453AD">
            <w:pPr>
              <w:ind w:left="113" w:right="113"/>
              <w:rPr>
                <w:rFonts w:ascii="Arial" w:hAnsi="Arial" w:cs="Arial"/>
                <w:sz w:val="18"/>
                <w:szCs w:val="18"/>
                <w:lang w:eastAsia="en-GB"/>
              </w:rPr>
            </w:pPr>
            <w:r w:rsidRPr="00692EFA">
              <w:rPr>
                <w:rFonts w:ascii="Arial" w:hAnsi="Arial" w:cs="Arial"/>
                <w:sz w:val="18"/>
                <w:szCs w:val="18"/>
                <w:lang w:eastAsia="en-GB"/>
              </w:rPr>
              <w:t xml:space="preserve">SILO4 Patterns/trends in </w:t>
            </w:r>
            <w:r>
              <w:rPr>
                <w:rFonts w:ascii="Arial" w:hAnsi="Arial" w:cs="Arial"/>
                <w:sz w:val="18"/>
                <w:szCs w:val="18"/>
                <w:lang w:eastAsia="en-GB"/>
              </w:rPr>
              <w:t>hospitality</w:t>
            </w:r>
          </w:p>
        </w:tc>
        <w:tc>
          <w:tcPr>
            <w:tcW w:w="397" w:type="dxa"/>
            <w:tcBorders>
              <w:top w:val="single" w:sz="4" w:space="0" w:color="auto"/>
              <w:left w:val="nil"/>
              <w:bottom w:val="single" w:sz="4" w:space="0" w:color="auto"/>
              <w:right w:val="single" w:sz="4" w:space="0" w:color="auto"/>
            </w:tcBorders>
            <w:textDirection w:val="btLr"/>
          </w:tcPr>
          <w:p w:rsidR="003B7C63" w:rsidRPr="00692EFA" w:rsidRDefault="003B7C63" w:rsidP="003453AD">
            <w:pPr>
              <w:ind w:left="113" w:right="113"/>
              <w:rPr>
                <w:rFonts w:ascii="Arial" w:hAnsi="Arial" w:cs="Arial"/>
                <w:sz w:val="18"/>
                <w:szCs w:val="18"/>
                <w:lang w:eastAsia="en-GB"/>
              </w:rPr>
            </w:pPr>
            <w:r>
              <w:rPr>
                <w:rFonts w:ascii="Arial" w:hAnsi="Arial" w:cs="Arial"/>
                <w:sz w:val="18"/>
                <w:szCs w:val="18"/>
                <w:lang w:eastAsia="en-GB"/>
              </w:rPr>
              <w:t>SILO1 Hospitality mgt</w:t>
            </w:r>
            <w:r w:rsidRPr="00692EFA">
              <w:rPr>
                <w:rFonts w:ascii="Arial" w:hAnsi="Arial" w:cs="Arial"/>
                <w:sz w:val="18"/>
                <w:szCs w:val="18"/>
                <w:lang w:eastAsia="en-GB"/>
              </w:rPr>
              <w:t xml:space="preserve"> dimensions</w:t>
            </w:r>
          </w:p>
        </w:tc>
        <w:tc>
          <w:tcPr>
            <w:tcW w:w="397" w:type="dxa"/>
            <w:tcBorders>
              <w:top w:val="single" w:sz="4" w:space="0" w:color="auto"/>
              <w:left w:val="nil"/>
              <w:bottom w:val="single" w:sz="4" w:space="0" w:color="auto"/>
              <w:right w:val="single" w:sz="4" w:space="0" w:color="auto"/>
            </w:tcBorders>
            <w:textDirection w:val="btLr"/>
          </w:tcPr>
          <w:p w:rsidR="003B7C63" w:rsidRDefault="003B7C63" w:rsidP="003453AD">
            <w:pPr>
              <w:ind w:left="113" w:right="113"/>
              <w:rPr>
                <w:rFonts w:ascii="Arial" w:hAnsi="Arial" w:cs="Arial"/>
                <w:sz w:val="18"/>
                <w:szCs w:val="18"/>
                <w:lang w:eastAsia="en-GB"/>
              </w:rPr>
            </w:pPr>
            <w:r>
              <w:rPr>
                <w:rFonts w:ascii="Arial" w:hAnsi="Arial" w:cs="Arial"/>
                <w:sz w:val="18"/>
                <w:szCs w:val="18"/>
                <w:lang w:eastAsia="en-GB"/>
              </w:rPr>
              <w:t>SILO2 Plan market hospitality  events</w:t>
            </w:r>
          </w:p>
        </w:tc>
        <w:tc>
          <w:tcPr>
            <w:tcW w:w="397" w:type="dxa"/>
            <w:tcBorders>
              <w:top w:val="single" w:sz="4" w:space="0" w:color="auto"/>
              <w:left w:val="nil"/>
              <w:bottom w:val="single" w:sz="4" w:space="0" w:color="auto"/>
              <w:right w:val="single" w:sz="4" w:space="0" w:color="auto"/>
            </w:tcBorders>
            <w:textDirection w:val="btLr"/>
          </w:tcPr>
          <w:p w:rsidR="003B7C63" w:rsidRDefault="003B7C63" w:rsidP="003453AD">
            <w:pPr>
              <w:ind w:left="113" w:right="113"/>
              <w:rPr>
                <w:rFonts w:ascii="Arial" w:hAnsi="Arial" w:cs="Arial"/>
                <w:sz w:val="18"/>
                <w:szCs w:val="18"/>
                <w:lang w:eastAsia="en-GB"/>
              </w:rPr>
            </w:pPr>
            <w:r>
              <w:rPr>
                <w:rFonts w:ascii="Arial" w:hAnsi="Arial" w:cs="Arial"/>
                <w:sz w:val="18"/>
                <w:szCs w:val="18"/>
                <w:lang w:eastAsia="en-GB"/>
              </w:rPr>
              <w:t>SILO3 Consumers &amp; clients in hospitality</w:t>
            </w:r>
          </w:p>
        </w:tc>
        <w:tc>
          <w:tcPr>
            <w:tcW w:w="397" w:type="dxa"/>
            <w:gridSpan w:val="2"/>
            <w:tcBorders>
              <w:top w:val="single" w:sz="4" w:space="0" w:color="auto"/>
              <w:left w:val="nil"/>
              <w:bottom w:val="single" w:sz="4" w:space="0" w:color="auto"/>
              <w:right w:val="single" w:sz="4" w:space="0" w:color="auto"/>
            </w:tcBorders>
            <w:textDirection w:val="btLr"/>
          </w:tcPr>
          <w:p w:rsidR="003B7C63" w:rsidRDefault="003B7C63" w:rsidP="003453AD">
            <w:pPr>
              <w:ind w:left="113" w:right="113"/>
              <w:rPr>
                <w:rFonts w:ascii="Arial" w:hAnsi="Arial" w:cs="Arial"/>
                <w:sz w:val="18"/>
                <w:szCs w:val="18"/>
                <w:lang w:eastAsia="en-GB"/>
              </w:rPr>
            </w:pPr>
            <w:r>
              <w:rPr>
                <w:rFonts w:ascii="Arial" w:hAnsi="Arial" w:cs="Arial"/>
                <w:sz w:val="18"/>
                <w:szCs w:val="18"/>
                <w:lang w:eastAsia="en-GB"/>
              </w:rPr>
              <w:t>SILO4 Strategies / diverse nature (hons)</w:t>
            </w:r>
          </w:p>
        </w:tc>
        <w:tc>
          <w:tcPr>
            <w:tcW w:w="397" w:type="dxa"/>
            <w:tcBorders>
              <w:top w:val="single" w:sz="4" w:space="0" w:color="auto"/>
              <w:left w:val="nil"/>
              <w:bottom w:val="single" w:sz="4" w:space="0" w:color="auto"/>
              <w:right w:val="single" w:sz="4" w:space="0" w:color="auto"/>
            </w:tcBorders>
            <w:textDirection w:val="btLr"/>
          </w:tcPr>
          <w:p w:rsidR="003B7C63" w:rsidRDefault="003B7C63" w:rsidP="003453AD">
            <w:pPr>
              <w:ind w:left="113" w:right="113"/>
              <w:rPr>
                <w:rFonts w:ascii="Arial" w:hAnsi="Arial" w:cs="Arial"/>
                <w:sz w:val="18"/>
                <w:szCs w:val="18"/>
                <w:lang w:eastAsia="en-GB"/>
              </w:rPr>
            </w:pPr>
            <w:r>
              <w:rPr>
                <w:rFonts w:ascii="Arial" w:hAnsi="Arial" w:cs="Arial"/>
                <w:sz w:val="18"/>
                <w:szCs w:val="18"/>
                <w:lang w:eastAsia="en-GB"/>
              </w:rPr>
              <w:t>SILO1 Diversity of industry</w:t>
            </w:r>
          </w:p>
        </w:tc>
        <w:tc>
          <w:tcPr>
            <w:tcW w:w="397" w:type="dxa"/>
            <w:gridSpan w:val="2"/>
            <w:tcBorders>
              <w:top w:val="single" w:sz="4" w:space="0" w:color="auto"/>
              <w:left w:val="nil"/>
              <w:bottom w:val="single" w:sz="4" w:space="0" w:color="auto"/>
              <w:right w:val="single" w:sz="4" w:space="0" w:color="auto"/>
            </w:tcBorders>
            <w:textDirection w:val="btLr"/>
          </w:tcPr>
          <w:p w:rsidR="003B7C63" w:rsidRDefault="003B7C63" w:rsidP="003453AD">
            <w:pPr>
              <w:ind w:left="113" w:right="113"/>
              <w:rPr>
                <w:rFonts w:ascii="Arial" w:hAnsi="Arial" w:cs="Arial"/>
                <w:sz w:val="18"/>
                <w:szCs w:val="18"/>
                <w:lang w:eastAsia="en-GB"/>
              </w:rPr>
            </w:pPr>
            <w:r>
              <w:rPr>
                <w:rFonts w:ascii="Arial" w:hAnsi="Arial" w:cs="Arial"/>
                <w:sz w:val="18"/>
                <w:szCs w:val="18"/>
                <w:lang w:eastAsia="en-GB"/>
              </w:rPr>
              <w:t>SILO2 Operations &amp; Mgt of industry</w:t>
            </w:r>
          </w:p>
        </w:tc>
      </w:tr>
      <w:tr w:rsidR="003B7C63" w:rsidRPr="00692EFA" w:rsidTr="003B7C63">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3B7C63" w:rsidRPr="00692EFA" w:rsidRDefault="003B7C63" w:rsidP="001445EE">
            <w:pPr>
              <w:autoSpaceDE w:val="0"/>
              <w:autoSpaceDN w:val="0"/>
              <w:adjustRightInd w:val="0"/>
              <w:rPr>
                <w:rFonts w:ascii="Arial" w:hAnsi="Arial" w:cs="Arial"/>
                <w:b/>
                <w:bCs/>
                <w:color w:val="231F20"/>
                <w:sz w:val="16"/>
                <w:szCs w:val="16"/>
              </w:rPr>
            </w:pPr>
            <w:r w:rsidRPr="00692EFA">
              <w:rPr>
                <w:rFonts w:ascii="Arial" w:hAnsi="Arial" w:cs="Arial"/>
                <w:b/>
                <w:bCs/>
                <w:color w:val="231F20"/>
                <w:sz w:val="16"/>
                <w:szCs w:val="16"/>
              </w:rPr>
              <w:t xml:space="preserve">Subject knowledge and understanding </w:t>
            </w:r>
          </w:p>
        </w:tc>
        <w:tc>
          <w:tcPr>
            <w:tcW w:w="40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lang w:eastAsia="en-GB"/>
              </w:rPr>
            </w:pPr>
          </w:p>
        </w:tc>
        <w:tc>
          <w:tcPr>
            <w:tcW w:w="397" w:type="dxa"/>
            <w:tcBorders>
              <w:top w:val="single" w:sz="6" w:space="0" w:color="auto"/>
              <w:left w:val="single" w:sz="6" w:space="0" w:color="auto"/>
              <w:bottom w:val="single" w:sz="6" w:space="0" w:color="auto"/>
              <w:right w:val="single" w:sz="4" w:space="0" w:color="auto"/>
            </w:tcBorders>
            <w:shd w:val="clear" w:color="auto" w:fill="D9D9D9"/>
            <w:vAlign w:val="center"/>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3B7C63" w:rsidRPr="00692EFA"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vAlign w:val="center"/>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3B7C63" w:rsidRPr="00692EFA"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3B7C63" w:rsidRPr="00692EFA"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tcPr>
          <w:p w:rsidR="003B7C63" w:rsidRPr="00692EFA" w:rsidRDefault="003B7C63" w:rsidP="001445EE">
            <w:pPr>
              <w:jc w:val="center"/>
              <w:rPr>
                <w:rFonts w:ascii="Arial" w:hAnsi="Arial" w:cs="Arial"/>
                <w:sz w:val="16"/>
                <w:szCs w:val="16"/>
                <w:lang w:eastAsia="en-GB"/>
              </w:rPr>
            </w:pPr>
          </w:p>
        </w:tc>
      </w:tr>
      <w:tr w:rsidR="003B7C63" w:rsidRPr="00692EFA" w:rsidTr="00446F4E">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3B7C63" w:rsidRPr="00692EFA" w:rsidRDefault="003B7C63" w:rsidP="001445EE">
            <w:pPr>
              <w:autoSpaceDE w:val="0"/>
              <w:autoSpaceDN w:val="0"/>
              <w:adjustRightInd w:val="0"/>
              <w:rPr>
                <w:rFonts w:ascii="Arial" w:hAnsi="Arial" w:cs="Arial"/>
                <w:sz w:val="16"/>
                <w:szCs w:val="16"/>
              </w:rPr>
            </w:pPr>
            <w:r>
              <w:rPr>
                <w:rFonts w:ascii="Arial" w:hAnsi="Arial" w:cs="Arial"/>
                <w:sz w:val="16"/>
                <w:szCs w:val="16"/>
              </w:rPr>
              <w:t>Origins, meanings, development of hospitality, different cultural concepts, critical awareness of boundaries</w:t>
            </w:r>
          </w:p>
        </w:tc>
        <w:tc>
          <w:tcPr>
            <w:tcW w:w="40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3B7C63" w:rsidRPr="00692EFA" w:rsidRDefault="003B7C63"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3B7C63" w:rsidRPr="00692EFA" w:rsidRDefault="003B7C63" w:rsidP="00446F4E">
            <w:pPr>
              <w:jc w:val="center"/>
              <w:rPr>
                <w:rFonts w:ascii="Arial" w:hAnsi="Arial" w:cs="Arial"/>
                <w:sz w:val="16"/>
                <w:szCs w:val="16"/>
                <w:lang w:eastAsia="en-GB"/>
              </w:rPr>
            </w:pPr>
            <w:r>
              <w:rPr>
                <w:rFonts w:ascii="Arial" w:hAnsi="Arial" w:cs="Arial"/>
                <w:sz w:val="16"/>
                <w:szCs w:val="16"/>
                <w:lang w:eastAsia="en-GB"/>
              </w:rPr>
              <w:t>x</w:t>
            </w:r>
          </w:p>
        </w:tc>
      </w:tr>
      <w:tr w:rsidR="003B7C63" w:rsidRPr="00692EFA" w:rsidTr="00446F4E">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3B7C63" w:rsidRPr="00692EFA" w:rsidRDefault="003B7C63" w:rsidP="001445EE">
            <w:pPr>
              <w:autoSpaceDE w:val="0"/>
              <w:autoSpaceDN w:val="0"/>
              <w:adjustRightInd w:val="0"/>
              <w:rPr>
                <w:rFonts w:ascii="Arial" w:hAnsi="Arial" w:cs="Arial"/>
                <w:sz w:val="16"/>
                <w:szCs w:val="16"/>
              </w:rPr>
            </w:pPr>
            <w:r>
              <w:rPr>
                <w:rFonts w:ascii="Arial" w:hAnsi="Arial" w:cs="Arial"/>
                <w:sz w:val="16"/>
                <w:szCs w:val="16"/>
              </w:rPr>
              <w:t>Operate, manage human &amp; technical resources, apply theories to complex problems in hospitality, food &amp; beverage systems, accommodation operations</w:t>
            </w:r>
          </w:p>
        </w:tc>
        <w:tc>
          <w:tcPr>
            <w:tcW w:w="40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3B7C63" w:rsidRPr="00692EFA" w:rsidRDefault="003B7C63"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3B7C63" w:rsidRPr="00692EFA" w:rsidRDefault="003B7C63" w:rsidP="00446F4E">
            <w:pPr>
              <w:jc w:val="center"/>
              <w:rPr>
                <w:rFonts w:ascii="Arial" w:hAnsi="Arial" w:cs="Arial"/>
                <w:sz w:val="16"/>
                <w:szCs w:val="16"/>
                <w:lang w:eastAsia="en-GB"/>
              </w:rPr>
            </w:pPr>
            <w:r>
              <w:rPr>
                <w:rFonts w:ascii="Arial" w:hAnsi="Arial" w:cs="Arial"/>
                <w:sz w:val="16"/>
                <w:szCs w:val="16"/>
                <w:lang w:eastAsia="en-GB"/>
              </w:rPr>
              <w:t>x</w:t>
            </w:r>
          </w:p>
        </w:tc>
      </w:tr>
      <w:tr w:rsidR="003B7C63" w:rsidRPr="00692EFA" w:rsidTr="00446F4E">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3B7C63" w:rsidRPr="00692EFA" w:rsidRDefault="003B7C63" w:rsidP="00575D3E">
            <w:pPr>
              <w:autoSpaceDE w:val="0"/>
              <w:autoSpaceDN w:val="0"/>
              <w:adjustRightInd w:val="0"/>
              <w:rPr>
                <w:rFonts w:ascii="Arial" w:hAnsi="Arial" w:cs="Arial"/>
                <w:sz w:val="16"/>
                <w:szCs w:val="16"/>
              </w:rPr>
            </w:pPr>
            <w:r>
              <w:rPr>
                <w:rFonts w:ascii="Arial" w:hAnsi="Arial" w:cs="Arial"/>
                <w:sz w:val="16"/>
                <w:szCs w:val="16"/>
              </w:rPr>
              <w:t>Hospitality</w:t>
            </w:r>
            <w:r w:rsidRPr="00692EFA">
              <w:rPr>
                <w:rFonts w:ascii="Arial" w:hAnsi="Arial" w:cs="Arial"/>
                <w:sz w:val="16"/>
                <w:szCs w:val="16"/>
              </w:rPr>
              <w:t xml:space="preserve"> organisations: </w:t>
            </w:r>
            <w:r>
              <w:rPr>
                <w:rFonts w:ascii="Arial" w:hAnsi="Arial" w:cs="Arial"/>
                <w:sz w:val="16"/>
                <w:szCs w:val="16"/>
              </w:rPr>
              <w:t>strategic management, financial, human resource, marketing, information systems</w:t>
            </w:r>
          </w:p>
        </w:tc>
        <w:tc>
          <w:tcPr>
            <w:tcW w:w="40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3B7C63" w:rsidRPr="00692EFA" w:rsidRDefault="003B7C63"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3B7C63" w:rsidRPr="00692EFA" w:rsidRDefault="003B7C63" w:rsidP="00446F4E">
            <w:pPr>
              <w:jc w:val="center"/>
              <w:rPr>
                <w:rFonts w:ascii="Arial" w:hAnsi="Arial" w:cs="Arial"/>
                <w:sz w:val="16"/>
                <w:szCs w:val="16"/>
                <w:lang w:eastAsia="en-GB"/>
              </w:rPr>
            </w:pPr>
            <w:r>
              <w:rPr>
                <w:rFonts w:ascii="Arial" w:hAnsi="Arial" w:cs="Arial"/>
                <w:sz w:val="16"/>
                <w:szCs w:val="16"/>
                <w:lang w:eastAsia="en-GB"/>
              </w:rPr>
              <w:t>x</w:t>
            </w:r>
          </w:p>
        </w:tc>
      </w:tr>
      <w:tr w:rsidR="00767E4F" w:rsidRPr="00692EFA" w:rsidTr="00446F4E">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767E4F" w:rsidRPr="00692EFA" w:rsidRDefault="00767E4F" w:rsidP="001445EE">
            <w:pPr>
              <w:autoSpaceDE w:val="0"/>
              <w:autoSpaceDN w:val="0"/>
              <w:adjustRightInd w:val="0"/>
              <w:rPr>
                <w:rFonts w:ascii="Arial" w:hAnsi="Arial" w:cs="Arial"/>
                <w:sz w:val="16"/>
                <w:szCs w:val="16"/>
              </w:rPr>
            </w:pPr>
            <w:r>
              <w:rPr>
                <w:rFonts w:ascii="Arial" w:hAnsi="Arial" w:cs="Arial"/>
                <w:sz w:val="16"/>
                <w:szCs w:val="16"/>
              </w:rPr>
              <w:t>Environmental issues affecting hospitality, contribution to global economy, PEST issues affecting supply &amp; demand of hospitality, customer behaviour, expectations</w:t>
            </w:r>
          </w:p>
        </w:tc>
        <w:tc>
          <w:tcPr>
            <w:tcW w:w="407" w:type="dxa"/>
            <w:tcBorders>
              <w:top w:val="nil"/>
              <w:left w:val="nil"/>
              <w:bottom w:val="single" w:sz="4" w:space="0" w:color="auto"/>
              <w:right w:val="single" w:sz="4" w:space="0" w:color="auto"/>
            </w:tcBorders>
            <w:shd w:val="clear" w:color="auto" w:fill="auto"/>
            <w:noWrap/>
            <w:vAlign w:val="center"/>
            <w:hideMark/>
          </w:tcPr>
          <w:p w:rsidR="00767E4F" w:rsidRPr="00692EFA" w:rsidRDefault="00767E4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767E4F" w:rsidRPr="00692EFA" w:rsidRDefault="00767E4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767E4F" w:rsidRPr="00692EFA" w:rsidRDefault="00767E4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767E4F" w:rsidRPr="00692EFA" w:rsidRDefault="00767E4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767E4F" w:rsidRPr="00692EFA" w:rsidRDefault="00767E4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767E4F" w:rsidRPr="00692EFA" w:rsidRDefault="00767E4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767E4F" w:rsidRPr="00692EFA" w:rsidRDefault="00767E4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767E4F" w:rsidRPr="00692EFA" w:rsidRDefault="00767E4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767E4F" w:rsidRPr="00692EFA" w:rsidRDefault="00767E4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767E4F" w:rsidRPr="00692EFA" w:rsidRDefault="00767E4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767E4F" w:rsidRPr="00692EFA" w:rsidRDefault="00767E4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767E4F" w:rsidRPr="00692EFA" w:rsidRDefault="00767E4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767E4F" w:rsidRPr="00692EFA" w:rsidRDefault="00767E4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767E4F" w:rsidRPr="00692EFA" w:rsidRDefault="00767E4F" w:rsidP="001445EE">
            <w:pPr>
              <w:jc w:val="center"/>
              <w:rPr>
                <w:rFonts w:ascii="Arial" w:hAnsi="Arial" w:cs="Arial"/>
                <w:sz w:val="16"/>
                <w:szCs w:val="16"/>
              </w:rPr>
            </w:pPr>
            <w:r>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767E4F" w:rsidRPr="00692EFA" w:rsidRDefault="00767E4F" w:rsidP="001445EE">
            <w:pPr>
              <w:jc w:val="center"/>
              <w:rPr>
                <w:rFonts w:ascii="Arial" w:hAnsi="Arial" w:cs="Arial"/>
                <w:sz w:val="16"/>
                <w:szCs w:val="16"/>
              </w:rPr>
            </w:pPr>
            <w:r>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767E4F" w:rsidRPr="00692EFA" w:rsidRDefault="00767E4F"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767E4F" w:rsidRPr="00692EFA" w:rsidRDefault="00767E4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767E4F" w:rsidRPr="00692EFA" w:rsidRDefault="00767E4F"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767E4F" w:rsidRPr="00692EFA" w:rsidRDefault="00767E4F"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767E4F" w:rsidRDefault="00767E4F" w:rsidP="003B7C63">
            <w:pP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767E4F" w:rsidRDefault="00767E4F" w:rsidP="003B7C63">
            <w:pP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767E4F" w:rsidRPr="00692EFA" w:rsidRDefault="00767E4F"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767E4F" w:rsidRPr="00692EFA" w:rsidRDefault="00767E4F"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767E4F" w:rsidRPr="00692EFA" w:rsidRDefault="00767E4F"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tcPr>
          <w:p w:rsidR="00767E4F" w:rsidRDefault="00767E4F" w:rsidP="003B7C63">
            <w:pPr>
              <w:rPr>
                <w:rFonts w:ascii="Arial" w:hAnsi="Arial" w:cs="Arial"/>
                <w:sz w:val="16"/>
                <w:szCs w:val="16"/>
                <w:lang w:eastAsia="en-GB"/>
              </w:rPr>
            </w:pPr>
          </w:p>
        </w:tc>
      </w:tr>
      <w:tr w:rsidR="003B7C63" w:rsidRPr="00692EFA" w:rsidTr="003B7C63">
        <w:trPr>
          <w:trHeight w:val="240"/>
        </w:trPr>
        <w:tc>
          <w:tcPr>
            <w:tcW w:w="4395" w:type="dxa"/>
            <w:tcBorders>
              <w:top w:val="nil"/>
              <w:left w:val="single" w:sz="4" w:space="0" w:color="auto"/>
              <w:bottom w:val="single" w:sz="4" w:space="0" w:color="auto"/>
              <w:right w:val="single" w:sz="4" w:space="0" w:color="auto"/>
            </w:tcBorders>
            <w:shd w:val="clear" w:color="auto" w:fill="D9D9D9"/>
            <w:noWrap/>
            <w:vAlign w:val="bottom"/>
            <w:hideMark/>
          </w:tcPr>
          <w:p w:rsidR="003B7C63" w:rsidRPr="00692EFA" w:rsidRDefault="003B7C63" w:rsidP="001445EE">
            <w:pPr>
              <w:rPr>
                <w:rFonts w:ascii="Arial" w:hAnsi="Arial" w:cs="Arial"/>
                <w:b/>
                <w:bCs/>
                <w:sz w:val="16"/>
                <w:szCs w:val="16"/>
              </w:rPr>
            </w:pPr>
            <w:r w:rsidRPr="00692EFA">
              <w:rPr>
                <w:rFonts w:ascii="Arial" w:hAnsi="Arial" w:cs="Arial"/>
                <w:b/>
                <w:bCs/>
                <w:sz w:val="16"/>
                <w:szCs w:val="16"/>
              </w:rPr>
              <w:t>Cognitive abilities and generic skills</w:t>
            </w:r>
          </w:p>
        </w:tc>
        <w:tc>
          <w:tcPr>
            <w:tcW w:w="40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D9D9D9"/>
            <w:noWrap/>
            <w:vAlign w:val="center"/>
            <w:hideMark/>
          </w:tcPr>
          <w:p w:rsidR="003B7C63" w:rsidRPr="00692EFA" w:rsidRDefault="003B7C63"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D9D9D9"/>
            <w:vAlign w:val="center"/>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3B7C63" w:rsidRPr="00692EFA"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vAlign w:val="center"/>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3B7C63" w:rsidRPr="00692EFA"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3B7C63" w:rsidRPr="00692EFA"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tcPr>
          <w:p w:rsidR="003B7C63" w:rsidRPr="00692EFA" w:rsidRDefault="003B7C63" w:rsidP="001445EE">
            <w:pPr>
              <w:jc w:val="center"/>
              <w:rPr>
                <w:rFonts w:ascii="Arial" w:hAnsi="Arial" w:cs="Arial"/>
                <w:sz w:val="16"/>
                <w:szCs w:val="16"/>
                <w:lang w:eastAsia="en-GB"/>
              </w:rPr>
            </w:pPr>
          </w:p>
        </w:tc>
      </w:tr>
      <w:tr w:rsidR="003B7C63" w:rsidRPr="00692EFA" w:rsidTr="003B7C6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3B7C63" w:rsidRPr="00692EFA" w:rsidRDefault="003B7C63" w:rsidP="001445EE">
            <w:pPr>
              <w:autoSpaceDE w:val="0"/>
              <w:autoSpaceDN w:val="0"/>
              <w:adjustRightInd w:val="0"/>
              <w:rPr>
                <w:rFonts w:ascii="Arial" w:hAnsi="Arial" w:cs="Arial"/>
                <w:sz w:val="16"/>
                <w:szCs w:val="16"/>
              </w:rPr>
            </w:pPr>
            <w:r w:rsidRPr="00692EFA">
              <w:rPr>
                <w:rFonts w:ascii="Arial" w:hAnsi="Arial" w:cs="Arial"/>
                <w:sz w:val="16"/>
                <w:szCs w:val="16"/>
              </w:rPr>
              <w:t>Research &amp; assess theories, principles to solve problems</w:t>
            </w:r>
          </w:p>
        </w:tc>
        <w:tc>
          <w:tcPr>
            <w:tcW w:w="40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r>
      <w:tr w:rsidR="003B7C63" w:rsidRPr="00692EFA" w:rsidTr="003B7C6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3B7C63" w:rsidRPr="00692EFA" w:rsidRDefault="003B7C63" w:rsidP="001445EE">
            <w:pPr>
              <w:autoSpaceDE w:val="0"/>
              <w:autoSpaceDN w:val="0"/>
              <w:adjustRightInd w:val="0"/>
              <w:rPr>
                <w:rFonts w:ascii="Arial" w:hAnsi="Arial" w:cs="Arial"/>
                <w:sz w:val="16"/>
                <w:szCs w:val="16"/>
              </w:rPr>
            </w:pPr>
            <w:r w:rsidRPr="00692EFA">
              <w:rPr>
                <w:rFonts w:ascii="Arial" w:hAnsi="Arial" w:cs="Arial"/>
                <w:sz w:val="16"/>
                <w:szCs w:val="16"/>
              </w:rPr>
              <w:t>Evaluate evidence, research methods, data sources</w:t>
            </w:r>
          </w:p>
        </w:tc>
        <w:tc>
          <w:tcPr>
            <w:tcW w:w="40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3B7C63"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3B7C63"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3B7C63"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3B7C63" w:rsidRDefault="003B7C63" w:rsidP="001445EE">
            <w:pPr>
              <w:jc w:val="center"/>
              <w:rPr>
                <w:rFonts w:ascii="Arial" w:hAnsi="Arial" w:cs="Arial"/>
                <w:sz w:val="16"/>
                <w:szCs w:val="16"/>
                <w:lang w:eastAsia="en-GB"/>
              </w:rPr>
            </w:pPr>
          </w:p>
        </w:tc>
      </w:tr>
      <w:tr w:rsidR="003B7C63" w:rsidRPr="00692EFA" w:rsidTr="003B7C6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3B7C63" w:rsidRPr="00692EFA" w:rsidRDefault="003B7C63" w:rsidP="001445EE">
            <w:pPr>
              <w:autoSpaceDE w:val="0"/>
              <w:autoSpaceDN w:val="0"/>
              <w:adjustRightInd w:val="0"/>
              <w:rPr>
                <w:rFonts w:ascii="Arial" w:hAnsi="Arial" w:cs="Arial"/>
                <w:sz w:val="16"/>
                <w:szCs w:val="16"/>
              </w:rPr>
            </w:pPr>
            <w:r w:rsidRPr="00692EFA">
              <w:rPr>
                <w:rFonts w:ascii="Arial" w:hAnsi="Arial" w:cs="Arial"/>
                <w:sz w:val="16"/>
                <w:szCs w:val="16"/>
              </w:rPr>
              <w:t>Critically interpret strengths &amp; weaknesses of data</w:t>
            </w:r>
          </w:p>
        </w:tc>
        <w:tc>
          <w:tcPr>
            <w:tcW w:w="40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r>
      <w:tr w:rsidR="003B7C63" w:rsidRPr="00692EFA" w:rsidTr="003B7C6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3B7C63" w:rsidRPr="00692EFA" w:rsidRDefault="003B7C63" w:rsidP="001445EE">
            <w:pPr>
              <w:autoSpaceDE w:val="0"/>
              <w:autoSpaceDN w:val="0"/>
              <w:adjustRightInd w:val="0"/>
              <w:rPr>
                <w:rFonts w:ascii="Arial" w:hAnsi="Arial" w:cs="Arial"/>
                <w:sz w:val="16"/>
                <w:szCs w:val="16"/>
              </w:rPr>
            </w:pPr>
            <w:r w:rsidRPr="00692EFA">
              <w:rPr>
                <w:rFonts w:ascii="Arial" w:hAnsi="Arial" w:cs="Arial"/>
                <w:sz w:val="16"/>
                <w:szCs w:val="16"/>
              </w:rPr>
              <w:t>Synthesise, analyse &amp; evaluate information in context</w:t>
            </w:r>
          </w:p>
        </w:tc>
        <w:tc>
          <w:tcPr>
            <w:tcW w:w="40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r>
      <w:tr w:rsidR="003B7C63" w:rsidRPr="00692EFA" w:rsidTr="003B7C6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3B7C63" w:rsidRPr="00692EFA" w:rsidRDefault="003B7C63" w:rsidP="001445EE">
            <w:pPr>
              <w:autoSpaceDE w:val="0"/>
              <w:autoSpaceDN w:val="0"/>
              <w:adjustRightInd w:val="0"/>
              <w:rPr>
                <w:rFonts w:ascii="Arial" w:hAnsi="Arial" w:cs="Arial"/>
                <w:sz w:val="16"/>
                <w:szCs w:val="16"/>
              </w:rPr>
            </w:pPr>
            <w:r w:rsidRPr="00692EFA">
              <w:rPr>
                <w:rFonts w:ascii="Arial" w:hAnsi="Arial" w:cs="Arial"/>
                <w:sz w:val="16"/>
                <w:szCs w:val="16"/>
              </w:rPr>
              <w:t xml:space="preserve">Plan &amp; execute independent intellectual work </w:t>
            </w:r>
          </w:p>
        </w:tc>
        <w:tc>
          <w:tcPr>
            <w:tcW w:w="40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r>
      <w:tr w:rsidR="003B7C63" w:rsidRPr="00692EFA" w:rsidTr="003B7C6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3B7C63" w:rsidRPr="00692EFA" w:rsidRDefault="003B7C63" w:rsidP="001445EE">
            <w:pPr>
              <w:autoSpaceDE w:val="0"/>
              <w:autoSpaceDN w:val="0"/>
              <w:adjustRightInd w:val="0"/>
              <w:rPr>
                <w:rFonts w:ascii="Arial" w:hAnsi="Arial" w:cs="Arial"/>
                <w:color w:val="231F20"/>
                <w:sz w:val="16"/>
                <w:szCs w:val="16"/>
              </w:rPr>
            </w:pPr>
            <w:r w:rsidRPr="00692EFA">
              <w:rPr>
                <w:rFonts w:ascii="Arial" w:hAnsi="Arial" w:cs="Arial"/>
                <w:sz w:val="16"/>
                <w:szCs w:val="16"/>
              </w:rPr>
              <w:t>Apply knowledge to the solution of un/familiar problems</w:t>
            </w:r>
          </w:p>
        </w:tc>
        <w:tc>
          <w:tcPr>
            <w:tcW w:w="40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3B7C63"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3B7C63"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tcPr>
          <w:p w:rsidR="003B7C63"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3B7C63"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3B7C63" w:rsidRDefault="003B7C63" w:rsidP="001445EE">
            <w:pPr>
              <w:jc w:val="center"/>
              <w:rPr>
                <w:rFonts w:ascii="Arial" w:hAnsi="Arial" w:cs="Arial"/>
                <w:sz w:val="16"/>
                <w:szCs w:val="16"/>
                <w:lang w:eastAsia="en-GB"/>
              </w:rPr>
            </w:pPr>
            <w:r>
              <w:rPr>
                <w:rFonts w:ascii="Arial" w:hAnsi="Arial" w:cs="Arial"/>
                <w:sz w:val="16"/>
                <w:szCs w:val="16"/>
                <w:lang w:eastAsia="en-GB"/>
              </w:rPr>
              <w:t>x</w:t>
            </w:r>
          </w:p>
        </w:tc>
      </w:tr>
      <w:tr w:rsidR="003B7C63" w:rsidRPr="00692EFA" w:rsidTr="003B7C6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3B7C63" w:rsidRPr="00692EFA" w:rsidRDefault="003B7C63" w:rsidP="001445EE">
            <w:pPr>
              <w:autoSpaceDE w:val="0"/>
              <w:autoSpaceDN w:val="0"/>
              <w:adjustRightInd w:val="0"/>
              <w:rPr>
                <w:rFonts w:ascii="Arial" w:hAnsi="Arial" w:cs="Arial"/>
                <w:color w:val="231F20"/>
                <w:sz w:val="16"/>
                <w:szCs w:val="16"/>
              </w:rPr>
            </w:pPr>
            <w:r w:rsidRPr="00692EFA">
              <w:rPr>
                <w:rFonts w:ascii="Arial" w:hAnsi="Arial" w:cs="Arial"/>
                <w:sz w:val="16"/>
                <w:szCs w:val="16"/>
              </w:rPr>
              <w:t>Effective communication and presentation skills</w:t>
            </w:r>
          </w:p>
        </w:tc>
        <w:tc>
          <w:tcPr>
            <w:tcW w:w="40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r>
      <w:tr w:rsidR="003B7C63" w:rsidRPr="00692EFA" w:rsidTr="003B7C6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3B7C63" w:rsidRPr="00692EFA" w:rsidRDefault="003B7C63" w:rsidP="001445EE">
            <w:pPr>
              <w:autoSpaceDE w:val="0"/>
              <w:autoSpaceDN w:val="0"/>
              <w:adjustRightInd w:val="0"/>
              <w:rPr>
                <w:rFonts w:ascii="Arial" w:hAnsi="Arial" w:cs="Arial"/>
                <w:color w:val="231F20"/>
                <w:sz w:val="16"/>
                <w:szCs w:val="16"/>
              </w:rPr>
            </w:pPr>
            <w:r w:rsidRPr="00692EFA">
              <w:rPr>
                <w:rFonts w:ascii="Arial" w:hAnsi="Arial" w:cs="Arial"/>
                <w:sz w:val="16"/>
                <w:szCs w:val="16"/>
              </w:rPr>
              <w:t>Work effectively independently and with others</w:t>
            </w:r>
          </w:p>
        </w:tc>
        <w:tc>
          <w:tcPr>
            <w:tcW w:w="40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r>
      <w:tr w:rsidR="003B7C63" w:rsidRPr="00692EFA" w:rsidTr="003B7C6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3B7C63" w:rsidRPr="00692EFA" w:rsidRDefault="003B7C63" w:rsidP="001445EE">
            <w:pPr>
              <w:autoSpaceDE w:val="0"/>
              <w:autoSpaceDN w:val="0"/>
              <w:adjustRightInd w:val="0"/>
              <w:rPr>
                <w:rFonts w:ascii="Arial" w:hAnsi="Arial" w:cs="Arial"/>
                <w:sz w:val="16"/>
                <w:szCs w:val="16"/>
              </w:rPr>
            </w:pPr>
            <w:r w:rsidRPr="00692EFA">
              <w:rPr>
                <w:rFonts w:ascii="Arial" w:hAnsi="Arial" w:cs="Arial"/>
                <w:sz w:val="16"/>
                <w:szCs w:val="16"/>
              </w:rPr>
              <w:t xml:space="preserve">Plan, deploy techniques, &amp; execute practical activities </w:t>
            </w:r>
          </w:p>
        </w:tc>
        <w:tc>
          <w:tcPr>
            <w:tcW w:w="40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r>
      <w:tr w:rsidR="003B7C63" w:rsidRPr="00692EFA" w:rsidTr="003B7C6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3B7C63" w:rsidRPr="00692EFA" w:rsidRDefault="003B7C63" w:rsidP="001445EE">
            <w:pPr>
              <w:autoSpaceDE w:val="0"/>
              <w:autoSpaceDN w:val="0"/>
              <w:adjustRightInd w:val="0"/>
              <w:rPr>
                <w:rFonts w:ascii="Arial" w:hAnsi="Arial" w:cs="Arial"/>
                <w:sz w:val="16"/>
                <w:szCs w:val="16"/>
              </w:rPr>
            </w:pPr>
            <w:r w:rsidRPr="00692EFA">
              <w:rPr>
                <w:rFonts w:ascii="Arial" w:hAnsi="Arial" w:cs="Arial"/>
                <w:sz w:val="16"/>
                <w:szCs w:val="16"/>
              </w:rPr>
              <w:t xml:space="preserve">Ethical, professional sustainability, legal and safety issues </w:t>
            </w:r>
          </w:p>
        </w:tc>
        <w:tc>
          <w:tcPr>
            <w:tcW w:w="40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tcPr>
          <w:p w:rsidR="003B7C63" w:rsidRPr="00692EFA" w:rsidRDefault="003B7C63" w:rsidP="001445EE">
            <w:pPr>
              <w:jc w:val="center"/>
              <w:rPr>
                <w:rFonts w:ascii="Arial" w:hAnsi="Arial" w:cs="Arial"/>
                <w:sz w:val="16"/>
                <w:szCs w:val="16"/>
                <w:lang w:eastAsia="en-GB"/>
              </w:rPr>
            </w:pPr>
          </w:p>
        </w:tc>
      </w:tr>
      <w:tr w:rsidR="003B7C63" w:rsidRPr="00692EFA" w:rsidTr="003B7C6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3B7C63" w:rsidRPr="00692EFA" w:rsidRDefault="003B7C63" w:rsidP="001445EE">
            <w:pPr>
              <w:autoSpaceDE w:val="0"/>
              <w:autoSpaceDN w:val="0"/>
              <w:adjustRightInd w:val="0"/>
              <w:rPr>
                <w:rFonts w:ascii="Arial" w:hAnsi="Arial" w:cs="Arial"/>
                <w:color w:val="231F20"/>
                <w:sz w:val="16"/>
                <w:szCs w:val="16"/>
              </w:rPr>
            </w:pPr>
            <w:r w:rsidRPr="00692EFA">
              <w:rPr>
                <w:rFonts w:ascii="Arial" w:hAnsi="Arial" w:cs="Arial"/>
                <w:sz w:val="16"/>
                <w:szCs w:val="16"/>
              </w:rPr>
              <w:t>Undertake fieldwork &amp; safety/risk assessment.</w:t>
            </w:r>
          </w:p>
        </w:tc>
        <w:tc>
          <w:tcPr>
            <w:tcW w:w="40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3B7C63" w:rsidRPr="00692EFA" w:rsidRDefault="003B7C63" w:rsidP="001445EE">
            <w:pPr>
              <w:jc w:val="center"/>
              <w:rPr>
                <w:rFonts w:ascii="Arial" w:hAnsi="Arial" w:cs="Arial"/>
                <w:sz w:val="16"/>
                <w:szCs w:val="16"/>
              </w:rPr>
            </w:pPr>
            <w:r>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vAlign w:val="center"/>
          </w:tcPr>
          <w:p w:rsidR="003B7C63" w:rsidRPr="00692EFA"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3B7C63" w:rsidRDefault="003B7C6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F2DBDB"/>
          </w:tcPr>
          <w:p w:rsidR="003B7C63"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3B7C63"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3B7C63" w:rsidRDefault="003B7C6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tcPr>
          <w:p w:rsidR="003B7C63" w:rsidRDefault="003B7C6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F2DBDB"/>
          </w:tcPr>
          <w:p w:rsidR="003B7C63" w:rsidRDefault="003B7C63" w:rsidP="001445EE">
            <w:pPr>
              <w:jc w:val="center"/>
              <w:rPr>
                <w:rFonts w:ascii="Arial" w:hAnsi="Arial" w:cs="Arial"/>
                <w:sz w:val="16"/>
                <w:szCs w:val="16"/>
                <w:lang w:eastAsia="en-GB"/>
              </w:rPr>
            </w:pPr>
          </w:p>
        </w:tc>
      </w:tr>
      <w:tr w:rsidR="00FA402E" w:rsidRPr="00692EFA" w:rsidTr="00446F4E">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FA402E" w:rsidRPr="00692EFA" w:rsidRDefault="00FA402E" w:rsidP="001445EE">
            <w:pPr>
              <w:autoSpaceDE w:val="0"/>
              <w:autoSpaceDN w:val="0"/>
              <w:adjustRightInd w:val="0"/>
              <w:rPr>
                <w:rFonts w:ascii="Arial" w:hAnsi="Arial" w:cs="Arial"/>
                <w:sz w:val="16"/>
                <w:szCs w:val="16"/>
              </w:rPr>
            </w:pPr>
            <w:r w:rsidRPr="00692EFA">
              <w:rPr>
                <w:rFonts w:ascii="Arial" w:hAnsi="Arial" w:cs="Arial"/>
                <w:sz w:val="16"/>
                <w:szCs w:val="16"/>
              </w:rPr>
              <w:t>Vocational managerial skills /professional practice</w:t>
            </w:r>
          </w:p>
        </w:tc>
        <w:tc>
          <w:tcPr>
            <w:tcW w:w="40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r>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r>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FA402E" w:rsidRPr="00692EFA" w:rsidRDefault="00FA402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FA402E" w:rsidRPr="00692EFA" w:rsidRDefault="00FA402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FA402E" w:rsidRPr="00692EFA" w:rsidRDefault="00FA402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FA402E" w:rsidRPr="00692EFA" w:rsidRDefault="00FA402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FA402E" w:rsidRPr="00692EFA" w:rsidRDefault="00FA402E"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FA402E" w:rsidRPr="00692EFA" w:rsidRDefault="00FA402E"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FA402E" w:rsidRPr="00692EFA" w:rsidRDefault="00FA402E"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FA402E" w:rsidRPr="00692EFA" w:rsidRDefault="00FA402E"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FA402E" w:rsidRPr="00692EFA" w:rsidRDefault="00FA402E"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FA402E" w:rsidRPr="00692EFA" w:rsidRDefault="00FA402E" w:rsidP="00446F4E">
            <w:pPr>
              <w:jc w:val="center"/>
              <w:rPr>
                <w:rFonts w:ascii="Arial" w:hAnsi="Arial" w:cs="Arial"/>
                <w:sz w:val="16"/>
                <w:szCs w:val="16"/>
                <w:lang w:eastAsia="en-GB"/>
              </w:rPr>
            </w:pPr>
            <w:r>
              <w:rPr>
                <w:rFonts w:ascii="Arial" w:hAnsi="Arial" w:cs="Arial"/>
                <w:sz w:val="16"/>
                <w:szCs w:val="16"/>
                <w:lang w:eastAsia="en-GB"/>
              </w:rPr>
              <w:t>x</w:t>
            </w:r>
          </w:p>
        </w:tc>
      </w:tr>
      <w:tr w:rsidR="00FA402E" w:rsidRPr="00692EFA" w:rsidTr="00446F4E">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FA402E" w:rsidRPr="00692EFA" w:rsidRDefault="00FA402E" w:rsidP="001445EE">
            <w:pPr>
              <w:autoSpaceDE w:val="0"/>
              <w:autoSpaceDN w:val="0"/>
              <w:adjustRightInd w:val="0"/>
              <w:rPr>
                <w:rFonts w:ascii="Arial" w:hAnsi="Arial" w:cs="Arial"/>
                <w:sz w:val="16"/>
                <w:szCs w:val="16"/>
              </w:rPr>
            </w:pPr>
            <w:r w:rsidRPr="00692EFA">
              <w:rPr>
                <w:rFonts w:ascii="Arial" w:hAnsi="Arial" w:cs="Arial"/>
                <w:sz w:val="16"/>
                <w:szCs w:val="16"/>
              </w:rPr>
              <w:t>Evaluate financial, human &amp; physical resource concepts</w:t>
            </w:r>
          </w:p>
        </w:tc>
        <w:tc>
          <w:tcPr>
            <w:tcW w:w="40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r>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FA402E" w:rsidRPr="00692EFA" w:rsidRDefault="00FA402E" w:rsidP="001445EE">
            <w:pPr>
              <w:jc w:val="center"/>
              <w:rPr>
                <w:rFonts w:ascii="Arial" w:hAnsi="Arial" w:cs="Arial"/>
                <w:sz w:val="16"/>
                <w:szCs w:val="16"/>
              </w:rPr>
            </w:pPr>
            <w:r>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shd w:val="clear" w:color="auto" w:fill="F2DBDB"/>
            <w:vAlign w:val="center"/>
          </w:tcPr>
          <w:p w:rsidR="00FA402E" w:rsidRPr="00692EFA" w:rsidRDefault="00FA402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FA402E" w:rsidRPr="00692EFA" w:rsidRDefault="00FA402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FA402E" w:rsidRPr="00692EFA" w:rsidRDefault="00FA402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FA402E" w:rsidRPr="00692EFA" w:rsidRDefault="00FA402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FA402E" w:rsidRPr="00692EFA" w:rsidRDefault="00FA402E"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FA402E" w:rsidRPr="00692EFA" w:rsidRDefault="00FA402E"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FA402E" w:rsidRPr="00692EFA" w:rsidRDefault="00FA402E"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FA402E" w:rsidRPr="00692EFA" w:rsidRDefault="00FA402E"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shd w:val="clear" w:color="auto" w:fill="F2DBDB"/>
            <w:vAlign w:val="center"/>
          </w:tcPr>
          <w:p w:rsidR="00FA402E" w:rsidRPr="00692EFA" w:rsidRDefault="00FA402E" w:rsidP="00446F4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shd w:val="clear" w:color="auto" w:fill="F2DBDB"/>
            <w:vAlign w:val="center"/>
          </w:tcPr>
          <w:p w:rsidR="00FA402E" w:rsidRPr="00692EFA" w:rsidRDefault="00FA402E" w:rsidP="00446F4E">
            <w:pPr>
              <w:jc w:val="center"/>
              <w:rPr>
                <w:rFonts w:ascii="Arial" w:hAnsi="Arial" w:cs="Arial"/>
                <w:sz w:val="16"/>
                <w:szCs w:val="16"/>
                <w:lang w:eastAsia="en-GB"/>
              </w:rPr>
            </w:pPr>
            <w:r>
              <w:rPr>
                <w:rFonts w:ascii="Arial" w:hAnsi="Arial" w:cs="Arial"/>
                <w:sz w:val="16"/>
                <w:szCs w:val="16"/>
                <w:lang w:eastAsia="en-GB"/>
              </w:rPr>
              <w:t>x</w:t>
            </w:r>
          </w:p>
        </w:tc>
      </w:tr>
    </w:tbl>
    <w:p w:rsidR="00E64629" w:rsidRDefault="00E64629" w:rsidP="003453AD">
      <w:pPr>
        <w:pStyle w:val="Heading2"/>
        <w:sectPr w:rsidR="00E64629" w:rsidSect="00D95377">
          <w:pgSz w:w="16834" w:h="11907" w:orient="landscape" w:code="9"/>
          <w:pgMar w:top="426" w:right="1151" w:bottom="1298" w:left="1338" w:header="720" w:footer="720" w:gutter="0"/>
          <w:cols w:space="720"/>
          <w:docGrid w:linePitch="272"/>
        </w:sectPr>
      </w:pPr>
    </w:p>
    <w:p w:rsidR="00E64629" w:rsidRPr="00692EFA" w:rsidRDefault="00E64629" w:rsidP="00E64629">
      <w:pPr>
        <w:pStyle w:val="Caption"/>
      </w:pPr>
      <w:r w:rsidRPr="000A0503">
        <w:rPr>
          <w:lang w:eastAsia="en-GB"/>
        </w:rPr>
        <w:t>ACCOUNTING</w:t>
      </w:r>
      <w:r w:rsidRPr="000A0503">
        <w:t xml:space="preserve"> Intended </w:t>
      </w:r>
      <w:r w:rsidRPr="000A0503">
        <w:rPr>
          <w:lang w:eastAsia="en-GB"/>
        </w:rPr>
        <w:t>Learning Outcomes Mapped to Programme Modules</w:t>
      </w:r>
    </w:p>
    <w:tbl>
      <w:tblPr>
        <w:tblW w:w="11948" w:type="dxa"/>
        <w:tblInd w:w="-34" w:type="dxa"/>
        <w:tblLayout w:type="fixed"/>
        <w:tblLook w:val="04A0" w:firstRow="1" w:lastRow="0" w:firstColumn="1" w:lastColumn="0" w:noHBand="0" w:noVBand="1"/>
      </w:tblPr>
      <w:tblGrid>
        <w:gridCol w:w="4395"/>
        <w:gridCol w:w="407"/>
        <w:gridCol w:w="397"/>
        <w:gridCol w:w="397"/>
        <w:gridCol w:w="397"/>
        <w:gridCol w:w="397"/>
        <w:gridCol w:w="397"/>
        <w:gridCol w:w="397"/>
        <w:gridCol w:w="397"/>
        <w:gridCol w:w="397"/>
        <w:gridCol w:w="397"/>
        <w:gridCol w:w="397"/>
        <w:gridCol w:w="397"/>
        <w:gridCol w:w="397"/>
        <w:gridCol w:w="397"/>
        <w:gridCol w:w="385"/>
        <w:gridCol w:w="12"/>
        <w:gridCol w:w="397"/>
        <w:gridCol w:w="397"/>
        <w:gridCol w:w="397"/>
        <w:gridCol w:w="385"/>
        <w:gridCol w:w="12"/>
      </w:tblGrid>
      <w:tr w:rsidR="00E64629" w:rsidRPr="00692EFA" w:rsidTr="001445EE">
        <w:trPr>
          <w:gridAfter w:val="1"/>
          <w:wAfter w:w="12" w:type="dxa"/>
          <w:cantSplit/>
          <w:trHeight w:val="552"/>
        </w:trPr>
        <w:tc>
          <w:tcPr>
            <w:tcW w:w="4395" w:type="dxa"/>
            <w:tcBorders>
              <w:top w:val="single" w:sz="4" w:space="0" w:color="auto"/>
              <w:left w:val="single" w:sz="4" w:space="0" w:color="auto"/>
              <w:right w:val="nil"/>
            </w:tcBorders>
            <w:shd w:val="clear" w:color="auto" w:fill="auto"/>
            <w:vAlign w:val="center"/>
            <w:hideMark/>
          </w:tcPr>
          <w:p w:rsidR="00E64629" w:rsidRPr="00692EFA" w:rsidRDefault="00E64629" w:rsidP="001445EE">
            <w:pPr>
              <w:rPr>
                <w:rFonts w:ascii="Arial" w:hAnsi="Arial" w:cs="Arial"/>
                <w:b/>
                <w:bCs/>
                <w:lang w:eastAsia="en-GB"/>
              </w:rPr>
            </w:pPr>
            <w:r w:rsidRPr="00692EFA">
              <w:br w:type="page"/>
            </w:r>
            <w:r w:rsidRPr="00692EFA">
              <w:br w:type="page"/>
            </w:r>
            <w:r w:rsidRPr="000A0503">
              <w:rPr>
                <w:rFonts w:ascii="Arial" w:hAnsi="Arial" w:cs="Arial"/>
                <w:b/>
                <w:sz w:val="22"/>
                <w:szCs w:val="22"/>
              </w:rPr>
              <w:tab/>
            </w:r>
            <w:r w:rsidRPr="000A0503">
              <w:rPr>
                <w:rFonts w:ascii="Arial" w:hAnsi="Arial" w:cs="Arial"/>
                <w:b/>
                <w:sz w:val="22"/>
                <w:szCs w:val="22"/>
                <w:lang w:eastAsia="en-GB"/>
              </w:rPr>
              <w:t xml:space="preserve"> </w:t>
            </w:r>
          </w:p>
        </w:tc>
        <w:tc>
          <w:tcPr>
            <w:tcW w:w="5953"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629" w:rsidRPr="00692EFA" w:rsidRDefault="00E64629" w:rsidP="001445EE">
            <w:pPr>
              <w:jc w:val="center"/>
              <w:rPr>
                <w:rFonts w:ascii="Arial" w:hAnsi="Arial" w:cs="Arial"/>
                <w:sz w:val="18"/>
                <w:szCs w:val="18"/>
                <w:lang w:eastAsia="en-GB"/>
              </w:rPr>
            </w:pPr>
            <w:r w:rsidRPr="00692EFA">
              <w:rPr>
                <w:rFonts w:ascii="Arial" w:hAnsi="Arial" w:cs="Arial"/>
                <w:sz w:val="18"/>
                <w:szCs w:val="18"/>
                <w:lang w:eastAsia="en-GB"/>
              </w:rPr>
              <w:t xml:space="preserve">GENERAL INTENDED LEARNING OUTCOMES </w:t>
            </w:r>
          </w:p>
          <w:p w:rsidR="00E64629" w:rsidRPr="00692EFA" w:rsidRDefault="00E64629" w:rsidP="001445EE">
            <w:pPr>
              <w:jc w:val="center"/>
              <w:rPr>
                <w:rFonts w:ascii="Arial" w:hAnsi="Arial" w:cs="Arial"/>
                <w:sz w:val="18"/>
                <w:szCs w:val="18"/>
                <w:lang w:eastAsia="en-GB"/>
              </w:rPr>
            </w:pPr>
            <w:r w:rsidRPr="00692EFA">
              <w:rPr>
                <w:rFonts w:ascii="Arial" w:hAnsi="Arial" w:cs="Arial"/>
                <w:sz w:val="18"/>
                <w:szCs w:val="18"/>
                <w:lang w:eastAsia="en-GB"/>
              </w:rPr>
              <w:t>(APPLIES TO ALL PATHWAYS IN THE PORTFOLIO)</w:t>
            </w:r>
          </w:p>
        </w:tc>
        <w:tc>
          <w:tcPr>
            <w:tcW w:w="1588" w:type="dxa"/>
            <w:gridSpan w:val="5"/>
            <w:tcBorders>
              <w:top w:val="single" w:sz="4" w:space="0" w:color="auto"/>
              <w:bottom w:val="single" w:sz="4" w:space="0" w:color="auto"/>
              <w:right w:val="single" w:sz="4" w:space="0" w:color="auto"/>
            </w:tcBorders>
            <w:vAlign w:val="bottom"/>
          </w:tcPr>
          <w:p w:rsidR="00E64629" w:rsidRPr="00692EFA" w:rsidRDefault="00505212" w:rsidP="001445EE">
            <w:pPr>
              <w:jc w:val="center"/>
              <w:rPr>
                <w:rFonts w:ascii="Arial" w:hAnsi="Arial" w:cs="Arial"/>
                <w:sz w:val="18"/>
                <w:szCs w:val="18"/>
                <w:lang w:eastAsia="en-GB"/>
              </w:rPr>
            </w:pPr>
            <w:r>
              <w:rPr>
                <w:rFonts w:ascii="Arial" w:hAnsi="Arial" w:cs="Arial"/>
                <w:sz w:val="18"/>
                <w:szCs w:val="18"/>
                <w:lang w:eastAsia="en-GB"/>
              </w:rPr>
              <w:t xml:space="preserve">FDA </w:t>
            </w:r>
            <w:r w:rsidR="00E64629" w:rsidRPr="00692EFA">
              <w:rPr>
                <w:rFonts w:ascii="Arial" w:hAnsi="Arial" w:cs="Arial"/>
                <w:sz w:val="18"/>
                <w:szCs w:val="18"/>
                <w:lang w:eastAsia="en-GB"/>
              </w:rPr>
              <w:t>SPECIFIC</w:t>
            </w:r>
          </w:p>
        </w:tc>
      </w:tr>
      <w:tr w:rsidR="00E64629" w:rsidRPr="00692EFA" w:rsidTr="001445EE">
        <w:trPr>
          <w:cantSplit/>
          <w:trHeight w:val="3859"/>
        </w:trPr>
        <w:tc>
          <w:tcPr>
            <w:tcW w:w="4395" w:type="dxa"/>
            <w:tcBorders>
              <w:top w:val="nil"/>
              <w:left w:val="single" w:sz="4" w:space="0" w:color="auto"/>
              <w:bottom w:val="single" w:sz="4" w:space="0" w:color="auto"/>
              <w:right w:val="nil"/>
            </w:tcBorders>
            <w:shd w:val="clear" w:color="auto" w:fill="auto"/>
            <w:vAlign w:val="center"/>
            <w:hideMark/>
          </w:tcPr>
          <w:p w:rsidR="00E64629" w:rsidRPr="00692EFA" w:rsidRDefault="00E64629" w:rsidP="001445EE">
            <w:pPr>
              <w:jc w:val="right"/>
              <w:rPr>
                <w:rFonts w:ascii="Arial" w:hAnsi="Arial" w:cs="Arial"/>
                <w:b/>
                <w:bCs/>
                <w:lang w:eastAsia="en-GB"/>
              </w:rPr>
            </w:pPr>
            <w:r w:rsidRPr="00692EFA">
              <w:rPr>
                <w:rFonts w:ascii="Arial" w:hAnsi="Arial" w:cs="Arial"/>
                <w:b/>
                <w:bCs/>
                <w:sz w:val="22"/>
                <w:szCs w:val="22"/>
                <w:lang w:eastAsia="en-GB"/>
              </w:rPr>
              <w:t xml:space="preserve">General/Specific Intended Learning Outcomes for the Programme </w:t>
            </w:r>
          </w:p>
          <w:p w:rsidR="00E64629" w:rsidRPr="00692EFA" w:rsidRDefault="00E64629" w:rsidP="001445EE">
            <w:pPr>
              <w:rPr>
                <w:rFonts w:ascii="Arial" w:hAnsi="Arial" w:cs="Arial"/>
                <w:b/>
                <w:bCs/>
                <w:lang w:eastAsia="en-GB"/>
              </w:rPr>
            </w:pPr>
          </w:p>
          <w:p w:rsidR="00E64629" w:rsidRPr="00692EFA" w:rsidRDefault="00E64629" w:rsidP="001445EE">
            <w:pPr>
              <w:rPr>
                <w:rFonts w:ascii="Arial" w:hAnsi="Arial" w:cs="Arial"/>
                <w:b/>
                <w:bCs/>
                <w:lang w:eastAsia="en-GB"/>
              </w:rPr>
            </w:pPr>
          </w:p>
          <w:p w:rsidR="00E64629" w:rsidRPr="00692EFA" w:rsidRDefault="00E64629" w:rsidP="001445EE">
            <w:pPr>
              <w:rPr>
                <w:rFonts w:ascii="Arial" w:hAnsi="Arial" w:cs="Arial"/>
                <w:b/>
                <w:bCs/>
                <w:sz w:val="28"/>
                <w:szCs w:val="28"/>
                <w:lang w:eastAsia="en-GB"/>
              </w:rPr>
            </w:pPr>
            <w:r w:rsidRPr="00692EFA">
              <w:rPr>
                <w:rFonts w:ascii="Arial" w:hAnsi="Arial" w:cs="Arial"/>
                <w:b/>
                <w:sz w:val="28"/>
                <w:szCs w:val="28"/>
              </w:rPr>
              <w:t xml:space="preserve">Programme Intended </w:t>
            </w:r>
            <w:r w:rsidRPr="00692EFA">
              <w:rPr>
                <w:rFonts w:ascii="Arial" w:hAnsi="Arial" w:cs="Arial"/>
                <w:b/>
                <w:sz w:val="28"/>
                <w:szCs w:val="28"/>
                <w:lang w:eastAsia="en-GB"/>
              </w:rPr>
              <w:t>Learning Outcomes Mapped to Programme Modules:</w:t>
            </w:r>
          </w:p>
          <w:p w:rsidR="00E64629" w:rsidRPr="00692EFA" w:rsidRDefault="00E64629" w:rsidP="001445EE">
            <w:pPr>
              <w:rPr>
                <w:rFonts w:ascii="Arial" w:hAnsi="Arial" w:cs="Arial"/>
                <w:b/>
                <w:bCs/>
                <w:sz w:val="28"/>
                <w:szCs w:val="28"/>
                <w:lang w:eastAsia="en-GB"/>
              </w:rPr>
            </w:pPr>
          </w:p>
          <w:p w:rsidR="00E64629" w:rsidRPr="00692EFA" w:rsidRDefault="00505212" w:rsidP="001445EE">
            <w:pPr>
              <w:rPr>
                <w:rFonts w:ascii="Arial" w:hAnsi="Arial" w:cs="Arial"/>
                <w:sz w:val="36"/>
                <w:szCs w:val="36"/>
                <w:lang w:eastAsia="en-GB"/>
              </w:rPr>
            </w:pPr>
            <w:r>
              <w:rPr>
                <w:rFonts w:ascii="Arial" w:hAnsi="Arial" w:cs="Arial"/>
                <w:b/>
                <w:sz w:val="36"/>
                <w:szCs w:val="36"/>
                <w:lang w:eastAsia="en-GB"/>
              </w:rPr>
              <w:t xml:space="preserve">FDA  </w:t>
            </w:r>
            <w:r w:rsidR="00E64629" w:rsidRPr="00692EFA">
              <w:rPr>
                <w:rFonts w:ascii="Arial" w:hAnsi="Arial" w:cs="Arial"/>
                <w:b/>
                <w:sz w:val="36"/>
                <w:szCs w:val="36"/>
                <w:lang w:eastAsia="en-GB"/>
              </w:rPr>
              <w:t>ACCOUNTING</w:t>
            </w:r>
            <w:r w:rsidR="00E64629" w:rsidRPr="00692EFA">
              <w:rPr>
                <w:rFonts w:ascii="Arial" w:hAnsi="Arial" w:cs="Arial"/>
                <w:sz w:val="36"/>
                <w:szCs w:val="36"/>
                <w:lang w:eastAsia="en-GB"/>
              </w:rPr>
              <w:t xml:space="preserve"> </w:t>
            </w:r>
          </w:p>
          <w:p w:rsidR="00E64629" w:rsidRPr="00692EFA" w:rsidRDefault="00E64629" w:rsidP="001445EE">
            <w:pPr>
              <w:rPr>
                <w:rFonts w:ascii="Arial" w:hAnsi="Arial" w:cs="Arial"/>
                <w:b/>
                <w:bCs/>
                <w:lang w:eastAsia="en-GB"/>
              </w:rPr>
            </w:pPr>
          </w:p>
          <w:p w:rsidR="00E64629" w:rsidRPr="00692EFA" w:rsidRDefault="00E64629" w:rsidP="001445EE">
            <w:pPr>
              <w:rPr>
                <w:rFonts w:ascii="Arial" w:hAnsi="Arial" w:cs="Arial"/>
                <w:b/>
                <w:bCs/>
                <w:lang w:eastAsia="en-GB"/>
              </w:rPr>
            </w:pPr>
          </w:p>
          <w:p w:rsidR="00E64629" w:rsidRPr="00692EFA" w:rsidRDefault="00E64629" w:rsidP="001445EE">
            <w:pPr>
              <w:rPr>
                <w:rFonts w:ascii="Arial" w:hAnsi="Arial" w:cs="Arial"/>
                <w:b/>
                <w:bCs/>
                <w:sz w:val="18"/>
                <w:szCs w:val="18"/>
                <w:lang w:eastAsia="en-GB"/>
              </w:rPr>
            </w:pPr>
            <w:r w:rsidRPr="00692EFA">
              <w:rPr>
                <w:rFonts w:ascii="Arial" w:hAnsi="Arial" w:cs="Arial"/>
                <w:b/>
                <w:bCs/>
                <w:sz w:val="22"/>
                <w:szCs w:val="22"/>
                <w:lang w:eastAsia="en-GB"/>
              </w:rPr>
              <w:t>Programme Modules</w:t>
            </w:r>
          </w:p>
        </w:tc>
        <w:tc>
          <w:tcPr>
            <w:tcW w:w="407"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E64629" w:rsidRPr="00692EFA" w:rsidRDefault="00E64629" w:rsidP="001445EE">
            <w:pPr>
              <w:ind w:left="113" w:right="113"/>
              <w:rPr>
                <w:rFonts w:ascii="Arial" w:hAnsi="Arial" w:cs="Arial"/>
                <w:sz w:val="18"/>
                <w:szCs w:val="18"/>
                <w:lang w:eastAsia="en-GB"/>
              </w:rPr>
            </w:pPr>
            <w:r w:rsidRPr="00692EFA">
              <w:rPr>
                <w:rFonts w:ascii="Arial" w:hAnsi="Arial" w:cs="Arial"/>
                <w:sz w:val="18"/>
                <w:szCs w:val="18"/>
                <w:lang w:eastAsia="en-GB"/>
              </w:rPr>
              <w:t>GILO1Knowledge of f</w:t>
            </w:r>
            <w:r>
              <w:rPr>
                <w:rFonts w:ascii="Arial" w:hAnsi="Arial" w:cs="Arial"/>
                <w:sz w:val="18"/>
                <w:szCs w:val="18"/>
              </w:rPr>
              <w:t>acts, concept</w:t>
            </w:r>
            <w:r w:rsidRPr="00692EFA">
              <w:rPr>
                <w:rFonts w:ascii="Arial" w:hAnsi="Arial" w:cs="Arial"/>
                <w:sz w:val="18"/>
                <w:szCs w:val="18"/>
              </w:rPr>
              <w:t xml:space="preserve"> principles</w:t>
            </w:r>
            <w:r w:rsidRPr="00692EFA">
              <w:rPr>
                <w:rFonts w:ascii="Arial" w:hAnsi="Arial" w:cs="Arial"/>
                <w:sz w:val="18"/>
                <w:szCs w:val="18"/>
                <w:lang w:eastAsia="en-GB"/>
              </w:rPr>
              <w:t xml:space="preserve">         </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64629" w:rsidRPr="00692EFA" w:rsidRDefault="00E64629" w:rsidP="001445EE">
            <w:pPr>
              <w:ind w:left="113" w:right="113"/>
              <w:rPr>
                <w:rFonts w:ascii="Arial" w:hAnsi="Arial" w:cs="Arial"/>
                <w:sz w:val="18"/>
                <w:szCs w:val="18"/>
                <w:lang w:eastAsia="en-GB"/>
              </w:rPr>
            </w:pPr>
            <w:r w:rsidRPr="00692EFA">
              <w:rPr>
                <w:rFonts w:ascii="Arial" w:hAnsi="Arial" w:cs="Arial"/>
                <w:sz w:val="18"/>
                <w:szCs w:val="18"/>
                <w:lang w:eastAsia="en-GB"/>
              </w:rPr>
              <w:t>GILO.2</w:t>
            </w:r>
            <w:r w:rsidRPr="00692EFA">
              <w:rPr>
                <w:rFonts w:ascii="Arial" w:hAnsi="Arial" w:cs="Arial"/>
                <w:sz w:val="18"/>
                <w:szCs w:val="18"/>
              </w:rPr>
              <w:t xml:space="preserve"> Deploy techniques and tools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64629" w:rsidRPr="00692EFA" w:rsidRDefault="00E64629" w:rsidP="001445EE">
            <w:pPr>
              <w:ind w:left="113" w:right="113"/>
              <w:rPr>
                <w:rFonts w:ascii="Arial" w:hAnsi="Arial" w:cs="Arial"/>
                <w:sz w:val="18"/>
                <w:szCs w:val="18"/>
                <w:lang w:eastAsia="en-GB"/>
              </w:rPr>
            </w:pPr>
            <w:r w:rsidRPr="00692EFA">
              <w:rPr>
                <w:rFonts w:ascii="Arial" w:hAnsi="Arial" w:cs="Arial"/>
                <w:sz w:val="18"/>
                <w:szCs w:val="18"/>
                <w:lang w:eastAsia="en-GB"/>
              </w:rPr>
              <w:t>GILO.3</w:t>
            </w:r>
            <w:r w:rsidRPr="00692EFA">
              <w:rPr>
                <w:rFonts w:ascii="Arial" w:hAnsi="Arial" w:cs="Arial"/>
                <w:sz w:val="18"/>
                <w:szCs w:val="18"/>
              </w:rPr>
              <w:t xml:space="preserve"> Contemporary pervasive themes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64629" w:rsidRPr="00692EFA" w:rsidRDefault="00E64629" w:rsidP="001445EE">
            <w:pPr>
              <w:ind w:left="113" w:right="113"/>
              <w:rPr>
                <w:rFonts w:ascii="Arial" w:hAnsi="Arial" w:cs="Arial"/>
                <w:sz w:val="18"/>
                <w:szCs w:val="18"/>
                <w:lang w:eastAsia="en-GB"/>
              </w:rPr>
            </w:pPr>
            <w:r w:rsidRPr="00692EFA">
              <w:rPr>
                <w:rFonts w:ascii="Arial" w:hAnsi="Arial" w:cs="Arial"/>
                <w:sz w:val="18"/>
                <w:szCs w:val="18"/>
                <w:lang w:eastAsia="en-GB"/>
              </w:rPr>
              <w:t>GILO.4  M</w:t>
            </w:r>
            <w:r w:rsidRPr="00692EFA">
              <w:rPr>
                <w:rFonts w:ascii="Arial" w:hAnsi="Arial" w:cs="Arial"/>
                <w:sz w:val="18"/>
                <w:szCs w:val="18"/>
              </w:rPr>
              <w:t>arkets, marketing, customers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64629" w:rsidRPr="00692EFA" w:rsidRDefault="00E64629" w:rsidP="001445EE">
            <w:pPr>
              <w:ind w:left="113" w:right="113"/>
              <w:rPr>
                <w:rFonts w:ascii="Arial" w:hAnsi="Arial" w:cs="Arial"/>
                <w:sz w:val="18"/>
                <w:szCs w:val="18"/>
                <w:lang w:eastAsia="en-GB"/>
              </w:rPr>
            </w:pPr>
            <w:r w:rsidRPr="00692EFA">
              <w:rPr>
                <w:rFonts w:ascii="Arial" w:hAnsi="Arial" w:cs="Arial"/>
                <w:sz w:val="18"/>
                <w:szCs w:val="18"/>
                <w:lang w:eastAsia="en-GB"/>
              </w:rPr>
              <w:t>GIL</w:t>
            </w:r>
            <w:r>
              <w:rPr>
                <w:rFonts w:ascii="Arial" w:hAnsi="Arial" w:cs="Arial"/>
                <w:sz w:val="18"/>
                <w:szCs w:val="18"/>
                <w:lang w:eastAsia="en-GB"/>
              </w:rPr>
              <w:t>O.5   Financial, human, physi’</w:t>
            </w:r>
            <w:r w:rsidRPr="00692EFA">
              <w:rPr>
                <w:rFonts w:ascii="Arial" w:hAnsi="Arial" w:cs="Arial"/>
                <w:sz w:val="18"/>
                <w:szCs w:val="18"/>
                <w:lang w:eastAsia="en-GB"/>
              </w:rPr>
              <w:t xml:space="preserve"> resources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64629" w:rsidRPr="00692EFA" w:rsidRDefault="00E64629" w:rsidP="001445EE">
            <w:pPr>
              <w:ind w:left="113" w:right="113"/>
              <w:rPr>
                <w:rFonts w:ascii="Arial" w:hAnsi="Arial" w:cs="Arial"/>
                <w:sz w:val="18"/>
                <w:szCs w:val="18"/>
                <w:lang w:eastAsia="en-GB"/>
              </w:rPr>
            </w:pPr>
            <w:r w:rsidRPr="00692EFA">
              <w:rPr>
                <w:rFonts w:ascii="Arial" w:hAnsi="Arial" w:cs="Arial"/>
                <w:sz w:val="18"/>
                <w:szCs w:val="18"/>
                <w:lang w:eastAsia="en-GB"/>
              </w:rPr>
              <w:t>GILO.6 Synthesis and evaluation</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64629" w:rsidRPr="00692EFA" w:rsidRDefault="00E64629" w:rsidP="001445EE">
            <w:pPr>
              <w:ind w:left="113" w:right="113"/>
              <w:rPr>
                <w:rFonts w:ascii="Arial" w:hAnsi="Arial" w:cs="Arial"/>
                <w:sz w:val="18"/>
                <w:szCs w:val="18"/>
                <w:lang w:eastAsia="en-GB"/>
              </w:rPr>
            </w:pPr>
            <w:r w:rsidRPr="00692EFA">
              <w:rPr>
                <w:rFonts w:ascii="Arial" w:hAnsi="Arial" w:cs="Arial"/>
                <w:sz w:val="18"/>
                <w:szCs w:val="18"/>
                <w:lang w:eastAsia="en-GB"/>
              </w:rPr>
              <w:t>GILO.7 Problem-solving</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64629" w:rsidRPr="00692EFA" w:rsidRDefault="00E64629" w:rsidP="001445EE">
            <w:pPr>
              <w:ind w:left="113" w:right="113"/>
              <w:rPr>
                <w:rFonts w:ascii="Arial" w:hAnsi="Arial" w:cs="Arial"/>
                <w:sz w:val="18"/>
                <w:szCs w:val="18"/>
                <w:lang w:eastAsia="en-GB"/>
              </w:rPr>
            </w:pPr>
            <w:r w:rsidRPr="00692EFA">
              <w:rPr>
                <w:rFonts w:ascii="Arial" w:hAnsi="Arial" w:cs="Arial"/>
                <w:sz w:val="18"/>
                <w:szCs w:val="18"/>
                <w:lang w:eastAsia="en-GB"/>
              </w:rPr>
              <w:t>GILO.8 Written and oral communication</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64629" w:rsidRPr="00692EFA" w:rsidRDefault="00E64629" w:rsidP="001445EE">
            <w:pPr>
              <w:ind w:left="113" w:right="113"/>
              <w:rPr>
                <w:rFonts w:ascii="Arial" w:hAnsi="Arial" w:cs="Arial"/>
                <w:sz w:val="18"/>
                <w:szCs w:val="18"/>
                <w:lang w:eastAsia="en-GB"/>
              </w:rPr>
            </w:pPr>
            <w:r w:rsidRPr="00692EFA">
              <w:rPr>
                <w:rFonts w:ascii="Arial" w:hAnsi="Arial" w:cs="Arial"/>
                <w:sz w:val="18"/>
                <w:szCs w:val="18"/>
                <w:lang w:eastAsia="en-GB"/>
              </w:rPr>
              <w:t xml:space="preserve">GILO.9 </w:t>
            </w:r>
            <w:r>
              <w:rPr>
                <w:rFonts w:ascii="Arial" w:hAnsi="Arial" w:cs="Arial"/>
                <w:sz w:val="18"/>
                <w:szCs w:val="18"/>
                <w:lang w:eastAsia="en-GB"/>
              </w:rPr>
              <w:t xml:space="preserve">Analysis of financial/numeric </w:t>
            </w:r>
            <w:r w:rsidRPr="00692EFA">
              <w:rPr>
                <w:rFonts w:ascii="Arial" w:hAnsi="Arial" w:cs="Arial"/>
                <w:sz w:val="18"/>
                <w:szCs w:val="18"/>
                <w:lang w:eastAsia="en-GB"/>
              </w:rPr>
              <w:t>data</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64629" w:rsidRPr="00692EFA" w:rsidRDefault="00E64629" w:rsidP="001445EE">
            <w:pPr>
              <w:ind w:left="113" w:right="113"/>
              <w:rPr>
                <w:rFonts w:ascii="Arial" w:hAnsi="Arial" w:cs="Arial"/>
                <w:sz w:val="18"/>
                <w:szCs w:val="18"/>
                <w:lang w:eastAsia="en-GB"/>
              </w:rPr>
            </w:pPr>
            <w:r w:rsidRPr="00692EFA">
              <w:rPr>
                <w:rFonts w:ascii="Arial" w:hAnsi="Arial" w:cs="Arial"/>
                <w:sz w:val="18"/>
                <w:szCs w:val="18"/>
                <w:lang w:eastAsia="en-GB"/>
              </w:rPr>
              <w:t>GILO10 Use  of ICT</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64629" w:rsidRPr="00692EFA" w:rsidRDefault="00E64629" w:rsidP="001445EE">
            <w:pPr>
              <w:ind w:left="113" w:right="113"/>
              <w:rPr>
                <w:rFonts w:ascii="Arial" w:hAnsi="Arial" w:cs="Arial"/>
                <w:sz w:val="18"/>
                <w:szCs w:val="18"/>
                <w:lang w:eastAsia="en-GB"/>
              </w:rPr>
            </w:pPr>
            <w:r w:rsidRPr="00692EFA">
              <w:rPr>
                <w:rFonts w:ascii="Arial" w:hAnsi="Arial" w:cs="Arial"/>
                <w:sz w:val="18"/>
                <w:szCs w:val="18"/>
                <w:lang w:eastAsia="en-GB"/>
              </w:rPr>
              <w:t>GILO11 Group work</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64629" w:rsidRPr="00692EFA" w:rsidRDefault="00E64629" w:rsidP="001445EE">
            <w:pPr>
              <w:ind w:left="113" w:right="113"/>
              <w:rPr>
                <w:rFonts w:ascii="Arial" w:hAnsi="Arial" w:cs="Arial"/>
                <w:sz w:val="18"/>
                <w:szCs w:val="18"/>
                <w:lang w:eastAsia="en-GB"/>
              </w:rPr>
            </w:pPr>
            <w:r w:rsidRPr="00692EFA">
              <w:rPr>
                <w:rFonts w:ascii="Arial" w:hAnsi="Arial" w:cs="Arial"/>
                <w:sz w:val="18"/>
                <w:szCs w:val="18"/>
                <w:lang w:eastAsia="en-GB"/>
              </w:rPr>
              <w:t>GILO12 Research &amp; referencing skills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64629" w:rsidRPr="00692EFA" w:rsidRDefault="00E64629" w:rsidP="001445EE">
            <w:pPr>
              <w:ind w:left="113" w:right="113"/>
              <w:rPr>
                <w:rFonts w:ascii="Arial" w:hAnsi="Arial" w:cs="Arial"/>
                <w:sz w:val="18"/>
                <w:szCs w:val="18"/>
                <w:lang w:eastAsia="en-GB"/>
              </w:rPr>
            </w:pPr>
            <w:r w:rsidRPr="00692EFA">
              <w:rPr>
                <w:rFonts w:ascii="Arial" w:hAnsi="Arial" w:cs="Arial"/>
                <w:sz w:val="18"/>
                <w:szCs w:val="18"/>
                <w:lang w:eastAsia="en-GB"/>
              </w:rPr>
              <w:t>GILO13 Reflection, self-management</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64629" w:rsidRPr="00692EFA" w:rsidRDefault="00E64629" w:rsidP="001445EE">
            <w:pPr>
              <w:ind w:left="113" w:right="113"/>
              <w:rPr>
                <w:rFonts w:ascii="Arial" w:hAnsi="Arial" w:cs="Arial"/>
                <w:sz w:val="18"/>
                <w:szCs w:val="18"/>
                <w:lang w:eastAsia="en-GB"/>
              </w:rPr>
            </w:pPr>
            <w:r w:rsidRPr="00692EFA">
              <w:rPr>
                <w:rFonts w:ascii="Arial" w:hAnsi="Arial" w:cs="Arial"/>
                <w:sz w:val="18"/>
                <w:szCs w:val="18"/>
                <w:lang w:eastAsia="en-GB"/>
              </w:rPr>
              <w:t>GILO14 S</w:t>
            </w:r>
            <w:r w:rsidRPr="00692EFA">
              <w:rPr>
                <w:rFonts w:ascii="Arial" w:hAnsi="Arial" w:cs="Arial"/>
                <w:color w:val="231F20"/>
                <w:sz w:val="18"/>
                <w:szCs w:val="18"/>
              </w:rPr>
              <w:t>ensitivity to diversity</w:t>
            </w:r>
          </w:p>
        </w:tc>
        <w:tc>
          <w:tcPr>
            <w:tcW w:w="397" w:type="dxa"/>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rsidR="00E64629" w:rsidRPr="00692EFA" w:rsidRDefault="00E64629" w:rsidP="001445EE">
            <w:pPr>
              <w:ind w:left="113" w:right="113"/>
              <w:rPr>
                <w:rFonts w:ascii="Arial" w:hAnsi="Arial" w:cs="Arial"/>
                <w:sz w:val="18"/>
                <w:szCs w:val="18"/>
                <w:lang w:eastAsia="en-GB"/>
              </w:rPr>
            </w:pPr>
            <w:r w:rsidRPr="00692EFA">
              <w:rPr>
                <w:rFonts w:ascii="Arial" w:hAnsi="Arial" w:cs="Arial"/>
                <w:sz w:val="18"/>
                <w:szCs w:val="18"/>
                <w:lang w:eastAsia="en-GB"/>
              </w:rPr>
              <w:t>GILO15 P</w:t>
            </w:r>
            <w:r w:rsidRPr="00692EFA">
              <w:rPr>
                <w:rFonts w:ascii="Arial" w:hAnsi="Arial" w:cs="Arial"/>
                <w:sz w:val="18"/>
                <w:szCs w:val="18"/>
              </w:rPr>
              <w:t>rofessional, ethical, social issues</w:t>
            </w:r>
          </w:p>
        </w:tc>
        <w:tc>
          <w:tcPr>
            <w:tcW w:w="397" w:type="dxa"/>
            <w:tcBorders>
              <w:top w:val="single" w:sz="4" w:space="0" w:color="auto"/>
              <w:left w:val="single" w:sz="6" w:space="0" w:color="auto"/>
              <w:bottom w:val="single" w:sz="6" w:space="0" w:color="auto"/>
              <w:right w:val="single" w:sz="4" w:space="0" w:color="auto"/>
            </w:tcBorders>
            <w:textDirection w:val="btLr"/>
          </w:tcPr>
          <w:p w:rsidR="00E64629" w:rsidRPr="00692EFA" w:rsidRDefault="00E64629" w:rsidP="001445EE">
            <w:pPr>
              <w:ind w:left="113" w:right="113"/>
              <w:rPr>
                <w:rFonts w:ascii="Arial" w:hAnsi="Arial" w:cs="Arial"/>
                <w:sz w:val="18"/>
                <w:szCs w:val="18"/>
                <w:lang w:eastAsia="en-GB"/>
              </w:rPr>
            </w:pPr>
            <w:r w:rsidRPr="00692EFA">
              <w:rPr>
                <w:rFonts w:ascii="Arial" w:hAnsi="Arial" w:cs="Arial"/>
                <w:sz w:val="18"/>
                <w:szCs w:val="18"/>
                <w:lang w:eastAsia="en-GB"/>
              </w:rPr>
              <w:t>SILO1 Accounting issues in sectors</w:t>
            </w:r>
          </w:p>
        </w:tc>
        <w:tc>
          <w:tcPr>
            <w:tcW w:w="397" w:type="dxa"/>
            <w:tcBorders>
              <w:top w:val="single" w:sz="4" w:space="0" w:color="auto"/>
              <w:left w:val="nil"/>
              <w:bottom w:val="single" w:sz="4" w:space="0" w:color="auto"/>
              <w:right w:val="single" w:sz="4" w:space="0" w:color="auto"/>
            </w:tcBorders>
            <w:textDirection w:val="btLr"/>
          </w:tcPr>
          <w:p w:rsidR="00E64629" w:rsidRPr="00692EFA" w:rsidRDefault="00E64629" w:rsidP="001445EE">
            <w:pPr>
              <w:ind w:left="113" w:right="113"/>
              <w:rPr>
                <w:rFonts w:ascii="Arial" w:hAnsi="Arial" w:cs="Arial"/>
                <w:sz w:val="18"/>
                <w:szCs w:val="18"/>
                <w:lang w:eastAsia="en-GB"/>
              </w:rPr>
            </w:pPr>
            <w:r w:rsidRPr="00692EFA">
              <w:rPr>
                <w:rFonts w:ascii="Arial" w:hAnsi="Arial" w:cs="Arial"/>
                <w:sz w:val="18"/>
                <w:szCs w:val="18"/>
                <w:lang w:eastAsia="en-GB"/>
              </w:rPr>
              <w:t>SILO2 Use accounting frameworks tools</w:t>
            </w:r>
          </w:p>
        </w:tc>
        <w:tc>
          <w:tcPr>
            <w:tcW w:w="397" w:type="dxa"/>
            <w:tcBorders>
              <w:top w:val="single" w:sz="4" w:space="0" w:color="auto"/>
              <w:left w:val="nil"/>
              <w:bottom w:val="single" w:sz="4" w:space="0" w:color="auto"/>
              <w:right w:val="single" w:sz="4" w:space="0" w:color="auto"/>
            </w:tcBorders>
            <w:textDirection w:val="btLr"/>
          </w:tcPr>
          <w:p w:rsidR="00E64629" w:rsidRPr="00692EFA" w:rsidRDefault="00E64629" w:rsidP="001445EE">
            <w:pPr>
              <w:ind w:left="113" w:right="113"/>
              <w:rPr>
                <w:rFonts w:ascii="Arial" w:hAnsi="Arial" w:cs="Arial"/>
                <w:sz w:val="18"/>
                <w:szCs w:val="18"/>
                <w:lang w:eastAsia="en-GB"/>
              </w:rPr>
            </w:pPr>
            <w:r w:rsidRPr="00692EFA">
              <w:rPr>
                <w:rFonts w:ascii="Arial" w:hAnsi="Arial" w:cs="Arial"/>
                <w:sz w:val="18"/>
                <w:szCs w:val="18"/>
                <w:lang w:eastAsia="en-GB"/>
              </w:rPr>
              <w:t>SILO3 Evaluate emerging issues</w:t>
            </w:r>
          </w:p>
        </w:tc>
        <w:tc>
          <w:tcPr>
            <w:tcW w:w="397" w:type="dxa"/>
            <w:gridSpan w:val="2"/>
            <w:tcBorders>
              <w:top w:val="single" w:sz="4" w:space="0" w:color="auto"/>
              <w:left w:val="nil"/>
              <w:bottom w:val="single" w:sz="4" w:space="0" w:color="auto"/>
              <w:right w:val="single" w:sz="4" w:space="0" w:color="auto"/>
            </w:tcBorders>
            <w:textDirection w:val="btLr"/>
          </w:tcPr>
          <w:p w:rsidR="00E64629" w:rsidRPr="00692EFA" w:rsidRDefault="00E64629" w:rsidP="001445EE">
            <w:pPr>
              <w:ind w:left="113" w:right="113"/>
              <w:rPr>
                <w:rFonts w:ascii="Arial" w:hAnsi="Arial" w:cs="Arial"/>
                <w:sz w:val="18"/>
                <w:szCs w:val="18"/>
                <w:lang w:eastAsia="en-GB"/>
              </w:rPr>
            </w:pPr>
            <w:r w:rsidRPr="00692EFA">
              <w:rPr>
                <w:rFonts w:ascii="Arial" w:hAnsi="Arial" w:cs="Arial"/>
                <w:sz w:val="18"/>
                <w:szCs w:val="18"/>
                <w:lang w:eastAsia="en-GB"/>
              </w:rPr>
              <w:t>SILO4 Vocationally relevant concepts</w:t>
            </w:r>
          </w:p>
        </w:tc>
      </w:tr>
      <w:tr w:rsidR="00E64629" w:rsidRPr="00692EFA" w:rsidTr="001445EE">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E64629" w:rsidRPr="00692EFA" w:rsidRDefault="00E64629" w:rsidP="001445EE">
            <w:pPr>
              <w:rPr>
                <w:rFonts w:ascii="Arial" w:hAnsi="Arial" w:cs="Arial"/>
                <w:b/>
                <w:bCs/>
                <w:sz w:val="18"/>
                <w:szCs w:val="18"/>
              </w:rPr>
            </w:pPr>
            <w:r w:rsidRPr="00692EFA">
              <w:rPr>
                <w:rFonts w:ascii="Arial" w:hAnsi="Arial" w:cs="Arial"/>
                <w:b/>
                <w:bCs/>
                <w:sz w:val="18"/>
                <w:szCs w:val="18"/>
              </w:rPr>
              <w:t>Level 4/Year One</w:t>
            </w:r>
          </w:p>
        </w:tc>
        <w:tc>
          <w:tcPr>
            <w:tcW w:w="40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lang w:eastAsia="en-GB"/>
              </w:rPr>
            </w:pPr>
          </w:p>
        </w:tc>
        <w:tc>
          <w:tcPr>
            <w:tcW w:w="397" w:type="dxa"/>
            <w:tcBorders>
              <w:top w:val="single" w:sz="6" w:space="0" w:color="auto"/>
              <w:left w:val="single" w:sz="6" w:space="0" w:color="auto"/>
              <w:bottom w:val="single" w:sz="6" w:space="0" w:color="auto"/>
              <w:right w:val="single" w:sz="4" w:space="0" w:color="auto"/>
            </w:tcBorders>
            <w:shd w:val="clear" w:color="auto" w:fill="D9D9D9"/>
            <w:vAlign w:val="center"/>
          </w:tcPr>
          <w:p w:rsidR="00E64629" w:rsidRPr="00692EFA" w:rsidRDefault="00E64629"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E64629" w:rsidRPr="00692EFA" w:rsidRDefault="00E64629"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E64629" w:rsidRPr="00692EFA" w:rsidRDefault="00E64629"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vAlign w:val="center"/>
          </w:tcPr>
          <w:p w:rsidR="00E64629" w:rsidRPr="00692EFA" w:rsidRDefault="00E64629" w:rsidP="001445EE">
            <w:pPr>
              <w:jc w:val="center"/>
              <w:rPr>
                <w:rFonts w:ascii="Arial" w:hAnsi="Arial" w:cs="Arial"/>
                <w:sz w:val="16"/>
                <w:szCs w:val="16"/>
                <w:lang w:eastAsia="en-GB"/>
              </w:rPr>
            </w:pPr>
          </w:p>
        </w:tc>
      </w:tr>
      <w:tr w:rsidR="00E64629" w:rsidRPr="00692EFA" w:rsidTr="001445EE">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E64629" w:rsidRPr="00692EFA" w:rsidRDefault="00E64629" w:rsidP="001445EE">
            <w:pPr>
              <w:rPr>
                <w:rFonts w:ascii="Arial" w:hAnsi="Arial" w:cs="Arial"/>
                <w:sz w:val="16"/>
                <w:szCs w:val="16"/>
              </w:rPr>
            </w:pPr>
            <w:r w:rsidRPr="00692EFA">
              <w:rPr>
                <w:rFonts w:ascii="Arial" w:hAnsi="Arial" w:cs="Arial"/>
                <w:sz w:val="16"/>
                <w:szCs w:val="16"/>
              </w:rPr>
              <w:t>Accounting Fundamentals</w:t>
            </w:r>
          </w:p>
        </w:tc>
        <w:tc>
          <w:tcPr>
            <w:tcW w:w="40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p>
        </w:tc>
      </w:tr>
      <w:tr w:rsidR="00E64629" w:rsidRPr="00692EFA" w:rsidTr="001445EE">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E64629" w:rsidRPr="00692EFA" w:rsidRDefault="00E64629" w:rsidP="001445EE">
            <w:pPr>
              <w:rPr>
                <w:rFonts w:ascii="Arial" w:hAnsi="Arial" w:cs="Arial"/>
                <w:sz w:val="16"/>
                <w:szCs w:val="16"/>
              </w:rPr>
            </w:pPr>
            <w:r w:rsidRPr="00692EFA">
              <w:rPr>
                <w:rFonts w:ascii="Arial" w:hAnsi="Arial" w:cs="Arial"/>
                <w:sz w:val="16"/>
                <w:szCs w:val="16"/>
              </w:rPr>
              <w:t>Applied Personal &amp; Professional Development</w:t>
            </w:r>
          </w:p>
        </w:tc>
        <w:tc>
          <w:tcPr>
            <w:tcW w:w="40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p>
        </w:tc>
      </w:tr>
      <w:tr w:rsidR="00E64629" w:rsidRPr="00692EFA" w:rsidTr="001445EE">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E64629" w:rsidRPr="00692EFA" w:rsidRDefault="00E64629" w:rsidP="001445EE">
            <w:pPr>
              <w:rPr>
                <w:rFonts w:ascii="Arial" w:hAnsi="Arial" w:cs="Arial"/>
                <w:sz w:val="16"/>
                <w:szCs w:val="16"/>
              </w:rPr>
            </w:pPr>
            <w:r w:rsidRPr="00692EFA">
              <w:rPr>
                <w:rFonts w:ascii="Arial" w:hAnsi="Arial" w:cs="Arial"/>
                <w:sz w:val="16"/>
                <w:szCs w:val="16"/>
              </w:rPr>
              <w:t>Business Environment</w:t>
            </w:r>
          </w:p>
        </w:tc>
        <w:tc>
          <w:tcPr>
            <w:tcW w:w="40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p>
        </w:tc>
      </w:tr>
      <w:tr w:rsidR="00E64629" w:rsidRPr="00692EFA" w:rsidTr="001445EE">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E64629" w:rsidRPr="00692EFA" w:rsidRDefault="00E64629" w:rsidP="001445EE">
            <w:pPr>
              <w:rPr>
                <w:rFonts w:ascii="Arial" w:hAnsi="Arial" w:cs="Arial"/>
                <w:sz w:val="16"/>
                <w:szCs w:val="16"/>
              </w:rPr>
            </w:pPr>
            <w:r w:rsidRPr="00692EFA">
              <w:rPr>
                <w:rFonts w:ascii="Arial" w:hAnsi="Arial" w:cs="Arial"/>
                <w:sz w:val="16"/>
                <w:szCs w:val="16"/>
              </w:rPr>
              <w:t>Business Information Systems</w:t>
            </w:r>
          </w:p>
        </w:tc>
        <w:tc>
          <w:tcPr>
            <w:tcW w:w="40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p>
        </w:tc>
      </w:tr>
      <w:tr w:rsidR="00E64629" w:rsidRPr="00692EFA" w:rsidTr="001445EE">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E64629" w:rsidRPr="00692EFA" w:rsidRDefault="00E64629" w:rsidP="001445EE">
            <w:pPr>
              <w:rPr>
                <w:rFonts w:ascii="Arial" w:hAnsi="Arial" w:cs="Arial"/>
                <w:sz w:val="16"/>
                <w:szCs w:val="16"/>
              </w:rPr>
            </w:pPr>
            <w:r w:rsidRPr="00692EFA">
              <w:rPr>
                <w:rFonts w:ascii="Arial" w:hAnsi="Arial" w:cs="Arial"/>
                <w:sz w:val="16"/>
                <w:szCs w:val="16"/>
              </w:rPr>
              <w:t xml:space="preserve">Management and Organisation Behaviour </w:t>
            </w:r>
          </w:p>
        </w:tc>
        <w:tc>
          <w:tcPr>
            <w:tcW w:w="40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sidRPr="00692EFA">
              <w:rPr>
                <w:rFonts w:ascii="Arial" w:hAnsi="Arial" w:cs="Arial"/>
                <w:sz w:val="16"/>
                <w:szCs w:val="16"/>
                <w:lang w:eastAsia="en-GB"/>
              </w:rPr>
              <w:t>x</w:t>
            </w:r>
          </w:p>
        </w:tc>
      </w:tr>
      <w:tr w:rsidR="00E64629" w:rsidRPr="00692EFA" w:rsidTr="001445EE">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E64629" w:rsidRPr="00692EFA" w:rsidRDefault="00E64629" w:rsidP="001445EE">
            <w:pPr>
              <w:rPr>
                <w:rFonts w:ascii="Arial" w:hAnsi="Arial" w:cs="Arial"/>
                <w:sz w:val="16"/>
                <w:szCs w:val="16"/>
              </w:rPr>
            </w:pPr>
            <w:r w:rsidRPr="00692EFA">
              <w:rPr>
                <w:rFonts w:ascii="Arial" w:hAnsi="Arial" w:cs="Arial"/>
                <w:sz w:val="16"/>
                <w:szCs w:val="16"/>
              </w:rPr>
              <w:t>Marketing Essentials</w:t>
            </w:r>
          </w:p>
        </w:tc>
        <w:tc>
          <w:tcPr>
            <w:tcW w:w="40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p>
        </w:tc>
      </w:tr>
      <w:tr w:rsidR="00E64629" w:rsidRPr="00692EFA" w:rsidTr="001445EE">
        <w:trPr>
          <w:trHeight w:val="240"/>
        </w:trPr>
        <w:tc>
          <w:tcPr>
            <w:tcW w:w="4395" w:type="dxa"/>
            <w:tcBorders>
              <w:top w:val="nil"/>
              <w:left w:val="single" w:sz="4" w:space="0" w:color="auto"/>
              <w:bottom w:val="single" w:sz="4" w:space="0" w:color="auto"/>
              <w:right w:val="single" w:sz="4" w:space="0" w:color="auto"/>
            </w:tcBorders>
            <w:shd w:val="clear" w:color="auto" w:fill="D9D9D9"/>
            <w:noWrap/>
            <w:vAlign w:val="bottom"/>
            <w:hideMark/>
          </w:tcPr>
          <w:p w:rsidR="00E64629" w:rsidRPr="00692EFA" w:rsidRDefault="00E64629" w:rsidP="001445EE">
            <w:pPr>
              <w:rPr>
                <w:rFonts w:ascii="Arial" w:hAnsi="Arial" w:cs="Arial"/>
                <w:b/>
                <w:bCs/>
                <w:sz w:val="18"/>
                <w:szCs w:val="18"/>
              </w:rPr>
            </w:pPr>
            <w:r w:rsidRPr="00692EFA">
              <w:rPr>
                <w:rFonts w:ascii="Arial" w:hAnsi="Arial" w:cs="Arial"/>
                <w:b/>
                <w:bCs/>
                <w:sz w:val="18"/>
                <w:szCs w:val="18"/>
              </w:rPr>
              <w:t xml:space="preserve">Level 5/Year Two </w:t>
            </w:r>
          </w:p>
        </w:tc>
        <w:tc>
          <w:tcPr>
            <w:tcW w:w="40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D9D9D9"/>
            <w:noWrap/>
            <w:vAlign w:val="center"/>
            <w:hideMark/>
          </w:tcPr>
          <w:p w:rsidR="00E64629" w:rsidRPr="00692EFA" w:rsidRDefault="00E64629"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D9D9D9"/>
            <w:vAlign w:val="center"/>
          </w:tcPr>
          <w:p w:rsidR="00E64629" w:rsidRPr="00692EFA" w:rsidRDefault="00E64629"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E64629" w:rsidRPr="00692EFA" w:rsidRDefault="00E64629"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E64629" w:rsidRPr="00692EFA" w:rsidRDefault="00E64629"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vAlign w:val="center"/>
          </w:tcPr>
          <w:p w:rsidR="00E64629" w:rsidRPr="00692EFA" w:rsidRDefault="00E64629" w:rsidP="001445EE">
            <w:pPr>
              <w:jc w:val="center"/>
              <w:rPr>
                <w:rFonts w:ascii="Arial" w:hAnsi="Arial" w:cs="Arial"/>
                <w:sz w:val="16"/>
                <w:szCs w:val="16"/>
                <w:lang w:eastAsia="en-GB"/>
              </w:rPr>
            </w:pPr>
          </w:p>
        </w:tc>
      </w:tr>
      <w:tr w:rsidR="00E64629" w:rsidRPr="00692EFA" w:rsidTr="001445EE">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E64629" w:rsidRPr="00692EFA" w:rsidRDefault="00E64629" w:rsidP="001445EE">
            <w:pPr>
              <w:rPr>
                <w:rFonts w:ascii="Arial" w:hAnsi="Arial" w:cs="Arial"/>
                <w:sz w:val="16"/>
                <w:szCs w:val="16"/>
              </w:rPr>
            </w:pPr>
            <w:r w:rsidRPr="00692EFA">
              <w:rPr>
                <w:rFonts w:ascii="Arial" w:hAnsi="Arial" w:cs="Arial"/>
                <w:sz w:val="16"/>
                <w:szCs w:val="16"/>
              </w:rPr>
              <w:t>Cost Control and Performance Management</w:t>
            </w:r>
          </w:p>
        </w:tc>
        <w:tc>
          <w:tcPr>
            <w:tcW w:w="40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Pr>
                <w:rFonts w:ascii="Arial" w:hAnsi="Arial" w:cs="Arial"/>
                <w:sz w:val="16"/>
                <w:szCs w:val="16"/>
                <w:lang w:eastAsia="en-GB"/>
              </w:rPr>
              <w:t>x</w:t>
            </w:r>
          </w:p>
        </w:tc>
      </w:tr>
      <w:tr w:rsidR="00E64629" w:rsidRPr="00692EFA" w:rsidTr="001445EE">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E64629" w:rsidRPr="00692EFA" w:rsidRDefault="00E64629" w:rsidP="001445EE">
            <w:pPr>
              <w:rPr>
                <w:rFonts w:ascii="Arial" w:hAnsi="Arial" w:cs="Arial"/>
                <w:sz w:val="16"/>
                <w:szCs w:val="16"/>
              </w:rPr>
            </w:pPr>
            <w:r w:rsidRPr="00692EFA">
              <w:rPr>
                <w:rFonts w:ascii="Arial" w:hAnsi="Arial" w:cs="Arial"/>
                <w:sz w:val="16"/>
                <w:szCs w:val="16"/>
              </w:rPr>
              <w:t>Financial Reporting in Practice</w:t>
            </w:r>
          </w:p>
        </w:tc>
        <w:tc>
          <w:tcPr>
            <w:tcW w:w="40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p>
        </w:tc>
      </w:tr>
      <w:tr w:rsidR="00E64629" w:rsidRPr="00692EFA" w:rsidTr="001445EE">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E64629" w:rsidRPr="00692EFA" w:rsidRDefault="00E64629" w:rsidP="001445EE">
            <w:pPr>
              <w:rPr>
                <w:rFonts w:ascii="Arial" w:hAnsi="Arial" w:cs="Arial"/>
                <w:sz w:val="16"/>
                <w:szCs w:val="16"/>
              </w:rPr>
            </w:pPr>
            <w:r w:rsidRPr="00692EFA">
              <w:rPr>
                <w:rFonts w:ascii="Arial" w:hAnsi="Arial" w:cs="Arial"/>
                <w:sz w:val="16"/>
                <w:szCs w:val="16"/>
              </w:rPr>
              <w:t>Personal &amp; Business Taxation</w:t>
            </w:r>
          </w:p>
        </w:tc>
        <w:tc>
          <w:tcPr>
            <w:tcW w:w="40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Pr>
                <w:rFonts w:ascii="Arial" w:hAnsi="Arial" w:cs="Arial"/>
                <w:sz w:val="16"/>
                <w:szCs w:val="16"/>
                <w:lang w:eastAsia="en-GB"/>
              </w:rPr>
              <w:t>x</w:t>
            </w:r>
          </w:p>
        </w:tc>
      </w:tr>
      <w:tr w:rsidR="00E64629" w:rsidRPr="00692EFA" w:rsidTr="001445EE">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E64629" w:rsidRPr="00692EFA" w:rsidRDefault="00505212" w:rsidP="001445EE">
            <w:pPr>
              <w:rPr>
                <w:rFonts w:ascii="Arial" w:hAnsi="Arial" w:cs="Arial"/>
                <w:sz w:val="16"/>
                <w:szCs w:val="16"/>
              </w:rPr>
            </w:pPr>
            <w:r>
              <w:rPr>
                <w:rFonts w:ascii="Arial" w:hAnsi="Arial" w:cs="Arial"/>
                <w:sz w:val="16"/>
                <w:szCs w:val="16"/>
              </w:rPr>
              <w:t>Applied Industrial Placement</w:t>
            </w:r>
          </w:p>
        </w:tc>
        <w:tc>
          <w:tcPr>
            <w:tcW w:w="40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505212"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505212"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505212"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505212" w:rsidP="001445EE">
            <w:pPr>
              <w:jc w:val="center"/>
              <w:rPr>
                <w:rFonts w:ascii="Arial" w:hAnsi="Arial" w:cs="Arial"/>
                <w:sz w:val="16"/>
                <w:szCs w:val="16"/>
              </w:rPr>
            </w:pPr>
            <w:r>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E64629" w:rsidRPr="00692EFA" w:rsidRDefault="00505212" w:rsidP="001445EE">
            <w:pPr>
              <w:jc w:val="center"/>
              <w:rPr>
                <w:rFonts w:ascii="Arial" w:hAnsi="Arial" w:cs="Arial"/>
                <w:sz w:val="16"/>
                <w:szCs w:val="16"/>
              </w:rPr>
            </w:pPr>
            <w:r>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Pr>
                <w:rFonts w:ascii="Arial" w:hAnsi="Arial" w:cs="Arial"/>
                <w:sz w:val="16"/>
                <w:szCs w:val="16"/>
                <w:lang w:eastAsia="en-GB"/>
              </w:rPr>
              <w:t>x</w:t>
            </w:r>
          </w:p>
        </w:tc>
      </w:tr>
      <w:tr w:rsidR="00E64629" w:rsidRPr="00692EFA" w:rsidTr="001445EE">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E64629" w:rsidRPr="00692EFA" w:rsidRDefault="00E64629" w:rsidP="001445EE">
            <w:pPr>
              <w:rPr>
                <w:rFonts w:ascii="Arial" w:hAnsi="Arial" w:cs="Arial"/>
                <w:sz w:val="16"/>
                <w:szCs w:val="16"/>
              </w:rPr>
            </w:pPr>
            <w:r w:rsidRPr="00692EFA">
              <w:rPr>
                <w:rFonts w:ascii="Arial" w:hAnsi="Arial" w:cs="Arial"/>
                <w:sz w:val="16"/>
                <w:szCs w:val="16"/>
              </w:rPr>
              <w:t>Small &amp;Medium Sized Enterprises in an Int’l Environment</w:t>
            </w:r>
          </w:p>
        </w:tc>
        <w:tc>
          <w:tcPr>
            <w:tcW w:w="40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E64629" w:rsidRPr="00692EFA" w:rsidRDefault="00E64629"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E64629" w:rsidRPr="00692EFA" w:rsidRDefault="00E64629" w:rsidP="001445EE">
            <w:pPr>
              <w:jc w:val="center"/>
              <w:rPr>
                <w:rFonts w:ascii="Arial" w:hAnsi="Arial" w:cs="Arial"/>
                <w:sz w:val="16"/>
                <w:szCs w:val="16"/>
                <w:lang w:eastAsia="en-GB"/>
              </w:rPr>
            </w:pPr>
            <w:r>
              <w:rPr>
                <w:rFonts w:ascii="Arial" w:hAnsi="Arial" w:cs="Arial"/>
                <w:sz w:val="16"/>
                <w:szCs w:val="16"/>
                <w:lang w:eastAsia="en-GB"/>
              </w:rPr>
              <w:t>x</w:t>
            </w:r>
          </w:p>
        </w:tc>
      </w:tr>
    </w:tbl>
    <w:p w:rsidR="00867DC7" w:rsidRDefault="00867DC7" w:rsidP="003453AD">
      <w:pPr>
        <w:pStyle w:val="Heading2"/>
      </w:pPr>
    </w:p>
    <w:p w:rsidR="00867DC7" w:rsidRDefault="00867DC7" w:rsidP="006255A2">
      <w:pPr>
        <w:ind w:right="29"/>
      </w:pPr>
    </w:p>
    <w:p w:rsidR="00867DC7" w:rsidRDefault="00867DC7">
      <w:pPr>
        <w:rPr>
          <w:sz w:val="24"/>
        </w:rPr>
      </w:pPr>
      <w:r>
        <w:rPr>
          <w:sz w:val="24"/>
        </w:rPr>
        <w:br w:type="page"/>
      </w:r>
    </w:p>
    <w:p w:rsidR="00E64629" w:rsidRPr="00692EFA" w:rsidRDefault="00E64629" w:rsidP="00E64629">
      <w:pPr>
        <w:pStyle w:val="Caption"/>
      </w:pPr>
      <w:r w:rsidRPr="000A0503">
        <w:rPr>
          <w:lang w:eastAsia="en-GB"/>
        </w:rPr>
        <w:t>BUSINESS</w:t>
      </w:r>
      <w:r w:rsidRPr="000A0503">
        <w:t xml:space="preserve"> Intended </w:t>
      </w:r>
      <w:r w:rsidRPr="000A0503">
        <w:rPr>
          <w:lang w:eastAsia="en-GB"/>
        </w:rPr>
        <w:t>Learning Outcomes Mapped to Programme Modules</w:t>
      </w:r>
    </w:p>
    <w:tbl>
      <w:tblPr>
        <w:tblW w:w="14727" w:type="dxa"/>
        <w:tblInd w:w="-34" w:type="dxa"/>
        <w:tblLayout w:type="fixed"/>
        <w:tblLook w:val="04A0" w:firstRow="1" w:lastRow="0" w:firstColumn="1" w:lastColumn="0" w:noHBand="0" w:noVBand="1"/>
      </w:tblPr>
      <w:tblGrid>
        <w:gridCol w:w="4395"/>
        <w:gridCol w:w="407"/>
        <w:gridCol w:w="397"/>
        <w:gridCol w:w="397"/>
        <w:gridCol w:w="397"/>
        <w:gridCol w:w="397"/>
        <w:gridCol w:w="397"/>
        <w:gridCol w:w="397"/>
        <w:gridCol w:w="397"/>
        <w:gridCol w:w="397"/>
        <w:gridCol w:w="397"/>
        <w:gridCol w:w="397"/>
        <w:gridCol w:w="397"/>
        <w:gridCol w:w="397"/>
        <w:gridCol w:w="397"/>
        <w:gridCol w:w="385"/>
        <w:gridCol w:w="12"/>
        <w:gridCol w:w="397"/>
        <w:gridCol w:w="397"/>
        <w:gridCol w:w="397"/>
        <w:gridCol w:w="385"/>
        <w:gridCol w:w="12"/>
        <w:gridCol w:w="397"/>
        <w:gridCol w:w="397"/>
        <w:gridCol w:w="397"/>
        <w:gridCol w:w="385"/>
        <w:gridCol w:w="12"/>
        <w:gridCol w:w="397"/>
        <w:gridCol w:w="397"/>
        <w:gridCol w:w="385"/>
        <w:gridCol w:w="12"/>
      </w:tblGrid>
      <w:tr w:rsidR="000D0B24" w:rsidRPr="00692EFA" w:rsidTr="000D0B24">
        <w:trPr>
          <w:gridAfter w:val="1"/>
          <w:wAfter w:w="12" w:type="dxa"/>
          <w:cantSplit/>
          <w:trHeight w:val="431"/>
        </w:trPr>
        <w:tc>
          <w:tcPr>
            <w:tcW w:w="4395" w:type="dxa"/>
            <w:tcBorders>
              <w:top w:val="single" w:sz="4" w:space="0" w:color="auto"/>
              <w:left w:val="single" w:sz="4" w:space="0" w:color="auto"/>
              <w:right w:val="nil"/>
            </w:tcBorders>
            <w:shd w:val="clear" w:color="auto" w:fill="auto"/>
            <w:vAlign w:val="center"/>
            <w:hideMark/>
          </w:tcPr>
          <w:p w:rsidR="000D0B24" w:rsidRPr="000A0503" w:rsidRDefault="000D0B24" w:rsidP="001445EE">
            <w:pPr>
              <w:rPr>
                <w:rFonts w:ascii="Arial" w:hAnsi="Arial" w:cs="Arial"/>
                <w:b/>
                <w:bCs/>
                <w:sz w:val="28"/>
                <w:szCs w:val="28"/>
                <w:lang w:eastAsia="en-GB"/>
              </w:rPr>
            </w:pPr>
          </w:p>
        </w:tc>
        <w:tc>
          <w:tcPr>
            <w:tcW w:w="5953"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B24" w:rsidRPr="00692EFA" w:rsidRDefault="000D0B24" w:rsidP="000D0B24">
            <w:pPr>
              <w:jc w:val="center"/>
              <w:rPr>
                <w:rFonts w:ascii="Arial" w:hAnsi="Arial" w:cs="Arial"/>
                <w:sz w:val="18"/>
                <w:szCs w:val="18"/>
                <w:lang w:eastAsia="en-GB"/>
              </w:rPr>
            </w:pPr>
            <w:r w:rsidRPr="00692EFA">
              <w:rPr>
                <w:rFonts w:ascii="Arial" w:hAnsi="Arial" w:cs="Arial"/>
                <w:sz w:val="18"/>
                <w:szCs w:val="18"/>
                <w:lang w:eastAsia="en-GB"/>
              </w:rPr>
              <w:t>GENERAL INTENDED LEARNING OUTCOMES</w:t>
            </w:r>
          </w:p>
          <w:p w:rsidR="000D0B24" w:rsidRPr="00692EFA" w:rsidRDefault="000D0B24" w:rsidP="000D0B24">
            <w:pPr>
              <w:jc w:val="center"/>
              <w:rPr>
                <w:rFonts w:ascii="Arial" w:hAnsi="Arial" w:cs="Arial"/>
                <w:sz w:val="18"/>
                <w:szCs w:val="18"/>
                <w:lang w:eastAsia="en-GB"/>
              </w:rPr>
            </w:pPr>
            <w:r w:rsidRPr="00692EFA">
              <w:rPr>
                <w:rFonts w:ascii="Arial" w:hAnsi="Arial" w:cs="Arial"/>
                <w:sz w:val="18"/>
                <w:szCs w:val="18"/>
                <w:lang w:eastAsia="en-GB"/>
              </w:rPr>
              <w:t>(APPLIES TO ALL PATHWAYS IN THE PORTFOLIO)</w:t>
            </w:r>
          </w:p>
        </w:tc>
        <w:tc>
          <w:tcPr>
            <w:tcW w:w="1588" w:type="dxa"/>
            <w:gridSpan w:val="5"/>
            <w:tcBorders>
              <w:top w:val="single" w:sz="4" w:space="0" w:color="auto"/>
              <w:bottom w:val="single" w:sz="4" w:space="0" w:color="auto"/>
              <w:right w:val="single" w:sz="4" w:space="0" w:color="auto"/>
            </w:tcBorders>
            <w:vAlign w:val="bottom"/>
          </w:tcPr>
          <w:p w:rsidR="000D0B24" w:rsidRPr="00692EFA" w:rsidRDefault="000D0B24" w:rsidP="004B463F">
            <w:pPr>
              <w:rPr>
                <w:rFonts w:ascii="Arial" w:hAnsi="Arial" w:cs="Arial"/>
                <w:sz w:val="18"/>
                <w:szCs w:val="18"/>
                <w:lang w:eastAsia="en-GB"/>
              </w:rPr>
            </w:pPr>
            <w:r w:rsidRPr="00692EFA">
              <w:rPr>
                <w:rFonts w:ascii="Arial" w:hAnsi="Arial" w:cs="Arial"/>
                <w:sz w:val="18"/>
                <w:szCs w:val="18"/>
                <w:lang w:eastAsia="en-GB"/>
              </w:rPr>
              <w:t>PATHWAY SPECIFIC</w:t>
            </w:r>
            <w:r>
              <w:rPr>
                <w:rFonts w:ascii="Arial" w:hAnsi="Arial" w:cs="Arial"/>
                <w:sz w:val="18"/>
                <w:szCs w:val="18"/>
                <w:lang w:eastAsia="en-GB"/>
              </w:rPr>
              <w:t xml:space="preserve"> FDA</w:t>
            </w:r>
          </w:p>
        </w:tc>
        <w:tc>
          <w:tcPr>
            <w:tcW w:w="1588" w:type="dxa"/>
            <w:gridSpan w:val="5"/>
            <w:tcBorders>
              <w:top w:val="single" w:sz="4" w:space="0" w:color="auto"/>
              <w:bottom w:val="single" w:sz="4" w:space="0" w:color="auto"/>
              <w:right w:val="single" w:sz="4" w:space="0" w:color="auto"/>
            </w:tcBorders>
            <w:vAlign w:val="center"/>
          </w:tcPr>
          <w:p w:rsidR="000D0B24" w:rsidRPr="00692EFA" w:rsidRDefault="000D0B24" w:rsidP="000D0B24">
            <w:pPr>
              <w:jc w:val="center"/>
              <w:rPr>
                <w:rFonts w:ascii="Arial" w:hAnsi="Arial" w:cs="Arial"/>
                <w:sz w:val="18"/>
                <w:szCs w:val="18"/>
                <w:lang w:eastAsia="en-GB"/>
              </w:rPr>
            </w:pPr>
            <w:r>
              <w:rPr>
                <w:rFonts w:ascii="Arial" w:hAnsi="Arial" w:cs="Arial"/>
                <w:sz w:val="18"/>
                <w:szCs w:val="18"/>
                <w:lang w:eastAsia="en-GB"/>
              </w:rPr>
              <w:t>BA Hons/Ord</w:t>
            </w:r>
          </w:p>
        </w:tc>
        <w:tc>
          <w:tcPr>
            <w:tcW w:w="1191" w:type="dxa"/>
            <w:gridSpan w:val="4"/>
            <w:tcBorders>
              <w:top w:val="single" w:sz="4" w:space="0" w:color="auto"/>
              <w:bottom w:val="single" w:sz="4" w:space="0" w:color="auto"/>
              <w:right w:val="single" w:sz="4" w:space="0" w:color="auto"/>
            </w:tcBorders>
            <w:vAlign w:val="center"/>
          </w:tcPr>
          <w:p w:rsidR="000D0B24" w:rsidRPr="00692EFA" w:rsidRDefault="000D0B24" w:rsidP="000D0B24">
            <w:pPr>
              <w:jc w:val="center"/>
              <w:rPr>
                <w:rFonts w:ascii="Arial" w:hAnsi="Arial" w:cs="Arial"/>
                <w:sz w:val="18"/>
                <w:szCs w:val="18"/>
                <w:lang w:eastAsia="en-GB"/>
              </w:rPr>
            </w:pPr>
            <w:r>
              <w:rPr>
                <w:rFonts w:ascii="Arial" w:hAnsi="Arial" w:cs="Arial"/>
                <w:sz w:val="18"/>
                <w:szCs w:val="18"/>
                <w:lang w:eastAsia="en-GB"/>
              </w:rPr>
              <w:t>HND/C</w:t>
            </w:r>
          </w:p>
        </w:tc>
      </w:tr>
      <w:tr w:rsidR="00495066" w:rsidRPr="00692EFA" w:rsidTr="00495066">
        <w:trPr>
          <w:cantSplit/>
          <w:trHeight w:val="4252"/>
        </w:trPr>
        <w:tc>
          <w:tcPr>
            <w:tcW w:w="4395" w:type="dxa"/>
            <w:tcBorders>
              <w:top w:val="nil"/>
              <w:left w:val="single" w:sz="4" w:space="0" w:color="auto"/>
              <w:bottom w:val="single" w:sz="4" w:space="0" w:color="auto"/>
              <w:right w:val="nil"/>
            </w:tcBorders>
            <w:shd w:val="clear" w:color="auto" w:fill="auto"/>
            <w:vAlign w:val="center"/>
            <w:hideMark/>
          </w:tcPr>
          <w:p w:rsidR="00495066" w:rsidRPr="00692EFA" w:rsidRDefault="00495066" w:rsidP="001445EE">
            <w:pPr>
              <w:jc w:val="right"/>
              <w:rPr>
                <w:rFonts w:ascii="Arial" w:hAnsi="Arial" w:cs="Arial"/>
                <w:b/>
                <w:bCs/>
                <w:lang w:eastAsia="en-GB"/>
              </w:rPr>
            </w:pPr>
            <w:r w:rsidRPr="00692EFA">
              <w:rPr>
                <w:rFonts w:ascii="Arial" w:hAnsi="Arial" w:cs="Arial"/>
                <w:b/>
                <w:bCs/>
                <w:sz w:val="22"/>
                <w:szCs w:val="22"/>
                <w:lang w:eastAsia="en-GB"/>
              </w:rPr>
              <w:t xml:space="preserve">General/Specific Intended Learning Outcomes for the Programme </w:t>
            </w:r>
          </w:p>
          <w:p w:rsidR="00495066" w:rsidRPr="00692EFA" w:rsidRDefault="00495066" w:rsidP="001445EE">
            <w:pPr>
              <w:rPr>
                <w:rFonts w:ascii="Arial" w:hAnsi="Arial" w:cs="Arial"/>
                <w:b/>
                <w:bCs/>
                <w:lang w:eastAsia="en-GB"/>
              </w:rPr>
            </w:pPr>
          </w:p>
          <w:p w:rsidR="00495066" w:rsidRPr="00692EFA" w:rsidRDefault="00495066" w:rsidP="001445EE">
            <w:pPr>
              <w:rPr>
                <w:rFonts w:ascii="Arial" w:hAnsi="Arial" w:cs="Arial"/>
                <w:b/>
                <w:bCs/>
                <w:lang w:eastAsia="en-GB"/>
              </w:rPr>
            </w:pPr>
          </w:p>
          <w:p w:rsidR="00495066" w:rsidRPr="00505212" w:rsidRDefault="00495066" w:rsidP="001445EE">
            <w:pPr>
              <w:rPr>
                <w:rFonts w:ascii="Arial" w:hAnsi="Arial" w:cs="Arial"/>
                <w:b/>
                <w:bCs/>
                <w:sz w:val="28"/>
                <w:szCs w:val="28"/>
                <w:lang w:eastAsia="en-GB"/>
              </w:rPr>
            </w:pPr>
            <w:r w:rsidRPr="00692EFA">
              <w:rPr>
                <w:rFonts w:ascii="Arial" w:hAnsi="Arial" w:cs="Arial"/>
                <w:b/>
                <w:sz w:val="28"/>
                <w:szCs w:val="28"/>
              </w:rPr>
              <w:t xml:space="preserve">Programme Intended </w:t>
            </w:r>
            <w:r w:rsidRPr="00692EFA">
              <w:rPr>
                <w:rFonts w:ascii="Arial" w:hAnsi="Arial" w:cs="Arial"/>
                <w:b/>
                <w:sz w:val="28"/>
                <w:szCs w:val="28"/>
                <w:lang w:eastAsia="en-GB"/>
              </w:rPr>
              <w:t>Learning Outcomes Mapped to Programme Modules:</w:t>
            </w:r>
          </w:p>
          <w:p w:rsidR="00495066" w:rsidRDefault="00495066" w:rsidP="001445EE">
            <w:pPr>
              <w:rPr>
                <w:rFonts w:ascii="Arial" w:hAnsi="Arial" w:cs="Arial"/>
                <w:b/>
                <w:sz w:val="36"/>
                <w:szCs w:val="36"/>
                <w:lang w:eastAsia="en-GB"/>
              </w:rPr>
            </w:pPr>
            <w:r w:rsidRPr="00692EFA">
              <w:rPr>
                <w:rFonts w:ascii="Arial" w:hAnsi="Arial" w:cs="Arial"/>
                <w:b/>
                <w:sz w:val="36"/>
                <w:szCs w:val="36"/>
                <w:lang w:eastAsia="en-GB"/>
              </w:rPr>
              <w:t>BUSINESS</w:t>
            </w:r>
          </w:p>
          <w:p w:rsidR="00495066" w:rsidRPr="00505212" w:rsidRDefault="00495066" w:rsidP="001445EE">
            <w:pPr>
              <w:rPr>
                <w:rFonts w:ascii="Arial" w:hAnsi="Arial" w:cs="Arial"/>
                <w:b/>
                <w:sz w:val="36"/>
                <w:szCs w:val="36"/>
                <w:lang w:eastAsia="en-GB"/>
              </w:rPr>
            </w:pPr>
            <w:r>
              <w:rPr>
                <w:rFonts w:ascii="Arial" w:hAnsi="Arial" w:cs="Arial"/>
                <w:b/>
                <w:sz w:val="36"/>
                <w:szCs w:val="36"/>
                <w:lang w:eastAsia="en-GB"/>
              </w:rPr>
              <w:t>MANAGEMENT</w:t>
            </w:r>
          </w:p>
          <w:p w:rsidR="00495066" w:rsidRDefault="00495066" w:rsidP="001445EE">
            <w:pPr>
              <w:rPr>
                <w:rFonts w:ascii="Arial" w:hAnsi="Arial" w:cs="Arial"/>
                <w:b/>
                <w:bCs/>
                <w:sz w:val="22"/>
                <w:szCs w:val="22"/>
                <w:lang w:eastAsia="en-GB"/>
              </w:rPr>
            </w:pPr>
            <w:r w:rsidRPr="00692EFA">
              <w:rPr>
                <w:rFonts w:ascii="Arial" w:hAnsi="Arial" w:cs="Arial"/>
                <w:b/>
                <w:bCs/>
                <w:sz w:val="22"/>
                <w:szCs w:val="22"/>
                <w:lang w:eastAsia="en-GB"/>
              </w:rPr>
              <w:t>Programme Modules</w:t>
            </w:r>
            <w:r>
              <w:rPr>
                <w:rFonts w:ascii="Arial" w:hAnsi="Arial" w:cs="Arial"/>
                <w:b/>
                <w:bCs/>
                <w:sz w:val="22"/>
                <w:szCs w:val="22"/>
                <w:lang w:eastAsia="en-GB"/>
              </w:rPr>
              <w:t xml:space="preserve"> for </w:t>
            </w:r>
          </w:p>
          <w:p w:rsidR="00495066" w:rsidRPr="00692EFA" w:rsidRDefault="00495066" w:rsidP="001445EE">
            <w:pPr>
              <w:rPr>
                <w:rFonts w:ascii="Arial" w:hAnsi="Arial" w:cs="Arial"/>
                <w:b/>
                <w:bCs/>
                <w:sz w:val="18"/>
                <w:szCs w:val="18"/>
                <w:lang w:eastAsia="en-GB"/>
              </w:rPr>
            </w:pPr>
            <w:r>
              <w:rPr>
                <w:rFonts w:ascii="Arial" w:hAnsi="Arial" w:cs="Arial"/>
                <w:b/>
                <w:bCs/>
                <w:sz w:val="22"/>
                <w:szCs w:val="22"/>
                <w:lang w:eastAsia="en-GB"/>
              </w:rPr>
              <w:t>BA/HND/C/FDA</w:t>
            </w:r>
          </w:p>
        </w:tc>
        <w:tc>
          <w:tcPr>
            <w:tcW w:w="407"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495066" w:rsidRPr="00692EFA" w:rsidRDefault="00495066" w:rsidP="001445EE">
            <w:pPr>
              <w:ind w:left="113" w:right="113"/>
              <w:rPr>
                <w:rFonts w:ascii="Arial" w:hAnsi="Arial" w:cs="Arial"/>
                <w:sz w:val="18"/>
                <w:szCs w:val="18"/>
                <w:lang w:eastAsia="en-GB"/>
              </w:rPr>
            </w:pPr>
            <w:r w:rsidRPr="00692EFA">
              <w:rPr>
                <w:rFonts w:ascii="Arial" w:hAnsi="Arial" w:cs="Arial"/>
                <w:sz w:val="18"/>
                <w:szCs w:val="18"/>
                <w:lang w:eastAsia="en-GB"/>
              </w:rPr>
              <w:t>GILO.1  Knowledge of f</w:t>
            </w:r>
            <w:r w:rsidRPr="00692EFA">
              <w:rPr>
                <w:rFonts w:ascii="Arial" w:hAnsi="Arial" w:cs="Arial"/>
                <w:sz w:val="18"/>
                <w:szCs w:val="18"/>
              </w:rPr>
              <w:t>acts, concepts, principles</w:t>
            </w:r>
            <w:r w:rsidRPr="00692EFA">
              <w:rPr>
                <w:rFonts w:ascii="Arial" w:hAnsi="Arial" w:cs="Arial"/>
                <w:sz w:val="18"/>
                <w:szCs w:val="18"/>
                <w:lang w:eastAsia="en-GB"/>
              </w:rPr>
              <w:t xml:space="preserve">          </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95066" w:rsidRPr="00692EFA" w:rsidRDefault="00495066" w:rsidP="001445EE">
            <w:pPr>
              <w:ind w:left="113" w:right="113"/>
              <w:rPr>
                <w:rFonts w:ascii="Arial" w:hAnsi="Arial" w:cs="Arial"/>
                <w:sz w:val="18"/>
                <w:szCs w:val="18"/>
                <w:lang w:eastAsia="en-GB"/>
              </w:rPr>
            </w:pPr>
            <w:r w:rsidRPr="00692EFA">
              <w:rPr>
                <w:rFonts w:ascii="Arial" w:hAnsi="Arial" w:cs="Arial"/>
                <w:sz w:val="18"/>
                <w:szCs w:val="18"/>
                <w:lang w:eastAsia="en-GB"/>
              </w:rPr>
              <w:t>GILO.2</w:t>
            </w:r>
            <w:r w:rsidRPr="00692EFA">
              <w:rPr>
                <w:rFonts w:ascii="Arial" w:hAnsi="Arial" w:cs="Arial"/>
                <w:sz w:val="18"/>
                <w:szCs w:val="18"/>
              </w:rPr>
              <w:t xml:space="preserve"> Deploy techniques and tools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95066" w:rsidRPr="00692EFA" w:rsidRDefault="00495066" w:rsidP="001445EE">
            <w:pPr>
              <w:ind w:left="113" w:right="113"/>
              <w:rPr>
                <w:rFonts w:ascii="Arial" w:hAnsi="Arial" w:cs="Arial"/>
                <w:sz w:val="18"/>
                <w:szCs w:val="18"/>
                <w:lang w:eastAsia="en-GB"/>
              </w:rPr>
            </w:pPr>
            <w:r w:rsidRPr="00692EFA">
              <w:rPr>
                <w:rFonts w:ascii="Arial" w:hAnsi="Arial" w:cs="Arial"/>
                <w:sz w:val="18"/>
                <w:szCs w:val="18"/>
                <w:lang w:eastAsia="en-GB"/>
              </w:rPr>
              <w:t>GILO.3</w:t>
            </w:r>
            <w:r w:rsidRPr="00692EFA">
              <w:rPr>
                <w:rFonts w:ascii="Arial" w:hAnsi="Arial" w:cs="Arial"/>
                <w:sz w:val="18"/>
                <w:szCs w:val="18"/>
              </w:rPr>
              <w:t xml:space="preserve"> Contemporary pervasive themes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95066" w:rsidRPr="00692EFA" w:rsidRDefault="00495066" w:rsidP="001445EE">
            <w:pPr>
              <w:ind w:left="113" w:right="113"/>
              <w:rPr>
                <w:rFonts w:ascii="Arial" w:hAnsi="Arial" w:cs="Arial"/>
                <w:sz w:val="18"/>
                <w:szCs w:val="18"/>
                <w:lang w:eastAsia="en-GB"/>
              </w:rPr>
            </w:pPr>
            <w:r w:rsidRPr="00692EFA">
              <w:rPr>
                <w:rFonts w:ascii="Arial" w:hAnsi="Arial" w:cs="Arial"/>
                <w:sz w:val="18"/>
                <w:szCs w:val="18"/>
                <w:lang w:eastAsia="en-GB"/>
              </w:rPr>
              <w:t>GILO.4  M</w:t>
            </w:r>
            <w:r w:rsidRPr="00692EFA">
              <w:rPr>
                <w:rFonts w:ascii="Arial" w:hAnsi="Arial" w:cs="Arial"/>
                <w:sz w:val="18"/>
                <w:szCs w:val="18"/>
              </w:rPr>
              <w:t>arkets, marketing, customers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95066" w:rsidRPr="00692EFA" w:rsidRDefault="00495066" w:rsidP="001445EE">
            <w:pPr>
              <w:ind w:left="113" w:right="113"/>
              <w:rPr>
                <w:rFonts w:ascii="Arial" w:hAnsi="Arial" w:cs="Arial"/>
                <w:sz w:val="18"/>
                <w:szCs w:val="18"/>
                <w:lang w:eastAsia="en-GB"/>
              </w:rPr>
            </w:pPr>
            <w:r w:rsidRPr="00692EFA">
              <w:rPr>
                <w:rFonts w:ascii="Arial" w:hAnsi="Arial" w:cs="Arial"/>
                <w:sz w:val="18"/>
                <w:szCs w:val="18"/>
                <w:lang w:eastAsia="en-GB"/>
              </w:rPr>
              <w:t>GILO.5   Financial, human, physical resources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95066" w:rsidRPr="00692EFA" w:rsidRDefault="00495066" w:rsidP="001445EE">
            <w:pPr>
              <w:ind w:left="113" w:right="113"/>
              <w:rPr>
                <w:rFonts w:ascii="Arial" w:hAnsi="Arial" w:cs="Arial"/>
                <w:sz w:val="18"/>
                <w:szCs w:val="18"/>
                <w:lang w:eastAsia="en-GB"/>
              </w:rPr>
            </w:pPr>
            <w:r w:rsidRPr="00692EFA">
              <w:rPr>
                <w:rFonts w:ascii="Arial" w:hAnsi="Arial" w:cs="Arial"/>
                <w:sz w:val="18"/>
                <w:szCs w:val="18"/>
                <w:lang w:eastAsia="en-GB"/>
              </w:rPr>
              <w:t>GILO.6 Synthesis and evaluation</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95066" w:rsidRPr="00692EFA" w:rsidRDefault="00495066" w:rsidP="001445EE">
            <w:pPr>
              <w:ind w:left="113" w:right="113"/>
              <w:rPr>
                <w:rFonts w:ascii="Arial" w:hAnsi="Arial" w:cs="Arial"/>
                <w:sz w:val="18"/>
                <w:szCs w:val="18"/>
                <w:lang w:eastAsia="en-GB"/>
              </w:rPr>
            </w:pPr>
            <w:r w:rsidRPr="00692EFA">
              <w:rPr>
                <w:rFonts w:ascii="Arial" w:hAnsi="Arial" w:cs="Arial"/>
                <w:sz w:val="18"/>
                <w:szCs w:val="18"/>
                <w:lang w:eastAsia="en-GB"/>
              </w:rPr>
              <w:t>GILO.7 Problem-solving</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95066" w:rsidRPr="00692EFA" w:rsidRDefault="00495066" w:rsidP="001445EE">
            <w:pPr>
              <w:ind w:left="113" w:right="113"/>
              <w:rPr>
                <w:rFonts w:ascii="Arial" w:hAnsi="Arial" w:cs="Arial"/>
                <w:sz w:val="18"/>
                <w:szCs w:val="18"/>
                <w:lang w:eastAsia="en-GB"/>
              </w:rPr>
            </w:pPr>
            <w:r w:rsidRPr="00692EFA">
              <w:rPr>
                <w:rFonts w:ascii="Arial" w:hAnsi="Arial" w:cs="Arial"/>
                <w:sz w:val="18"/>
                <w:szCs w:val="18"/>
                <w:lang w:eastAsia="en-GB"/>
              </w:rPr>
              <w:t>GILO.8 Written and oral communication</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95066" w:rsidRPr="00692EFA" w:rsidRDefault="00495066" w:rsidP="001445EE">
            <w:pPr>
              <w:ind w:left="113" w:right="113"/>
              <w:rPr>
                <w:rFonts w:ascii="Arial" w:hAnsi="Arial" w:cs="Arial"/>
                <w:sz w:val="18"/>
                <w:szCs w:val="18"/>
                <w:lang w:eastAsia="en-GB"/>
              </w:rPr>
            </w:pPr>
            <w:r w:rsidRPr="00692EFA">
              <w:rPr>
                <w:rFonts w:ascii="Arial" w:hAnsi="Arial" w:cs="Arial"/>
                <w:sz w:val="18"/>
                <w:szCs w:val="18"/>
                <w:lang w:eastAsia="en-GB"/>
              </w:rPr>
              <w:t>GILO.9 Analysis of financial/numerical data</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95066" w:rsidRPr="00692EFA" w:rsidRDefault="00495066" w:rsidP="001445EE">
            <w:pPr>
              <w:ind w:left="113" w:right="113"/>
              <w:rPr>
                <w:rFonts w:ascii="Arial" w:hAnsi="Arial" w:cs="Arial"/>
                <w:sz w:val="18"/>
                <w:szCs w:val="18"/>
                <w:lang w:eastAsia="en-GB"/>
              </w:rPr>
            </w:pPr>
            <w:r w:rsidRPr="00692EFA">
              <w:rPr>
                <w:rFonts w:ascii="Arial" w:hAnsi="Arial" w:cs="Arial"/>
                <w:sz w:val="18"/>
                <w:szCs w:val="18"/>
                <w:lang w:eastAsia="en-GB"/>
              </w:rPr>
              <w:t>GILO10 Use  of ICT</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95066" w:rsidRPr="00692EFA" w:rsidRDefault="00495066" w:rsidP="001445EE">
            <w:pPr>
              <w:ind w:left="113" w:right="113"/>
              <w:rPr>
                <w:rFonts w:ascii="Arial" w:hAnsi="Arial" w:cs="Arial"/>
                <w:sz w:val="18"/>
                <w:szCs w:val="18"/>
                <w:lang w:eastAsia="en-GB"/>
              </w:rPr>
            </w:pPr>
            <w:r w:rsidRPr="00692EFA">
              <w:rPr>
                <w:rFonts w:ascii="Arial" w:hAnsi="Arial" w:cs="Arial"/>
                <w:sz w:val="18"/>
                <w:szCs w:val="18"/>
                <w:lang w:eastAsia="en-GB"/>
              </w:rPr>
              <w:t>GILO11 Group work</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95066" w:rsidRPr="00692EFA" w:rsidRDefault="00495066" w:rsidP="001445EE">
            <w:pPr>
              <w:ind w:left="113" w:right="113"/>
              <w:rPr>
                <w:rFonts w:ascii="Arial" w:hAnsi="Arial" w:cs="Arial"/>
                <w:sz w:val="18"/>
                <w:szCs w:val="18"/>
                <w:lang w:eastAsia="en-GB"/>
              </w:rPr>
            </w:pPr>
            <w:r w:rsidRPr="00692EFA">
              <w:rPr>
                <w:rFonts w:ascii="Arial" w:hAnsi="Arial" w:cs="Arial"/>
                <w:sz w:val="18"/>
                <w:szCs w:val="18"/>
                <w:lang w:eastAsia="en-GB"/>
              </w:rPr>
              <w:t>GILO12 Research &amp; referencing skills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95066" w:rsidRPr="00692EFA" w:rsidRDefault="00495066" w:rsidP="001445EE">
            <w:pPr>
              <w:ind w:left="113" w:right="113"/>
              <w:rPr>
                <w:rFonts w:ascii="Arial" w:hAnsi="Arial" w:cs="Arial"/>
                <w:sz w:val="18"/>
                <w:szCs w:val="18"/>
                <w:lang w:eastAsia="en-GB"/>
              </w:rPr>
            </w:pPr>
            <w:r w:rsidRPr="00692EFA">
              <w:rPr>
                <w:rFonts w:ascii="Arial" w:hAnsi="Arial" w:cs="Arial"/>
                <w:sz w:val="18"/>
                <w:szCs w:val="18"/>
                <w:lang w:eastAsia="en-GB"/>
              </w:rPr>
              <w:t>GILO13 Reflection, self-management</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95066" w:rsidRPr="00692EFA" w:rsidRDefault="00495066" w:rsidP="001445EE">
            <w:pPr>
              <w:ind w:left="113" w:right="113"/>
              <w:rPr>
                <w:rFonts w:ascii="Arial" w:hAnsi="Arial" w:cs="Arial"/>
                <w:sz w:val="18"/>
                <w:szCs w:val="18"/>
                <w:lang w:eastAsia="en-GB"/>
              </w:rPr>
            </w:pPr>
            <w:r w:rsidRPr="00692EFA">
              <w:rPr>
                <w:rFonts w:ascii="Arial" w:hAnsi="Arial" w:cs="Arial"/>
                <w:sz w:val="18"/>
                <w:szCs w:val="18"/>
                <w:lang w:eastAsia="en-GB"/>
              </w:rPr>
              <w:t>GILO14 S</w:t>
            </w:r>
            <w:r w:rsidRPr="00692EFA">
              <w:rPr>
                <w:rFonts w:ascii="Arial" w:hAnsi="Arial" w:cs="Arial"/>
                <w:color w:val="231F20"/>
                <w:sz w:val="18"/>
                <w:szCs w:val="18"/>
              </w:rPr>
              <w:t>ensitivity to diversity</w:t>
            </w:r>
          </w:p>
        </w:tc>
        <w:tc>
          <w:tcPr>
            <w:tcW w:w="397" w:type="dxa"/>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rsidR="00495066" w:rsidRPr="00692EFA" w:rsidRDefault="00495066" w:rsidP="001445EE">
            <w:pPr>
              <w:ind w:left="113" w:right="113"/>
              <w:rPr>
                <w:rFonts w:ascii="Arial" w:hAnsi="Arial" w:cs="Arial"/>
                <w:sz w:val="18"/>
                <w:szCs w:val="18"/>
                <w:lang w:eastAsia="en-GB"/>
              </w:rPr>
            </w:pPr>
            <w:r w:rsidRPr="00692EFA">
              <w:rPr>
                <w:rFonts w:ascii="Arial" w:hAnsi="Arial" w:cs="Arial"/>
                <w:sz w:val="18"/>
                <w:szCs w:val="18"/>
                <w:lang w:eastAsia="en-GB"/>
              </w:rPr>
              <w:t>GILO15 P</w:t>
            </w:r>
            <w:r w:rsidRPr="00692EFA">
              <w:rPr>
                <w:rFonts w:ascii="Arial" w:hAnsi="Arial" w:cs="Arial"/>
                <w:sz w:val="18"/>
                <w:szCs w:val="18"/>
              </w:rPr>
              <w:t>rofessional, ethical, social issues</w:t>
            </w:r>
          </w:p>
        </w:tc>
        <w:tc>
          <w:tcPr>
            <w:tcW w:w="397" w:type="dxa"/>
            <w:tcBorders>
              <w:top w:val="single" w:sz="4" w:space="0" w:color="auto"/>
              <w:left w:val="single" w:sz="6" w:space="0" w:color="auto"/>
              <w:bottom w:val="single" w:sz="6" w:space="0" w:color="auto"/>
              <w:right w:val="single" w:sz="4" w:space="0" w:color="auto"/>
            </w:tcBorders>
            <w:textDirection w:val="btLr"/>
          </w:tcPr>
          <w:p w:rsidR="00495066" w:rsidRPr="00692EFA" w:rsidRDefault="00495066" w:rsidP="001445EE">
            <w:pPr>
              <w:ind w:left="113" w:right="113"/>
              <w:rPr>
                <w:rFonts w:ascii="Arial" w:hAnsi="Arial" w:cs="Arial"/>
                <w:sz w:val="18"/>
                <w:szCs w:val="18"/>
                <w:lang w:eastAsia="en-GB"/>
              </w:rPr>
            </w:pPr>
            <w:r w:rsidRPr="00692EFA">
              <w:rPr>
                <w:rFonts w:ascii="Arial" w:hAnsi="Arial" w:cs="Arial"/>
                <w:sz w:val="18"/>
                <w:szCs w:val="18"/>
                <w:lang w:eastAsia="en-GB"/>
              </w:rPr>
              <w:t>SILO1 Management of business functions</w:t>
            </w:r>
          </w:p>
        </w:tc>
        <w:tc>
          <w:tcPr>
            <w:tcW w:w="397" w:type="dxa"/>
            <w:tcBorders>
              <w:top w:val="single" w:sz="4" w:space="0" w:color="auto"/>
              <w:left w:val="nil"/>
              <w:bottom w:val="single" w:sz="4" w:space="0" w:color="auto"/>
              <w:right w:val="single" w:sz="4" w:space="0" w:color="auto"/>
            </w:tcBorders>
            <w:textDirection w:val="btLr"/>
          </w:tcPr>
          <w:p w:rsidR="00495066" w:rsidRPr="00692EFA" w:rsidRDefault="00495066" w:rsidP="001445EE">
            <w:pPr>
              <w:ind w:left="113" w:right="113"/>
              <w:rPr>
                <w:rFonts w:ascii="Arial" w:hAnsi="Arial" w:cs="Arial"/>
                <w:sz w:val="18"/>
                <w:szCs w:val="18"/>
                <w:lang w:eastAsia="en-GB"/>
              </w:rPr>
            </w:pPr>
            <w:r w:rsidRPr="00692EFA">
              <w:rPr>
                <w:rFonts w:ascii="Arial" w:hAnsi="Arial" w:cs="Arial"/>
                <w:sz w:val="18"/>
                <w:szCs w:val="18"/>
                <w:lang w:eastAsia="en-GB"/>
              </w:rPr>
              <w:t>SILO2 Environment, strategies, stakeholders</w:t>
            </w:r>
          </w:p>
        </w:tc>
        <w:tc>
          <w:tcPr>
            <w:tcW w:w="397" w:type="dxa"/>
            <w:tcBorders>
              <w:top w:val="single" w:sz="4" w:space="0" w:color="auto"/>
              <w:left w:val="nil"/>
              <w:bottom w:val="single" w:sz="4" w:space="0" w:color="auto"/>
              <w:right w:val="single" w:sz="4" w:space="0" w:color="auto"/>
            </w:tcBorders>
            <w:textDirection w:val="btLr"/>
          </w:tcPr>
          <w:p w:rsidR="00495066" w:rsidRPr="00692EFA" w:rsidRDefault="00495066" w:rsidP="001445EE">
            <w:pPr>
              <w:ind w:left="113" w:right="113"/>
              <w:rPr>
                <w:rFonts w:ascii="Arial" w:hAnsi="Arial" w:cs="Arial"/>
                <w:sz w:val="18"/>
                <w:szCs w:val="18"/>
                <w:lang w:eastAsia="en-GB"/>
              </w:rPr>
            </w:pPr>
            <w:r w:rsidRPr="00692EFA">
              <w:rPr>
                <w:rFonts w:ascii="Arial" w:hAnsi="Arial" w:cs="Arial"/>
                <w:sz w:val="18"/>
                <w:szCs w:val="18"/>
                <w:lang w:eastAsia="en-GB"/>
              </w:rPr>
              <w:t>SILO3 e-Business and information systems</w:t>
            </w:r>
          </w:p>
        </w:tc>
        <w:tc>
          <w:tcPr>
            <w:tcW w:w="397" w:type="dxa"/>
            <w:gridSpan w:val="2"/>
            <w:tcBorders>
              <w:top w:val="single" w:sz="4" w:space="0" w:color="auto"/>
              <w:left w:val="nil"/>
              <w:bottom w:val="single" w:sz="4" w:space="0" w:color="auto"/>
              <w:right w:val="single" w:sz="4" w:space="0" w:color="auto"/>
            </w:tcBorders>
            <w:textDirection w:val="btLr"/>
          </w:tcPr>
          <w:p w:rsidR="00495066" w:rsidRPr="00692EFA" w:rsidRDefault="00495066" w:rsidP="001445EE">
            <w:pPr>
              <w:ind w:left="113" w:right="113"/>
              <w:rPr>
                <w:rFonts w:ascii="Arial" w:hAnsi="Arial" w:cs="Arial"/>
                <w:sz w:val="18"/>
                <w:szCs w:val="18"/>
                <w:lang w:eastAsia="en-GB"/>
              </w:rPr>
            </w:pPr>
            <w:r w:rsidRPr="00692EFA">
              <w:rPr>
                <w:rFonts w:ascii="Arial" w:hAnsi="Arial" w:cs="Arial"/>
                <w:sz w:val="18"/>
                <w:szCs w:val="18"/>
                <w:lang w:eastAsia="en-GB"/>
              </w:rPr>
              <w:t>SILO4 Entrepreneurial skills</w:t>
            </w:r>
          </w:p>
        </w:tc>
        <w:tc>
          <w:tcPr>
            <w:tcW w:w="397" w:type="dxa"/>
            <w:tcBorders>
              <w:top w:val="single" w:sz="4" w:space="0" w:color="auto"/>
              <w:left w:val="nil"/>
              <w:bottom w:val="single" w:sz="4" w:space="0" w:color="auto"/>
              <w:right w:val="single" w:sz="4" w:space="0" w:color="auto"/>
            </w:tcBorders>
            <w:textDirection w:val="btLr"/>
          </w:tcPr>
          <w:p w:rsidR="00495066" w:rsidRPr="00DB404C" w:rsidRDefault="00495066" w:rsidP="00446F4E">
            <w:pPr>
              <w:ind w:left="113" w:right="113"/>
              <w:rPr>
                <w:rFonts w:ascii="Arial" w:hAnsi="Arial" w:cs="Arial"/>
                <w:sz w:val="16"/>
                <w:szCs w:val="16"/>
                <w:lang w:eastAsia="en-GB"/>
              </w:rPr>
            </w:pPr>
            <w:r>
              <w:rPr>
                <w:rFonts w:ascii="Arial" w:hAnsi="Arial" w:cs="Arial"/>
                <w:sz w:val="16"/>
                <w:szCs w:val="16"/>
                <w:lang w:eastAsia="en-GB"/>
              </w:rPr>
              <w:t xml:space="preserve">SILO1 </w:t>
            </w:r>
            <w:r w:rsidRPr="00DB404C">
              <w:rPr>
                <w:rFonts w:ascii="Arial" w:hAnsi="Arial" w:cs="Arial"/>
                <w:sz w:val="16"/>
                <w:szCs w:val="16"/>
                <w:lang w:eastAsia="en-GB"/>
              </w:rPr>
              <w:t>Management of business functions</w:t>
            </w:r>
          </w:p>
        </w:tc>
        <w:tc>
          <w:tcPr>
            <w:tcW w:w="397" w:type="dxa"/>
            <w:tcBorders>
              <w:top w:val="single" w:sz="4" w:space="0" w:color="auto"/>
              <w:left w:val="nil"/>
              <w:bottom w:val="single" w:sz="4" w:space="0" w:color="auto"/>
              <w:right w:val="single" w:sz="4" w:space="0" w:color="auto"/>
            </w:tcBorders>
            <w:textDirection w:val="btLr"/>
          </w:tcPr>
          <w:p w:rsidR="00495066" w:rsidRDefault="00495066" w:rsidP="00446F4E">
            <w:pPr>
              <w:ind w:left="113" w:right="113"/>
              <w:rPr>
                <w:rFonts w:ascii="Arial" w:hAnsi="Arial" w:cs="Arial"/>
                <w:sz w:val="16"/>
                <w:szCs w:val="16"/>
                <w:lang w:eastAsia="en-GB"/>
              </w:rPr>
            </w:pPr>
            <w:r>
              <w:rPr>
                <w:rFonts w:ascii="Arial" w:hAnsi="Arial" w:cs="Arial"/>
                <w:sz w:val="16"/>
                <w:szCs w:val="16"/>
                <w:lang w:eastAsia="en-GB"/>
              </w:rPr>
              <w:t>SILO2 Analyse complex problems &amp; strategy</w:t>
            </w:r>
          </w:p>
        </w:tc>
        <w:tc>
          <w:tcPr>
            <w:tcW w:w="397" w:type="dxa"/>
            <w:tcBorders>
              <w:top w:val="single" w:sz="4" w:space="0" w:color="auto"/>
              <w:left w:val="nil"/>
              <w:bottom w:val="single" w:sz="4" w:space="0" w:color="auto"/>
              <w:right w:val="single" w:sz="4" w:space="0" w:color="auto"/>
            </w:tcBorders>
            <w:textDirection w:val="btLr"/>
          </w:tcPr>
          <w:p w:rsidR="00495066" w:rsidRDefault="00495066" w:rsidP="00446F4E">
            <w:pPr>
              <w:ind w:left="113" w:right="113"/>
              <w:rPr>
                <w:rFonts w:ascii="Arial" w:hAnsi="Arial" w:cs="Arial"/>
                <w:sz w:val="16"/>
                <w:szCs w:val="16"/>
                <w:lang w:eastAsia="en-GB"/>
              </w:rPr>
            </w:pPr>
            <w:r>
              <w:rPr>
                <w:rFonts w:ascii="Arial" w:hAnsi="Arial" w:cs="Arial"/>
                <w:sz w:val="16"/>
                <w:szCs w:val="16"/>
                <w:lang w:eastAsia="en-GB"/>
              </w:rPr>
              <w:t>SILO 3Management &amp;exploitation of systems</w:t>
            </w:r>
          </w:p>
        </w:tc>
        <w:tc>
          <w:tcPr>
            <w:tcW w:w="397" w:type="dxa"/>
            <w:gridSpan w:val="2"/>
            <w:tcBorders>
              <w:top w:val="single" w:sz="4" w:space="0" w:color="auto"/>
              <w:left w:val="nil"/>
              <w:bottom w:val="single" w:sz="4" w:space="0" w:color="auto"/>
              <w:right w:val="single" w:sz="4" w:space="0" w:color="auto"/>
            </w:tcBorders>
            <w:textDirection w:val="btLr"/>
          </w:tcPr>
          <w:p w:rsidR="00495066" w:rsidRDefault="00495066" w:rsidP="00446F4E">
            <w:pPr>
              <w:ind w:left="113" w:right="113"/>
              <w:rPr>
                <w:rFonts w:ascii="Arial" w:hAnsi="Arial" w:cs="Arial"/>
                <w:sz w:val="16"/>
                <w:szCs w:val="16"/>
                <w:lang w:eastAsia="en-GB"/>
              </w:rPr>
            </w:pPr>
            <w:r>
              <w:rPr>
                <w:rFonts w:ascii="Arial" w:hAnsi="Arial" w:cs="Arial"/>
                <w:sz w:val="16"/>
                <w:szCs w:val="16"/>
                <w:lang w:eastAsia="en-GB"/>
              </w:rPr>
              <w:t>SILO4 Entrepreneurial skills (hons only)</w:t>
            </w:r>
          </w:p>
        </w:tc>
        <w:tc>
          <w:tcPr>
            <w:tcW w:w="397" w:type="dxa"/>
            <w:tcBorders>
              <w:top w:val="single" w:sz="4" w:space="0" w:color="auto"/>
              <w:left w:val="nil"/>
              <w:bottom w:val="single" w:sz="4" w:space="0" w:color="auto"/>
              <w:right w:val="single" w:sz="4" w:space="0" w:color="auto"/>
            </w:tcBorders>
            <w:textDirection w:val="btLr"/>
          </w:tcPr>
          <w:p w:rsidR="00495066" w:rsidRDefault="00495066" w:rsidP="00446F4E">
            <w:pPr>
              <w:ind w:left="113" w:right="113"/>
              <w:rPr>
                <w:rFonts w:ascii="Arial" w:hAnsi="Arial" w:cs="Arial"/>
                <w:sz w:val="16"/>
                <w:szCs w:val="16"/>
                <w:lang w:eastAsia="en-GB"/>
              </w:rPr>
            </w:pPr>
            <w:r>
              <w:rPr>
                <w:rFonts w:ascii="Arial" w:hAnsi="Arial" w:cs="Arial"/>
                <w:sz w:val="16"/>
                <w:szCs w:val="16"/>
                <w:lang w:eastAsia="en-GB"/>
              </w:rPr>
              <w:t>SILO1 Key Issues in business functions</w:t>
            </w:r>
          </w:p>
        </w:tc>
        <w:tc>
          <w:tcPr>
            <w:tcW w:w="397" w:type="dxa"/>
            <w:tcBorders>
              <w:top w:val="single" w:sz="4" w:space="0" w:color="auto"/>
              <w:left w:val="nil"/>
              <w:bottom w:val="single" w:sz="4" w:space="0" w:color="auto"/>
              <w:right w:val="single" w:sz="4" w:space="0" w:color="auto"/>
            </w:tcBorders>
            <w:textDirection w:val="btLr"/>
          </w:tcPr>
          <w:p w:rsidR="00495066" w:rsidRDefault="00495066" w:rsidP="00446F4E">
            <w:pPr>
              <w:ind w:left="113" w:right="113"/>
              <w:rPr>
                <w:rFonts w:ascii="Arial" w:hAnsi="Arial" w:cs="Arial"/>
                <w:sz w:val="16"/>
                <w:szCs w:val="16"/>
                <w:lang w:eastAsia="en-GB"/>
              </w:rPr>
            </w:pPr>
            <w:r>
              <w:rPr>
                <w:rFonts w:ascii="Arial" w:hAnsi="Arial" w:cs="Arial"/>
                <w:sz w:val="16"/>
                <w:szCs w:val="16"/>
                <w:lang w:eastAsia="en-GB"/>
              </w:rPr>
              <w:t>SILO2 Identify problems in functions</w:t>
            </w:r>
          </w:p>
        </w:tc>
        <w:tc>
          <w:tcPr>
            <w:tcW w:w="397" w:type="dxa"/>
            <w:gridSpan w:val="2"/>
            <w:tcBorders>
              <w:top w:val="single" w:sz="4" w:space="0" w:color="auto"/>
              <w:left w:val="nil"/>
              <w:bottom w:val="single" w:sz="4" w:space="0" w:color="auto"/>
              <w:right w:val="single" w:sz="4" w:space="0" w:color="auto"/>
            </w:tcBorders>
            <w:textDirection w:val="btLr"/>
          </w:tcPr>
          <w:p w:rsidR="00495066" w:rsidRDefault="00495066" w:rsidP="00446F4E">
            <w:pPr>
              <w:ind w:left="113" w:right="113"/>
              <w:rPr>
                <w:rFonts w:ascii="Arial" w:hAnsi="Arial" w:cs="Arial"/>
                <w:sz w:val="16"/>
                <w:szCs w:val="16"/>
                <w:lang w:eastAsia="en-GB"/>
              </w:rPr>
            </w:pPr>
            <w:r>
              <w:rPr>
                <w:rFonts w:ascii="Arial" w:hAnsi="Arial" w:cs="Arial"/>
                <w:sz w:val="16"/>
                <w:szCs w:val="16"/>
                <w:lang w:eastAsia="en-GB"/>
              </w:rPr>
              <w:t>SILO3 Entrepreneurial investigations</w:t>
            </w:r>
          </w:p>
        </w:tc>
      </w:tr>
      <w:tr w:rsidR="00495066" w:rsidRPr="00692EFA" w:rsidTr="00495066">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495066" w:rsidRPr="00692EFA" w:rsidRDefault="00495066" w:rsidP="001445EE">
            <w:pPr>
              <w:rPr>
                <w:rFonts w:ascii="Arial" w:hAnsi="Arial" w:cs="Arial"/>
                <w:b/>
                <w:bCs/>
                <w:sz w:val="18"/>
                <w:szCs w:val="18"/>
              </w:rPr>
            </w:pPr>
            <w:r w:rsidRPr="00692EFA">
              <w:rPr>
                <w:rFonts w:ascii="Arial" w:hAnsi="Arial" w:cs="Arial"/>
                <w:b/>
                <w:bCs/>
                <w:sz w:val="18"/>
                <w:szCs w:val="18"/>
              </w:rPr>
              <w:t>Level 4/Year One</w:t>
            </w:r>
          </w:p>
        </w:tc>
        <w:tc>
          <w:tcPr>
            <w:tcW w:w="40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lang w:eastAsia="en-GB"/>
              </w:rPr>
            </w:pPr>
          </w:p>
        </w:tc>
        <w:tc>
          <w:tcPr>
            <w:tcW w:w="397" w:type="dxa"/>
            <w:tcBorders>
              <w:top w:val="single" w:sz="6" w:space="0" w:color="auto"/>
              <w:left w:val="single" w:sz="6" w:space="0" w:color="auto"/>
              <w:bottom w:val="single" w:sz="6" w:space="0" w:color="auto"/>
              <w:right w:val="single" w:sz="4" w:space="0" w:color="auto"/>
            </w:tcBorders>
            <w:shd w:val="clear" w:color="auto" w:fill="D9D9D9"/>
            <w:vAlign w:val="center"/>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495066" w:rsidRPr="00692EFA"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vAlign w:val="center"/>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495066" w:rsidRPr="00692EFA"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495066" w:rsidRPr="00692EFA"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tcPr>
          <w:p w:rsidR="00495066" w:rsidRPr="00692EFA" w:rsidRDefault="00495066" w:rsidP="001445EE">
            <w:pPr>
              <w:jc w:val="center"/>
              <w:rPr>
                <w:rFonts w:ascii="Arial" w:hAnsi="Arial" w:cs="Arial"/>
                <w:sz w:val="16"/>
                <w:szCs w:val="16"/>
                <w:lang w:eastAsia="en-GB"/>
              </w:rPr>
            </w:pPr>
          </w:p>
        </w:tc>
      </w:tr>
      <w:tr w:rsidR="00495066" w:rsidRPr="00692EFA" w:rsidTr="00495066">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495066" w:rsidRPr="00692EFA" w:rsidRDefault="00495066" w:rsidP="001445EE">
            <w:pPr>
              <w:rPr>
                <w:rFonts w:ascii="Arial" w:hAnsi="Arial" w:cs="Arial"/>
                <w:sz w:val="16"/>
                <w:szCs w:val="16"/>
              </w:rPr>
            </w:pPr>
            <w:r w:rsidRPr="00692EFA">
              <w:rPr>
                <w:rFonts w:ascii="Arial" w:hAnsi="Arial" w:cs="Arial"/>
                <w:sz w:val="16"/>
                <w:szCs w:val="16"/>
              </w:rPr>
              <w:t>Accounting Fundamentals</w:t>
            </w:r>
          </w:p>
        </w:tc>
        <w:tc>
          <w:tcPr>
            <w:tcW w:w="40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Pr="00692EFA" w:rsidRDefault="00446F4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95066" w:rsidRPr="00692EFA" w:rsidRDefault="00446F4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Pr="00692EFA" w:rsidRDefault="00446F4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95066" w:rsidRPr="00692EFA" w:rsidRDefault="00446F4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r>
      <w:tr w:rsidR="00495066" w:rsidRPr="00692EFA" w:rsidTr="00495066">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495066" w:rsidRPr="00692EFA" w:rsidRDefault="00495066" w:rsidP="001445EE">
            <w:pPr>
              <w:rPr>
                <w:rFonts w:ascii="Arial" w:hAnsi="Arial" w:cs="Arial"/>
                <w:sz w:val="16"/>
                <w:szCs w:val="16"/>
              </w:rPr>
            </w:pPr>
            <w:r w:rsidRPr="00692EFA">
              <w:rPr>
                <w:rFonts w:ascii="Arial" w:hAnsi="Arial" w:cs="Arial"/>
                <w:sz w:val="16"/>
                <w:szCs w:val="16"/>
              </w:rPr>
              <w:t>Applied Personal &amp; Professional Development</w:t>
            </w:r>
          </w:p>
        </w:tc>
        <w:tc>
          <w:tcPr>
            <w:tcW w:w="40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r>
      <w:tr w:rsidR="00495066" w:rsidRPr="00692EFA" w:rsidTr="00495066">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495066" w:rsidRPr="00692EFA" w:rsidRDefault="00495066" w:rsidP="001445EE">
            <w:pPr>
              <w:rPr>
                <w:rFonts w:ascii="Arial" w:hAnsi="Arial" w:cs="Arial"/>
                <w:sz w:val="16"/>
                <w:szCs w:val="16"/>
              </w:rPr>
            </w:pPr>
            <w:r w:rsidRPr="00692EFA">
              <w:rPr>
                <w:rFonts w:ascii="Arial" w:hAnsi="Arial" w:cs="Arial"/>
                <w:sz w:val="16"/>
                <w:szCs w:val="16"/>
              </w:rPr>
              <w:t>Business Environment</w:t>
            </w:r>
          </w:p>
        </w:tc>
        <w:tc>
          <w:tcPr>
            <w:tcW w:w="40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r>
      <w:tr w:rsidR="00495066" w:rsidRPr="00692EFA" w:rsidTr="00495066">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495066" w:rsidRPr="00692EFA" w:rsidRDefault="00495066" w:rsidP="001445EE">
            <w:pPr>
              <w:rPr>
                <w:rFonts w:ascii="Arial" w:hAnsi="Arial" w:cs="Arial"/>
                <w:sz w:val="16"/>
                <w:szCs w:val="16"/>
              </w:rPr>
            </w:pPr>
            <w:r w:rsidRPr="00692EFA">
              <w:rPr>
                <w:rFonts w:ascii="Arial" w:hAnsi="Arial" w:cs="Arial"/>
                <w:sz w:val="16"/>
                <w:szCs w:val="16"/>
              </w:rPr>
              <w:t>Business Information Systems</w:t>
            </w:r>
          </w:p>
        </w:tc>
        <w:tc>
          <w:tcPr>
            <w:tcW w:w="40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95066" w:rsidRDefault="00446F4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95066"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Default="00446F4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495066" w:rsidRDefault="00446F4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95066" w:rsidRDefault="00446F4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95066"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495066" w:rsidRDefault="00446F4E" w:rsidP="001445EE">
            <w:pPr>
              <w:jc w:val="center"/>
              <w:rPr>
                <w:rFonts w:ascii="Arial" w:hAnsi="Arial" w:cs="Arial"/>
                <w:sz w:val="16"/>
                <w:szCs w:val="16"/>
                <w:lang w:eastAsia="en-GB"/>
              </w:rPr>
            </w:pPr>
            <w:r>
              <w:rPr>
                <w:rFonts w:ascii="Arial" w:hAnsi="Arial" w:cs="Arial"/>
                <w:sz w:val="16"/>
                <w:szCs w:val="16"/>
                <w:lang w:eastAsia="en-GB"/>
              </w:rPr>
              <w:t>x</w:t>
            </w:r>
          </w:p>
        </w:tc>
      </w:tr>
      <w:tr w:rsidR="00446F4E" w:rsidRPr="00692EFA" w:rsidTr="00495066">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446F4E" w:rsidRPr="00692EFA" w:rsidRDefault="00446F4E" w:rsidP="001445EE">
            <w:pPr>
              <w:rPr>
                <w:rFonts w:ascii="Arial" w:hAnsi="Arial" w:cs="Arial"/>
                <w:sz w:val="16"/>
                <w:szCs w:val="16"/>
              </w:rPr>
            </w:pPr>
            <w:r w:rsidRPr="00692EFA">
              <w:rPr>
                <w:rFonts w:ascii="Arial" w:hAnsi="Arial" w:cs="Arial"/>
                <w:sz w:val="16"/>
                <w:szCs w:val="16"/>
              </w:rPr>
              <w:t xml:space="preserve">Management and Organisation Behaviour </w:t>
            </w:r>
          </w:p>
        </w:tc>
        <w:tc>
          <w:tcPr>
            <w:tcW w:w="40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446F4E" w:rsidRPr="00692EFA" w:rsidRDefault="00446F4E"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446F4E" w:rsidRPr="00692EFA" w:rsidRDefault="00446F4E"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446F4E" w:rsidRPr="00692EFA" w:rsidRDefault="00446F4E"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446F4E" w:rsidRPr="00692EFA" w:rsidRDefault="00446F4E"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46F4E" w:rsidRDefault="00446F4E">
            <w:r w:rsidRPr="00943F54">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46F4E" w:rsidRDefault="00446F4E">
            <w:r w:rsidRPr="00943F54">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46F4E" w:rsidRDefault="00446F4E">
            <w:r w:rsidRPr="00943F54">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446F4E" w:rsidRDefault="00446F4E">
            <w:r w:rsidRPr="00943F54">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46F4E" w:rsidRDefault="00446F4E">
            <w:r w:rsidRPr="00943F54">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46F4E" w:rsidRDefault="00446F4E">
            <w:r w:rsidRPr="00943F54">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446F4E" w:rsidRDefault="00446F4E">
            <w:r w:rsidRPr="00943F54">
              <w:rPr>
                <w:rFonts w:ascii="Arial" w:hAnsi="Arial" w:cs="Arial"/>
                <w:sz w:val="16"/>
                <w:szCs w:val="16"/>
                <w:lang w:eastAsia="en-GB"/>
              </w:rPr>
              <w:t>x</w:t>
            </w:r>
          </w:p>
        </w:tc>
      </w:tr>
      <w:tr w:rsidR="00446F4E" w:rsidRPr="00692EFA" w:rsidTr="00495066">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446F4E" w:rsidRPr="00692EFA" w:rsidRDefault="00446F4E" w:rsidP="001445EE">
            <w:pPr>
              <w:rPr>
                <w:rFonts w:ascii="Arial" w:hAnsi="Arial" w:cs="Arial"/>
                <w:sz w:val="16"/>
                <w:szCs w:val="16"/>
              </w:rPr>
            </w:pPr>
            <w:r w:rsidRPr="00692EFA">
              <w:rPr>
                <w:rFonts w:ascii="Arial" w:hAnsi="Arial" w:cs="Arial"/>
                <w:sz w:val="16"/>
                <w:szCs w:val="16"/>
              </w:rPr>
              <w:t>Marketing Essentials</w:t>
            </w:r>
          </w:p>
        </w:tc>
        <w:tc>
          <w:tcPr>
            <w:tcW w:w="40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446F4E" w:rsidRPr="00692EFA" w:rsidRDefault="00446F4E"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446F4E" w:rsidRPr="00692EFA" w:rsidRDefault="00446F4E"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446F4E" w:rsidRPr="00692EFA" w:rsidRDefault="00446F4E"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446F4E" w:rsidRPr="00692EFA" w:rsidRDefault="00446F4E"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46F4E" w:rsidRDefault="00446F4E">
            <w:r w:rsidRPr="00943F54">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46F4E" w:rsidRDefault="00446F4E">
            <w:r w:rsidRPr="00943F54">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46F4E" w:rsidRDefault="00446F4E">
            <w:r w:rsidRPr="00943F54">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446F4E" w:rsidRDefault="00446F4E">
            <w:r w:rsidRPr="00943F54">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46F4E" w:rsidRDefault="00446F4E">
            <w:r w:rsidRPr="00943F54">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46F4E" w:rsidRDefault="00446F4E"/>
        </w:tc>
        <w:tc>
          <w:tcPr>
            <w:tcW w:w="397" w:type="dxa"/>
            <w:gridSpan w:val="2"/>
            <w:tcBorders>
              <w:top w:val="nil"/>
              <w:left w:val="nil"/>
              <w:bottom w:val="single" w:sz="4" w:space="0" w:color="auto"/>
              <w:right w:val="single" w:sz="4" w:space="0" w:color="auto"/>
            </w:tcBorders>
          </w:tcPr>
          <w:p w:rsidR="00446F4E" w:rsidRDefault="00446F4E">
            <w:r w:rsidRPr="00943F54">
              <w:rPr>
                <w:rFonts w:ascii="Arial" w:hAnsi="Arial" w:cs="Arial"/>
                <w:sz w:val="16"/>
                <w:szCs w:val="16"/>
                <w:lang w:eastAsia="en-GB"/>
              </w:rPr>
              <w:t>x</w:t>
            </w:r>
          </w:p>
        </w:tc>
      </w:tr>
      <w:tr w:rsidR="00495066" w:rsidRPr="00692EFA" w:rsidTr="00495066">
        <w:trPr>
          <w:trHeight w:val="240"/>
        </w:trPr>
        <w:tc>
          <w:tcPr>
            <w:tcW w:w="4395" w:type="dxa"/>
            <w:tcBorders>
              <w:top w:val="nil"/>
              <w:left w:val="single" w:sz="4" w:space="0" w:color="auto"/>
              <w:bottom w:val="single" w:sz="4" w:space="0" w:color="auto"/>
              <w:right w:val="single" w:sz="4" w:space="0" w:color="auto"/>
            </w:tcBorders>
            <w:shd w:val="clear" w:color="auto" w:fill="D9D9D9"/>
            <w:noWrap/>
            <w:vAlign w:val="bottom"/>
            <w:hideMark/>
          </w:tcPr>
          <w:p w:rsidR="00495066" w:rsidRPr="00692EFA" w:rsidRDefault="00495066" w:rsidP="001445EE">
            <w:pPr>
              <w:rPr>
                <w:rFonts w:ascii="Arial" w:hAnsi="Arial" w:cs="Arial"/>
                <w:b/>
                <w:bCs/>
                <w:sz w:val="18"/>
                <w:szCs w:val="18"/>
              </w:rPr>
            </w:pPr>
            <w:r w:rsidRPr="00692EFA">
              <w:rPr>
                <w:rFonts w:ascii="Arial" w:hAnsi="Arial" w:cs="Arial"/>
                <w:b/>
                <w:bCs/>
                <w:sz w:val="18"/>
                <w:szCs w:val="18"/>
              </w:rPr>
              <w:t xml:space="preserve">Level 5/Year Two </w:t>
            </w:r>
          </w:p>
        </w:tc>
        <w:tc>
          <w:tcPr>
            <w:tcW w:w="40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D9D9D9"/>
            <w:vAlign w:val="center"/>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495066" w:rsidRPr="00692EFA"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vAlign w:val="center"/>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495066" w:rsidRPr="00692EFA"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495066" w:rsidRPr="00692EFA"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tcPr>
          <w:p w:rsidR="00495066" w:rsidRPr="00692EFA" w:rsidRDefault="00495066" w:rsidP="001445EE">
            <w:pPr>
              <w:jc w:val="center"/>
              <w:rPr>
                <w:rFonts w:ascii="Arial" w:hAnsi="Arial" w:cs="Arial"/>
                <w:sz w:val="16"/>
                <w:szCs w:val="16"/>
                <w:lang w:eastAsia="en-GB"/>
              </w:rPr>
            </w:pPr>
          </w:p>
        </w:tc>
      </w:tr>
      <w:tr w:rsidR="00495066" w:rsidRPr="00692EFA" w:rsidTr="00495066">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495066" w:rsidRPr="00692EFA" w:rsidRDefault="00495066" w:rsidP="001445EE">
            <w:pPr>
              <w:rPr>
                <w:rFonts w:ascii="Arial" w:hAnsi="Arial" w:cs="Arial"/>
                <w:sz w:val="16"/>
                <w:szCs w:val="16"/>
              </w:rPr>
            </w:pPr>
            <w:r w:rsidRPr="00692EFA">
              <w:rPr>
                <w:rFonts w:ascii="Arial" w:hAnsi="Arial" w:cs="Arial"/>
                <w:sz w:val="16"/>
                <w:szCs w:val="16"/>
              </w:rPr>
              <w:t>Cost Control and Performance Management</w:t>
            </w:r>
          </w:p>
        </w:tc>
        <w:tc>
          <w:tcPr>
            <w:tcW w:w="40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Pr="00692EFA" w:rsidRDefault="00446F4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Pr="00692EFA" w:rsidRDefault="00446F4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r>
      <w:tr w:rsidR="00495066" w:rsidRPr="00692EFA" w:rsidTr="00495066">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495066" w:rsidRPr="00692EFA" w:rsidRDefault="00495066" w:rsidP="001445EE">
            <w:pPr>
              <w:rPr>
                <w:rFonts w:ascii="Arial" w:hAnsi="Arial" w:cs="Arial"/>
                <w:sz w:val="16"/>
                <w:szCs w:val="16"/>
              </w:rPr>
            </w:pPr>
            <w:r w:rsidRPr="00692EFA">
              <w:rPr>
                <w:rFonts w:ascii="Arial" w:hAnsi="Arial" w:cs="Arial"/>
                <w:sz w:val="16"/>
                <w:szCs w:val="16"/>
              </w:rPr>
              <w:t>Entrepreneurship</w:t>
            </w:r>
          </w:p>
        </w:tc>
        <w:tc>
          <w:tcPr>
            <w:tcW w:w="40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95066"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495066"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495066" w:rsidRDefault="00495066" w:rsidP="001445EE">
            <w:pPr>
              <w:jc w:val="center"/>
              <w:rPr>
                <w:rFonts w:ascii="Arial" w:hAnsi="Arial" w:cs="Arial"/>
                <w:sz w:val="16"/>
                <w:szCs w:val="16"/>
                <w:lang w:eastAsia="en-GB"/>
              </w:rPr>
            </w:pPr>
          </w:p>
        </w:tc>
      </w:tr>
      <w:tr w:rsidR="00495066" w:rsidRPr="00692EFA" w:rsidTr="00495066">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495066" w:rsidRPr="00692EFA" w:rsidRDefault="00495066" w:rsidP="001445EE">
            <w:pPr>
              <w:rPr>
                <w:rFonts w:ascii="Arial" w:hAnsi="Arial" w:cs="Arial"/>
                <w:sz w:val="16"/>
                <w:szCs w:val="16"/>
              </w:rPr>
            </w:pPr>
            <w:r w:rsidRPr="00692EFA">
              <w:rPr>
                <w:rFonts w:ascii="Arial" w:hAnsi="Arial" w:cs="Arial"/>
                <w:sz w:val="16"/>
                <w:szCs w:val="16"/>
              </w:rPr>
              <w:t>Personnel Resourcing and Development</w:t>
            </w:r>
          </w:p>
        </w:tc>
        <w:tc>
          <w:tcPr>
            <w:tcW w:w="40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95066" w:rsidRPr="00692EFA" w:rsidRDefault="00446F4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Pr="00692EFA" w:rsidRDefault="00446F4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495066" w:rsidRPr="00692EFA" w:rsidRDefault="00446F4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95066" w:rsidRPr="00692EFA" w:rsidRDefault="00446F4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495066" w:rsidRPr="00692EFA" w:rsidRDefault="00446F4E" w:rsidP="001445EE">
            <w:pPr>
              <w:jc w:val="center"/>
              <w:rPr>
                <w:rFonts w:ascii="Arial" w:hAnsi="Arial" w:cs="Arial"/>
                <w:sz w:val="16"/>
                <w:szCs w:val="16"/>
                <w:lang w:eastAsia="en-GB"/>
              </w:rPr>
            </w:pPr>
            <w:r>
              <w:rPr>
                <w:rFonts w:ascii="Arial" w:hAnsi="Arial" w:cs="Arial"/>
                <w:sz w:val="16"/>
                <w:szCs w:val="16"/>
                <w:lang w:eastAsia="en-GB"/>
              </w:rPr>
              <w:t>x</w:t>
            </w:r>
          </w:p>
        </w:tc>
      </w:tr>
      <w:tr w:rsidR="00495066" w:rsidRPr="00692EFA" w:rsidTr="00495066">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495066" w:rsidRPr="00692EFA" w:rsidRDefault="00495066" w:rsidP="001445EE">
            <w:pPr>
              <w:rPr>
                <w:rFonts w:ascii="Arial" w:hAnsi="Arial" w:cs="Arial"/>
                <w:sz w:val="16"/>
                <w:szCs w:val="16"/>
              </w:rPr>
            </w:pPr>
            <w:r w:rsidRPr="00692EFA">
              <w:rPr>
                <w:rFonts w:ascii="Arial" w:hAnsi="Arial" w:cs="Arial"/>
                <w:sz w:val="16"/>
                <w:szCs w:val="16"/>
              </w:rPr>
              <w:t>Information for Decision Making</w:t>
            </w:r>
          </w:p>
        </w:tc>
        <w:tc>
          <w:tcPr>
            <w:tcW w:w="40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95066" w:rsidRDefault="00446F4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95066" w:rsidRDefault="00446F4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95066"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495066" w:rsidRDefault="00446F4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95066" w:rsidRDefault="00446F4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95066" w:rsidRDefault="00446F4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495066" w:rsidRDefault="00495066" w:rsidP="001445EE">
            <w:pPr>
              <w:jc w:val="center"/>
              <w:rPr>
                <w:rFonts w:ascii="Arial" w:hAnsi="Arial" w:cs="Arial"/>
                <w:sz w:val="16"/>
                <w:szCs w:val="16"/>
                <w:lang w:eastAsia="en-GB"/>
              </w:rPr>
            </w:pPr>
          </w:p>
        </w:tc>
      </w:tr>
      <w:tr w:rsidR="00446F4E" w:rsidRPr="00692EFA" w:rsidTr="00495066">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446F4E" w:rsidRPr="00692EFA" w:rsidRDefault="00446F4E" w:rsidP="001445EE">
            <w:pPr>
              <w:rPr>
                <w:rFonts w:ascii="Arial" w:hAnsi="Arial" w:cs="Arial"/>
                <w:sz w:val="16"/>
                <w:szCs w:val="16"/>
              </w:rPr>
            </w:pPr>
            <w:r w:rsidRPr="00692EFA">
              <w:rPr>
                <w:rFonts w:ascii="Arial" w:hAnsi="Arial" w:cs="Arial"/>
                <w:sz w:val="16"/>
                <w:szCs w:val="16"/>
              </w:rPr>
              <w:t>Marketing in Practice</w:t>
            </w:r>
          </w:p>
        </w:tc>
        <w:tc>
          <w:tcPr>
            <w:tcW w:w="40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446F4E" w:rsidRPr="00692EFA" w:rsidRDefault="00446F4E"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446F4E" w:rsidRPr="00692EFA" w:rsidRDefault="00446F4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446F4E" w:rsidRPr="00692EFA" w:rsidRDefault="00446F4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446F4E" w:rsidRPr="00692EFA" w:rsidRDefault="00446F4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446F4E" w:rsidRPr="00692EFA" w:rsidRDefault="00446F4E"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46F4E" w:rsidRDefault="00446F4E">
            <w:r w:rsidRPr="006738BB">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46F4E" w:rsidRDefault="00446F4E">
            <w:r w:rsidRPr="006738BB">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46F4E" w:rsidRDefault="00446F4E">
            <w:r w:rsidRPr="006738BB">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446F4E" w:rsidRDefault="00446F4E">
            <w:r w:rsidRPr="006738BB">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46F4E" w:rsidRDefault="00446F4E">
            <w:r w:rsidRPr="006738BB">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46F4E" w:rsidRDefault="00446F4E">
            <w:r w:rsidRPr="006738BB">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446F4E" w:rsidRDefault="00446F4E">
            <w:r w:rsidRPr="006738BB">
              <w:rPr>
                <w:rFonts w:ascii="Arial" w:hAnsi="Arial" w:cs="Arial"/>
                <w:sz w:val="16"/>
                <w:szCs w:val="16"/>
                <w:lang w:eastAsia="en-GB"/>
              </w:rPr>
              <w:t>x</w:t>
            </w:r>
          </w:p>
        </w:tc>
      </w:tr>
      <w:tr w:rsidR="002158F2" w:rsidRPr="00692EFA" w:rsidTr="009C7DA4">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2158F2" w:rsidRPr="00692EFA" w:rsidRDefault="002158F2" w:rsidP="001445EE">
            <w:pPr>
              <w:rPr>
                <w:rFonts w:ascii="Arial" w:hAnsi="Arial" w:cs="Arial"/>
                <w:sz w:val="16"/>
                <w:szCs w:val="16"/>
              </w:rPr>
            </w:pPr>
            <w:r>
              <w:rPr>
                <w:rFonts w:ascii="Arial" w:hAnsi="Arial" w:cs="Arial"/>
                <w:sz w:val="16"/>
                <w:szCs w:val="16"/>
              </w:rPr>
              <w:t xml:space="preserve">Assessing the business environment </w:t>
            </w:r>
          </w:p>
        </w:tc>
        <w:tc>
          <w:tcPr>
            <w:tcW w:w="40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r>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r>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tcPr>
          <w:p w:rsidR="002158F2" w:rsidRDefault="002158F2">
            <w:r w:rsidRPr="00291ED2">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158F2" w:rsidRDefault="002158F2">
            <w:r w:rsidRPr="00291ED2">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158F2" w:rsidRDefault="002158F2">
            <w:r w:rsidRPr="00291ED2">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2158F2" w:rsidRDefault="002158F2">
            <w:r w:rsidRPr="00291ED2">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158F2" w:rsidRDefault="002158F2">
            <w:r w:rsidRPr="00291ED2">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158F2" w:rsidRDefault="002158F2">
            <w:r w:rsidRPr="00291ED2">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158F2" w:rsidRDefault="002158F2">
            <w:r w:rsidRPr="00291ED2">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2158F2" w:rsidRDefault="002158F2">
            <w:r w:rsidRPr="00291ED2">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158F2" w:rsidRDefault="002158F2">
            <w:r w:rsidRPr="00291ED2">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158F2" w:rsidRDefault="002158F2">
            <w:r w:rsidRPr="00291ED2">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2158F2" w:rsidRDefault="002158F2">
            <w:r w:rsidRPr="00291ED2">
              <w:rPr>
                <w:rFonts w:ascii="Arial" w:hAnsi="Arial" w:cs="Arial"/>
                <w:sz w:val="16"/>
                <w:szCs w:val="16"/>
                <w:lang w:eastAsia="en-GB"/>
              </w:rPr>
              <w:t>x</w:t>
            </w:r>
          </w:p>
        </w:tc>
      </w:tr>
      <w:tr w:rsidR="00495066" w:rsidRPr="00692EFA" w:rsidTr="00495066">
        <w:trPr>
          <w:trHeight w:val="240"/>
        </w:trPr>
        <w:tc>
          <w:tcPr>
            <w:tcW w:w="4395" w:type="dxa"/>
            <w:tcBorders>
              <w:top w:val="nil"/>
              <w:left w:val="single" w:sz="4" w:space="0" w:color="auto"/>
              <w:bottom w:val="single" w:sz="4" w:space="0" w:color="auto"/>
              <w:right w:val="single" w:sz="4" w:space="0" w:color="auto"/>
            </w:tcBorders>
            <w:shd w:val="clear" w:color="auto" w:fill="D9D9D9"/>
            <w:noWrap/>
            <w:vAlign w:val="bottom"/>
            <w:hideMark/>
          </w:tcPr>
          <w:p w:rsidR="00495066" w:rsidRPr="00692EFA" w:rsidRDefault="00495066" w:rsidP="001445EE">
            <w:pPr>
              <w:rPr>
                <w:rFonts w:ascii="Arial" w:hAnsi="Arial" w:cs="Arial"/>
                <w:b/>
                <w:bCs/>
                <w:sz w:val="16"/>
                <w:szCs w:val="16"/>
              </w:rPr>
            </w:pPr>
            <w:r w:rsidRPr="00692EFA">
              <w:rPr>
                <w:rFonts w:ascii="Arial" w:hAnsi="Arial" w:cs="Arial"/>
                <w:b/>
                <w:bCs/>
                <w:sz w:val="16"/>
                <w:szCs w:val="16"/>
              </w:rPr>
              <w:t xml:space="preserve">Level 6/Year Three </w:t>
            </w:r>
          </w:p>
        </w:tc>
        <w:tc>
          <w:tcPr>
            <w:tcW w:w="40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D9D9D9"/>
            <w:noWrap/>
            <w:vAlign w:val="center"/>
            <w:hideMark/>
          </w:tcPr>
          <w:p w:rsidR="00495066" w:rsidRPr="00692EFA" w:rsidRDefault="00495066"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D9D9D9"/>
            <w:vAlign w:val="center"/>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495066" w:rsidRPr="00692EFA"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vAlign w:val="center"/>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495066" w:rsidRPr="00692EFA"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495066" w:rsidRPr="00692EFA"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tcPr>
          <w:p w:rsidR="00495066" w:rsidRPr="00692EFA" w:rsidRDefault="00495066" w:rsidP="001445EE">
            <w:pPr>
              <w:jc w:val="center"/>
              <w:rPr>
                <w:rFonts w:ascii="Arial" w:hAnsi="Arial" w:cs="Arial"/>
                <w:sz w:val="16"/>
                <w:szCs w:val="16"/>
                <w:lang w:eastAsia="en-GB"/>
              </w:rPr>
            </w:pPr>
          </w:p>
        </w:tc>
      </w:tr>
      <w:tr w:rsidR="00495066" w:rsidRPr="00692EFA" w:rsidTr="00495066">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495066" w:rsidRPr="00692EFA" w:rsidRDefault="00495066" w:rsidP="001445EE">
            <w:pPr>
              <w:rPr>
                <w:rFonts w:ascii="Arial" w:hAnsi="Arial" w:cs="Arial"/>
                <w:sz w:val="16"/>
                <w:szCs w:val="16"/>
              </w:rPr>
            </w:pPr>
            <w:r w:rsidRPr="00692EFA">
              <w:rPr>
                <w:rFonts w:ascii="Arial" w:hAnsi="Arial" w:cs="Arial"/>
                <w:sz w:val="16"/>
                <w:szCs w:val="16"/>
              </w:rPr>
              <w:t>Marketing Communications Strategy</w:t>
            </w:r>
          </w:p>
        </w:tc>
        <w:tc>
          <w:tcPr>
            <w:tcW w:w="40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95066" w:rsidRDefault="002158F2"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95066"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Default="00495066" w:rsidP="002158F2">
            <w:pP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495066" w:rsidRDefault="002158F2"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95066" w:rsidRDefault="002158F2"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95066"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495066" w:rsidRDefault="00495066" w:rsidP="001445EE">
            <w:pPr>
              <w:jc w:val="center"/>
              <w:rPr>
                <w:rFonts w:ascii="Arial" w:hAnsi="Arial" w:cs="Arial"/>
                <w:sz w:val="16"/>
                <w:szCs w:val="16"/>
                <w:lang w:eastAsia="en-GB"/>
              </w:rPr>
            </w:pPr>
          </w:p>
        </w:tc>
      </w:tr>
      <w:tr w:rsidR="002158F2" w:rsidRPr="00692EFA" w:rsidTr="00495066">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2158F2" w:rsidRPr="00692EFA" w:rsidRDefault="002158F2" w:rsidP="001445EE">
            <w:pPr>
              <w:rPr>
                <w:rFonts w:ascii="Arial" w:hAnsi="Arial" w:cs="Arial"/>
                <w:sz w:val="16"/>
                <w:szCs w:val="16"/>
              </w:rPr>
            </w:pPr>
            <w:r w:rsidRPr="00692EFA">
              <w:rPr>
                <w:rFonts w:ascii="Arial" w:hAnsi="Arial" w:cs="Arial"/>
                <w:sz w:val="16"/>
                <w:szCs w:val="16"/>
              </w:rPr>
              <w:t>Organisational Consultancy</w:t>
            </w:r>
          </w:p>
        </w:tc>
        <w:tc>
          <w:tcPr>
            <w:tcW w:w="40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r w:rsidRPr="00692EFA">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2158F2" w:rsidRPr="00692EFA" w:rsidRDefault="002158F2"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2158F2" w:rsidRPr="00692EFA" w:rsidRDefault="002158F2"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2158F2" w:rsidRPr="00692EFA" w:rsidRDefault="002158F2"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2158F2" w:rsidRPr="00692EFA" w:rsidRDefault="002158F2"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2158F2" w:rsidRPr="00692EFA" w:rsidRDefault="002158F2"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158F2" w:rsidRDefault="002158F2">
            <w:r w:rsidRPr="00A1651C">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158F2" w:rsidRDefault="002158F2">
            <w:r w:rsidRPr="00A1651C">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158F2" w:rsidRDefault="002158F2">
            <w:r w:rsidRPr="00A1651C">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2158F2" w:rsidRDefault="002158F2">
            <w:r w:rsidRPr="00A1651C">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158F2" w:rsidRDefault="002158F2">
            <w:r w:rsidRPr="00A1651C">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158F2" w:rsidRDefault="002158F2">
            <w:r w:rsidRPr="00A1651C">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2158F2" w:rsidRDefault="002158F2">
            <w:r w:rsidRPr="00A1651C">
              <w:rPr>
                <w:rFonts w:ascii="Arial" w:hAnsi="Arial" w:cs="Arial"/>
                <w:sz w:val="16"/>
                <w:szCs w:val="16"/>
                <w:lang w:eastAsia="en-GB"/>
              </w:rPr>
              <w:t>x</w:t>
            </w:r>
          </w:p>
        </w:tc>
      </w:tr>
      <w:tr w:rsidR="00495066" w:rsidRPr="00692EFA" w:rsidTr="00495066">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495066" w:rsidRPr="00692EFA" w:rsidRDefault="00495066" w:rsidP="001445EE">
            <w:pPr>
              <w:rPr>
                <w:rFonts w:ascii="Arial" w:hAnsi="Arial" w:cs="Arial"/>
                <w:sz w:val="16"/>
                <w:szCs w:val="16"/>
              </w:rPr>
            </w:pPr>
            <w:r w:rsidRPr="00692EFA">
              <w:rPr>
                <w:rFonts w:ascii="Arial" w:hAnsi="Arial" w:cs="Arial"/>
                <w:sz w:val="16"/>
                <w:szCs w:val="16"/>
              </w:rPr>
              <w:t>Strategic Information Systems and the e-Business</w:t>
            </w:r>
          </w:p>
        </w:tc>
        <w:tc>
          <w:tcPr>
            <w:tcW w:w="40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95066"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Default="002158F2"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495066"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495066" w:rsidRDefault="00495066" w:rsidP="001445EE">
            <w:pPr>
              <w:jc w:val="center"/>
              <w:rPr>
                <w:rFonts w:ascii="Arial" w:hAnsi="Arial" w:cs="Arial"/>
                <w:sz w:val="16"/>
                <w:szCs w:val="16"/>
                <w:lang w:eastAsia="en-GB"/>
              </w:rPr>
            </w:pPr>
          </w:p>
        </w:tc>
      </w:tr>
      <w:tr w:rsidR="00495066" w:rsidRPr="00692EFA" w:rsidTr="00495066">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495066" w:rsidRPr="00692EFA" w:rsidRDefault="00495066" w:rsidP="001445EE">
            <w:pPr>
              <w:rPr>
                <w:rFonts w:ascii="Arial" w:hAnsi="Arial" w:cs="Arial"/>
                <w:sz w:val="16"/>
                <w:szCs w:val="16"/>
              </w:rPr>
            </w:pPr>
            <w:r w:rsidRPr="00692EFA">
              <w:rPr>
                <w:rFonts w:ascii="Arial" w:hAnsi="Arial" w:cs="Arial"/>
                <w:sz w:val="16"/>
                <w:szCs w:val="16"/>
              </w:rPr>
              <w:t>Strategic Management &amp; Sustainability</w:t>
            </w:r>
          </w:p>
        </w:tc>
        <w:tc>
          <w:tcPr>
            <w:tcW w:w="40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495066" w:rsidRPr="00692EFA" w:rsidRDefault="00495066"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Pr="00692EFA" w:rsidRDefault="002158F2"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495066" w:rsidRPr="00692EFA" w:rsidRDefault="002158F2"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495066" w:rsidRPr="00692EFA" w:rsidRDefault="00495066" w:rsidP="001445EE">
            <w:pPr>
              <w:jc w:val="center"/>
              <w:rPr>
                <w:rFonts w:ascii="Arial" w:hAnsi="Arial" w:cs="Arial"/>
                <w:sz w:val="16"/>
                <w:szCs w:val="16"/>
                <w:lang w:eastAsia="en-GB"/>
              </w:rPr>
            </w:pPr>
          </w:p>
        </w:tc>
      </w:tr>
    </w:tbl>
    <w:p w:rsidR="00D95377" w:rsidRDefault="00D95377" w:rsidP="00957B95">
      <w:pPr>
        <w:ind w:right="29"/>
        <w:rPr>
          <w:sz w:val="24"/>
          <w:szCs w:val="24"/>
        </w:rPr>
        <w:sectPr w:rsidR="00D95377" w:rsidSect="00E64629">
          <w:pgSz w:w="16834" w:h="11907" w:orient="landscape" w:code="9"/>
          <w:pgMar w:top="426" w:right="1151" w:bottom="1298" w:left="1338" w:header="720" w:footer="720" w:gutter="0"/>
          <w:cols w:space="720"/>
          <w:docGrid w:linePitch="272"/>
        </w:sectPr>
      </w:pPr>
    </w:p>
    <w:p w:rsidR="00950A1C" w:rsidRDefault="00950A1C" w:rsidP="00957B95">
      <w:pPr>
        <w:ind w:right="29"/>
        <w:rPr>
          <w:sz w:val="24"/>
          <w:szCs w:val="24"/>
        </w:rPr>
      </w:pPr>
    </w:p>
    <w:p w:rsidR="00950A1C" w:rsidRPr="00692EFA" w:rsidRDefault="00957B95" w:rsidP="00950A1C">
      <w:pPr>
        <w:pStyle w:val="Caption"/>
      </w:pPr>
      <w:r>
        <w:rPr>
          <w:lang w:eastAsia="en-GB"/>
        </w:rPr>
        <w:t>INTERNATIONAL TRAVEL &amp; EVENTS</w:t>
      </w:r>
      <w:r w:rsidR="00950A1C" w:rsidRPr="00692EFA">
        <w:rPr>
          <w:lang w:eastAsia="en-GB"/>
        </w:rPr>
        <w:t xml:space="preserve"> MANAGEMENT</w:t>
      </w:r>
      <w:r w:rsidR="00950A1C" w:rsidRPr="000A0503">
        <w:t xml:space="preserve"> </w:t>
      </w:r>
      <w:r w:rsidR="00950A1C" w:rsidRPr="000A0503">
        <w:rPr>
          <w:lang w:eastAsia="en-GB"/>
        </w:rPr>
        <w:t>Learning Outcomes Mapped to Modules</w:t>
      </w:r>
    </w:p>
    <w:tbl>
      <w:tblPr>
        <w:tblW w:w="15124" w:type="dxa"/>
        <w:tblInd w:w="-34" w:type="dxa"/>
        <w:tblLayout w:type="fixed"/>
        <w:tblLook w:val="04A0" w:firstRow="1" w:lastRow="0" w:firstColumn="1" w:lastColumn="0" w:noHBand="0" w:noVBand="1"/>
      </w:tblPr>
      <w:tblGrid>
        <w:gridCol w:w="4395"/>
        <w:gridCol w:w="407"/>
        <w:gridCol w:w="397"/>
        <w:gridCol w:w="397"/>
        <w:gridCol w:w="397"/>
        <w:gridCol w:w="397"/>
        <w:gridCol w:w="397"/>
        <w:gridCol w:w="397"/>
        <w:gridCol w:w="397"/>
        <w:gridCol w:w="397"/>
        <w:gridCol w:w="397"/>
        <w:gridCol w:w="397"/>
        <w:gridCol w:w="397"/>
        <w:gridCol w:w="397"/>
        <w:gridCol w:w="397"/>
        <w:gridCol w:w="385"/>
        <w:gridCol w:w="12"/>
        <w:gridCol w:w="397"/>
        <w:gridCol w:w="397"/>
        <w:gridCol w:w="397"/>
        <w:gridCol w:w="385"/>
        <w:gridCol w:w="12"/>
        <w:gridCol w:w="397"/>
        <w:gridCol w:w="397"/>
        <w:gridCol w:w="397"/>
        <w:gridCol w:w="385"/>
        <w:gridCol w:w="12"/>
        <w:gridCol w:w="397"/>
        <w:gridCol w:w="397"/>
        <w:gridCol w:w="397"/>
        <w:gridCol w:w="385"/>
        <w:gridCol w:w="12"/>
      </w:tblGrid>
      <w:tr w:rsidR="000D0B24" w:rsidRPr="00950A1C" w:rsidTr="000D0B24">
        <w:trPr>
          <w:gridAfter w:val="1"/>
          <w:wAfter w:w="12" w:type="dxa"/>
          <w:cantSplit/>
          <w:trHeight w:val="552"/>
        </w:trPr>
        <w:tc>
          <w:tcPr>
            <w:tcW w:w="4395" w:type="dxa"/>
            <w:tcBorders>
              <w:top w:val="single" w:sz="4" w:space="0" w:color="auto"/>
              <w:left w:val="single" w:sz="4" w:space="0" w:color="auto"/>
              <w:right w:val="nil"/>
            </w:tcBorders>
            <w:shd w:val="clear" w:color="auto" w:fill="auto"/>
            <w:vAlign w:val="center"/>
            <w:hideMark/>
          </w:tcPr>
          <w:p w:rsidR="000D0B24" w:rsidRPr="00950A1C" w:rsidRDefault="000D0B24" w:rsidP="001445EE">
            <w:pPr>
              <w:jc w:val="right"/>
              <w:rPr>
                <w:rFonts w:ascii="Arial" w:hAnsi="Arial" w:cs="Arial"/>
                <w:b/>
                <w:bCs/>
                <w:sz w:val="16"/>
                <w:szCs w:val="16"/>
                <w:lang w:eastAsia="en-GB"/>
              </w:rPr>
            </w:pPr>
          </w:p>
        </w:tc>
        <w:tc>
          <w:tcPr>
            <w:tcW w:w="5953"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0B24" w:rsidRPr="00950A1C" w:rsidRDefault="000D0B24" w:rsidP="001445EE">
            <w:pPr>
              <w:jc w:val="center"/>
              <w:rPr>
                <w:rFonts w:ascii="Arial" w:hAnsi="Arial" w:cs="Arial"/>
                <w:sz w:val="16"/>
                <w:szCs w:val="16"/>
                <w:lang w:eastAsia="en-GB"/>
              </w:rPr>
            </w:pPr>
            <w:r w:rsidRPr="00950A1C">
              <w:rPr>
                <w:rFonts w:ascii="Arial" w:hAnsi="Arial" w:cs="Arial"/>
                <w:sz w:val="16"/>
                <w:szCs w:val="16"/>
                <w:lang w:eastAsia="en-GB"/>
              </w:rPr>
              <w:t xml:space="preserve">GENERAL INTENDED LEARNING OUTCOMES </w:t>
            </w:r>
          </w:p>
          <w:p w:rsidR="000D0B24" w:rsidRPr="00950A1C" w:rsidRDefault="000D0B24" w:rsidP="001445EE">
            <w:pPr>
              <w:jc w:val="center"/>
              <w:rPr>
                <w:rFonts w:ascii="Arial" w:hAnsi="Arial" w:cs="Arial"/>
                <w:sz w:val="16"/>
                <w:szCs w:val="16"/>
                <w:lang w:eastAsia="en-GB"/>
              </w:rPr>
            </w:pPr>
            <w:r w:rsidRPr="00950A1C">
              <w:rPr>
                <w:rFonts w:ascii="Arial" w:hAnsi="Arial" w:cs="Arial"/>
                <w:sz w:val="16"/>
                <w:szCs w:val="16"/>
                <w:lang w:eastAsia="en-GB"/>
              </w:rPr>
              <w:t>(APPLIES TO ALL PATHWAYS IN THE PORTFOLIO)</w:t>
            </w:r>
          </w:p>
        </w:tc>
        <w:tc>
          <w:tcPr>
            <w:tcW w:w="1588" w:type="dxa"/>
            <w:gridSpan w:val="5"/>
            <w:tcBorders>
              <w:top w:val="single" w:sz="4" w:space="0" w:color="auto"/>
              <w:bottom w:val="single" w:sz="4" w:space="0" w:color="auto"/>
              <w:right w:val="single" w:sz="4" w:space="0" w:color="auto"/>
            </w:tcBorders>
            <w:vAlign w:val="bottom"/>
          </w:tcPr>
          <w:p w:rsidR="000D0B24" w:rsidRPr="00950A1C" w:rsidRDefault="000D0B24" w:rsidP="001445EE">
            <w:pPr>
              <w:jc w:val="center"/>
              <w:rPr>
                <w:rFonts w:ascii="Arial" w:hAnsi="Arial" w:cs="Arial"/>
                <w:sz w:val="16"/>
                <w:szCs w:val="16"/>
                <w:lang w:eastAsia="en-GB"/>
              </w:rPr>
            </w:pPr>
            <w:r w:rsidRPr="00950A1C">
              <w:rPr>
                <w:rFonts w:ascii="Arial" w:hAnsi="Arial" w:cs="Arial"/>
                <w:sz w:val="16"/>
                <w:szCs w:val="16"/>
                <w:lang w:eastAsia="en-GB"/>
              </w:rPr>
              <w:t>PATHWAY SPECIFIC</w:t>
            </w:r>
          </w:p>
        </w:tc>
        <w:tc>
          <w:tcPr>
            <w:tcW w:w="1588" w:type="dxa"/>
            <w:gridSpan w:val="5"/>
            <w:tcBorders>
              <w:top w:val="single" w:sz="4" w:space="0" w:color="auto"/>
              <w:bottom w:val="single" w:sz="4" w:space="0" w:color="auto"/>
              <w:right w:val="single" w:sz="4" w:space="0" w:color="auto"/>
            </w:tcBorders>
            <w:vAlign w:val="center"/>
          </w:tcPr>
          <w:p w:rsidR="000D0B24" w:rsidRPr="00950A1C" w:rsidRDefault="000D0B24" w:rsidP="000D0B24">
            <w:pPr>
              <w:jc w:val="center"/>
              <w:rPr>
                <w:rFonts w:ascii="Arial" w:hAnsi="Arial" w:cs="Arial"/>
                <w:sz w:val="16"/>
                <w:szCs w:val="16"/>
                <w:lang w:eastAsia="en-GB"/>
              </w:rPr>
            </w:pPr>
            <w:r>
              <w:rPr>
                <w:rFonts w:ascii="Arial" w:hAnsi="Arial" w:cs="Arial"/>
                <w:sz w:val="16"/>
                <w:szCs w:val="16"/>
                <w:lang w:eastAsia="en-GB"/>
              </w:rPr>
              <w:t>BA Hons/ Ord</w:t>
            </w:r>
          </w:p>
        </w:tc>
        <w:tc>
          <w:tcPr>
            <w:tcW w:w="1588" w:type="dxa"/>
            <w:gridSpan w:val="5"/>
            <w:tcBorders>
              <w:top w:val="single" w:sz="4" w:space="0" w:color="auto"/>
              <w:bottom w:val="single" w:sz="4" w:space="0" w:color="auto"/>
              <w:right w:val="single" w:sz="4" w:space="0" w:color="auto"/>
            </w:tcBorders>
            <w:vAlign w:val="center"/>
          </w:tcPr>
          <w:p w:rsidR="000D0B24" w:rsidRPr="00950A1C" w:rsidRDefault="000D0B24" w:rsidP="000D0B24">
            <w:pPr>
              <w:jc w:val="center"/>
              <w:rPr>
                <w:rFonts w:ascii="Arial" w:hAnsi="Arial" w:cs="Arial"/>
                <w:sz w:val="16"/>
                <w:szCs w:val="16"/>
                <w:lang w:eastAsia="en-GB"/>
              </w:rPr>
            </w:pPr>
            <w:r>
              <w:rPr>
                <w:rFonts w:ascii="Arial" w:hAnsi="Arial" w:cs="Arial"/>
                <w:sz w:val="16"/>
                <w:szCs w:val="16"/>
                <w:lang w:eastAsia="en-GB"/>
              </w:rPr>
              <w:t>HND/C</w:t>
            </w:r>
          </w:p>
        </w:tc>
      </w:tr>
      <w:tr w:rsidR="00FC3083" w:rsidRPr="00692EFA" w:rsidTr="00FC3083">
        <w:trPr>
          <w:cantSplit/>
          <w:trHeight w:val="3711"/>
        </w:trPr>
        <w:tc>
          <w:tcPr>
            <w:tcW w:w="4395" w:type="dxa"/>
            <w:tcBorders>
              <w:top w:val="nil"/>
              <w:left w:val="single" w:sz="4" w:space="0" w:color="auto"/>
              <w:bottom w:val="single" w:sz="4" w:space="0" w:color="auto"/>
              <w:right w:val="nil"/>
            </w:tcBorders>
            <w:shd w:val="clear" w:color="auto" w:fill="auto"/>
            <w:vAlign w:val="center"/>
            <w:hideMark/>
          </w:tcPr>
          <w:p w:rsidR="00FC3083" w:rsidRPr="00950A1C" w:rsidRDefault="00FC3083" w:rsidP="001445EE">
            <w:pPr>
              <w:jc w:val="right"/>
              <w:rPr>
                <w:rFonts w:ascii="Arial" w:hAnsi="Arial" w:cs="Arial"/>
                <w:b/>
                <w:bCs/>
                <w:sz w:val="16"/>
                <w:szCs w:val="16"/>
                <w:lang w:eastAsia="en-GB"/>
              </w:rPr>
            </w:pPr>
            <w:r w:rsidRPr="00950A1C">
              <w:rPr>
                <w:rFonts w:ascii="Arial" w:hAnsi="Arial" w:cs="Arial"/>
                <w:b/>
                <w:bCs/>
                <w:sz w:val="16"/>
                <w:szCs w:val="16"/>
                <w:lang w:eastAsia="en-GB"/>
              </w:rPr>
              <w:t xml:space="preserve">General/Specific Intended Learning Outcomes for the Programme </w:t>
            </w:r>
          </w:p>
          <w:p w:rsidR="00FC3083" w:rsidRPr="00950A1C" w:rsidRDefault="00FC3083" w:rsidP="001445EE">
            <w:pPr>
              <w:rPr>
                <w:rFonts w:ascii="Arial" w:hAnsi="Arial" w:cs="Arial"/>
                <w:b/>
                <w:bCs/>
                <w:sz w:val="16"/>
                <w:szCs w:val="16"/>
                <w:lang w:eastAsia="en-GB"/>
              </w:rPr>
            </w:pPr>
          </w:p>
          <w:p w:rsidR="00FC3083" w:rsidRPr="00950A1C" w:rsidRDefault="00FC3083" w:rsidP="001445EE">
            <w:pPr>
              <w:rPr>
                <w:rFonts w:ascii="Arial" w:hAnsi="Arial" w:cs="Arial"/>
                <w:b/>
                <w:bCs/>
                <w:sz w:val="16"/>
                <w:szCs w:val="16"/>
                <w:lang w:eastAsia="en-GB"/>
              </w:rPr>
            </w:pPr>
            <w:r w:rsidRPr="00950A1C">
              <w:rPr>
                <w:rFonts w:ascii="Arial" w:hAnsi="Arial" w:cs="Arial"/>
                <w:b/>
                <w:sz w:val="16"/>
                <w:szCs w:val="16"/>
              </w:rPr>
              <w:t xml:space="preserve">Programme Intended </w:t>
            </w:r>
            <w:r w:rsidRPr="00950A1C">
              <w:rPr>
                <w:rFonts w:ascii="Arial" w:hAnsi="Arial" w:cs="Arial"/>
                <w:b/>
                <w:sz w:val="16"/>
                <w:szCs w:val="16"/>
                <w:lang w:eastAsia="en-GB"/>
              </w:rPr>
              <w:t>Learning Outcomes Mapped to Programme Modules:</w:t>
            </w:r>
          </w:p>
          <w:p w:rsidR="00FC3083" w:rsidRDefault="00FC3083" w:rsidP="001445EE">
            <w:pPr>
              <w:rPr>
                <w:rFonts w:ascii="Arial" w:hAnsi="Arial" w:cs="Arial"/>
                <w:b/>
                <w:bCs/>
                <w:sz w:val="16"/>
                <w:szCs w:val="16"/>
                <w:lang w:eastAsia="en-GB"/>
              </w:rPr>
            </w:pPr>
          </w:p>
          <w:p w:rsidR="00FC3083" w:rsidRDefault="00FC3083" w:rsidP="001445EE">
            <w:pPr>
              <w:rPr>
                <w:rFonts w:ascii="Arial" w:hAnsi="Arial" w:cs="Arial"/>
                <w:b/>
                <w:bCs/>
                <w:sz w:val="16"/>
                <w:szCs w:val="16"/>
                <w:lang w:eastAsia="en-GB"/>
              </w:rPr>
            </w:pPr>
          </w:p>
          <w:p w:rsidR="00FC3083" w:rsidRPr="00957B95" w:rsidRDefault="00FC3083" w:rsidP="001445EE">
            <w:pPr>
              <w:rPr>
                <w:rFonts w:ascii="Arial" w:hAnsi="Arial" w:cs="Arial"/>
                <w:b/>
                <w:bCs/>
                <w:sz w:val="22"/>
                <w:szCs w:val="22"/>
                <w:lang w:eastAsia="en-GB"/>
              </w:rPr>
            </w:pPr>
            <w:r>
              <w:rPr>
                <w:rFonts w:ascii="Arial" w:hAnsi="Arial" w:cs="Arial"/>
                <w:b/>
                <w:bCs/>
                <w:sz w:val="22"/>
                <w:szCs w:val="22"/>
                <w:lang w:eastAsia="en-GB"/>
              </w:rPr>
              <w:t>BA/HND/C/FDA</w:t>
            </w:r>
          </w:p>
          <w:p w:rsidR="00FC3083" w:rsidRPr="00957B95" w:rsidRDefault="00FC3083" w:rsidP="001445EE">
            <w:pPr>
              <w:rPr>
                <w:rFonts w:ascii="Arial" w:hAnsi="Arial" w:cs="Arial"/>
                <w:b/>
                <w:sz w:val="22"/>
                <w:szCs w:val="22"/>
                <w:lang w:eastAsia="en-GB"/>
              </w:rPr>
            </w:pPr>
            <w:r w:rsidRPr="00957B95">
              <w:rPr>
                <w:rFonts w:ascii="Arial" w:hAnsi="Arial" w:cs="Arial"/>
                <w:b/>
                <w:sz w:val="22"/>
                <w:szCs w:val="22"/>
                <w:lang w:eastAsia="en-GB"/>
              </w:rPr>
              <w:t xml:space="preserve">INTERNATIONAL TOURISM  &amp; EVANTS MANAGEMENT </w:t>
            </w:r>
          </w:p>
          <w:p w:rsidR="00FC3083" w:rsidRPr="00950A1C" w:rsidRDefault="00FC3083" w:rsidP="001445EE">
            <w:pPr>
              <w:rPr>
                <w:rFonts w:ascii="Arial" w:hAnsi="Arial" w:cs="Arial"/>
                <w:b/>
                <w:bCs/>
                <w:sz w:val="16"/>
                <w:szCs w:val="16"/>
                <w:lang w:eastAsia="en-GB"/>
              </w:rPr>
            </w:pPr>
          </w:p>
          <w:p w:rsidR="00FC3083" w:rsidRPr="00950A1C" w:rsidRDefault="00FC3083" w:rsidP="001445EE">
            <w:pPr>
              <w:rPr>
                <w:rFonts w:ascii="Arial" w:hAnsi="Arial" w:cs="Arial"/>
                <w:b/>
                <w:bCs/>
                <w:sz w:val="16"/>
                <w:szCs w:val="16"/>
                <w:lang w:eastAsia="en-GB"/>
              </w:rPr>
            </w:pPr>
          </w:p>
          <w:p w:rsidR="00FC3083" w:rsidRPr="00950A1C" w:rsidRDefault="00FC3083" w:rsidP="001445EE">
            <w:pPr>
              <w:rPr>
                <w:rFonts w:ascii="Arial" w:hAnsi="Arial" w:cs="Arial"/>
                <w:b/>
                <w:bCs/>
                <w:sz w:val="16"/>
                <w:szCs w:val="16"/>
                <w:lang w:eastAsia="en-GB"/>
              </w:rPr>
            </w:pPr>
          </w:p>
          <w:p w:rsidR="00FC3083" w:rsidRPr="00950A1C" w:rsidRDefault="00FC3083" w:rsidP="001445EE">
            <w:pPr>
              <w:rPr>
                <w:rFonts w:ascii="Arial" w:hAnsi="Arial" w:cs="Arial"/>
                <w:b/>
                <w:bCs/>
                <w:sz w:val="16"/>
                <w:szCs w:val="16"/>
                <w:lang w:eastAsia="en-GB"/>
              </w:rPr>
            </w:pPr>
            <w:r w:rsidRPr="00950A1C">
              <w:rPr>
                <w:rFonts w:ascii="Arial" w:hAnsi="Arial" w:cs="Arial"/>
                <w:b/>
                <w:bCs/>
                <w:sz w:val="16"/>
                <w:szCs w:val="16"/>
                <w:lang w:eastAsia="en-GB"/>
              </w:rPr>
              <w:t>Programme Modules</w:t>
            </w:r>
          </w:p>
        </w:tc>
        <w:tc>
          <w:tcPr>
            <w:tcW w:w="407"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C3083" w:rsidRPr="00950A1C" w:rsidRDefault="00FC3083" w:rsidP="001445EE">
            <w:pPr>
              <w:ind w:left="113" w:right="113"/>
              <w:rPr>
                <w:rFonts w:ascii="Arial" w:hAnsi="Arial" w:cs="Arial"/>
                <w:sz w:val="16"/>
                <w:szCs w:val="16"/>
                <w:lang w:eastAsia="en-GB"/>
              </w:rPr>
            </w:pPr>
            <w:r w:rsidRPr="00950A1C">
              <w:rPr>
                <w:rFonts w:ascii="Arial" w:hAnsi="Arial" w:cs="Arial"/>
                <w:sz w:val="16"/>
                <w:szCs w:val="16"/>
                <w:lang w:eastAsia="en-GB"/>
              </w:rPr>
              <w:t>GILO.1  Knowledge of f</w:t>
            </w:r>
            <w:r w:rsidRPr="00950A1C">
              <w:rPr>
                <w:rFonts w:ascii="Arial" w:hAnsi="Arial" w:cs="Arial"/>
                <w:sz w:val="16"/>
                <w:szCs w:val="16"/>
              </w:rPr>
              <w:t>acts, concepts, principles</w:t>
            </w:r>
            <w:r w:rsidRPr="00950A1C">
              <w:rPr>
                <w:rFonts w:ascii="Arial" w:hAnsi="Arial" w:cs="Arial"/>
                <w:sz w:val="16"/>
                <w:szCs w:val="16"/>
                <w:lang w:eastAsia="en-GB"/>
              </w:rPr>
              <w:t xml:space="preserve">          </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3083" w:rsidRPr="00950A1C" w:rsidRDefault="00FC3083" w:rsidP="001445EE">
            <w:pPr>
              <w:ind w:left="113" w:right="113"/>
              <w:rPr>
                <w:rFonts w:ascii="Arial" w:hAnsi="Arial" w:cs="Arial"/>
                <w:sz w:val="16"/>
                <w:szCs w:val="16"/>
                <w:lang w:eastAsia="en-GB"/>
              </w:rPr>
            </w:pPr>
            <w:r w:rsidRPr="00950A1C">
              <w:rPr>
                <w:rFonts w:ascii="Arial" w:hAnsi="Arial" w:cs="Arial"/>
                <w:sz w:val="16"/>
                <w:szCs w:val="16"/>
                <w:lang w:eastAsia="en-GB"/>
              </w:rPr>
              <w:t>GILO.2</w:t>
            </w:r>
            <w:r w:rsidRPr="00950A1C">
              <w:rPr>
                <w:rFonts w:ascii="Arial" w:hAnsi="Arial" w:cs="Arial"/>
                <w:sz w:val="16"/>
                <w:szCs w:val="16"/>
              </w:rPr>
              <w:t xml:space="preserve"> Deploy techniques and tools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3083" w:rsidRPr="00950A1C" w:rsidRDefault="00FC3083" w:rsidP="001445EE">
            <w:pPr>
              <w:ind w:left="113" w:right="113"/>
              <w:rPr>
                <w:rFonts w:ascii="Arial" w:hAnsi="Arial" w:cs="Arial"/>
                <w:sz w:val="16"/>
                <w:szCs w:val="16"/>
                <w:lang w:eastAsia="en-GB"/>
              </w:rPr>
            </w:pPr>
            <w:r w:rsidRPr="00950A1C">
              <w:rPr>
                <w:rFonts w:ascii="Arial" w:hAnsi="Arial" w:cs="Arial"/>
                <w:sz w:val="16"/>
                <w:szCs w:val="16"/>
                <w:lang w:eastAsia="en-GB"/>
              </w:rPr>
              <w:t>GILO.3</w:t>
            </w:r>
            <w:r w:rsidRPr="00950A1C">
              <w:rPr>
                <w:rFonts w:ascii="Arial" w:hAnsi="Arial" w:cs="Arial"/>
                <w:sz w:val="16"/>
                <w:szCs w:val="16"/>
              </w:rPr>
              <w:t xml:space="preserve"> Contemporary pervasive themes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3083" w:rsidRPr="00950A1C" w:rsidRDefault="00FC3083" w:rsidP="001445EE">
            <w:pPr>
              <w:ind w:left="113" w:right="113"/>
              <w:rPr>
                <w:rFonts w:ascii="Arial" w:hAnsi="Arial" w:cs="Arial"/>
                <w:sz w:val="16"/>
                <w:szCs w:val="16"/>
                <w:lang w:eastAsia="en-GB"/>
              </w:rPr>
            </w:pPr>
            <w:r w:rsidRPr="00950A1C">
              <w:rPr>
                <w:rFonts w:ascii="Arial" w:hAnsi="Arial" w:cs="Arial"/>
                <w:sz w:val="16"/>
                <w:szCs w:val="16"/>
                <w:lang w:eastAsia="en-GB"/>
              </w:rPr>
              <w:t>GILO.4  M</w:t>
            </w:r>
            <w:r w:rsidRPr="00950A1C">
              <w:rPr>
                <w:rFonts w:ascii="Arial" w:hAnsi="Arial" w:cs="Arial"/>
                <w:sz w:val="16"/>
                <w:szCs w:val="16"/>
              </w:rPr>
              <w:t>arkets, marketing, customers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3083" w:rsidRPr="00950A1C" w:rsidRDefault="00FC3083" w:rsidP="001445EE">
            <w:pPr>
              <w:ind w:left="113" w:right="113"/>
              <w:rPr>
                <w:rFonts w:ascii="Arial" w:hAnsi="Arial" w:cs="Arial"/>
                <w:sz w:val="16"/>
                <w:szCs w:val="16"/>
                <w:lang w:eastAsia="en-GB"/>
              </w:rPr>
            </w:pPr>
            <w:r w:rsidRPr="00950A1C">
              <w:rPr>
                <w:rFonts w:ascii="Arial" w:hAnsi="Arial" w:cs="Arial"/>
                <w:sz w:val="16"/>
                <w:szCs w:val="16"/>
                <w:lang w:eastAsia="en-GB"/>
              </w:rPr>
              <w:t>GILO.5   Financial, human, physical resources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3083" w:rsidRPr="00950A1C" w:rsidRDefault="00FC3083" w:rsidP="001445EE">
            <w:pPr>
              <w:ind w:left="113" w:right="113"/>
              <w:rPr>
                <w:rFonts w:ascii="Arial" w:hAnsi="Arial" w:cs="Arial"/>
                <w:sz w:val="16"/>
                <w:szCs w:val="16"/>
                <w:lang w:eastAsia="en-GB"/>
              </w:rPr>
            </w:pPr>
            <w:r w:rsidRPr="00950A1C">
              <w:rPr>
                <w:rFonts w:ascii="Arial" w:hAnsi="Arial" w:cs="Arial"/>
                <w:sz w:val="16"/>
                <w:szCs w:val="16"/>
                <w:lang w:eastAsia="en-GB"/>
              </w:rPr>
              <w:t>GILO.6 Synthesis and evaluation</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3083" w:rsidRPr="00950A1C" w:rsidRDefault="00FC3083" w:rsidP="001445EE">
            <w:pPr>
              <w:ind w:left="113" w:right="113"/>
              <w:rPr>
                <w:rFonts w:ascii="Arial" w:hAnsi="Arial" w:cs="Arial"/>
                <w:sz w:val="16"/>
                <w:szCs w:val="16"/>
                <w:lang w:eastAsia="en-GB"/>
              </w:rPr>
            </w:pPr>
            <w:r w:rsidRPr="00950A1C">
              <w:rPr>
                <w:rFonts w:ascii="Arial" w:hAnsi="Arial" w:cs="Arial"/>
                <w:sz w:val="16"/>
                <w:szCs w:val="16"/>
                <w:lang w:eastAsia="en-GB"/>
              </w:rPr>
              <w:t>GILO.7 Problem-solving</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3083" w:rsidRPr="00950A1C" w:rsidRDefault="00FC3083" w:rsidP="001445EE">
            <w:pPr>
              <w:ind w:left="113" w:right="113"/>
              <w:rPr>
                <w:rFonts w:ascii="Arial" w:hAnsi="Arial" w:cs="Arial"/>
                <w:sz w:val="16"/>
                <w:szCs w:val="16"/>
                <w:lang w:eastAsia="en-GB"/>
              </w:rPr>
            </w:pPr>
            <w:r w:rsidRPr="00950A1C">
              <w:rPr>
                <w:rFonts w:ascii="Arial" w:hAnsi="Arial" w:cs="Arial"/>
                <w:sz w:val="16"/>
                <w:szCs w:val="16"/>
                <w:lang w:eastAsia="en-GB"/>
              </w:rPr>
              <w:t>GILO.8 Written and oral communication</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3083" w:rsidRPr="00950A1C" w:rsidRDefault="00FC3083" w:rsidP="001445EE">
            <w:pPr>
              <w:ind w:left="113" w:right="113"/>
              <w:rPr>
                <w:rFonts w:ascii="Arial" w:hAnsi="Arial" w:cs="Arial"/>
                <w:sz w:val="16"/>
                <w:szCs w:val="16"/>
                <w:lang w:eastAsia="en-GB"/>
              </w:rPr>
            </w:pPr>
            <w:r w:rsidRPr="00950A1C">
              <w:rPr>
                <w:rFonts w:ascii="Arial" w:hAnsi="Arial" w:cs="Arial"/>
                <w:sz w:val="16"/>
                <w:szCs w:val="16"/>
                <w:lang w:eastAsia="en-GB"/>
              </w:rPr>
              <w:t>GILO.9 Analysis of financial/numerical data</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3083" w:rsidRPr="00950A1C" w:rsidRDefault="00FC3083" w:rsidP="001445EE">
            <w:pPr>
              <w:ind w:left="113" w:right="113"/>
              <w:rPr>
                <w:rFonts w:ascii="Arial" w:hAnsi="Arial" w:cs="Arial"/>
                <w:sz w:val="16"/>
                <w:szCs w:val="16"/>
                <w:lang w:eastAsia="en-GB"/>
              </w:rPr>
            </w:pPr>
            <w:r w:rsidRPr="00950A1C">
              <w:rPr>
                <w:rFonts w:ascii="Arial" w:hAnsi="Arial" w:cs="Arial"/>
                <w:sz w:val="16"/>
                <w:szCs w:val="16"/>
                <w:lang w:eastAsia="en-GB"/>
              </w:rPr>
              <w:t>GILO10 Use  of ICT</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3083" w:rsidRPr="00950A1C" w:rsidRDefault="00FC3083" w:rsidP="001445EE">
            <w:pPr>
              <w:ind w:left="113" w:right="113"/>
              <w:rPr>
                <w:rFonts w:ascii="Arial" w:hAnsi="Arial" w:cs="Arial"/>
                <w:sz w:val="16"/>
                <w:szCs w:val="16"/>
                <w:lang w:eastAsia="en-GB"/>
              </w:rPr>
            </w:pPr>
            <w:r w:rsidRPr="00950A1C">
              <w:rPr>
                <w:rFonts w:ascii="Arial" w:hAnsi="Arial" w:cs="Arial"/>
                <w:sz w:val="16"/>
                <w:szCs w:val="16"/>
                <w:lang w:eastAsia="en-GB"/>
              </w:rPr>
              <w:t>GILO11 Group work</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3083" w:rsidRPr="00950A1C" w:rsidRDefault="00FC3083" w:rsidP="001445EE">
            <w:pPr>
              <w:ind w:left="113" w:right="113"/>
              <w:rPr>
                <w:rFonts w:ascii="Arial" w:hAnsi="Arial" w:cs="Arial"/>
                <w:sz w:val="16"/>
                <w:szCs w:val="16"/>
                <w:lang w:eastAsia="en-GB"/>
              </w:rPr>
            </w:pPr>
            <w:r w:rsidRPr="00950A1C">
              <w:rPr>
                <w:rFonts w:ascii="Arial" w:hAnsi="Arial" w:cs="Arial"/>
                <w:sz w:val="16"/>
                <w:szCs w:val="16"/>
                <w:lang w:eastAsia="en-GB"/>
              </w:rPr>
              <w:t>GILO12 Research &amp; referencing skills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3083" w:rsidRPr="00950A1C" w:rsidRDefault="00FC3083" w:rsidP="001445EE">
            <w:pPr>
              <w:ind w:left="113" w:right="113"/>
              <w:rPr>
                <w:rFonts w:ascii="Arial" w:hAnsi="Arial" w:cs="Arial"/>
                <w:sz w:val="16"/>
                <w:szCs w:val="16"/>
                <w:lang w:eastAsia="en-GB"/>
              </w:rPr>
            </w:pPr>
            <w:r w:rsidRPr="00950A1C">
              <w:rPr>
                <w:rFonts w:ascii="Arial" w:hAnsi="Arial" w:cs="Arial"/>
                <w:sz w:val="16"/>
                <w:szCs w:val="16"/>
                <w:lang w:eastAsia="en-GB"/>
              </w:rPr>
              <w:t>GILO13 Reflection, self-management</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C3083" w:rsidRPr="00950A1C" w:rsidRDefault="00FC3083" w:rsidP="001445EE">
            <w:pPr>
              <w:ind w:left="113" w:right="113"/>
              <w:rPr>
                <w:rFonts w:ascii="Arial" w:hAnsi="Arial" w:cs="Arial"/>
                <w:sz w:val="16"/>
                <w:szCs w:val="16"/>
                <w:lang w:eastAsia="en-GB"/>
              </w:rPr>
            </w:pPr>
            <w:r w:rsidRPr="00950A1C">
              <w:rPr>
                <w:rFonts w:ascii="Arial" w:hAnsi="Arial" w:cs="Arial"/>
                <w:sz w:val="16"/>
                <w:szCs w:val="16"/>
                <w:lang w:eastAsia="en-GB"/>
              </w:rPr>
              <w:t>GILO14 S</w:t>
            </w:r>
            <w:r w:rsidRPr="00950A1C">
              <w:rPr>
                <w:rFonts w:ascii="Arial" w:hAnsi="Arial" w:cs="Arial"/>
                <w:color w:val="231F20"/>
                <w:sz w:val="16"/>
                <w:szCs w:val="16"/>
              </w:rPr>
              <w:t>ensitivity to diversity</w:t>
            </w:r>
          </w:p>
        </w:tc>
        <w:tc>
          <w:tcPr>
            <w:tcW w:w="397" w:type="dxa"/>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rsidR="00FC3083" w:rsidRPr="00950A1C" w:rsidRDefault="00FC3083" w:rsidP="001445EE">
            <w:pPr>
              <w:ind w:left="113" w:right="113"/>
              <w:rPr>
                <w:rFonts w:ascii="Arial" w:hAnsi="Arial" w:cs="Arial"/>
                <w:sz w:val="16"/>
                <w:szCs w:val="16"/>
                <w:lang w:eastAsia="en-GB"/>
              </w:rPr>
            </w:pPr>
            <w:r w:rsidRPr="00950A1C">
              <w:rPr>
                <w:rFonts w:ascii="Arial" w:hAnsi="Arial" w:cs="Arial"/>
                <w:sz w:val="16"/>
                <w:szCs w:val="16"/>
                <w:lang w:eastAsia="en-GB"/>
              </w:rPr>
              <w:t>GILO15 P</w:t>
            </w:r>
            <w:r w:rsidRPr="00950A1C">
              <w:rPr>
                <w:rFonts w:ascii="Arial" w:hAnsi="Arial" w:cs="Arial"/>
                <w:sz w:val="16"/>
                <w:szCs w:val="16"/>
              </w:rPr>
              <w:t>rofessional, ethical, social issues</w:t>
            </w:r>
          </w:p>
        </w:tc>
        <w:tc>
          <w:tcPr>
            <w:tcW w:w="397" w:type="dxa"/>
            <w:tcBorders>
              <w:top w:val="single" w:sz="4" w:space="0" w:color="auto"/>
              <w:left w:val="single" w:sz="6" w:space="0" w:color="auto"/>
              <w:bottom w:val="single" w:sz="6" w:space="0" w:color="auto"/>
              <w:right w:val="single" w:sz="4" w:space="0" w:color="auto"/>
            </w:tcBorders>
            <w:textDirection w:val="btLr"/>
          </w:tcPr>
          <w:p w:rsidR="00FC3083" w:rsidRPr="00950A1C" w:rsidRDefault="00FC3083" w:rsidP="001445EE">
            <w:pPr>
              <w:ind w:left="113" w:right="113"/>
              <w:rPr>
                <w:rFonts w:ascii="Arial" w:hAnsi="Arial" w:cs="Arial"/>
                <w:sz w:val="16"/>
                <w:szCs w:val="16"/>
                <w:lang w:eastAsia="en-GB"/>
              </w:rPr>
            </w:pPr>
            <w:r w:rsidRPr="00950A1C">
              <w:rPr>
                <w:rFonts w:ascii="Arial" w:hAnsi="Arial" w:cs="Arial"/>
                <w:sz w:val="16"/>
                <w:szCs w:val="16"/>
                <w:lang w:eastAsia="en-GB"/>
              </w:rPr>
              <w:t>SILO1 SLEPT dimensions</w:t>
            </w:r>
          </w:p>
        </w:tc>
        <w:tc>
          <w:tcPr>
            <w:tcW w:w="397" w:type="dxa"/>
            <w:tcBorders>
              <w:top w:val="single" w:sz="4" w:space="0" w:color="auto"/>
              <w:left w:val="nil"/>
              <w:bottom w:val="single" w:sz="4" w:space="0" w:color="auto"/>
              <w:right w:val="single" w:sz="4" w:space="0" w:color="auto"/>
            </w:tcBorders>
            <w:textDirection w:val="btLr"/>
          </w:tcPr>
          <w:p w:rsidR="00FC3083" w:rsidRPr="00950A1C" w:rsidRDefault="00FC3083" w:rsidP="001445EE">
            <w:pPr>
              <w:ind w:left="113" w:right="113"/>
              <w:rPr>
                <w:rFonts w:ascii="Arial" w:hAnsi="Arial" w:cs="Arial"/>
                <w:sz w:val="16"/>
                <w:szCs w:val="16"/>
                <w:lang w:eastAsia="en-GB"/>
              </w:rPr>
            </w:pPr>
            <w:r w:rsidRPr="00950A1C">
              <w:rPr>
                <w:rFonts w:ascii="Arial" w:hAnsi="Arial" w:cs="Arial"/>
                <w:sz w:val="16"/>
                <w:szCs w:val="16"/>
                <w:lang w:eastAsia="en-GB"/>
              </w:rPr>
              <w:t>SILO2 Composition/mgt of tourism</w:t>
            </w:r>
          </w:p>
        </w:tc>
        <w:tc>
          <w:tcPr>
            <w:tcW w:w="397" w:type="dxa"/>
            <w:tcBorders>
              <w:top w:val="single" w:sz="4" w:space="0" w:color="auto"/>
              <w:left w:val="nil"/>
              <w:bottom w:val="single" w:sz="4" w:space="0" w:color="auto"/>
              <w:right w:val="single" w:sz="4" w:space="0" w:color="auto"/>
            </w:tcBorders>
            <w:textDirection w:val="btLr"/>
          </w:tcPr>
          <w:p w:rsidR="00FC3083" w:rsidRPr="00950A1C" w:rsidRDefault="00FC3083" w:rsidP="001445EE">
            <w:pPr>
              <w:ind w:left="113" w:right="113"/>
              <w:rPr>
                <w:rFonts w:ascii="Arial" w:hAnsi="Arial" w:cs="Arial"/>
                <w:sz w:val="16"/>
                <w:szCs w:val="16"/>
                <w:lang w:eastAsia="en-GB"/>
              </w:rPr>
            </w:pPr>
            <w:r w:rsidRPr="00950A1C">
              <w:rPr>
                <w:rFonts w:ascii="Arial" w:hAnsi="Arial" w:cs="Arial"/>
                <w:sz w:val="16"/>
                <w:szCs w:val="16"/>
                <w:lang w:eastAsia="en-GB"/>
              </w:rPr>
              <w:t>SILO3 Management of tourism</w:t>
            </w:r>
          </w:p>
        </w:tc>
        <w:tc>
          <w:tcPr>
            <w:tcW w:w="397" w:type="dxa"/>
            <w:gridSpan w:val="2"/>
            <w:tcBorders>
              <w:top w:val="single" w:sz="4" w:space="0" w:color="auto"/>
              <w:left w:val="nil"/>
              <w:bottom w:val="single" w:sz="4" w:space="0" w:color="auto"/>
              <w:right w:val="single" w:sz="4" w:space="0" w:color="auto"/>
            </w:tcBorders>
            <w:textDirection w:val="btLr"/>
          </w:tcPr>
          <w:p w:rsidR="00FC3083" w:rsidRPr="00950A1C" w:rsidRDefault="00FC3083" w:rsidP="001445EE">
            <w:pPr>
              <w:ind w:left="113" w:right="113"/>
              <w:rPr>
                <w:rFonts w:ascii="Arial" w:hAnsi="Arial" w:cs="Arial"/>
                <w:sz w:val="16"/>
                <w:szCs w:val="16"/>
                <w:lang w:eastAsia="en-GB"/>
              </w:rPr>
            </w:pPr>
            <w:r w:rsidRPr="00950A1C">
              <w:rPr>
                <w:rFonts w:ascii="Arial" w:hAnsi="Arial" w:cs="Arial"/>
                <w:sz w:val="16"/>
                <w:szCs w:val="16"/>
                <w:lang w:eastAsia="en-GB"/>
              </w:rPr>
              <w:t>SILO4 Patterns/trends in tourism</w:t>
            </w:r>
          </w:p>
        </w:tc>
        <w:tc>
          <w:tcPr>
            <w:tcW w:w="397" w:type="dxa"/>
            <w:tcBorders>
              <w:top w:val="single" w:sz="4" w:space="0" w:color="auto"/>
              <w:left w:val="nil"/>
              <w:bottom w:val="single" w:sz="4" w:space="0" w:color="auto"/>
              <w:right w:val="single" w:sz="4" w:space="0" w:color="auto"/>
            </w:tcBorders>
            <w:textDirection w:val="btLr"/>
          </w:tcPr>
          <w:p w:rsidR="00FC3083" w:rsidRPr="00692EFA" w:rsidRDefault="00FC3083" w:rsidP="009C7DA4">
            <w:pPr>
              <w:ind w:left="113" w:right="113"/>
              <w:rPr>
                <w:rFonts w:ascii="Arial" w:hAnsi="Arial" w:cs="Arial"/>
                <w:sz w:val="18"/>
                <w:szCs w:val="18"/>
                <w:lang w:eastAsia="en-GB"/>
              </w:rPr>
            </w:pPr>
            <w:r>
              <w:rPr>
                <w:rFonts w:ascii="Arial" w:hAnsi="Arial" w:cs="Arial"/>
                <w:sz w:val="18"/>
                <w:szCs w:val="18"/>
                <w:lang w:eastAsia="en-GB"/>
              </w:rPr>
              <w:t>SILO1 SELPT of international tourism</w:t>
            </w:r>
          </w:p>
        </w:tc>
        <w:tc>
          <w:tcPr>
            <w:tcW w:w="397" w:type="dxa"/>
            <w:tcBorders>
              <w:top w:val="single" w:sz="4" w:space="0" w:color="auto"/>
              <w:left w:val="nil"/>
              <w:bottom w:val="single" w:sz="4" w:space="0" w:color="auto"/>
              <w:right w:val="single" w:sz="4" w:space="0" w:color="auto"/>
            </w:tcBorders>
            <w:textDirection w:val="btLr"/>
          </w:tcPr>
          <w:p w:rsidR="00FC3083" w:rsidRDefault="00FC3083" w:rsidP="009C7DA4">
            <w:pPr>
              <w:ind w:left="113" w:right="113"/>
              <w:rPr>
                <w:rFonts w:ascii="Arial" w:hAnsi="Arial" w:cs="Arial"/>
                <w:sz w:val="18"/>
                <w:szCs w:val="18"/>
                <w:lang w:eastAsia="en-GB"/>
              </w:rPr>
            </w:pPr>
            <w:r>
              <w:rPr>
                <w:rFonts w:ascii="Arial" w:hAnsi="Arial" w:cs="Arial"/>
                <w:sz w:val="18"/>
                <w:szCs w:val="18"/>
                <w:lang w:eastAsia="en-GB"/>
              </w:rPr>
              <w:t>SILO2 Management of tourism</w:t>
            </w:r>
          </w:p>
        </w:tc>
        <w:tc>
          <w:tcPr>
            <w:tcW w:w="397" w:type="dxa"/>
            <w:tcBorders>
              <w:top w:val="single" w:sz="4" w:space="0" w:color="auto"/>
              <w:left w:val="nil"/>
              <w:bottom w:val="single" w:sz="4" w:space="0" w:color="auto"/>
              <w:right w:val="single" w:sz="4" w:space="0" w:color="auto"/>
            </w:tcBorders>
            <w:textDirection w:val="btLr"/>
          </w:tcPr>
          <w:p w:rsidR="00FC3083" w:rsidRDefault="00FC3083" w:rsidP="009C7DA4">
            <w:pPr>
              <w:ind w:left="113" w:right="113"/>
              <w:rPr>
                <w:rFonts w:ascii="Arial" w:hAnsi="Arial" w:cs="Arial"/>
                <w:sz w:val="18"/>
                <w:szCs w:val="18"/>
                <w:lang w:eastAsia="en-GB"/>
              </w:rPr>
            </w:pPr>
            <w:r>
              <w:rPr>
                <w:rFonts w:ascii="Arial" w:hAnsi="Arial" w:cs="Arial"/>
                <w:sz w:val="18"/>
                <w:szCs w:val="18"/>
                <w:lang w:eastAsia="en-GB"/>
              </w:rPr>
              <w:t>SILO3 Construction of  int. tourism</w:t>
            </w:r>
          </w:p>
        </w:tc>
        <w:tc>
          <w:tcPr>
            <w:tcW w:w="397" w:type="dxa"/>
            <w:gridSpan w:val="2"/>
            <w:tcBorders>
              <w:top w:val="single" w:sz="4" w:space="0" w:color="auto"/>
              <w:left w:val="nil"/>
              <w:bottom w:val="single" w:sz="4" w:space="0" w:color="auto"/>
              <w:right w:val="single" w:sz="4" w:space="0" w:color="auto"/>
            </w:tcBorders>
            <w:textDirection w:val="btLr"/>
          </w:tcPr>
          <w:p w:rsidR="00FC3083" w:rsidRDefault="00FC3083" w:rsidP="009C7DA4">
            <w:pPr>
              <w:ind w:left="113" w:right="113"/>
              <w:rPr>
                <w:rFonts w:ascii="Arial" w:hAnsi="Arial" w:cs="Arial"/>
                <w:sz w:val="18"/>
                <w:szCs w:val="18"/>
                <w:lang w:eastAsia="en-GB"/>
              </w:rPr>
            </w:pPr>
            <w:r>
              <w:rPr>
                <w:rFonts w:ascii="Arial" w:hAnsi="Arial" w:cs="Arial"/>
                <w:sz w:val="18"/>
                <w:szCs w:val="18"/>
                <w:lang w:eastAsia="en-GB"/>
              </w:rPr>
              <w:t>SILO4 Patterns trends in tourism  (hons</w:t>
            </w:r>
          </w:p>
        </w:tc>
        <w:tc>
          <w:tcPr>
            <w:tcW w:w="397" w:type="dxa"/>
            <w:tcBorders>
              <w:top w:val="single" w:sz="4" w:space="0" w:color="auto"/>
              <w:left w:val="nil"/>
              <w:bottom w:val="single" w:sz="4" w:space="0" w:color="auto"/>
              <w:right w:val="single" w:sz="4" w:space="0" w:color="auto"/>
            </w:tcBorders>
            <w:textDirection w:val="btLr"/>
          </w:tcPr>
          <w:p w:rsidR="00FC3083" w:rsidRDefault="00FC3083" w:rsidP="009C7DA4">
            <w:pPr>
              <w:ind w:left="113" w:right="113"/>
              <w:rPr>
                <w:rFonts w:ascii="Arial" w:hAnsi="Arial" w:cs="Arial"/>
                <w:sz w:val="18"/>
                <w:szCs w:val="18"/>
                <w:lang w:eastAsia="en-GB"/>
              </w:rPr>
            </w:pPr>
            <w:r>
              <w:rPr>
                <w:rFonts w:ascii="Arial" w:hAnsi="Arial" w:cs="Arial"/>
                <w:sz w:val="18"/>
                <w:szCs w:val="18"/>
                <w:lang w:eastAsia="en-GB"/>
              </w:rPr>
              <w:t>SILO1 SELPT of international tourism</w:t>
            </w:r>
          </w:p>
        </w:tc>
        <w:tc>
          <w:tcPr>
            <w:tcW w:w="397" w:type="dxa"/>
            <w:tcBorders>
              <w:top w:val="single" w:sz="4" w:space="0" w:color="auto"/>
              <w:left w:val="nil"/>
              <w:bottom w:val="single" w:sz="4" w:space="0" w:color="auto"/>
              <w:right w:val="single" w:sz="4" w:space="0" w:color="auto"/>
            </w:tcBorders>
            <w:textDirection w:val="btLr"/>
          </w:tcPr>
          <w:p w:rsidR="00FC3083" w:rsidRDefault="00FC3083" w:rsidP="009C7DA4">
            <w:pPr>
              <w:ind w:left="113" w:right="113"/>
              <w:rPr>
                <w:rFonts w:ascii="Arial" w:hAnsi="Arial" w:cs="Arial"/>
                <w:sz w:val="18"/>
                <w:szCs w:val="18"/>
                <w:lang w:eastAsia="en-GB"/>
              </w:rPr>
            </w:pPr>
            <w:r>
              <w:rPr>
                <w:rFonts w:ascii="Arial" w:hAnsi="Arial" w:cs="Arial"/>
                <w:sz w:val="18"/>
                <w:szCs w:val="18"/>
                <w:lang w:eastAsia="en-GB"/>
              </w:rPr>
              <w:t>SILO2 Management of tourism</w:t>
            </w:r>
          </w:p>
        </w:tc>
        <w:tc>
          <w:tcPr>
            <w:tcW w:w="397" w:type="dxa"/>
            <w:tcBorders>
              <w:top w:val="single" w:sz="4" w:space="0" w:color="auto"/>
              <w:left w:val="nil"/>
              <w:bottom w:val="single" w:sz="4" w:space="0" w:color="auto"/>
              <w:right w:val="single" w:sz="4" w:space="0" w:color="auto"/>
            </w:tcBorders>
            <w:textDirection w:val="btLr"/>
          </w:tcPr>
          <w:p w:rsidR="00FC3083" w:rsidRDefault="00FC3083" w:rsidP="009C7DA4">
            <w:pPr>
              <w:ind w:left="113" w:right="113"/>
              <w:rPr>
                <w:rFonts w:ascii="Arial" w:hAnsi="Arial" w:cs="Arial"/>
                <w:sz w:val="18"/>
                <w:szCs w:val="18"/>
                <w:lang w:eastAsia="en-GB"/>
              </w:rPr>
            </w:pPr>
            <w:r>
              <w:rPr>
                <w:rFonts w:ascii="Arial" w:hAnsi="Arial" w:cs="Arial"/>
                <w:sz w:val="18"/>
                <w:szCs w:val="18"/>
                <w:lang w:eastAsia="en-GB"/>
              </w:rPr>
              <w:t>SILO3 Construction of  int. tourism</w:t>
            </w:r>
          </w:p>
        </w:tc>
        <w:tc>
          <w:tcPr>
            <w:tcW w:w="397" w:type="dxa"/>
            <w:gridSpan w:val="2"/>
            <w:tcBorders>
              <w:top w:val="single" w:sz="4" w:space="0" w:color="auto"/>
              <w:left w:val="nil"/>
              <w:bottom w:val="single" w:sz="4" w:space="0" w:color="auto"/>
              <w:right w:val="single" w:sz="4" w:space="0" w:color="auto"/>
            </w:tcBorders>
            <w:textDirection w:val="btLr"/>
          </w:tcPr>
          <w:p w:rsidR="00FC3083" w:rsidRDefault="00FC3083" w:rsidP="009C7DA4">
            <w:pPr>
              <w:ind w:left="113" w:right="113"/>
              <w:rPr>
                <w:rFonts w:ascii="Arial" w:hAnsi="Arial" w:cs="Arial"/>
                <w:sz w:val="18"/>
                <w:szCs w:val="18"/>
                <w:lang w:eastAsia="en-GB"/>
              </w:rPr>
            </w:pPr>
            <w:r>
              <w:rPr>
                <w:rFonts w:ascii="Arial" w:hAnsi="Arial" w:cs="Arial"/>
                <w:sz w:val="18"/>
                <w:szCs w:val="18"/>
                <w:lang w:eastAsia="en-GB"/>
              </w:rPr>
              <w:t>SILO4 Patterns trends in tourism</w:t>
            </w:r>
          </w:p>
        </w:tc>
      </w:tr>
      <w:tr w:rsidR="00FC3083" w:rsidRPr="00692EFA" w:rsidTr="00FC3083">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FC3083" w:rsidRPr="00950A1C" w:rsidRDefault="00FC3083" w:rsidP="001445EE">
            <w:pPr>
              <w:rPr>
                <w:rFonts w:ascii="Arial" w:hAnsi="Arial" w:cs="Arial"/>
                <w:b/>
                <w:bCs/>
                <w:sz w:val="16"/>
                <w:szCs w:val="16"/>
              </w:rPr>
            </w:pPr>
            <w:r w:rsidRPr="00950A1C">
              <w:rPr>
                <w:rFonts w:ascii="Arial" w:hAnsi="Arial" w:cs="Arial"/>
                <w:b/>
                <w:bCs/>
                <w:sz w:val="16"/>
                <w:szCs w:val="16"/>
              </w:rPr>
              <w:t>Level 4/Year One</w:t>
            </w:r>
          </w:p>
        </w:tc>
        <w:tc>
          <w:tcPr>
            <w:tcW w:w="40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lang w:eastAsia="en-GB"/>
              </w:rPr>
            </w:pPr>
          </w:p>
        </w:tc>
        <w:tc>
          <w:tcPr>
            <w:tcW w:w="397" w:type="dxa"/>
            <w:tcBorders>
              <w:top w:val="single" w:sz="6" w:space="0" w:color="auto"/>
              <w:left w:val="single" w:sz="6" w:space="0" w:color="auto"/>
              <w:bottom w:val="single" w:sz="6" w:space="0" w:color="auto"/>
              <w:right w:val="single" w:sz="4" w:space="0" w:color="auto"/>
            </w:tcBorders>
            <w:shd w:val="clear" w:color="auto" w:fill="D9D9D9"/>
            <w:vAlign w:val="center"/>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FC3083" w:rsidRPr="00950A1C" w:rsidRDefault="00FC308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vAlign w:val="center"/>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C3083" w:rsidRPr="00950A1C" w:rsidRDefault="00FC308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C3083" w:rsidRPr="00950A1C" w:rsidRDefault="00FC308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tcPr>
          <w:p w:rsidR="00FC3083" w:rsidRPr="00950A1C" w:rsidRDefault="00FC3083" w:rsidP="001445EE">
            <w:pPr>
              <w:jc w:val="center"/>
              <w:rPr>
                <w:rFonts w:ascii="Arial" w:hAnsi="Arial" w:cs="Arial"/>
                <w:sz w:val="16"/>
                <w:szCs w:val="16"/>
                <w:lang w:eastAsia="en-GB"/>
              </w:rPr>
            </w:pPr>
          </w:p>
        </w:tc>
      </w:tr>
      <w:tr w:rsidR="00FC3083" w:rsidRPr="00692EFA" w:rsidTr="00FC308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FC3083" w:rsidRPr="00950A1C" w:rsidRDefault="00FC3083" w:rsidP="001445EE">
            <w:pPr>
              <w:rPr>
                <w:rFonts w:ascii="Arial" w:hAnsi="Arial" w:cs="Arial"/>
                <w:sz w:val="16"/>
                <w:szCs w:val="16"/>
              </w:rPr>
            </w:pPr>
            <w:r w:rsidRPr="00950A1C">
              <w:rPr>
                <w:rFonts w:ascii="Arial" w:hAnsi="Arial" w:cs="Arial"/>
                <w:sz w:val="16"/>
                <w:szCs w:val="16"/>
              </w:rPr>
              <w:t>Applied Personal &amp; Professional Development</w:t>
            </w:r>
          </w:p>
        </w:tc>
        <w:tc>
          <w:tcPr>
            <w:tcW w:w="40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r>
      <w:tr w:rsidR="00FC3083" w:rsidRPr="00692EFA" w:rsidTr="00FC308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FC3083" w:rsidRPr="00950A1C" w:rsidRDefault="00FC3083" w:rsidP="001445EE">
            <w:pPr>
              <w:rPr>
                <w:rFonts w:ascii="Arial" w:hAnsi="Arial" w:cs="Arial"/>
                <w:sz w:val="16"/>
                <w:szCs w:val="16"/>
              </w:rPr>
            </w:pPr>
            <w:r w:rsidRPr="00950A1C">
              <w:rPr>
                <w:rFonts w:ascii="Arial" w:hAnsi="Arial" w:cs="Arial"/>
                <w:sz w:val="16"/>
                <w:szCs w:val="16"/>
              </w:rPr>
              <w:t xml:space="preserve">Hospitality &amp; Guest Services </w:t>
            </w:r>
          </w:p>
        </w:tc>
        <w:tc>
          <w:tcPr>
            <w:tcW w:w="40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r w:rsidRPr="00950A1C">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FC3083"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C3083"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r>
      <w:tr w:rsidR="00AE5F34" w:rsidRPr="00692EFA" w:rsidTr="00FC308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AE5F34" w:rsidRPr="00950A1C" w:rsidRDefault="00AE5F34" w:rsidP="001445EE">
            <w:pPr>
              <w:rPr>
                <w:rFonts w:ascii="Arial" w:hAnsi="Arial" w:cs="Arial"/>
                <w:sz w:val="16"/>
                <w:szCs w:val="16"/>
              </w:rPr>
            </w:pPr>
            <w:r w:rsidRPr="00950A1C">
              <w:rPr>
                <w:rFonts w:ascii="Arial" w:hAnsi="Arial" w:cs="Arial"/>
                <w:sz w:val="16"/>
                <w:szCs w:val="16"/>
              </w:rPr>
              <w:t>Introduction to Leisure, Events, Tourism and Sport</w:t>
            </w:r>
          </w:p>
        </w:tc>
        <w:tc>
          <w:tcPr>
            <w:tcW w:w="40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r w:rsidRPr="00950A1C">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r w:rsidRPr="00950A1C">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r w:rsidRPr="00950A1C">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r w:rsidRPr="00950A1C">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9B5C13">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9B5C13">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9B5C13">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AE5F34" w:rsidRDefault="00AE5F34">
            <w:r w:rsidRPr="009B5C13">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9B5C13">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9B5C13">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9B5C13">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AE5F34" w:rsidRDefault="00AE5F34">
            <w:r w:rsidRPr="009B5C13">
              <w:rPr>
                <w:rFonts w:ascii="Arial" w:hAnsi="Arial" w:cs="Arial"/>
                <w:sz w:val="16"/>
                <w:szCs w:val="16"/>
                <w:lang w:eastAsia="en-GB"/>
              </w:rPr>
              <w:t>x</w:t>
            </w:r>
          </w:p>
        </w:tc>
      </w:tr>
      <w:tr w:rsidR="00FC3083" w:rsidRPr="00692EFA" w:rsidTr="00FC308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FC3083" w:rsidRPr="00950A1C" w:rsidRDefault="00FC3083" w:rsidP="00495066">
            <w:pPr>
              <w:rPr>
                <w:rFonts w:ascii="Arial" w:hAnsi="Arial" w:cs="Arial"/>
                <w:sz w:val="16"/>
                <w:szCs w:val="16"/>
              </w:rPr>
            </w:pPr>
            <w:r w:rsidRPr="00950A1C">
              <w:rPr>
                <w:rFonts w:ascii="Arial" w:hAnsi="Arial" w:cs="Arial"/>
                <w:sz w:val="16"/>
                <w:szCs w:val="16"/>
              </w:rPr>
              <w:t xml:space="preserve">Operations Management for </w:t>
            </w:r>
            <w:r>
              <w:rPr>
                <w:rFonts w:ascii="Arial" w:hAnsi="Arial" w:cs="Arial"/>
                <w:color w:val="000000"/>
                <w:sz w:val="16"/>
                <w:szCs w:val="16"/>
              </w:rPr>
              <w:t>HTE</w:t>
            </w:r>
          </w:p>
        </w:tc>
        <w:tc>
          <w:tcPr>
            <w:tcW w:w="40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r w:rsidRPr="00950A1C">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r w:rsidRPr="00950A1C">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C3083"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C3083"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r>
      <w:tr w:rsidR="00AE5F34" w:rsidRPr="00692EFA" w:rsidTr="00FC308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AE5F34" w:rsidRPr="00950A1C" w:rsidRDefault="00AE5F34" w:rsidP="001445EE">
            <w:pPr>
              <w:rPr>
                <w:rFonts w:ascii="Arial" w:hAnsi="Arial" w:cs="Arial"/>
                <w:sz w:val="16"/>
                <w:szCs w:val="16"/>
              </w:rPr>
            </w:pPr>
            <w:r w:rsidRPr="00950A1C">
              <w:rPr>
                <w:rFonts w:ascii="Arial" w:hAnsi="Arial" w:cs="Arial"/>
                <w:sz w:val="16"/>
                <w:szCs w:val="16"/>
              </w:rPr>
              <w:t xml:space="preserve">Management and Organisation Behaviour </w:t>
            </w:r>
          </w:p>
        </w:tc>
        <w:tc>
          <w:tcPr>
            <w:tcW w:w="40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r w:rsidRPr="00950A1C">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r w:rsidRPr="00950A1C">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r w:rsidRPr="00950A1C">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r w:rsidRPr="00950A1C">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A676AD">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A676AD">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A676AD">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AE5F34" w:rsidRDefault="00AE5F34">
            <w:r w:rsidRPr="00A676AD">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A676AD">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A676AD">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A676AD">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AE5F34" w:rsidRDefault="00AE5F34">
            <w:r w:rsidRPr="00A676AD">
              <w:rPr>
                <w:rFonts w:ascii="Arial" w:hAnsi="Arial" w:cs="Arial"/>
                <w:sz w:val="16"/>
                <w:szCs w:val="16"/>
                <w:lang w:eastAsia="en-GB"/>
              </w:rPr>
              <w:t>x</w:t>
            </w:r>
          </w:p>
        </w:tc>
      </w:tr>
      <w:tr w:rsidR="00AE5F34" w:rsidRPr="00692EFA" w:rsidTr="00FC308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AE5F34" w:rsidRPr="00950A1C" w:rsidRDefault="00AE5F34" w:rsidP="001445EE">
            <w:pPr>
              <w:rPr>
                <w:rFonts w:ascii="Arial" w:hAnsi="Arial" w:cs="Arial"/>
                <w:sz w:val="16"/>
                <w:szCs w:val="16"/>
              </w:rPr>
            </w:pPr>
            <w:r w:rsidRPr="00950A1C">
              <w:rPr>
                <w:rFonts w:ascii="Arial" w:hAnsi="Arial" w:cs="Arial"/>
                <w:sz w:val="16"/>
                <w:szCs w:val="16"/>
              </w:rPr>
              <w:t>Marketing Essentials</w:t>
            </w:r>
          </w:p>
        </w:tc>
        <w:tc>
          <w:tcPr>
            <w:tcW w:w="40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r w:rsidRPr="00950A1C">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r w:rsidRPr="00950A1C">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r w:rsidRPr="00950A1C">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AE5F34" w:rsidRDefault="00AE5F34">
            <w:r w:rsidRPr="00761D53">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761D53">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761D53">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AE5F34" w:rsidRPr="00950A1C" w:rsidRDefault="00AE5F34"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AE5F34" w:rsidRDefault="00AE5F34">
            <w:r w:rsidRPr="008A38C3">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8A38C3">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8A38C3">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AE5F34" w:rsidRPr="00950A1C" w:rsidRDefault="00AE5F34" w:rsidP="001445EE">
            <w:pPr>
              <w:jc w:val="center"/>
              <w:rPr>
                <w:rFonts w:ascii="Arial" w:hAnsi="Arial" w:cs="Arial"/>
                <w:sz w:val="16"/>
                <w:szCs w:val="16"/>
                <w:lang w:eastAsia="en-GB"/>
              </w:rPr>
            </w:pPr>
          </w:p>
        </w:tc>
      </w:tr>
      <w:tr w:rsidR="00FC3083" w:rsidRPr="00692EFA" w:rsidTr="00FC3083">
        <w:trPr>
          <w:trHeight w:val="240"/>
        </w:trPr>
        <w:tc>
          <w:tcPr>
            <w:tcW w:w="4395" w:type="dxa"/>
            <w:tcBorders>
              <w:top w:val="nil"/>
              <w:left w:val="single" w:sz="4" w:space="0" w:color="auto"/>
              <w:bottom w:val="single" w:sz="4" w:space="0" w:color="auto"/>
              <w:right w:val="single" w:sz="4" w:space="0" w:color="auto"/>
            </w:tcBorders>
            <w:shd w:val="clear" w:color="auto" w:fill="D9D9D9"/>
            <w:noWrap/>
            <w:vAlign w:val="bottom"/>
            <w:hideMark/>
          </w:tcPr>
          <w:p w:rsidR="00FC3083" w:rsidRPr="00950A1C" w:rsidRDefault="00FC3083" w:rsidP="001445EE">
            <w:pPr>
              <w:rPr>
                <w:rFonts w:ascii="Arial" w:hAnsi="Arial" w:cs="Arial"/>
                <w:b/>
                <w:bCs/>
                <w:sz w:val="16"/>
                <w:szCs w:val="16"/>
              </w:rPr>
            </w:pPr>
            <w:r w:rsidRPr="00950A1C">
              <w:rPr>
                <w:rFonts w:ascii="Arial" w:hAnsi="Arial" w:cs="Arial"/>
                <w:b/>
                <w:bCs/>
                <w:sz w:val="16"/>
                <w:szCs w:val="16"/>
              </w:rPr>
              <w:t xml:space="preserve">Level 5/Year Two </w:t>
            </w:r>
          </w:p>
        </w:tc>
        <w:tc>
          <w:tcPr>
            <w:tcW w:w="40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D9D9D9"/>
            <w:vAlign w:val="center"/>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FC3083" w:rsidRPr="00950A1C" w:rsidRDefault="00FC308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vAlign w:val="center"/>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C3083" w:rsidRPr="00950A1C" w:rsidRDefault="00FC308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C3083" w:rsidRPr="00950A1C" w:rsidRDefault="00FC308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tcPr>
          <w:p w:rsidR="00FC3083" w:rsidRPr="00950A1C" w:rsidRDefault="00FC3083" w:rsidP="001445EE">
            <w:pPr>
              <w:jc w:val="center"/>
              <w:rPr>
                <w:rFonts w:ascii="Arial" w:hAnsi="Arial" w:cs="Arial"/>
                <w:sz w:val="16"/>
                <w:szCs w:val="16"/>
                <w:lang w:eastAsia="en-GB"/>
              </w:rPr>
            </w:pPr>
          </w:p>
        </w:tc>
      </w:tr>
      <w:tr w:rsidR="00AE5F34" w:rsidRPr="00692EFA" w:rsidTr="00FC308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AE5F34" w:rsidRPr="00950A1C" w:rsidRDefault="00AE5F34" w:rsidP="00957B95">
            <w:pPr>
              <w:rPr>
                <w:rFonts w:ascii="Arial" w:hAnsi="Arial" w:cs="Arial"/>
                <w:color w:val="000000"/>
                <w:sz w:val="16"/>
                <w:szCs w:val="16"/>
              </w:rPr>
            </w:pPr>
            <w:r w:rsidRPr="00950A1C">
              <w:rPr>
                <w:rFonts w:ascii="Arial" w:hAnsi="Arial" w:cs="Arial"/>
                <w:color w:val="000000"/>
                <w:sz w:val="16"/>
                <w:szCs w:val="16"/>
              </w:rPr>
              <w:t xml:space="preserve">Applied Industry Placement </w:t>
            </w:r>
          </w:p>
        </w:tc>
        <w:tc>
          <w:tcPr>
            <w:tcW w:w="40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r w:rsidRPr="00950A1C">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r w:rsidRPr="00950A1C">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r w:rsidRPr="00950A1C">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r w:rsidRPr="00950A1C">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2F1BC3">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2F1BC3">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2F1BC3">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AE5F34" w:rsidRDefault="00AE5F34">
            <w:r w:rsidRPr="002F1BC3">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2F1BC3">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2F1BC3">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2F1BC3">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AE5F34" w:rsidRDefault="00AE5F34">
            <w:r w:rsidRPr="002F1BC3">
              <w:rPr>
                <w:rFonts w:ascii="Arial" w:hAnsi="Arial" w:cs="Arial"/>
                <w:sz w:val="16"/>
                <w:szCs w:val="16"/>
                <w:lang w:eastAsia="en-GB"/>
              </w:rPr>
              <w:t>x</w:t>
            </w:r>
          </w:p>
        </w:tc>
      </w:tr>
      <w:tr w:rsidR="00FC3083" w:rsidRPr="00692EFA" w:rsidTr="00FC308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FC3083" w:rsidRPr="00950A1C" w:rsidRDefault="00FC3083" w:rsidP="001445EE">
            <w:pPr>
              <w:rPr>
                <w:rFonts w:ascii="Arial" w:hAnsi="Arial" w:cs="Arial"/>
                <w:sz w:val="16"/>
                <w:szCs w:val="16"/>
              </w:rPr>
            </w:pPr>
            <w:r>
              <w:rPr>
                <w:rFonts w:ascii="Arial" w:hAnsi="Arial" w:cs="Arial"/>
                <w:sz w:val="16"/>
                <w:szCs w:val="16"/>
              </w:rPr>
              <w:t>Culture Heritage &amp; Arts Management</w:t>
            </w:r>
            <w:r w:rsidRPr="00950A1C">
              <w:rPr>
                <w:rFonts w:ascii="Arial" w:hAnsi="Arial" w:cs="Arial"/>
                <w:sz w:val="16"/>
                <w:szCs w:val="16"/>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r>
      <w:tr w:rsidR="00AE5F34" w:rsidRPr="00692EFA" w:rsidTr="00FC308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AE5F34" w:rsidRPr="00950A1C" w:rsidRDefault="00AE5F34" w:rsidP="001445EE">
            <w:pPr>
              <w:rPr>
                <w:rFonts w:ascii="Arial" w:hAnsi="Arial" w:cs="Arial"/>
                <w:sz w:val="16"/>
                <w:szCs w:val="16"/>
              </w:rPr>
            </w:pPr>
            <w:r w:rsidRPr="00950A1C">
              <w:rPr>
                <w:rFonts w:ascii="Arial" w:hAnsi="Arial" w:cs="Arial"/>
                <w:sz w:val="16"/>
                <w:szCs w:val="16"/>
              </w:rPr>
              <w:t>International Travel Operations</w:t>
            </w:r>
          </w:p>
        </w:tc>
        <w:tc>
          <w:tcPr>
            <w:tcW w:w="40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AE5F34" w:rsidRDefault="00AE5F34">
            <w:r w:rsidRPr="00CD7C67">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CD7C67">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Pr="00950A1C" w:rsidRDefault="00AE5F34"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AE5F34" w:rsidRPr="00950A1C" w:rsidRDefault="00AE5F34"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AE5F34" w:rsidRDefault="00AE5F34">
            <w:r w:rsidRPr="00E65BF2">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E65BF2">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Pr="00950A1C" w:rsidRDefault="00AE5F34"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AE5F34" w:rsidRPr="00950A1C" w:rsidRDefault="00AE5F34" w:rsidP="001445EE">
            <w:pPr>
              <w:jc w:val="center"/>
              <w:rPr>
                <w:rFonts w:ascii="Arial" w:hAnsi="Arial" w:cs="Arial"/>
                <w:sz w:val="16"/>
                <w:szCs w:val="16"/>
                <w:lang w:eastAsia="en-GB"/>
              </w:rPr>
            </w:pPr>
          </w:p>
        </w:tc>
      </w:tr>
      <w:tr w:rsidR="00FC3083" w:rsidRPr="00692EFA" w:rsidTr="00FC308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FC3083" w:rsidRPr="00950A1C" w:rsidRDefault="00FC3083" w:rsidP="001445EE">
            <w:pPr>
              <w:rPr>
                <w:rFonts w:ascii="Arial" w:hAnsi="Arial" w:cs="Arial"/>
                <w:sz w:val="16"/>
                <w:szCs w:val="16"/>
              </w:rPr>
            </w:pPr>
            <w:r w:rsidRPr="00950A1C">
              <w:rPr>
                <w:rFonts w:ascii="Arial" w:hAnsi="Arial" w:cs="Arial"/>
                <w:sz w:val="16"/>
                <w:szCs w:val="16"/>
              </w:rPr>
              <w:t>Personnel Resourcing and Development</w:t>
            </w:r>
          </w:p>
        </w:tc>
        <w:tc>
          <w:tcPr>
            <w:tcW w:w="40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r w:rsidRPr="00950A1C">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r w:rsidRPr="00950A1C">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r w:rsidRPr="00950A1C">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r w:rsidRPr="00950A1C">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r>
      <w:tr w:rsidR="00AE5F34" w:rsidRPr="00692EFA" w:rsidTr="00FC308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AE5F34" w:rsidRPr="00950A1C" w:rsidRDefault="00AE5F34" w:rsidP="001445EE">
            <w:pPr>
              <w:rPr>
                <w:rFonts w:ascii="Arial" w:hAnsi="Arial" w:cs="Arial"/>
                <w:sz w:val="16"/>
                <w:szCs w:val="16"/>
              </w:rPr>
            </w:pPr>
            <w:r>
              <w:rPr>
                <w:rFonts w:ascii="Arial" w:hAnsi="Arial" w:cs="Arial"/>
                <w:sz w:val="16"/>
                <w:szCs w:val="16"/>
              </w:rPr>
              <w:t>Sustainable Tourism</w:t>
            </w:r>
          </w:p>
        </w:tc>
        <w:tc>
          <w:tcPr>
            <w:tcW w:w="40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1F4DCC">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1F4DCC">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1F4DCC">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AE5F34" w:rsidRDefault="00AE5F34">
            <w:r w:rsidRPr="001F4DCC">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1F4DCC">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1F4DCC">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1F4DCC">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AE5F34" w:rsidRDefault="00AE5F34">
            <w:r w:rsidRPr="001F4DCC">
              <w:rPr>
                <w:rFonts w:ascii="Arial" w:hAnsi="Arial" w:cs="Arial"/>
                <w:sz w:val="16"/>
                <w:szCs w:val="16"/>
                <w:lang w:eastAsia="en-GB"/>
              </w:rPr>
              <w:t>x</w:t>
            </w:r>
          </w:p>
        </w:tc>
      </w:tr>
      <w:tr w:rsidR="00AE5F34" w:rsidRPr="00692EFA" w:rsidTr="00FC308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AE5F34" w:rsidRDefault="00AE5F34" w:rsidP="00957B95">
            <w:pPr>
              <w:rPr>
                <w:rFonts w:ascii="Arial" w:hAnsi="Arial" w:cs="Arial"/>
                <w:sz w:val="16"/>
                <w:szCs w:val="16"/>
              </w:rPr>
            </w:pPr>
            <w:r>
              <w:rPr>
                <w:rFonts w:ascii="Arial" w:hAnsi="Arial" w:cs="Arial"/>
                <w:sz w:val="16"/>
                <w:szCs w:val="16"/>
              </w:rPr>
              <w:t xml:space="preserve">Managing Festivals Conventions &amp; Events </w:t>
            </w:r>
          </w:p>
        </w:tc>
        <w:tc>
          <w:tcPr>
            <w:tcW w:w="407" w:type="dxa"/>
            <w:tcBorders>
              <w:top w:val="nil"/>
              <w:left w:val="nil"/>
              <w:bottom w:val="single" w:sz="4" w:space="0" w:color="auto"/>
              <w:right w:val="single" w:sz="4" w:space="0" w:color="auto"/>
            </w:tcBorders>
            <w:shd w:val="clear" w:color="auto" w:fill="auto"/>
            <w:noWrap/>
            <w:vAlign w:val="center"/>
            <w:hideMark/>
          </w:tcPr>
          <w:p w:rsidR="00AE5F34" w:rsidRDefault="00AE5F34"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Default="00AE5F34"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Default="00AE5F34"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Default="00AE5F34"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Default="00AE5F34"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Default="00AE5F34"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AE5F34" w:rsidRDefault="00AE5F34"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Default="00AE5F34"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Default="00AE5F34"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Default="00AE5F34"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Default="00AE5F34" w:rsidP="001445EE">
            <w:pPr>
              <w:jc w:val="center"/>
              <w:rPr>
                <w:rFonts w:ascii="Arial" w:hAnsi="Arial" w:cs="Arial"/>
                <w:sz w:val="16"/>
                <w:szCs w:val="16"/>
              </w:rPr>
            </w:pPr>
            <w:r>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AE5F34" w:rsidRDefault="00AE5F34" w:rsidP="001445EE">
            <w:pPr>
              <w:jc w:val="center"/>
              <w:rPr>
                <w:rFonts w:ascii="Arial" w:hAnsi="Arial" w:cs="Arial"/>
                <w:sz w:val="16"/>
                <w:szCs w:val="16"/>
              </w:rPr>
            </w:pPr>
            <w:r>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AE5F34"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1F4DCC">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1F4DCC">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1F4DCC">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AE5F34" w:rsidRDefault="00AE5F34">
            <w:r w:rsidRPr="001F4DCC">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1F4DCC">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1F4DCC">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1F4DCC">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AE5F34" w:rsidRDefault="00AE5F34">
            <w:r w:rsidRPr="001F4DCC">
              <w:rPr>
                <w:rFonts w:ascii="Arial" w:hAnsi="Arial" w:cs="Arial"/>
                <w:sz w:val="16"/>
                <w:szCs w:val="16"/>
                <w:lang w:eastAsia="en-GB"/>
              </w:rPr>
              <w:t>x</w:t>
            </w:r>
          </w:p>
        </w:tc>
      </w:tr>
      <w:tr w:rsidR="00FC3083" w:rsidRPr="00692EFA" w:rsidTr="00FC3083">
        <w:trPr>
          <w:trHeight w:val="240"/>
        </w:trPr>
        <w:tc>
          <w:tcPr>
            <w:tcW w:w="4395" w:type="dxa"/>
            <w:tcBorders>
              <w:top w:val="nil"/>
              <w:left w:val="single" w:sz="4" w:space="0" w:color="auto"/>
              <w:bottom w:val="single" w:sz="4" w:space="0" w:color="auto"/>
              <w:right w:val="single" w:sz="4" w:space="0" w:color="auto"/>
            </w:tcBorders>
            <w:shd w:val="clear" w:color="auto" w:fill="D9D9D9"/>
            <w:noWrap/>
            <w:vAlign w:val="bottom"/>
            <w:hideMark/>
          </w:tcPr>
          <w:p w:rsidR="00FC3083" w:rsidRPr="00950A1C" w:rsidRDefault="00FC3083" w:rsidP="001445EE">
            <w:pPr>
              <w:rPr>
                <w:rFonts w:ascii="Arial" w:hAnsi="Arial" w:cs="Arial"/>
                <w:b/>
                <w:bCs/>
                <w:sz w:val="16"/>
                <w:szCs w:val="16"/>
              </w:rPr>
            </w:pPr>
            <w:r w:rsidRPr="00950A1C">
              <w:rPr>
                <w:rFonts w:ascii="Arial" w:hAnsi="Arial" w:cs="Arial"/>
                <w:b/>
                <w:bCs/>
                <w:sz w:val="16"/>
                <w:szCs w:val="16"/>
              </w:rPr>
              <w:t xml:space="preserve">Level 6/Year Three </w:t>
            </w:r>
          </w:p>
        </w:tc>
        <w:tc>
          <w:tcPr>
            <w:tcW w:w="40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D9D9D9"/>
            <w:noWrap/>
            <w:vAlign w:val="center"/>
            <w:hideMark/>
          </w:tcPr>
          <w:p w:rsidR="00FC3083" w:rsidRPr="00950A1C" w:rsidRDefault="00FC3083"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D9D9D9"/>
            <w:vAlign w:val="center"/>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FC3083" w:rsidRPr="00950A1C" w:rsidRDefault="00FC308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vAlign w:val="center"/>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C3083" w:rsidRPr="00950A1C" w:rsidRDefault="00FC308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C3083" w:rsidRPr="00950A1C" w:rsidRDefault="00FC308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tcPr>
          <w:p w:rsidR="00FC3083" w:rsidRPr="00950A1C" w:rsidRDefault="00FC3083" w:rsidP="001445EE">
            <w:pPr>
              <w:jc w:val="center"/>
              <w:rPr>
                <w:rFonts w:ascii="Arial" w:hAnsi="Arial" w:cs="Arial"/>
                <w:sz w:val="16"/>
                <w:szCs w:val="16"/>
                <w:lang w:eastAsia="en-GB"/>
              </w:rPr>
            </w:pPr>
          </w:p>
        </w:tc>
      </w:tr>
      <w:tr w:rsidR="00FC3083" w:rsidRPr="00692EFA" w:rsidTr="00FC308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FC3083" w:rsidRPr="00950A1C" w:rsidRDefault="00FC3083" w:rsidP="00495066">
            <w:pPr>
              <w:rPr>
                <w:rFonts w:ascii="Arial" w:hAnsi="Arial" w:cs="Arial"/>
                <w:sz w:val="16"/>
                <w:szCs w:val="16"/>
              </w:rPr>
            </w:pPr>
            <w:r w:rsidRPr="00950A1C">
              <w:rPr>
                <w:rFonts w:ascii="Arial" w:hAnsi="Arial" w:cs="Arial"/>
                <w:sz w:val="16"/>
                <w:szCs w:val="16"/>
              </w:rPr>
              <w:t xml:space="preserve">Contemporary Themes  in </w:t>
            </w:r>
            <w:r>
              <w:rPr>
                <w:rFonts w:ascii="Arial" w:hAnsi="Arial" w:cs="Arial"/>
                <w:sz w:val="16"/>
                <w:szCs w:val="16"/>
              </w:rPr>
              <w:t xml:space="preserve"> HTE</w:t>
            </w:r>
          </w:p>
        </w:tc>
        <w:tc>
          <w:tcPr>
            <w:tcW w:w="40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FC3083"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FC3083"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r>
      <w:tr w:rsidR="00FC3083" w:rsidRPr="00692EFA" w:rsidTr="00FC308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FC3083" w:rsidRPr="00950A1C" w:rsidRDefault="00FC3083" w:rsidP="001445EE">
            <w:pPr>
              <w:rPr>
                <w:rFonts w:ascii="Arial" w:hAnsi="Arial" w:cs="Arial"/>
                <w:sz w:val="16"/>
                <w:szCs w:val="16"/>
              </w:rPr>
            </w:pPr>
            <w:r w:rsidRPr="00950A1C">
              <w:rPr>
                <w:rFonts w:ascii="Arial" w:hAnsi="Arial" w:cs="Arial"/>
                <w:sz w:val="16"/>
                <w:szCs w:val="16"/>
              </w:rPr>
              <w:t>Global Tourism &amp; Destination Management</w:t>
            </w:r>
          </w:p>
        </w:tc>
        <w:tc>
          <w:tcPr>
            <w:tcW w:w="40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single" w:sz="6" w:space="0" w:color="auto"/>
              <w:left w:val="single" w:sz="6" w:space="0" w:color="auto"/>
              <w:bottom w:val="single" w:sz="4" w:space="0" w:color="auto"/>
              <w:right w:val="single" w:sz="4" w:space="0" w:color="auto"/>
            </w:tcBorders>
            <w:vAlign w:val="center"/>
          </w:tcPr>
          <w:p w:rsidR="00FC3083"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r>
      <w:tr w:rsidR="00AE5F34" w:rsidRPr="00692EFA" w:rsidTr="00FC308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AE5F34" w:rsidRPr="00950A1C" w:rsidRDefault="00AE5F34" w:rsidP="001445EE">
            <w:pPr>
              <w:rPr>
                <w:rFonts w:ascii="Arial" w:hAnsi="Arial" w:cs="Arial"/>
                <w:sz w:val="16"/>
                <w:szCs w:val="16"/>
              </w:rPr>
            </w:pPr>
            <w:r w:rsidRPr="00950A1C">
              <w:rPr>
                <w:rFonts w:ascii="Arial" w:hAnsi="Arial" w:cs="Arial"/>
                <w:sz w:val="16"/>
                <w:szCs w:val="16"/>
              </w:rPr>
              <w:t>Organisational Consultancy</w:t>
            </w:r>
          </w:p>
        </w:tc>
        <w:tc>
          <w:tcPr>
            <w:tcW w:w="40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AE5F34" w:rsidRPr="00950A1C" w:rsidRDefault="00AE5F34" w:rsidP="001445EE">
            <w:pPr>
              <w:jc w:val="center"/>
              <w:rPr>
                <w:rFonts w:ascii="Arial" w:hAnsi="Arial" w:cs="Arial"/>
                <w:sz w:val="16"/>
                <w:szCs w:val="16"/>
              </w:rPr>
            </w:pPr>
            <w:r w:rsidRPr="00950A1C">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r w:rsidRPr="00950A1C">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r w:rsidRPr="00950A1C">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r w:rsidRPr="00950A1C">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AE5F34" w:rsidRPr="00950A1C" w:rsidRDefault="00AE5F34" w:rsidP="001445EE">
            <w:pPr>
              <w:jc w:val="center"/>
              <w:rPr>
                <w:rFonts w:ascii="Arial" w:hAnsi="Arial" w:cs="Arial"/>
                <w:sz w:val="16"/>
                <w:szCs w:val="16"/>
                <w:lang w:eastAsia="en-GB"/>
              </w:rPr>
            </w:pPr>
            <w:r w:rsidRPr="00950A1C">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BC4059">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BC4059">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BC4059">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AE5F34" w:rsidRDefault="00AE5F34">
            <w:r w:rsidRPr="00BC4059">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BC4059">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BC4059">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AE5F34" w:rsidRDefault="00AE5F34">
            <w:r w:rsidRPr="00BC4059">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AE5F34" w:rsidRDefault="00AE5F34">
            <w:r w:rsidRPr="00BC4059">
              <w:rPr>
                <w:rFonts w:ascii="Arial" w:hAnsi="Arial" w:cs="Arial"/>
                <w:sz w:val="16"/>
                <w:szCs w:val="16"/>
                <w:lang w:eastAsia="en-GB"/>
              </w:rPr>
              <w:t>x</w:t>
            </w:r>
          </w:p>
        </w:tc>
      </w:tr>
      <w:tr w:rsidR="00FC3083" w:rsidRPr="00692EFA" w:rsidTr="00FC308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FC3083" w:rsidRPr="00950A1C" w:rsidRDefault="00FC3083" w:rsidP="001445EE">
            <w:pPr>
              <w:rPr>
                <w:rFonts w:ascii="Arial" w:hAnsi="Arial" w:cs="Arial"/>
                <w:sz w:val="16"/>
                <w:szCs w:val="16"/>
              </w:rPr>
            </w:pPr>
            <w:r>
              <w:rPr>
                <w:rFonts w:ascii="Arial" w:hAnsi="Arial" w:cs="Arial"/>
                <w:sz w:val="16"/>
                <w:szCs w:val="16"/>
              </w:rPr>
              <w:t>Thana Tourism</w:t>
            </w:r>
          </w:p>
        </w:tc>
        <w:tc>
          <w:tcPr>
            <w:tcW w:w="40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C3083"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C3083"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FC3083"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C3083"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FC3083" w:rsidRDefault="00FC3083" w:rsidP="001445EE">
            <w:pPr>
              <w:jc w:val="center"/>
              <w:rPr>
                <w:rFonts w:ascii="Arial" w:hAnsi="Arial" w:cs="Arial"/>
                <w:sz w:val="16"/>
                <w:szCs w:val="16"/>
                <w:lang w:eastAsia="en-GB"/>
              </w:rPr>
            </w:pPr>
          </w:p>
        </w:tc>
      </w:tr>
      <w:tr w:rsidR="00FC3083" w:rsidRPr="00692EFA" w:rsidTr="00FC3083">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FC3083" w:rsidRPr="00950A1C" w:rsidRDefault="00FC3083" w:rsidP="001445EE">
            <w:pPr>
              <w:rPr>
                <w:rFonts w:ascii="Arial" w:hAnsi="Arial" w:cs="Arial"/>
                <w:sz w:val="16"/>
                <w:szCs w:val="16"/>
              </w:rPr>
            </w:pPr>
            <w:r>
              <w:rPr>
                <w:rFonts w:ascii="Arial" w:hAnsi="Arial" w:cs="Arial"/>
                <w:sz w:val="16"/>
                <w:szCs w:val="16"/>
              </w:rPr>
              <w:t>Developing Niche Markets</w:t>
            </w:r>
          </w:p>
        </w:tc>
        <w:tc>
          <w:tcPr>
            <w:tcW w:w="40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FC3083" w:rsidRPr="00950A1C" w:rsidRDefault="00FC3083" w:rsidP="001445EE">
            <w:pPr>
              <w:jc w:val="center"/>
              <w:rPr>
                <w:rFonts w:ascii="Arial" w:hAnsi="Arial" w:cs="Arial"/>
                <w:sz w:val="16"/>
                <w:szCs w:val="16"/>
              </w:rPr>
            </w:pPr>
            <w:r w:rsidRPr="00950A1C">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FC3083"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FC3083" w:rsidRPr="00950A1C" w:rsidRDefault="00FC308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FC3083"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C3083"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FC3083"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C3083"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C3083" w:rsidRPr="00950A1C" w:rsidRDefault="00FC3083"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FC3083" w:rsidRPr="00950A1C" w:rsidRDefault="00AE5F34" w:rsidP="001445EE">
            <w:pPr>
              <w:jc w:val="center"/>
              <w:rPr>
                <w:rFonts w:ascii="Arial" w:hAnsi="Arial" w:cs="Arial"/>
                <w:sz w:val="16"/>
                <w:szCs w:val="16"/>
                <w:lang w:eastAsia="en-GB"/>
              </w:rPr>
            </w:pPr>
            <w:r>
              <w:rPr>
                <w:rFonts w:ascii="Arial" w:hAnsi="Arial" w:cs="Arial"/>
                <w:sz w:val="16"/>
                <w:szCs w:val="16"/>
                <w:lang w:eastAsia="en-GB"/>
              </w:rPr>
              <w:t>x</w:t>
            </w:r>
          </w:p>
        </w:tc>
      </w:tr>
    </w:tbl>
    <w:p w:rsidR="00950A1C" w:rsidRDefault="00950A1C" w:rsidP="002823D7">
      <w:pPr>
        <w:ind w:left="720" w:right="29"/>
        <w:rPr>
          <w:sz w:val="24"/>
          <w:szCs w:val="24"/>
        </w:rPr>
      </w:pPr>
    </w:p>
    <w:p w:rsidR="00957B95" w:rsidRDefault="00957B95" w:rsidP="00DB089B">
      <w:pPr>
        <w:ind w:right="29"/>
        <w:rPr>
          <w:sz w:val="24"/>
          <w:szCs w:val="24"/>
        </w:rPr>
      </w:pPr>
    </w:p>
    <w:p w:rsidR="00317CDD" w:rsidRPr="00692EFA" w:rsidRDefault="00957B95" w:rsidP="00317CDD">
      <w:pPr>
        <w:pStyle w:val="Caption"/>
      </w:pPr>
      <w:r>
        <w:rPr>
          <w:lang w:eastAsia="en-GB"/>
        </w:rPr>
        <w:t>HOTEL AND CATERING</w:t>
      </w:r>
      <w:r w:rsidR="00317CDD" w:rsidRPr="00692EFA">
        <w:rPr>
          <w:lang w:eastAsia="en-GB"/>
        </w:rPr>
        <w:t xml:space="preserve"> MANAGEMENT</w:t>
      </w:r>
      <w:r w:rsidR="00317CDD" w:rsidRPr="000A0503">
        <w:t xml:space="preserve"> Intended </w:t>
      </w:r>
      <w:r w:rsidR="00317CDD" w:rsidRPr="000A0503">
        <w:rPr>
          <w:lang w:eastAsia="en-GB"/>
        </w:rPr>
        <w:t>Learning Outcomes Mapped to Programme Modules</w:t>
      </w:r>
    </w:p>
    <w:tbl>
      <w:tblPr>
        <w:tblW w:w="14330" w:type="dxa"/>
        <w:tblInd w:w="-34" w:type="dxa"/>
        <w:tblLayout w:type="fixed"/>
        <w:tblLook w:val="04A0" w:firstRow="1" w:lastRow="0" w:firstColumn="1" w:lastColumn="0" w:noHBand="0" w:noVBand="1"/>
      </w:tblPr>
      <w:tblGrid>
        <w:gridCol w:w="4395"/>
        <w:gridCol w:w="407"/>
        <w:gridCol w:w="397"/>
        <w:gridCol w:w="397"/>
        <w:gridCol w:w="397"/>
        <w:gridCol w:w="397"/>
        <w:gridCol w:w="397"/>
        <w:gridCol w:w="397"/>
        <w:gridCol w:w="397"/>
        <w:gridCol w:w="397"/>
        <w:gridCol w:w="397"/>
        <w:gridCol w:w="397"/>
        <w:gridCol w:w="397"/>
        <w:gridCol w:w="397"/>
        <w:gridCol w:w="397"/>
        <w:gridCol w:w="385"/>
        <w:gridCol w:w="12"/>
        <w:gridCol w:w="397"/>
        <w:gridCol w:w="397"/>
        <w:gridCol w:w="397"/>
        <w:gridCol w:w="385"/>
        <w:gridCol w:w="12"/>
        <w:gridCol w:w="397"/>
        <w:gridCol w:w="397"/>
        <w:gridCol w:w="397"/>
        <w:gridCol w:w="385"/>
        <w:gridCol w:w="12"/>
        <w:gridCol w:w="397"/>
        <w:gridCol w:w="385"/>
        <w:gridCol w:w="12"/>
      </w:tblGrid>
      <w:tr w:rsidR="000D0B24" w:rsidRPr="00692EFA" w:rsidTr="000D0B24">
        <w:trPr>
          <w:gridAfter w:val="1"/>
          <w:wAfter w:w="12" w:type="dxa"/>
          <w:cantSplit/>
          <w:trHeight w:val="173"/>
        </w:trPr>
        <w:tc>
          <w:tcPr>
            <w:tcW w:w="4395" w:type="dxa"/>
            <w:tcBorders>
              <w:top w:val="single" w:sz="4" w:space="0" w:color="auto"/>
              <w:left w:val="single" w:sz="4" w:space="0" w:color="auto"/>
              <w:right w:val="nil"/>
            </w:tcBorders>
            <w:shd w:val="clear" w:color="auto" w:fill="auto"/>
            <w:vAlign w:val="center"/>
            <w:hideMark/>
          </w:tcPr>
          <w:p w:rsidR="000D0B24" w:rsidRPr="00692EFA" w:rsidRDefault="000D0B24" w:rsidP="001445EE">
            <w:pPr>
              <w:pStyle w:val="Caption"/>
              <w:rPr>
                <w:b/>
                <w:bCs/>
                <w:lang w:eastAsia="en-GB"/>
              </w:rPr>
            </w:pPr>
          </w:p>
        </w:tc>
        <w:tc>
          <w:tcPr>
            <w:tcW w:w="5953"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0B24" w:rsidRPr="00692EFA" w:rsidRDefault="000D0B24" w:rsidP="001445EE">
            <w:pPr>
              <w:jc w:val="center"/>
              <w:rPr>
                <w:rFonts w:ascii="Arial" w:hAnsi="Arial" w:cs="Arial"/>
                <w:sz w:val="18"/>
                <w:szCs w:val="18"/>
                <w:lang w:eastAsia="en-GB"/>
              </w:rPr>
            </w:pPr>
            <w:r w:rsidRPr="00692EFA">
              <w:rPr>
                <w:rFonts w:ascii="Arial" w:hAnsi="Arial" w:cs="Arial"/>
                <w:sz w:val="18"/>
                <w:szCs w:val="18"/>
                <w:lang w:eastAsia="en-GB"/>
              </w:rPr>
              <w:t xml:space="preserve">GENERAL INTENDED LEARNING OUTCOMES </w:t>
            </w:r>
          </w:p>
          <w:p w:rsidR="000D0B24" w:rsidRPr="00692EFA" w:rsidRDefault="000D0B24" w:rsidP="001445EE">
            <w:pPr>
              <w:jc w:val="center"/>
              <w:rPr>
                <w:rFonts w:ascii="Arial" w:hAnsi="Arial" w:cs="Arial"/>
                <w:sz w:val="18"/>
                <w:szCs w:val="18"/>
                <w:lang w:eastAsia="en-GB"/>
              </w:rPr>
            </w:pPr>
            <w:r w:rsidRPr="00692EFA">
              <w:rPr>
                <w:rFonts w:ascii="Arial" w:hAnsi="Arial" w:cs="Arial"/>
                <w:sz w:val="18"/>
                <w:szCs w:val="18"/>
                <w:lang w:eastAsia="en-GB"/>
              </w:rPr>
              <w:t>(APPLIES TO ALL PATHWAYS IN THE PORTFOLIO)</w:t>
            </w:r>
          </w:p>
        </w:tc>
        <w:tc>
          <w:tcPr>
            <w:tcW w:w="1588" w:type="dxa"/>
            <w:gridSpan w:val="5"/>
            <w:tcBorders>
              <w:top w:val="single" w:sz="4" w:space="0" w:color="auto"/>
              <w:bottom w:val="single" w:sz="4" w:space="0" w:color="auto"/>
              <w:right w:val="single" w:sz="4" w:space="0" w:color="auto"/>
            </w:tcBorders>
            <w:vAlign w:val="bottom"/>
          </w:tcPr>
          <w:p w:rsidR="000D0B24" w:rsidRPr="00692EFA" w:rsidRDefault="000D0B24" w:rsidP="001445EE">
            <w:pPr>
              <w:jc w:val="center"/>
              <w:rPr>
                <w:rFonts w:ascii="Arial" w:hAnsi="Arial" w:cs="Arial"/>
                <w:sz w:val="18"/>
                <w:szCs w:val="18"/>
                <w:lang w:eastAsia="en-GB"/>
              </w:rPr>
            </w:pPr>
            <w:r w:rsidRPr="00692EFA">
              <w:rPr>
                <w:rFonts w:ascii="Arial" w:hAnsi="Arial" w:cs="Arial"/>
                <w:sz w:val="18"/>
                <w:szCs w:val="18"/>
                <w:lang w:eastAsia="en-GB"/>
              </w:rPr>
              <w:t>PATHWAY SPECIFIC</w:t>
            </w:r>
            <w:r>
              <w:rPr>
                <w:rFonts w:ascii="Arial" w:hAnsi="Arial" w:cs="Arial"/>
                <w:sz w:val="18"/>
                <w:szCs w:val="18"/>
                <w:lang w:eastAsia="en-GB"/>
              </w:rPr>
              <w:t xml:space="preserve"> FDA</w:t>
            </w:r>
          </w:p>
        </w:tc>
        <w:tc>
          <w:tcPr>
            <w:tcW w:w="1588" w:type="dxa"/>
            <w:gridSpan w:val="5"/>
            <w:tcBorders>
              <w:top w:val="single" w:sz="4" w:space="0" w:color="auto"/>
              <w:bottom w:val="single" w:sz="4" w:space="0" w:color="auto"/>
              <w:right w:val="single" w:sz="4" w:space="0" w:color="auto"/>
            </w:tcBorders>
            <w:vAlign w:val="center"/>
          </w:tcPr>
          <w:p w:rsidR="000D0B24" w:rsidRPr="00692EFA" w:rsidRDefault="000D0B24" w:rsidP="000D0B24">
            <w:pPr>
              <w:jc w:val="center"/>
              <w:rPr>
                <w:rFonts w:ascii="Arial" w:hAnsi="Arial" w:cs="Arial"/>
                <w:sz w:val="18"/>
                <w:szCs w:val="18"/>
                <w:lang w:eastAsia="en-GB"/>
              </w:rPr>
            </w:pPr>
            <w:r>
              <w:rPr>
                <w:rFonts w:ascii="Arial" w:hAnsi="Arial" w:cs="Arial"/>
                <w:sz w:val="18"/>
                <w:szCs w:val="18"/>
                <w:lang w:eastAsia="en-GB"/>
              </w:rPr>
              <w:t>BA Hons/ Ord</w:t>
            </w:r>
          </w:p>
        </w:tc>
        <w:tc>
          <w:tcPr>
            <w:tcW w:w="794" w:type="dxa"/>
            <w:gridSpan w:val="3"/>
            <w:tcBorders>
              <w:top w:val="single" w:sz="4" w:space="0" w:color="auto"/>
              <w:bottom w:val="single" w:sz="4" w:space="0" w:color="auto"/>
              <w:right w:val="single" w:sz="4" w:space="0" w:color="auto"/>
            </w:tcBorders>
            <w:vAlign w:val="center"/>
          </w:tcPr>
          <w:p w:rsidR="000D0B24" w:rsidRPr="00692EFA" w:rsidRDefault="000D0B24" w:rsidP="000D0B24">
            <w:pPr>
              <w:jc w:val="center"/>
              <w:rPr>
                <w:rFonts w:ascii="Arial" w:hAnsi="Arial" w:cs="Arial"/>
                <w:sz w:val="18"/>
                <w:szCs w:val="18"/>
                <w:lang w:eastAsia="en-GB"/>
              </w:rPr>
            </w:pPr>
            <w:r>
              <w:rPr>
                <w:rFonts w:ascii="Arial" w:hAnsi="Arial" w:cs="Arial"/>
                <w:sz w:val="18"/>
                <w:szCs w:val="18"/>
                <w:lang w:eastAsia="en-GB"/>
              </w:rPr>
              <w:t>HND/C</w:t>
            </w:r>
          </w:p>
        </w:tc>
      </w:tr>
      <w:tr w:rsidR="00F61CFF" w:rsidRPr="00692EFA" w:rsidTr="00F61CFF">
        <w:trPr>
          <w:cantSplit/>
          <w:trHeight w:val="3703"/>
        </w:trPr>
        <w:tc>
          <w:tcPr>
            <w:tcW w:w="4395" w:type="dxa"/>
            <w:tcBorders>
              <w:top w:val="nil"/>
              <w:left w:val="single" w:sz="4" w:space="0" w:color="auto"/>
              <w:bottom w:val="single" w:sz="4" w:space="0" w:color="auto"/>
              <w:right w:val="nil"/>
            </w:tcBorders>
            <w:shd w:val="clear" w:color="auto" w:fill="auto"/>
            <w:vAlign w:val="center"/>
            <w:hideMark/>
          </w:tcPr>
          <w:p w:rsidR="00F61CFF" w:rsidRDefault="00F61CFF" w:rsidP="001445EE">
            <w:pPr>
              <w:rPr>
                <w:rFonts w:ascii="Arial" w:hAnsi="Arial" w:cs="Arial"/>
                <w:b/>
                <w:bCs/>
                <w:lang w:eastAsia="en-GB"/>
              </w:rPr>
            </w:pPr>
            <w:r w:rsidRPr="00692EFA">
              <w:rPr>
                <w:rFonts w:ascii="Arial" w:hAnsi="Arial" w:cs="Arial"/>
                <w:b/>
                <w:bCs/>
                <w:sz w:val="22"/>
                <w:szCs w:val="22"/>
                <w:lang w:eastAsia="en-GB"/>
              </w:rPr>
              <w:t xml:space="preserve">General/Specific Intended Learning Outcomes for the Programme </w:t>
            </w:r>
          </w:p>
          <w:p w:rsidR="00F61CFF" w:rsidRPr="00692EFA" w:rsidRDefault="00F61CFF" w:rsidP="001445EE">
            <w:pPr>
              <w:rPr>
                <w:rFonts w:ascii="Arial" w:hAnsi="Arial" w:cs="Arial"/>
                <w:b/>
                <w:bCs/>
                <w:lang w:eastAsia="en-GB"/>
              </w:rPr>
            </w:pPr>
          </w:p>
          <w:p w:rsidR="00F61CFF" w:rsidRPr="00692EFA" w:rsidRDefault="00F61CFF" w:rsidP="001445EE">
            <w:pPr>
              <w:rPr>
                <w:rFonts w:ascii="Arial" w:hAnsi="Arial" w:cs="Arial"/>
                <w:b/>
                <w:bCs/>
                <w:lang w:eastAsia="en-GB"/>
              </w:rPr>
            </w:pPr>
          </w:p>
          <w:p w:rsidR="00F61CFF" w:rsidRPr="00692EFA" w:rsidRDefault="00F61CFF" w:rsidP="001445EE">
            <w:pPr>
              <w:rPr>
                <w:rFonts w:ascii="Arial" w:hAnsi="Arial" w:cs="Arial"/>
                <w:b/>
                <w:bCs/>
                <w:sz w:val="28"/>
                <w:szCs w:val="28"/>
                <w:lang w:eastAsia="en-GB"/>
              </w:rPr>
            </w:pPr>
            <w:r w:rsidRPr="00317CDD">
              <w:rPr>
                <w:rFonts w:ascii="Arial" w:hAnsi="Arial" w:cs="Arial"/>
                <w:b/>
                <w:sz w:val="22"/>
                <w:szCs w:val="22"/>
              </w:rPr>
              <w:t xml:space="preserve">Programme Intended </w:t>
            </w:r>
            <w:r w:rsidRPr="00317CDD">
              <w:rPr>
                <w:rFonts w:ascii="Arial" w:hAnsi="Arial" w:cs="Arial"/>
                <w:b/>
                <w:sz w:val="22"/>
                <w:szCs w:val="22"/>
                <w:lang w:eastAsia="en-GB"/>
              </w:rPr>
              <w:t>Learning Outcomes Mapped to Programme Modules</w:t>
            </w:r>
            <w:r w:rsidRPr="00692EFA">
              <w:rPr>
                <w:rFonts w:ascii="Arial" w:hAnsi="Arial" w:cs="Arial"/>
                <w:b/>
                <w:sz w:val="28"/>
                <w:szCs w:val="28"/>
                <w:lang w:eastAsia="en-GB"/>
              </w:rPr>
              <w:t>:</w:t>
            </w:r>
          </w:p>
          <w:p w:rsidR="00F61CFF" w:rsidRDefault="00F61CFF" w:rsidP="001445EE">
            <w:pPr>
              <w:rPr>
                <w:rFonts w:ascii="Arial" w:hAnsi="Arial" w:cs="Arial"/>
                <w:b/>
                <w:bCs/>
                <w:sz w:val="28"/>
                <w:szCs w:val="28"/>
                <w:lang w:eastAsia="en-GB"/>
              </w:rPr>
            </w:pPr>
          </w:p>
          <w:p w:rsidR="00F61CFF" w:rsidRPr="00692EFA" w:rsidRDefault="00F61CFF" w:rsidP="001445EE">
            <w:pPr>
              <w:rPr>
                <w:rFonts w:ascii="Arial" w:hAnsi="Arial" w:cs="Arial"/>
                <w:b/>
                <w:bCs/>
                <w:sz w:val="28"/>
                <w:szCs w:val="28"/>
                <w:lang w:eastAsia="en-GB"/>
              </w:rPr>
            </w:pPr>
            <w:r>
              <w:rPr>
                <w:rFonts w:ascii="Arial" w:hAnsi="Arial" w:cs="Arial"/>
                <w:b/>
                <w:bCs/>
                <w:sz w:val="28"/>
                <w:szCs w:val="28"/>
                <w:lang w:eastAsia="en-GB"/>
              </w:rPr>
              <w:t>BA/HND/C/FDA</w:t>
            </w:r>
          </w:p>
          <w:p w:rsidR="00F61CFF" w:rsidRPr="00317CDD" w:rsidRDefault="00F61CFF" w:rsidP="001445EE">
            <w:pPr>
              <w:rPr>
                <w:rFonts w:ascii="Arial" w:hAnsi="Arial" w:cs="Arial"/>
                <w:b/>
                <w:sz w:val="24"/>
                <w:szCs w:val="24"/>
                <w:lang w:eastAsia="en-GB"/>
              </w:rPr>
            </w:pPr>
            <w:r>
              <w:rPr>
                <w:rFonts w:ascii="Arial" w:hAnsi="Arial" w:cs="Arial"/>
                <w:b/>
                <w:sz w:val="24"/>
                <w:szCs w:val="24"/>
                <w:lang w:eastAsia="en-GB"/>
              </w:rPr>
              <w:t>HOTEL AND CATERING</w:t>
            </w:r>
            <w:r w:rsidRPr="00317CDD">
              <w:rPr>
                <w:rFonts w:ascii="Arial" w:hAnsi="Arial" w:cs="Arial"/>
                <w:b/>
                <w:sz w:val="24"/>
                <w:szCs w:val="24"/>
                <w:lang w:eastAsia="en-GB"/>
              </w:rPr>
              <w:t xml:space="preserve"> MANAGEMENT </w:t>
            </w:r>
          </w:p>
          <w:p w:rsidR="00F61CFF" w:rsidRPr="00692EFA" w:rsidRDefault="00F61CFF" w:rsidP="001445EE">
            <w:pPr>
              <w:rPr>
                <w:rFonts w:ascii="Arial" w:hAnsi="Arial" w:cs="Arial"/>
                <w:b/>
                <w:bCs/>
                <w:lang w:eastAsia="en-GB"/>
              </w:rPr>
            </w:pPr>
          </w:p>
          <w:p w:rsidR="00F61CFF" w:rsidRPr="00692EFA" w:rsidRDefault="00F61CFF" w:rsidP="001445EE">
            <w:pPr>
              <w:rPr>
                <w:rFonts w:ascii="Arial" w:hAnsi="Arial" w:cs="Arial"/>
                <w:b/>
                <w:bCs/>
                <w:sz w:val="18"/>
                <w:szCs w:val="18"/>
                <w:lang w:eastAsia="en-GB"/>
              </w:rPr>
            </w:pPr>
            <w:r w:rsidRPr="00692EFA">
              <w:rPr>
                <w:rFonts w:ascii="Arial" w:hAnsi="Arial" w:cs="Arial"/>
                <w:b/>
                <w:bCs/>
                <w:sz w:val="22"/>
                <w:szCs w:val="22"/>
                <w:lang w:eastAsia="en-GB"/>
              </w:rPr>
              <w:t>Programme Modules</w:t>
            </w:r>
          </w:p>
        </w:tc>
        <w:tc>
          <w:tcPr>
            <w:tcW w:w="407"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61CFF" w:rsidRPr="00692EFA" w:rsidRDefault="00F61CFF" w:rsidP="00957B95">
            <w:pPr>
              <w:ind w:left="113" w:right="113"/>
              <w:rPr>
                <w:rFonts w:ascii="Arial" w:hAnsi="Arial" w:cs="Arial"/>
                <w:sz w:val="18"/>
                <w:szCs w:val="18"/>
                <w:lang w:eastAsia="en-GB"/>
              </w:rPr>
            </w:pPr>
            <w:r w:rsidRPr="00692EFA">
              <w:rPr>
                <w:rFonts w:ascii="Arial" w:hAnsi="Arial" w:cs="Arial"/>
                <w:sz w:val="18"/>
                <w:szCs w:val="18"/>
                <w:lang w:eastAsia="en-GB"/>
              </w:rPr>
              <w:t>GILO.1  Knowledge of f</w:t>
            </w:r>
            <w:r w:rsidRPr="00692EFA">
              <w:rPr>
                <w:rFonts w:ascii="Arial" w:hAnsi="Arial" w:cs="Arial"/>
                <w:sz w:val="18"/>
                <w:szCs w:val="18"/>
              </w:rPr>
              <w:t>acts, concepts,</w:t>
            </w:r>
            <w:r w:rsidRPr="00692EFA">
              <w:rPr>
                <w:rFonts w:ascii="Arial" w:hAnsi="Arial" w:cs="Arial"/>
                <w:sz w:val="18"/>
                <w:szCs w:val="18"/>
                <w:lang w:eastAsia="en-GB"/>
              </w:rPr>
              <w:t xml:space="preserve">        </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61CFF" w:rsidRPr="00692EFA" w:rsidRDefault="00F61CFF" w:rsidP="001445EE">
            <w:pPr>
              <w:ind w:left="113" w:right="113"/>
              <w:rPr>
                <w:rFonts w:ascii="Arial" w:hAnsi="Arial" w:cs="Arial"/>
                <w:sz w:val="18"/>
                <w:szCs w:val="18"/>
                <w:lang w:eastAsia="en-GB"/>
              </w:rPr>
            </w:pPr>
            <w:r w:rsidRPr="00692EFA">
              <w:rPr>
                <w:rFonts w:ascii="Arial" w:hAnsi="Arial" w:cs="Arial"/>
                <w:sz w:val="18"/>
                <w:szCs w:val="18"/>
                <w:lang w:eastAsia="en-GB"/>
              </w:rPr>
              <w:t>GILO.2</w:t>
            </w:r>
            <w:r w:rsidRPr="00692EFA">
              <w:rPr>
                <w:rFonts w:ascii="Arial" w:hAnsi="Arial" w:cs="Arial"/>
                <w:sz w:val="18"/>
                <w:szCs w:val="18"/>
              </w:rPr>
              <w:t xml:space="preserve"> Deploy techniques and tools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61CFF" w:rsidRPr="00692EFA" w:rsidRDefault="00F61CFF" w:rsidP="001445EE">
            <w:pPr>
              <w:ind w:left="113" w:right="113"/>
              <w:rPr>
                <w:rFonts w:ascii="Arial" w:hAnsi="Arial" w:cs="Arial"/>
                <w:sz w:val="18"/>
                <w:szCs w:val="18"/>
                <w:lang w:eastAsia="en-GB"/>
              </w:rPr>
            </w:pPr>
            <w:r w:rsidRPr="00692EFA">
              <w:rPr>
                <w:rFonts w:ascii="Arial" w:hAnsi="Arial" w:cs="Arial"/>
                <w:sz w:val="18"/>
                <w:szCs w:val="18"/>
                <w:lang w:eastAsia="en-GB"/>
              </w:rPr>
              <w:t>GILO.3</w:t>
            </w:r>
            <w:r w:rsidRPr="00692EFA">
              <w:rPr>
                <w:rFonts w:ascii="Arial" w:hAnsi="Arial" w:cs="Arial"/>
                <w:sz w:val="18"/>
                <w:szCs w:val="18"/>
              </w:rPr>
              <w:t xml:space="preserve"> Contemporary pervasive themes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61CFF" w:rsidRPr="00692EFA" w:rsidRDefault="00F61CFF" w:rsidP="001445EE">
            <w:pPr>
              <w:ind w:left="113" w:right="113"/>
              <w:rPr>
                <w:rFonts w:ascii="Arial" w:hAnsi="Arial" w:cs="Arial"/>
                <w:sz w:val="18"/>
                <w:szCs w:val="18"/>
                <w:lang w:eastAsia="en-GB"/>
              </w:rPr>
            </w:pPr>
            <w:r w:rsidRPr="00692EFA">
              <w:rPr>
                <w:rFonts w:ascii="Arial" w:hAnsi="Arial" w:cs="Arial"/>
                <w:sz w:val="18"/>
                <w:szCs w:val="18"/>
                <w:lang w:eastAsia="en-GB"/>
              </w:rPr>
              <w:t>GILO.4  M</w:t>
            </w:r>
            <w:r w:rsidRPr="00692EFA">
              <w:rPr>
                <w:rFonts w:ascii="Arial" w:hAnsi="Arial" w:cs="Arial"/>
                <w:sz w:val="18"/>
                <w:szCs w:val="18"/>
              </w:rPr>
              <w:t>arkets, marketing, customers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61CFF" w:rsidRPr="00692EFA" w:rsidRDefault="00F61CFF" w:rsidP="000E62A3">
            <w:pPr>
              <w:ind w:left="113" w:right="113"/>
              <w:rPr>
                <w:rFonts w:ascii="Arial" w:hAnsi="Arial" w:cs="Arial"/>
                <w:sz w:val="18"/>
                <w:szCs w:val="18"/>
                <w:lang w:eastAsia="en-GB"/>
              </w:rPr>
            </w:pPr>
            <w:r>
              <w:rPr>
                <w:rFonts w:ascii="Arial" w:hAnsi="Arial" w:cs="Arial"/>
                <w:sz w:val="18"/>
                <w:szCs w:val="18"/>
                <w:lang w:eastAsia="en-GB"/>
              </w:rPr>
              <w:t>GILO.5  Financial</w:t>
            </w:r>
            <w:r w:rsidRPr="00692EFA">
              <w:rPr>
                <w:rFonts w:ascii="Arial" w:hAnsi="Arial" w:cs="Arial"/>
                <w:sz w:val="18"/>
                <w:szCs w:val="18"/>
                <w:lang w:eastAsia="en-GB"/>
              </w:rPr>
              <w:t xml:space="preserve"> human</w:t>
            </w:r>
            <w:r>
              <w:rPr>
                <w:rFonts w:ascii="Arial" w:hAnsi="Arial" w:cs="Arial"/>
                <w:sz w:val="18"/>
                <w:szCs w:val="18"/>
                <w:lang w:eastAsia="en-GB"/>
              </w:rPr>
              <w:t xml:space="preserve"> physical resource</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61CFF" w:rsidRPr="00692EFA" w:rsidRDefault="00F61CFF" w:rsidP="001445EE">
            <w:pPr>
              <w:ind w:left="113" w:right="113"/>
              <w:rPr>
                <w:rFonts w:ascii="Arial" w:hAnsi="Arial" w:cs="Arial"/>
                <w:sz w:val="18"/>
                <w:szCs w:val="18"/>
                <w:lang w:eastAsia="en-GB"/>
              </w:rPr>
            </w:pPr>
            <w:r w:rsidRPr="00692EFA">
              <w:rPr>
                <w:rFonts w:ascii="Arial" w:hAnsi="Arial" w:cs="Arial"/>
                <w:sz w:val="18"/>
                <w:szCs w:val="18"/>
                <w:lang w:eastAsia="en-GB"/>
              </w:rPr>
              <w:t>GILO.6 Synthesis and evaluation</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61CFF" w:rsidRPr="00692EFA" w:rsidRDefault="00F61CFF" w:rsidP="001445EE">
            <w:pPr>
              <w:ind w:left="113" w:right="113"/>
              <w:rPr>
                <w:rFonts w:ascii="Arial" w:hAnsi="Arial" w:cs="Arial"/>
                <w:sz w:val="18"/>
                <w:szCs w:val="18"/>
                <w:lang w:eastAsia="en-GB"/>
              </w:rPr>
            </w:pPr>
            <w:r w:rsidRPr="00692EFA">
              <w:rPr>
                <w:rFonts w:ascii="Arial" w:hAnsi="Arial" w:cs="Arial"/>
                <w:sz w:val="18"/>
                <w:szCs w:val="18"/>
                <w:lang w:eastAsia="en-GB"/>
              </w:rPr>
              <w:t>GILO.7 Problem-solving</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61CFF" w:rsidRPr="00692EFA" w:rsidRDefault="00F61CFF" w:rsidP="001445EE">
            <w:pPr>
              <w:ind w:left="113" w:right="113"/>
              <w:rPr>
                <w:rFonts w:ascii="Arial" w:hAnsi="Arial" w:cs="Arial"/>
                <w:sz w:val="18"/>
                <w:szCs w:val="18"/>
                <w:lang w:eastAsia="en-GB"/>
              </w:rPr>
            </w:pPr>
            <w:r w:rsidRPr="00692EFA">
              <w:rPr>
                <w:rFonts w:ascii="Arial" w:hAnsi="Arial" w:cs="Arial"/>
                <w:sz w:val="18"/>
                <w:szCs w:val="18"/>
                <w:lang w:eastAsia="en-GB"/>
              </w:rPr>
              <w:t>GILO.8 Written and oral communication</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61CFF" w:rsidRPr="00692EFA" w:rsidRDefault="00F61CFF" w:rsidP="001445EE">
            <w:pPr>
              <w:ind w:left="113" w:right="113"/>
              <w:rPr>
                <w:rFonts w:ascii="Arial" w:hAnsi="Arial" w:cs="Arial"/>
                <w:sz w:val="18"/>
                <w:szCs w:val="18"/>
                <w:lang w:eastAsia="en-GB"/>
              </w:rPr>
            </w:pPr>
            <w:r w:rsidRPr="00692EFA">
              <w:rPr>
                <w:rFonts w:ascii="Arial" w:hAnsi="Arial" w:cs="Arial"/>
                <w:sz w:val="18"/>
                <w:szCs w:val="18"/>
                <w:lang w:eastAsia="en-GB"/>
              </w:rPr>
              <w:t>GILO.9 Analysis of financial/numerical data</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61CFF" w:rsidRPr="00692EFA" w:rsidRDefault="00F61CFF" w:rsidP="001445EE">
            <w:pPr>
              <w:ind w:left="113" w:right="113"/>
              <w:rPr>
                <w:rFonts w:ascii="Arial" w:hAnsi="Arial" w:cs="Arial"/>
                <w:sz w:val="18"/>
                <w:szCs w:val="18"/>
                <w:lang w:eastAsia="en-GB"/>
              </w:rPr>
            </w:pPr>
            <w:r w:rsidRPr="00692EFA">
              <w:rPr>
                <w:rFonts w:ascii="Arial" w:hAnsi="Arial" w:cs="Arial"/>
                <w:sz w:val="18"/>
                <w:szCs w:val="18"/>
                <w:lang w:eastAsia="en-GB"/>
              </w:rPr>
              <w:t>GILO10 Use  of ICT</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61CFF" w:rsidRPr="00692EFA" w:rsidRDefault="00F61CFF" w:rsidP="001445EE">
            <w:pPr>
              <w:ind w:left="113" w:right="113"/>
              <w:rPr>
                <w:rFonts w:ascii="Arial" w:hAnsi="Arial" w:cs="Arial"/>
                <w:sz w:val="18"/>
                <w:szCs w:val="18"/>
                <w:lang w:eastAsia="en-GB"/>
              </w:rPr>
            </w:pPr>
            <w:r w:rsidRPr="00692EFA">
              <w:rPr>
                <w:rFonts w:ascii="Arial" w:hAnsi="Arial" w:cs="Arial"/>
                <w:sz w:val="18"/>
                <w:szCs w:val="18"/>
                <w:lang w:eastAsia="en-GB"/>
              </w:rPr>
              <w:t>GILO11 Group work</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61CFF" w:rsidRPr="00692EFA" w:rsidRDefault="00F61CFF" w:rsidP="001445EE">
            <w:pPr>
              <w:ind w:left="113" w:right="113"/>
              <w:rPr>
                <w:rFonts w:ascii="Arial" w:hAnsi="Arial" w:cs="Arial"/>
                <w:sz w:val="18"/>
                <w:szCs w:val="18"/>
                <w:lang w:eastAsia="en-GB"/>
              </w:rPr>
            </w:pPr>
            <w:r w:rsidRPr="00692EFA">
              <w:rPr>
                <w:rFonts w:ascii="Arial" w:hAnsi="Arial" w:cs="Arial"/>
                <w:sz w:val="18"/>
                <w:szCs w:val="18"/>
                <w:lang w:eastAsia="en-GB"/>
              </w:rPr>
              <w:t>GILO12 Research &amp; referencing skills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61CFF" w:rsidRPr="00692EFA" w:rsidRDefault="00F61CFF" w:rsidP="001445EE">
            <w:pPr>
              <w:ind w:left="113" w:right="113"/>
              <w:rPr>
                <w:rFonts w:ascii="Arial" w:hAnsi="Arial" w:cs="Arial"/>
                <w:sz w:val="18"/>
                <w:szCs w:val="18"/>
                <w:lang w:eastAsia="en-GB"/>
              </w:rPr>
            </w:pPr>
            <w:r w:rsidRPr="00692EFA">
              <w:rPr>
                <w:rFonts w:ascii="Arial" w:hAnsi="Arial" w:cs="Arial"/>
                <w:sz w:val="18"/>
                <w:szCs w:val="18"/>
                <w:lang w:eastAsia="en-GB"/>
              </w:rPr>
              <w:t>GILO13 Reflection, self-management</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61CFF" w:rsidRPr="00692EFA" w:rsidRDefault="00F61CFF" w:rsidP="001445EE">
            <w:pPr>
              <w:ind w:left="113" w:right="113"/>
              <w:rPr>
                <w:rFonts w:ascii="Arial" w:hAnsi="Arial" w:cs="Arial"/>
                <w:sz w:val="18"/>
                <w:szCs w:val="18"/>
                <w:lang w:eastAsia="en-GB"/>
              </w:rPr>
            </w:pPr>
            <w:r w:rsidRPr="00692EFA">
              <w:rPr>
                <w:rFonts w:ascii="Arial" w:hAnsi="Arial" w:cs="Arial"/>
                <w:sz w:val="18"/>
                <w:szCs w:val="18"/>
                <w:lang w:eastAsia="en-GB"/>
              </w:rPr>
              <w:t>GILO14 S</w:t>
            </w:r>
            <w:r w:rsidRPr="00692EFA">
              <w:rPr>
                <w:rFonts w:ascii="Arial" w:hAnsi="Arial" w:cs="Arial"/>
                <w:color w:val="231F20"/>
                <w:sz w:val="18"/>
                <w:szCs w:val="18"/>
              </w:rPr>
              <w:t>ensitivity to diversity</w:t>
            </w:r>
          </w:p>
        </w:tc>
        <w:tc>
          <w:tcPr>
            <w:tcW w:w="397" w:type="dxa"/>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rsidR="00F61CFF" w:rsidRPr="00692EFA" w:rsidRDefault="00F61CFF" w:rsidP="001445EE">
            <w:pPr>
              <w:ind w:left="113" w:right="113"/>
              <w:rPr>
                <w:rFonts w:ascii="Arial" w:hAnsi="Arial" w:cs="Arial"/>
                <w:sz w:val="18"/>
                <w:szCs w:val="18"/>
                <w:lang w:eastAsia="en-GB"/>
              </w:rPr>
            </w:pPr>
            <w:r w:rsidRPr="00692EFA">
              <w:rPr>
                <w:rFonts w:ascii="Arial" w:hAnsi="Arial" w:cs="Arial"/>
                <w:sz w:val="18"/>
                <w:szCs w:val="18"/>
                <w:lang w:eastAsia="en-GB"/>
              </w:rPr>
              <w:t>GILO15 P</w:t>
            </w:r>
            <w:r w:rsidRPr="00692EFA">
              <w:rPr>
                <w:rFonts w:ascii="Arial" w:hAnsi="Arial" w:cs="Arial"/>
                <w:sz w:val="18"/>
                <w:szCs w:val="18"/>
              </w:rPr>
              <w:t>rofessional, ethical, social issues</w:t>
            </w:r>
          </w:p>
        </w:tc>
        <w:tc>
          <w:tcPr>
            <w:tcW w:w="397" w:type="dxa"/>
            <w:tcBorders>
              <w:top w:val="single" w:sz="4" w:space="0" w:color="auto"/>
              <w:left w:val="single" w:sz="6" w:space="0" w:color="auto"/>
              <w:bottom w:val="single" w:sz="6" w:space="0" w:color="auto"/>
              <w:right w:val="single" w:sz="4" w:space="0" w:color="auto"/>
            </w:tcBorders>
            <w:textDirection w:val="btLr"/>
          </w:tcPr>
          <w:p w:rsidR="00F61CFF" w:rsidRPr="00692EFA" w:rsidRDefault="00F61CFF" w:rsidP="00317CDD">
            <w:pPr>
              <w:ind w:left="113" w:right="113"/>
              <w:rPr>
                <w:rFonts w:ascii="Arial" w:hAnsi="Arial" w:cs="Arial"/>
                <w:sz w:val="18"/>
                <w:szCs w:val="18"/>
                <w:lang w:eastAsia="en-GB"/>
              </w:rPr>
            </w:pPr>
            <w:r w:rsidRPr="00692EFA">
              <w:rPr>
                <w:rFonts w:ascii="Arial" w:hAnsi="Arial" w:cs="Arial"/>
                <w:sz w:val="18"/>
                <w:szCs w:val="18"/>
                <w:lang w:eastAsia="en-GB"/>
              </w:rPr>
              <w:t xml:space="preserve">SILO1 Composition/mgt </w:t>
            </w:r>
            <w:r>
              <w:rPr>
                <w:rFonts w:ascii="Arial" w:hAnsi="Arial" w:cs="Arial"/>
                <w:sz w:val="18"/>
                <w:szCs w:val="18"/>
                <w:lang w:eastAsia="en-GB"/>
              </w:rPr>
              <w:t>hospitality</w:t>
            </w:r>
            <w:r w:rsidRPr="00692EFA">
              <w:rPr>
                <w:rFonts w:ascii="Arial" w:hAnsi="Arial" w:cs="Arial"/>
                <w:sz w:val="18"/>
                <w:szCs w:val="18"/>
                <w:lang w:eastAsia="en-GB"/>
              </w:rPr>
              <w:t xml:space="preserve"> industry</w:t>
            </w:r>
          </w:p>
        </w:tc>
        <w:tc>
          <w:tcPr>
            <w:tcW w:w="397" w:type="dxa"/>
            <w:tcBorders>
              <w:top w:val="single" w:sz="4" w:space="0" w:color="auto"/>
              <w:left w:val="nil"/>
              <w:bottom w:val="single" w:sz="4" w:space="0" w:color="auto"/>
              <w:right w:val="single" w:sz="4" w:space="0" w:color="auto"/>
            </w:tcBorders>
            <w:textDirection w:val="btLr"/>
          </w:tcPr>
          <w:p w:rsidR="00F61CFF" w:rsidRPr="00692EFA" w:rsidRDefault="00F61CFF" w:rsidP="00317CDD">
            <w:pPr>
              <w:ind w:left="113" w:right="113"/>
              <w:rPr>
                <w:rFonts w:ascii="Arial" w:hAnsi="Arial" w:cs="Arial"/>
                <w:sz w:val="18"/>
                <w:szCs w:val="18"/>
                <w:lang w:eastAsia="en-GB"/>
              </w:rPr>
            </w:pPr>
            <w:r w:rsidRPr="00692EFA">
              <w:rPr>
                <w:rFonts w:ascii="Arial" w:hAnsi="Arial" w:cs="Arial"/>
                <w:sz w:val="18"/>
                <w:szCs w:val="18"/>
                <w:lang w:eastAsia="en-GB"/>
              </w:rPr>
              <w:t xml:space="preserve">SILO2 Planning </w:t>
            </w:r>
            <w:r>
              <w:rPr>
                <w:rFonts w:ascii="Arial" w:hAnsi="Arial" w:cs="Arial"/>
                <w:sz w:val="18"/>
                <w:szCs w:val="18"/>
                <w:lang w:eastAsia="en-GB"/>
              </w:rPr>
              <w:t>hospitality events</w:t>
            </w:r>
          </w:p>
        </w:tc>
        <w:tc>
          <w:tcPr>
            <w:tcW w:w="397" w:type="dxa"/>
            <w:tcBorders>
              <w:top w:val="single" w:sz="4" w:space="0" w:color="auto"/>
              <w:left w:val="nil"/>
              <w:bottom w:val="single" w:sz="4" w:space="0" w:color="auto"/>
              <w:right w:val="single" w:sz="4" w:space="0" w:color="auto"/>
            </w:tcBorders>
            <w:textDirection w:val="btLr"/>
          </w:tcPr>
          <w:p w:rsidR="00F61CFF" w:rsidRPr="00692EFA" w:rsidRDefault="00F61CFF" w:rsidP="001445EE">
            <w:pPr>
              <w:ind w:left="113" w:right="113"/>
              <w:rPr>
                <w:rFonts w:ascii="Arial" w:hAnsi="Arial" w:cs="Arial"/>
                <w:sz w:val="18"/>
                <w:szCs w:val="18"/>
                <w:lang w:eastAsia="en-GB"/>
              </w:rPr>
            </w:pPr>
            <w:r w:rsidRPr="00692EFA">
              <w:rPr>
                <w:rFonts w:ascii="Arial" w:hAnsi="Arial" w:cs="Arial"/>
                <w:sz w:val="18"/>
                <w:szCs w:val="18"/>
                <w:lang w:eastAsia="en-GB"/>
              </w:rPr>
              <w:t>SILO3 Sustaining the client experience</w:t>
            </w:r>
          </w:p>
        </w:tc>
        <w:tc>
          <w:tcPr>
            <w:tcW w:w="397" w:type="dxa"/>
            <w:gridSpan w:val="2"/>
            <w:tcBorders>
              <w:top w:val="single" w:sz="4" w:space="0" w:color="auto"/>
              <w:left w:val="nil"/>
              <w:bottom w:val="single" w:sz="4" w:space="0" w:color="auto"/>
              <w:right w:val="single" w:sz="4" w:space="0" w:color="auto"/>
            </w:tcBorders>
            <w:textDirection w:val="btLr"/>
          </w:tcPr>
          <w:p w:rsidR="00F61CFF" w:rsidRPr="00692EFA" w:rsidRDefault="00F61CFF" w:rsidP="00317CDD">
            <w:pPr>
              <w:ind w:left="113" w:right="113"/>
              <w:rPr>
                <w:rFonts w:ascii="Arial" w:hAnsi="Arial" w:cs="Arial"/>
                <w:sz w:val="18"/>
                <w:szCs w:val="18"/>
                <w:lang w:eastAsia="en-GB"/>
              </w:rPr>
            </w:pPr>
            <w:r w:rsidRPr="00692EFA">
              <w:rPr>
                <w:rFonts w:ascii="Arial" w:hAnsi="Arial" w:cs="Arial"/>
                <w:sz w:val="18"/>
                <w:szCs w:val="18"/>
                <w:lang w:eastAsia="en-GB"/>
              </w:rPr>
              <w:t xml:space="preserve">SILO4 Policies, impacts of </w:t>
            </w:r>
            <w:r>
              <w:rPr>
                <w:rFonts w:ascii="Arial" w:hAnsi="Arial" w:cs="Arial"/>
                <w:sz w:val="18"/>
                <w:szCs w:val="18"/>
                <w:lang w:eastAsia="en-GB"/>
              </w:rPr>
              <w:t>hospitality</w:t>
            </w:r>
          </w:p>
        </w:tc>
        <w:tc>
          <w:tcPr>
            <w:tcW w:w="397" w:type="dxa"/>
            <w:tcBorders>
              <w:top w:val="single" w:sz="4" w:space="0" w:color="auto"/>
              <w:left w:val="nil"/>
              <w:bottom w:val="single" w:sz="4" w:space="0" w:color="auto"/>
              <w:right w:val="single" w:sz="4" w:space="0" w:color="auto"/>
            </w:tcBorders>
            <w:textDirection w:val="btLr"/>
          </w:tcPr>
          <w:p w:rsidR="00F61CFF" w:rsidRPr="00692EFA" w:rsidRDefault="00F61CFF" w:rsidP="009C7DA4">
            <w:pPr>
              <w:ind w:left="113" w:right="113"/>
              <w:rPr>
                <w:rFonts w:ascii="Arial" w:hAnsi="Arial" w:cs="Arial"/>
                <w:sz w:val="18"/>
                <w:szCs w:val="18"/>
                <w:lang w:eastAsia="en-GB"/>
              </w:rPr>
            </w:pPr>
            <w:r>
              <w:rPr>
                <w:rFonts w:ascii="Arial" w:hAnsi="Arial" w:cs="Arial"/>
                <w:sz w:val="18"/>
                <w:szCs w:val="18"/>
                <w:lang w:eastAsia="en-GB"/>
              </w:rPr>
              <w:t>SILO1 Hospitality mgt</w:t>
            </w:r>
            <w:r w:rsidRPr="00692EFA">
              <w:rPr>
                <w:rFonts w:ascii="Arial" w:hAnsi="Arial" w:cs="Arial"/>
                <w:sz w:val="18"/>
                <w:szCs w:val="18"/>
                <w:lang w:eastAsia="en-GB"/>
              </w:rPr>
              <w:t xml:space="preserve"> dimensions</w:t>
            </w:r>
          </w:p>
        </w:tc>
        <w:tc>
          <w:tcPr>
            <w:tcW w:w="397" w:type="dxa"/>
            <w:tcBorders>
              <w:top w:val="single" w:sz="4" w:space="0" w:color="auto"/>
              <w:left w:val="nil"/>
              <w:bottom w:val="single" w:sz="4" w:space="0" w:color="auto"/>
              <w:right w:val="single" w:sz="4" w:space="0" w:color="auto"/>
            </w:tcBorders>
            <w:textDirection w:val="btLr"/>
          </w:tcPr>
          <w:p w:rsidR="00F61CFF" w:rsidRDefault="00F61CFF" w:rsidP="009C7DA4">
            <w:pPr>
              <w:ind w:left="113" w:right="113"/>
              <w:rPr>
                <w:rFonts w:ascii="Arial" w:hAnsi="Arial" w:cs="Arial"/>
                <w:sz w:val="18"/>
                <w:szCs w:val="18"/>
                <w:lang w:eastAsia="en-GB"/>
              </w:rPr>
            </w:pPr>
            <w:r>
              <w:rPr>
                <w:rFonts w:ascii="Arial" w:hAnsi="Arial" w:cs="Arial"/>
                <w:sz w:val="18"/>
                <w:szCs w:val="18"/>
                <w:lang w:eastAsia="en-GB"/>
              </w:rPr>
              <w:t>SILO2 Plan market hospitality  events</w:t>
            </w:r>
          </w:p>
        </w:tc>
        <w:tc>
          <w:tcPr>
            <w:tcW w:w="397" w:type="dxa"/>
            <w:tcBorders>
              <w:top w:val="single" w:sz="4" w:space="0" w:color="auto"/>
              <w:left w:val="nil"/>
              <w:bottom w:val="single" w:sz="4" w:space="0" w:color="auto"/>
              <w:right w:val="single" w:sz="4" w:space="0" w:color="auto"/>
            </w:tcBorders>
            <w:textDirection w:val="btLr"/>
          </w:tcPr>
          <w:p w:rsidR="00F61CFF" w:rsidRDefault="00F61CFF" w:rsidP="009C7DA4">
            <w:pPr>
              <w:ind w:left="113" w:right="113"/>
              <w:rPr>
                <w:rFonts w:ascii="Arial" w:hAnsi="Arial" w:cs="Arial"/>
                <w:sz w:val="18"/>
                <w:szCs w:val="18"/>
                <w:lang w:eastAsia="en-GB"/>
              </w:rPr>
            </w:pPr>
            <w:r>
              <w:rPr>
                <w:rFonts w:ascii="Arial" w:hAnsi="Arial" w:cs="Arial"/>
                <w:sz w:val="18"/>
                <w:szCs w:val="18"/>
                <w:lang w:eastAsia="en-GB"/>
              </w:rPr>
              <w:t>SILO3 Consumers &amp; clients in hospitality</w:t>
            </w:r>
          </w:p>
        </w:tc>
        <w:tc>
          <w:tcPr>
            <w:tcW w:w="397" w:type="dxa"/>
            <w:gridSpan w:val="2"/>
            <w:tcBorders>
              <w:top w:val="single" w:sz="4" w:space="0" w:color="auto"/>
              <w:left w:val="nil"/>
              <w:bottom w:val="single" w:sz="4" w:space="0" w:color="auto"/>
              <w:right w:val="single" w:sz="4" w:space="0" w:color="auto"/>
            </w:tcBorders>
            <w:textDirection w:val="btLr"/>
          </w:tcPr>
          <w:p w:rsidR="00F61CFF" w:rsidRDefault="00F61CFF" w:rsidP="009C7DA4">
            <w:pPr>
              <w:ind w:left="113" w:right="113"/>
              <w:rPr>
                <w:rFonts w:ascii="Arial" w:hAnsi="Arial" w:cs="Arial"/>
                <w:sz w:val="18"/>
                <w:szCs w:val="18"/>
                <w:lang w:eastAsia="en-GB"/>
              </w:rPr>
            </w:pPr>
            <w:r>
              <w:rPr>
                <w:rFonts w:ascii="Arial" w:hAnsi="Arial" w:cs="Arial"/>
                <w:sz w:val="18"/>
                <w:szCs w:val="18"/>
                <w:lang w:eastAsia="en-GB"/>
              </w:rPr>
              <w:t>SILO4 Strategies / diverse nature (hons)</w:t>
            </w:r>
          </w:p>
        </w:tc>
        <w:tc>
          <w:tcPr>
            <w:tcW w:w="397" w:type="dxa"/>
            <w:tcBorders>
              <w:top w:val="single" w:sz="4" w:space="0" w:color="auto"/>
              <w:left w:val="nil"/>
              <w:bottom w:val="single" w:sz="4" w:space="0" w:color="auto"/>
              <w:right w:val="single" w:sz="4" w:space="0" w:color="auto"/>
            </w:tcBorders>
            <w:textDirection w:val="btLr"/>
          </w:tcPr>
          <w:p w:rsidR="00F61CFF" w:rsidRDefault="00F61CFF" w:rsidP="009C7DA4">
            <w:pPr>
              <w:ind w:left="113" w:right="113"/>
              <w:rPr>
                <w:rFonts w:ascii="Arial" w:hAnsi="Arial" w:cs="Arial"/>
                <w:sz w:val="18"/>
                <w:szCs w:val="18"/>
                <w:lang w:eastAsia="en-GB"/>
              </w:rPr>
            </w:pPr>
            <w:r>
              <w:rPr>
                <w:rFonts w:ascii="Arial" w:hAnsi="Arial" w:cs="Arial"/>
                <w:sz w:val="18"/>
                <w:szCs w:val="18"/>
                <w:lang w:eastAsia="en-GB"/>
              </w:rPr>
              <w:t>SILO1 Diversity of industry</w:t>
            </w:r>
          </w:p>
        </w:tc>
        <w:tc>
          <w:tcPr>
            <w:tcW w:w="397" w:type="dxa"/>
            <w:gridSpan w:val="2"/>
            <w:tcBorders>
              <w:top w:val="single" w:sz="4" w:space="0" w:color="auto"/>
              <w:left w:val="nil"/>
              <w:bottom w:val="single" w:sz="4" w:space="0" w:color="auto"/>
              <w:right w:val="single" w:sz="4" w:space="0" w:color="auto"/>
            </w:tcBorders>
            <w:textDirection w:val="btLr"/>
          </w:tcPr>
          <w:p w:rsidR="00F61CFF" w:rsidRDefault="00F61CFF" w:rsidP="009C7DA4">
            <w:pPr>
              <w:ind w:left="113" w:right="113"/>
              <w:rPr>
                <w:rFonts w:ascii="Arial" w:hAnsi="Arial" w:cs="Arial"/>
                <w:sz w:val="18"/>
                <w:szCs w:val="18"/>
                <w:lang w:eastAsia="en-GB"/>
              </w:rPr>
            </w:pPr>
            <w:r>
              <w:rPr>
                <w:rFonts w:ascii="Arial" w:hAnsi="Arial" w:cs="Arial"/>
                <w:sz w:val="18"/>
                <w:szCs w:val="18"/>
                <w:lang w:eastAsia="en-GB"/>
              </w:rPr>
              <w:t>SILO2 Operations &amp; Mgt of industry</w:t>
            </w:r>
          </w:p>
        </w:tc>
      </w:tr>
      <w:tr w:rsidR="00F61CFF" w:rsidRPr="00692EFA" w:rsidTr="00F61CFF">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F61CFF" w:rsidRPr="00692EFA" w:rsidRDefault="00F61CFF" w:rsidP="001445EE">
            <w:pPr>
              <w:rPr>
                <w:rFonts w:ascii="Arial" w:hAnsi="Arial" w:cs="Arial"/>
                <w:b/>
                <w:bCs/>
                <w:sz w:val="18"/>
                <w:szCs w:val="18"/>
              </w:rPr>
            </w:pPr>
            <w:r w:rsidRPr="00692EFA">
              <w:rPr>
                <w:rFonts w:ascii="Arial" w:hAnsi="Arial" w:cs="Arial"/>
                <w:b/>
                <w:bCs/>
                <w:sz w:val="18"/>
                <w:szCs w:val="18"/>
              </w:rPr>
              <w:t>Level 4/Year One</w:t>
            </w:r>
          </w:p>
        </w:tc>
        <w:tc>
          <w:tcPr>
            <w:tcW w:w="40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lang w:eastAsia="en-GB"/>
              </w:rPr>
            </w:pPr>
          </w:p>
        </w:tc>
        <w:tc>
          <w:tcPr>
            <w:tcW w:w="397" w:type="dxa"/>
            <w:tcBorders>
              <w:top w:val="single" w:sz="6" w:space="0" w:color="auto"/>
              <w:left w:val="single" w:sz="6" w:space="0" w:color="auto"/>
              <w:bottom w:val="single" w:sz="6" w:space="0" w:color="auto"/>
              <w:right w:val="single" w:sz="4" w:space="0" w:color="auto"/>
            </w:tcBorders>
            <w:shd w:val="clear" w:color="auto" w:fill="D9D9D9"/>
            <w:vAlign w:val="center"/>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F61CFF" w:rsidRPr="00692EFA" w:rsidRDefault="00F61CFF"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vAlign w:val="center"/>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61CFF" w:rsidRPr="00692EFA" w:rsidRDefault="00F61CFF"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61CFF" w:rsidRPr="00692EFA" w:rsidRDefault="00F61CFF"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tcPr>
          <w:p w:rsidR="00F61CFF" w:rsidRPr="00692EFA" w:rsidRDefault="00F61CFF" w:rsidP="001445EE">
            <w:pPr>
              <w:jc w:val="center"/>
              <w:rPr>
                <w:rFonts w:ascii="Arial" w:hAnsi="Arial" w:cs="Arial"/>
                <w:sz w:val="16"/>
                <w:szCs w:val="16"/>
                <w:lang w:eastAsia="en-GB"/>
              </w:rPr>
            </w:pPr>
          </w:p>
        </w:tc>
      </w:tr>
      <w:tr w:rsidR="00F61CFF" w:rsidRPr="00692EFA" w:rsidTr="00F61CFF">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F61CFF" w:rsidRPr="00692EFA" w:rsidRDefault="00F61CFF" w:rsidP="001445EE">
            <w:pPr>
              <w:rPr>
                <w:rFonts w:ascii="Arial" w:hAnsi="Arial" w:cs="Arial"/>
                <w:sz w:val="16"/>
                <w:szCs w:val="16"/>
              </w:rPr>
            </w:pPr>
            <w:r w:rsidRPr="00692EFA">
              <w:rPr>
                <w:rFonts w:ascii="Arial" w:hAnsi="Arial" w:cs="Arial"/>
                <w:sz w:val="16"/>
                <w:szCs w:val="16"/>
              </w:rPr>
              <w:t>Applied Personal &amp; Professional Development</w:t>
            </w:r>
          </w:p>
        </w:tc>
        <w:tc>
          <w:tcPr>
            <w:tcW w:w="40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61CFF" w:rsidRPr="00692EFA" w:rsidRDefault="00F61CFF"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61CFF" w:rsidRPr="00692EFA" w:rsidRDefault="00F61CFF"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F61CFF" w:rsidRPr="00692EFA" w:rsidRDefault="00F61CFF" w:rsidP="001445EE">
            <w:pPr>
              <w:jc w:val="center"/>
              <w:rPr>
                <w:rFonts w:ascii="Arial" w:hAnsi="Arial" w:cs="Arial"/>
                <w:sz w:val="16"/>
                <w:szCs w:val="16"/>
                <w:lang w:eastAsia="en-GB"/>
              </w:rPr>
            </w:pPr>
          </w:p>
        </w:tc>
      </w:tr>
      <w:tr w:rsidR="00F61CFF" w:rsidRPr="00692EFA" w:rsidTr="00F61CFF">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F61CFF" w:rsidRPr="00692EFA" w:rsidRDefault="00F61CFF" w:rsidP="001445EE">
            <w:pPr>
              <w:rPr>
                <w:rFonts w:ascii="Arial" w:hAnsi="Arial" w:cs="Arial"/>
                <w:sz w:val="16"/>
                <w:szCs w:val="16"/>
              </w:rPr>
            </w:pPr>
            <w:r w:rsidRPr="00692EFA">
              <w:rPr>
                <w:rFonts w:ascii="Arial" w:hAnsi="Arial" w:cs="Arial"/>
                <w:sz w:val="16"/>
                <w:szCs w:val="16"/>
              </w:rPr>
              <w:t xml:space="preserve">Hospitality &amp; Guest Services </w:t>
            </w:r>
          </w:p>
        </w:tc>
        <w:tc>
          <w:tcPr>
            <w:tcW w:w="40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F61CFF" w:rsidRPr="00692EFA" w:rsidRDefault="00F61CFF" w:rsidP="001445EE">
            <w:pPr>
              <w:jc w:val="center"/>
              <w:rPr>
                <w:rFonts w:ascii="Arial" w:hAnsi="Arial" w:cs="Arial"/>
                <w:sz w:val="16"/>
                <w:szCs w:val="16"/>
                <w:lang w:eastAsia="en-GB"/>
              </w:rPr>
            </w:pPr>
          </w:p>
        </w:tc>
      </w:tr>
      <w:tr w:rsidR="00F61CFF" w:rsidRPr="00692EFA" w:rsidTr="00F61CFF">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F61CFF" w:rsidRPr="00692EFA" w:rsidRDefault="00F61CFF" w:rsidP="002553F0">
            <w:pPr>
              <w:rPr>
                <w:rFonts w:ascii="Arial" w:hAnsi="Arial" w:cs="Arial"/>
                <w:sz w:val="16"/>
                <w:szCs w:val="16"/>
              </w:rPr>
            </w:pPr>
            <w:r w:rsidRPr="00692EFA">
              <w:rPr>
                <w:rFonts w:ascii="Arial" w:hAnsi="Arial" w:cs="Arial"/>
                <w:sz w:val="16"/>
                <w:szCs w:val="16"/>
              </w:rPr>
              <w:t xml:space="preserve">Introduction to </w:t>
            </w:r>
            <w:r w:rsidR="002553F0">
              <w:rPr>
                <w:rFonts w:ascii="Arial" w:hAnsi="Arial" w:cs="Arial"/>
                <w:sz w:val="16"/>
                <w:szCs w:val="16"/>
              </w:rPr>
              <w:t>Hospitality</w:t>
            </w:r>
            <w:r w:rsidRPr="00692EFA">
              <w:rPr>
                <w:rFonts w:ascii="Arial" w:hAnsi="Arial" w:cs="Arial"/>
                <w:sz w:val="16"/>
                <w:szCs w:val="16"/>
              </w:rPr>
              <w:t xml:space="preserve">, Tourism </w:t>
            </w:r>
            <w:r w:rsidR="002553F0">
              <w:rPr>
                <w:rFonts w:ascii="Arial" w:hAnsi="Arial" w:cs="Arial"/>
                <w:sz w:val="16"/>
                <w:szCs w:val="16"/>
              </w:rPr>
              <w:t xml:space="preserve">and </w:t>
            </w:r>
            <w:r w:rsidR="002553F0" w:rsidRPr="00692EFA">
              <w:rPr>
                <w:rFonts w:ascii="Arial" w:hAnsi="Arial" w:cs="Arial"/>
                <w:sz w:val="16"/>
                <w:szCs w:val="16"/>
              </w:rPr>
              <w:t>Events,</w:t>
            </w:r>
          </w:p>
        </w:tc>
        <w:tc>
          <w:tcPr>
            <w:tcW w:w="40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r>
      <w:tr w:rsidR="00F61CFF" w:rsidRPr="00692EFA" w:rsidTr="00F61CFF">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F61CFF" w:rsidRPr="00692EFA" w:rsidRDefault="00F61CFF" w:rsidP="001445EE">
            <w:pPr>
              <w:rPr>
                <w:rFonts w:ascii="Arial" w:hAnsi="Arial" w:cs="Arial"/>
                <w:sz w:val="16"/>
                <w:szCs w:val="16"/>
              </w:rPr>
            </w:pPr>
            <w:r>
              <w:rPr>
                <w:rFonts w:ascii="Arial" w:hAnsi="Arial" w:cs="Arial"/>
                <w:sz w:val="16"/>
                <w:szCs w:val="16"/>
              </w:rPr>
              <w:t xml:space="preserve">Operations Management for </w:t>
            </w:r>
            <w:r>
              <w:rPr>
                <w:rFonts w:ascii="Arial" w:hAnsi="Arial" w:cs="Arial"/>
                <w:color w:val="000000"/>
                <w:sz w:val="16"/>
                <w:szCs w:val="16"/>
              </w:rPr>
              <w:t>LETS</w:t>
            </w:r>
          </w:p>
        </w:tc>
        <w:tc>
          <w:tcPr>
            <w:tcW w:w="40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61CFF" w:rsidRPr="00692EFA" w:rsidRDefault="00F61CFF"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r>
      <w:tr w:rsidR="00F61CFF" w:rsidRPr="00692EFA" w:rsidTr="00F61CFF">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F61CFF" w:rsidRPr="00692EFA" w:rsidRDefault="00F61CFF" w:rsidP="001445EE">
            <w:pPr>
              <w:rPr>
                <w:rFonts w:ascii="Arial" w:hAnsi="Arial" w:cs="Arial"/>
                <w:sz w:val="16"/>
                <w:szCs w:val="16"/>
              </w:rPr>
            </w:pPr>
            <w:r w:rsidRPr="00692EFA">
              <w:rPr>
                <w:rFonts w:ascii="Arial" w:hAnsi="Arial" w:cs="Arial"/>
                <w:sz w:val="16"/>
                <w:szCs w:val="16"/>
              </w:rPr>
              <w:t xml:space="preserve">Management and Organisation Behaviour </w:t>
            </w:r>
          </w:p>
        </w:tc>
        <w:tc>
          <w:tcPr>
            <w:tcW w:w="40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61CFF" w:rsidRPr="00692EFA" w:rsidRDefault="00F61CFF"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r>
      <w:tr w:rsidR="00F61CFF" w:rsidRPr="00692EFA" w:rsidTr="00F61CFF">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F61CFF" w:rsidRPr="00692EFA" w:rsidRDefault="00F61CFF" w:rsidP="001445EE">
            <w:pPr>
              <w:rPr>
                <w:rFonts w:ascii="Arial" w:hAnsi="Arial" w:cs="Arial"/>
                <w:sz w:val="16"/>
                <w:szCs w:val="16"/>
              </w:rPr>
            </w:pPr>
            <w:r>
              <w:rPr>
                <w:rFonts w:ascii="Arial" w:hAnsi="Arial" w:cs="Arial"/>
                <w:sz w:val="16"/>
                <w:szCs w:val="16"/>
              </w:rPr>
              <w:t>Accounting Fundamentals</w:t>
            </w:r>
          </w:p>
        </w:tc>
        <w:tc>
          <w:tcPr>
            <w:tcW w:w="40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61CFF" w:rsidRPr="00692EFA" w:rsidRDefault="00F61CFF"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61CFF" w:rsidRPr="00692EFA" w:rsidRDefault="00F61CFF"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r>
      <w:tr w:rsidR="00F61CFF" w:rsidRPr="00692EFA" w:rsidTr="00F61CFF">
        <w:trPr>
          <w:trHeight w:val="240"/>
        </w:trPr>
        <w:tc>
          <w:tcPr>
            <w:tcW w:w="4395" w:type="dxa"/>
            <w:tcBorders>
              <w:top w:val="nil"/>
              <w:left w:val="single" w:sz="4" w:space="0" w:color="auto"/>
              <w:bottom w:val="single" w:sz="4" w:space="0" w:color="auto"/>
              <w:right w:val="single" w:sz="4" w:space="0" w:color="auto"/>
            </w:tcBorders>
            <w:shd w:val="clear" w:color="auto" w:fill="D9D9D9"/>
            <w:noWrap/>
            <w:vAlign w:val="bottom"/>
            <w:hideMark/>
          </w:tcPr>
          <w:p w:rsidR="00F61CFF" w:rsidRPr="00692EFA" w:rsidRDefault="00F61CFF" w:rsidP="001445EE">
            <w:pPr>
              <w:rPr>
                <w:rFonts w:ascii="Arial" w:hAnsi="Arial" w:cs="Arial"/>
                <w:b/>
                <w:bCs/>
                <w:sz w:val="18"/>
                <w:szCs w:val="18"/>
              </w:rPr>
            </w:pPr>
            <w:r w:rsidRPr="00692EFA">
              <w:rPr>
                <w:rFonts w:ascii="Arial" w:hAnsi="Arial" w:cs="Arial"/>
                <w:b/>
                <w:bCs/>
                <w:sz w:val="18"/>
                <w:szCs w:val="18"/>
              </w:rPr>
              <w:t xml:space="preserve">Level 5/Year Two </w:t>
            </w:r>
          </w:p>
        </w:tc>
        <w:tc>
          <w:tcPr>
            <w:tcW w:w="40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D9D9D9"/>
            <w:vAlign w:val="center"/>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F61CFF" w:rsidRPr="00692EFA" w:rsidRDefault="00F61CFF"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vAlign w:val="center"/>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61CFF" w:rsidRPr="00692EFA" w:rsidRDefault="00F61CFF"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61CFF" w:rsidRPr="00692EFA" w:rsidRDefault="00F61CFF"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tcPr>
          <w:p w:rsidR="00F61CFF" w:rsidRPr="00692EFA" w:rsidRDefault="00F61CFF" w:rsidP="001445EE">
            <w:pPr>
              <w:jc w:val="center"/>
              <w:rPr>
                <w:rFonts w:ascii="Arial" w:hAnsi="Arial" w:cs="Arial"/>
                <w:sz w:val="16"/>
                <w:szCs w:val="16"/>
                <w:lang w:eastAsia="en-GB"/>
              </w:rPr>
            </w:pPr>
          </w:p>
        </w:tc>
      </w:tr>
      <w:tr w:rsidR="00F61CFF" w:rsidRPr="00692EFA" w:rsidTr="00F61CFF">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F61CFF" w:rsidRPr="00692EFA" w:rsidRDefault="00F61CFF" w:rsidP="00957B95">
            <w:pPr>
              <w:rPr>
                <w:rFonts w:ascii="Arial" w:hAnsi="Arial" w:cs="Arial"/>
                <w:color w:val="000000"/>
                <w:sz w:val="16"/>
                <w:szCs w:val="16"/>
              </w:rPr>
            </w:pPr>
            <w:r>
              <w:rPr>
                <w:rFonts w:ascii="Arial" w:hAnsi="Arial" w:cs="Arial"/>
                <w:color w:val="000000"/>
                <w:sz w:val="16"/>
                <w:szCs w:val="16"/>
              </w:rPr>
              <w:t xml:space="preserve">Applied Industry Placement </w:t>
            </w:r>
          </w:p>
        </w:tc>
        <w:tc>
          <w:tcPr>
            <w:tcW w:w="40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r>
      <w:tr w:rsidR="00F61CFF" w:rsidRPr="00692EFA" w:rsidTr="00F61CFF">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F61CFF" w:rsidRPr="00692EFA" w:rsidRDefault="00F61CFF" w:rsidP="001445EE">
            <w:pPr>
              <w:rPr>
                <w:rFonts w:ascii="Arial" w:hAnsi="Arial" w:cs="Arial"/>
                <w:sz w:val="16"/>
                <w:szCs w:val="16"/>
              </w:rPr>
            </w:pPr>
            <w:r>
              <w:rPr>
                <w:rFonts w:ascii="Arial" w:hAnsi="Arial" w:cs="Arial"/>
                <w:sz w:val="16"/>
                <w:szCs w:val="16"/>
              </w:rPr>
              <w:t>Physical Resource Management</w:t>
            </w:r>
          </w:p>
        </w:tc>
        <w:tc>
          <w:tcPr>
            <w:tcW w:w="40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317CDD">
            <w:pP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61CFF"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61CFF"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61CFF"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F61CFF"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61CFF"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F61CFF" w:rsidRDefault="002553F0" w:rsidP="001445EE">
            <w:pPr>
              <w:jc w:val="center"/>
              <w:rPr>
                <w:rFonts w:ascii="Arial" w:hAnsi="Arial" w:cs="Arial"/>
                <w:sz w:val="16"/>
                <w:szCs w:val="16"/>
                <w:lang w:eastAsia="en-GB"/>
              </w:rPr>
            </w:pPr>
            <w:r>
              <w:rPr>
                <w:rFonts w:ascii="Arial" w:hAnsi="Arial" w:cs="Arial"/>
                <w:sz w:val="16"/>
                <w:szCs w:val="16"/>
                <w:lang w:eastAsia="en-GB"/>
              </w:rPr>
              <w:t>x</w:t>
            </w:r>
          </w:p>
        </w:tc>
      </w:tr>
      <w:tr w:rsidR="002553F0" w:rsidRPr="00692EFA" w:rsidTr="00F61CFF">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2553F0" w:rsidRPr="00692EFA" w:rsidRDefault="002553F0" w:rsidP="001445EE">
            <w:pPr>
              <w:rPr>
                <w:rFonts w:ascii="Arial" w:hAnsi="Arial" w:cs="Arial"/>
                <w:sz w:val="16"/>
                <w:szCs w:val="16"/>
              </w:rPr>
            </w:pPr>
            <w:r w:rsidRPr="00692EFA">
              <w:rPr>
                <w:rFonts w:ascii="Arial" w:hAnsi="Arial" w:cs="Arial"/>
                <w:sz w:val="16"/>
                <w:szCs w:val="16"/>
              </w:rPr>
              <w:t>Managing Festivals, Conventions and Events</w:t>
            </w:r>
          </w:p>
        </w:tc>
        <w:tc>
          <w:tcPr>
            <w:tcW w:w="40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vAlign w:val="center"/>
          </w:tcPr>
          <w:p w:rsidR="002553F0" w:rsidRPr="00692EFA" w:rsidRDefault="002553F0"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2553F0" w:rsidRPr="00692EFA" w:rsidRDefault="002553F0"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2553F0" w:rsidRPr="00692EFA" w:rsidRDefault="002553F0"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2553F0" w:rsidRPr="00692EFA" w:rsidRDefault="002553F0"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553F0" w:rsidRDefault="002553F0">
            <w:r w:rsidRPr="000E08B5">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553F0" w:rsidRDefault="002553F0">
            <w:r w:rsidRPr="000E08B5">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553F0" w:rsidRDefault="002553F0">
            <w:r w:rsidRPr="000E08B5">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2553F0" w:rsidRDefault="002553F0">
            <w:r w:rsidRPr="000E08B5">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553F0" w:rsidRDefault="002553F0">
            <w:r w:rsidRPr="000E08B5">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2553F0" w:rsidRDefault="002553F0">
            <w:r w:rsidRPr="000E08B5">
              <w:rPr>
                <w:rFonts w:ascii="Arial" w:hAnsi="Arial" w:cs="Arial"/>
                <w:sz w:val="16"/>
                <w:szCs w:val="16"/>
                <w:lang w:eastAsia="en-GB"/>
              </w:rPr>
              <w:t>x</w:t>
            </w:r>
          </w:p>
        </w:tc>
      </w:tr>
      <w:tr w:rsidR="002553F0" w:rsidRPr="00692EFA" w:rsidTr="00F61CFF">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2553F0" w:rsidRPr="00692EFA" w:rsidRDefault="002553F0" w:rsidP="001445EE">
            <w:pPr>
              <w:rPr>
                <w:rFonts w:ascii="Arial" w:hAnsi="Arial" w:cs="Arial"/>
                <w:sz w:val="16"/>
                <w:szCs w:val="16"/>
              </w:rPr>
            </w:pPr>
            <w:r w:rsidRPr="00692EFA">
              <w:rPr>
                <w:rFonts w:ascii="Arial" w:hAnsi="Arial" w:cs="Arial"/>
                <w:sz w:val="16"/>
                <w:szCs w:val="16"/>
              </w:rPr>
              <w:t>Personnel Resourcing and Development</w:t>
            </w:r>
          </w:p>
        </w:tc>
        <w:tc>
          <w:tcPr>
            <w:tcW w:w="40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2553F0" w:rsidRPr="00692EFA" w:rsidRDefault="002553F0"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2553F0" w:rsidRPr="00692EFA" w:rsidRDefault="002553F0"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2553F0" w:rsidRPr="00692EFA" w:rsidRDefault="002553F0"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2553F0" w:rsidRPr="00692EFA" w:rsidRDefault="002553F0"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553F0" w:rsidRDefault="002553F0">
            <w:r w:rsidRPr="000E08B5">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553F0" w:rsidRDefault="002553F0">
            <w:r w:rsidRPr="000E08B5">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553F0" w:rsidRDefault="002553F0">
            <w:r w:rsidRPr="000E08B5">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2553F0" w:rsidRDefault="002553F0">
            <w:r w:rsidRPr="000E08B5">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553F0" w:rsidRDefault="002553F0">
            <w:r w:rsidRPr="000E08B5">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2553F0" w:rsidRDefault="002553F0">
            <w:r w:rsidRPr="000E08B5">
              <w:rPr>
                <w:rFonts w:ascii="Arial" w:hAnsi="Arial" w:cs="Arial"/>
                <w:sz w:val="16"/>
                <w:szCs w:val="16"/>
                <w:lang w:eastAsia="en-GB"/>
              </w:rPr>
              <w:t>x</w:t>
            </w:r>
          </w:p>
        </w:tc>
      </w:tr>
      <w:tr w:rsidR="002553F0" w:rsidRPr="00692EFA" w:rsidTr="00F61CFF">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2553F0" w:rsidRPr="00692EFA" w:rsidRDefault="002553F0" w:rsidP="001445EE">
            <w:pPr>
              <w:rPr>
                <w:rFonts w:ascii="Arial" w:hAnsi="Arial" w:cs="Arial"/>
                <w:sz w:val="16"/>
                <w:szCs w:val="16"/>
              </w:rPr>
            </w:pPr>
            <w:r>
              <w:rPr>
                <w:rFonts w:ascii="Arial" w:hAnsi="Arial" w:cs="Arial"/>
                <w:sz w:val="16"/>
                <w:szCs w:val="16"/>
              </w:rPr>
              <w:t>Rooms Division Management</w:t>
            </w:r>
          </w:p>
        </w:tc>
        <w:tc>
          <w:tcPr>
            <w:tcW w:w="40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2553F0" w:rsidRPr="00692EFA" w:rsidRDefault="002553F0"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2553F0"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2553F0"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2553F0"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553F0" w:rsidRDefault="002553F0">
            <w:r w:rsidRPr="000E08B5">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553F0" w:rsidRDefault="002553F0">
            <w:r w:rsidRPr="000E08B5">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553F0" w:rsidRDefault="002553F0">
            <w:r w:rsidRPr="000E08B5">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2553F0" w:rsidRDefault="002553F0">
            <w:r w:rsidRPr="000E08B5">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553F0" w:rsidRDefault="002553F0">
            <w:r w:rsidRPr="000E08B5">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2553F0" w:rsidRDefault="002553F0">
            <w:r w:rsidRPr="000E08B5">
              <w:rPr>
                <w:rFonts w:ascii="Arial" w:hAnsi="Arial" w:cs="Arial"/>
                <w:sz w:val="16"/>
                <w:szCs w:val="16"/>
                <w:lang w:eastAsia="en-GB"/>
              </w:rPr>
              <w:t>x</w:t>
            </w:r>
          </w:p>
        </w:tc>
      </w:tr>
      <w:tr w:rsidR="002553F0" w:rsidRPr="00692EFA" w:rsidTr="00F61CFF">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2553F0" w:rsidRDefault="002553F0" w:rsidP="001445EE">
            <w:pPr>
              <w:rPr>
                <w:rFonts w:ascii="Arial" w:hAnsi="Arial" w:cs="Arial"/>
                <w:sz w:val="16"/>
                <w:szCs w:val="16"/>
              </w:rPr>
            </w:pPr>
            <w:r>
              <w:rPr>
                <w:rFonts w:ascii="Arial" w:hAnsi="Arial" w:cs="Arial"/>
                <w:sz w:val="16"/>
                <w:szCs w:val="16"/>
              </w:rPr>
              <w:t>World Cuisine</w:t>
            </w:r>
          </w:p>
        </w:tc>
        <w:tc>
          <w:tcPr>
            <w:tcW w:w="407" w:type="dxa"/>
            <w:tcBorders>
              <w:top w:val="nil"/>
              <w:left w:val="nil"/>
              <w:bottom w:val="single" w:sz="4" w:space="0" w:color="auto"/>
              <w:right w:val="single" w:sz="4" w:space="0" w:color="auto"/>
            </w:tcBorders>
            <w:shd w:val="clear" w:color="auto" w:fill="auto"/>
            <w:noWrap/>
            <w:vAlign w:val="center"/>
            <w:hideMark/>
          </w:tcPr>
          <w:p w:rsidR="002553F0" w:rsidRDefault="002553F0"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Default="002553F0"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Default="002553F0"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Default="002553F0"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Default="002553F0"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Default="002553F0"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Default="002553F0"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2553F0" w:rsidRDefault="002553F0"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2553F0" w:rsidRDefault="002553F0"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Default="002553F0"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Default="002553F0"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2553F0" w:rsidRDefault="002553F0"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vAlign w:val="center"/>
          </w:tcPr>
          <w:p w:rsidR="002553F0"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2553F0"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2553F0"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2553F0"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553F0" w:rsidRDefault="002553F0">
            <w:r w:rsidRPr="00640B2A">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553F0" w:rsidRDefault="002553F0">
            <w:r w:rsidRPr="00640B2A">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553F0" w:rsidRDefault="002553F0">
            <w:r w:rsidRPr="00640B2A">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2553F0" w:rsidRDefault="002553F0">
            <w:r w:rsidRPr="00640B2A">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553F0" w:rsidRDefault="002553F0">
            <w:r w:rsidRPr="00640B2A">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2553F0" w:rsidRDefault="002553F0">
            <w:r w:rsidRPr="00640B2A">
              <w:rPr>
                <w:rFonts w:ascii="Arial" w:hAnsi="Arial" w:cs="Arial"/>
                <w:sz w:val="16"/>
                <w:szCs w:val="16"/>
                <w:lang w:eastAsia="en-GB"/>
              </w:rPr>
              <w:t>x</w:t>
            </w:r>
          </w:p>
        </w:tc>
      </w:tr>
      <w:tr w:rsidR="00DB089B" w:rsidRPr="00692EFA" w:rsidTr="00F61CFF">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DB089B" w:rsidRDefault="00DB089B" w:rsidP="001445EE">
            <w:pPr>
              <w:rPr>
                <w:rFonts w:ascii="Arial" w:hAnsi="Arial" w:cs="Arial"/>
                <w:sz w:val="16"/>
                <w:szCs w:val="16"/>
              </w:rPr>
            </w:pPr>
            <w:r>
              <w:rPr>
                <w:rFonts w:ascii="Arial" w:hAnsi="Arial" w:cs="Arial"/>
                <w:sz w:val="16"/>
                <w:szCs w:val="16"/>
              </w:rPr>
              <w:t>F&amp;B Operations in Practice</w:t>
            </w:r>
          </w:p>
        </w:tc>
        <w:tc>
          <w:tcPr>
            <w:tcW w:w="407" w:type="dxa"/>
            <w:tcBorders>
              <w:top w:val="nil"/>
              <w:left w:val="nil"/>
              <w:bottom w:val="single" w:sz="4" w:space="0" w:color="auto"/>
              <w:right w:val="single" w:sz="4" w:space="0" w:color="auto"/>
            </w:tcBorders>
            <w:shd w:val="clear" w:color="auto" w:fill="auto"/>
            <w:noWrap/>
            <w:vAlign w:val="center"/>
            <w:hideMark/>
          </w:tcPr>
          <w:p w:rsidR="00DB089B" w:rsidRDefault="00DB089B"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DB089B" w:rsidRDefault="00DB089B"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DB089B" w:rsidRDefault="00DB089B"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DB089B" w:rsidRDefault="00DB089B"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DB089B" w:rsidRDefault="00DB089B"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DB089B" w:rsidRDefault="00DB089B"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DB089B" w:rsidRDefault="00DB089B"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DB089B" w:rsidRDefault="00DB089B"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DB089B" w:rsidRDefault="00DB089B"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DB089B" w:rsidRDefault="00DB089B"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DB089B" w:rsidRDefault="00DB089B"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DB089B" w:rsidRDefault="00DB089B"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DB089B" w:rsidRDefault="00DB089B"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DB089B" w:rsidRDefault="00DB089B" w:rsidP="001445EE">
            <w:pPr>
              <w:jc w:val="center"/>
              <w:rPr>
                <w:rFonts w:ascii="Arial" w:hAnsi="Arial" w:cs="Arial"/>
                <w:sz w:val="16"/>
                <w:szCs w:val="16"/>
              </w:rPr>
            </w:pPr>
            <w:r>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DB089B" w:rsidRDefault="00DB089B"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vAlign w:val="center"/>
          </w:tcPr>
          <w:p w:rsidR="00DB089B" w:rsidRDefault="00DB089B"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DB089B" w:rsidRDefault="00DB089B"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DB089B" w:rsidRDefault="00DB089B"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DB089B" w:rsidRDefault="00DB089B"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DB089B"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DB089B"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DB089B"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DB089B" w:rsidRDefault="00DB089B"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DB089B" w:rsidRDefault="00DB089B"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DB089B" w:rsidRDefault="002553F0" w:rsidP="001445EE">
            <w:pPr>
              <w:jc w:val="center"/>
              <w:rPr>
                <w:rFonts w:ascii="Arial" w:hAnsi="Arial" w:cs="Arial"/>
                <w:sz w:val="16"/>
                <w:szCs w:val="16"/>
                <w:lang w:eastAsia="en-GB"/>
              </w:rPr>
            </w:pPr>
            <w:r>
              <w:rPr>
                <w:rFonts w:ascii="Arial" w:hAnsi="Arial" w:cs="Arial"/>
                <w:sz w:val="16"/>
                <w:szCs w:val="16"/>
                <w:lang w:eastAsia="en-GB"/>
              </w:rPr>
              <w:t>x</w:t>
            </w:r>
          </w:p>
        </w:tc>
      </w:tr>
      <w:tr w:rsidR="00F61CFF" w:rsidRPr="00692EFA" w:rsidTr="00F61CFF">
        <w:trPr>
          <w:trHeight w:val="240"/>
        </w:trPr>
        <w:tc>
          <w:tcPr>
            <w:tcW w:w="4395" w:type="dxa"/>
            <w:tcBorders>
              <w:top w:val="nil"/>
              <w:left w:val="single" w:sz="4" w:space="0" w:color="auto"/>
              <w:bottom w:val="single" w:sz="4" w:space="0" w:color="auto"/>
              <w:right w:val="single" w:sz="4" w:space="0" w:color="auto"/>
            </w:tcBorders>
            <w:shd w:val="clear" w:color="auto" w:fill="D9D9D9"/>
            <w:noWrap/>
            <w:vAlign w:val="bottom"/>
            <w:hideMark/>
          </w:tcPr>
          <w:p w:rsidR="00F61CFF" w:rsidRPr="00692EFA" w:rsidRDefault="00F61CFF" w:rsidP="001445EE">
            <w:pPr>
              <w:rPr>
                <w:rFonts w:ascii="Arial" w:hAnsi="Arial" w:cs="Arial"/>
                <w:b/>
                <w:bCs/>
                <w:sz w:val="16"/>
                <w:szCs w:val="16"/>
              </w:rPr>
            </w:pPr>
            <w:r w:rsidRPr="00692EFA">
              <w:rPr>
                <w:rFonts w:ascii="Arial" w:hAnsi="Arial" w:cs="Arial"/>
                <w:b/>
                <w:bCs/>
                <w:sz w:val="16"/>
                <w:szCs w:val="16"/>
              </w:rPr>
              <w:t xml:space="preserve">Level 6/Year Three </w:t>
            </w:r>
          </w:p>
        </w:tc>
        <w:tc>
          <w:tcPr>
            <w:tcW w:w="40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D9D9D9"/>
            <w:noWrap/>
            <w:vAlign w:val="center"/>
            <w:hideMark/>
          </w:tcPr>
          <w:p w:rsidR="00F61CFF" w:rsidRPr="00692EFA" w:rsidRDefault="00F61CFF"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shd w:val="clear" w:color="auto" w:fill="D9D9D9"/>
            <w:vAlign w:val="center"/>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vAlign w:val="center"/>
          </w:tcPr>
          <w:p w:rsidR="00F61CFF" w:rsidRPr="00692EFA" w:rsidRDefault="00F61CFF"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vAlign w:val="center"/>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61CFF" w:rsidRPr="00692EFA" w:rsidRDefault="00F61CFF"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shd w:val="clear" w:color="auto" w:fill="D9D9D9"/>
          </w:tcPr>
          <w:p w:rsidR="00F61CFF" w:rsidRPr="00692EFA" w:rsidRDefault="00F61CFF"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shd w:val="clear" w:color="auto" w:fill="D9D9D9"/>
          </w:tcPr>
          <w:p w:rsidR="00F61CFF" w:rsidRPr="00692EFA" w:rsidRDefault="00F61CFF" w:rsidP="001445EE">
            <w:pPr>
              <w:jc w:val="center"/>
              <w:rPr>
                <w:rFonts w:ascii="Arial" w:hAnsi="Arial" w:cs="Arial"/>
                <w:sz w:val="16"/>
                <w:szCs w:val="16"/>
                <w:lang w:eastAsia="en-GB"/>
              </w:rPr>
            </w:pPr>
          </w:p>
        </w:tc>
      </w:tr>
      <w:tr w:rsidR="002553F0" w:rsidRPr="00692EFA" w:rsidTr="00F61CFF">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2553F0" w:rsidRPr="00692EFA" w:rsidRDefault="002553F0" w:rsidP="00317CDD">
            <w:pPr>
              <w:rPr>
                <w:rFonts w:ascii="Arial" w:hAnsi="Arial" w:cs="Arial"/>
                <w:sz w:val="16"/>
                <w:szCs w:val="16"/>
              </w:rPr>
            </w:pPr>
            <w:r>
              <w:rPr>
                <w:rFonts w:ascii="Arial" w:hAnsi="Arial" w:cs="Arial"/>
                <w:sz w:val="16"/>
                <w:szCs w:val="16"/>
              </w:rPr>
              <w:t>Contemporary themes in Hospitality</w:t>
            </w:r>
            <w:r w:rsidRPr="00692EFA">
              <w:rPr>
                <w:rFonts w:ascii="Arial" w:hAnsi="Arial" w:cs="Arial"/>
                <w:sz w:val="16"/>
                <w:szCs w:val="16"/>
              </w:rPr>
              <w:t xml:space="preserve"> and Events</w:t>
            </w:r>
          </w:p>
        </w:tc>
        <w:tc>
          <w:tcPr>
            <w:tcW w:w="40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2553F0" w:rsidRPr="00692EFA" w:rsidRDefault="002553F0"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2553F0" w:rsidRPr="00692EFA" w:rsidRDefault="002553F0"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2553F0" w:rsidRPr="00692EFA" w:rsidRDefault="002553F0"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2553F0"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553F0" w:rsidRDefault="002553F0">
            <w:r w:rsidRPr="00DD6F26">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553F0" w:rsidRDefault="002553F0">
            <w:r w:rsidRPr="00DD6F26">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553F0" w:rsidRDefault="002553F0">
            <w:r w:rsidRPr="00DD6F26">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2553F0" w:rsidRDefault="002553F0">
            <w:r w:rsidRPr="00DD6F26">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553F0" w:rsidRDefault="002553F0">
            <w:r w:rsidRPr="00DD6F26">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2553F0" w:rsidRDefault="002553F0">
            <w:r w:rsidRPr="00DD6F26">
              <w:rPr>
                <w:rFonts w:ascii="Arial" w:hAnsi="Arial" w:cs="Arial"/>
                <w:sz w:val="16"/>
                <w:szCs w:val="16"/>
                <w:lang w:eastAsia="en-GB"/>
              </w:rPr>
              <w:t>x</w:t>
            </w:r>
          </w:p>
        </w:tc>
      </w:tr>
      <w:tr w:rsidR="00F61CFF" w:rsidRPr="00692EFA" w:rsidTr="00F61CFF">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F61CFF" w:rsidRPr="00692EFA" w:rsidRDefault="00F61CFF" w:rsidP="001445EE">
            <w:pPr>
              <w:rPr>
                <w:rFonts w:ascii="Arial" w:hAnsi="Arial" w:cs="Arial"/>
                <w:sz w:val="16"/>
                <w:szCs w:val="16"/>
              </w:rPr>
            </w:pPr>
            <w:r>
              <w:rPr>
                <w:rFonts w:ascii="Arial" w:hAnsi="Arial" w:cs="Arial"/>
                <w:sz w:val="16"/>
                <w:szCs w:val="16"/>
              </w:rPr>
              <w:t>On licensed Premises Management</w:t>
            </w:r>
          </w:p>
        </w:tc>
        <w:tc>
          <w:tcPr>
            <w:tcW w:w="40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61CFF"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61CFF"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61CFF" w:rsidRDefault="00F61CFF"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F61CFF"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61CFF" w:rsidRDefault="00F61CFF"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F61CFF" w:rsidRDefault="002553F0" w:rsidP="001445EE">
            <w:pPr>
              <w:jc w:val="center"/>
              <w:rPr>
                <w:rFonts w:ascii="Arial" w:hAnsi="Arial" w:cs="Arial"/>
                <w:sz w:val="16"/>
                <w:szCs w:val="16"/>
                <w:lang w:eastAsia="en-GB"/>
              </w:rPr>
            </w:pPr>
            <w:r>
              <w:rPr>
                <w:rFonts w:ascii="Arial" w:hAnsi="Arial" w:cs="Arial"/>
                <w:sz w:val="16"/>
                <w:szCs w:val="16"/>
                <w:lang w:eastAsia="en-GB"/>
              </w:rPr>
              <w:t>x</w:t>
            </w:r>
          </w:p>
        </w:tc>
      </w:tr>
      <w:tr w:rsidR="002553F0" w:rsidRPr="00692EFA" w:rsidTr="00F61CFF">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2553F0" w:rsidRPr="00692EFA" w:rsidRDefault="002553F0" w:rsidP="001445EE">
            <w:pPr>
              <w:rPr>
                <w:rFonts w:ascii="Arial" w:hAnsi="Arial" w:cs="Arial"/>
                <w:sz w:val="16"/>
                <w:szCs w:val="16"/>
              </w:rPr>
            </w:pPr>
            <w:r w:rsidRPr="00692EFA">
              <w:rPr>
                <w:rFonts w:ascii="Arial" w:hAnsi="Arial" w:cs="Arial"/>
                <w:sz w:val="16"/>
                <w:szCs w:val="16"/>
              </w:rPr>
              <w:t>Organisational Consultancy</w:t>
            </w:r>
          </w:p>
        </w:tc>
        <w:tc>
          <w:tcPr>
            <w:tcW w:w="40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2553F0" w:rsidRPr="00692EFA" w:rsidRDefault="002553F0" w:rsidP="001445EE">
            <w:pPr>
              <w:jc w:val="center"/>
              <w:rPr>
                <w:rFonts w:ascii="Arial" w:hAnsi="Arial" w:cs="Arial"/>
                <w:sz w:val="16"/>
                <w:szCs w:val="16"/>
              </w:rPr>
            </w:pPr>
            <w:r w:rsidRPr="00692EFA">
              <w:rPr>
                <w:rFonts w:ascii="Arial" w:hAnsi="Arial" w:cs="Arial"/>
                <w:sz w:val="16"/>
                <w:szCs w:val="16"/>
              </w:rPr>
              <w:t>x</w:t>
            </w:r>
          </w:p>
        </w:tc>
        <w:tc>
          <w:tcPr>
            <w:tcW w:w="397" w:type="dxa"/>
            <w:tcBorders>
              <w:top w:val="single" w:sz="6" w:space="0" w:color="auto"/>
              <w:left w:val="single" w:sz="6" w:space="0" w:color="auto"/>
              <w:bottom w:val="single" w:sz="6" w:space="0" w:color="auto"/>
              <w:right w:val="single" w:sz="4" w:space="0" w:color="auto"/>
            </w:tcBorders>
            <w:vAlign w:val="center"/>
          </w:tcPr>
          <w:p w:rsidR="002553F0" w:rsidRPr="00692EFA" w:rsidRDefault="002553F0"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2553F0" w:rsidRPr="00692EFA" w:rsidRDefault="002553F0"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2553F0" w:rsidRPr="00692EFA" w:rsidRDefault="002553F0"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2553F0" w:rsidRPr="00692EFA" w:rsidRDefault="002553F0"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553F0" w:rsidRDefault="002553F0">
            <w:r w:rsidRPr="003A0F1C">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553F0" w:rsidRDefault="002553F0">
            <w:r w:rsidRPr="003A0F1C">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553F0" w:rsidRDefault="002553F0">
            <w:r w:rsidRPr="003A0F1C">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2553F0" w:rsidRDefault="002553F0">
            <w:r w:rsidRPr="003A0F1C">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2553F0" w:rsidRDefault="002553F0">
            <w:r w:rsidRPr="003A0F1C">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2553F0" w:rsidRDefault="002553F0">
            <w:r w:rsidRPr="003A0F1C">
              <w:rPr>
                <w:rFonts w:ascii="Arial" w:hAnsi="Arial" w:cs="Arial"/>
                <w:sz w:val="16"/>
                <w:szCs w:val="16"/>
                <w:lang w:eastAsia="en-GB"/>
              </w:rPr>
              <w:t>x</w:t>
            </w:r>
          </w:p>
        </w:tc>
      </w:tr>
      <w:tr w:rsidR="00F61CFF" w:rsidRPr="00692EFA" w:rsidTr="00F61CFF">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F61CFF" w:rsidRPr="00692EFA" w:rsidRDefault="00F61CFF" w:rsidP="001445EE">
            <w:pPr>
              <w:rPr>
                <w:rFonts w:ascii="Arial" w:hAnsi="Arial" w:cs="Arial"/>
                <w:sz w:val="16"/>
                <w:szCs w:val="16"/>
              </w:rPr>
            </w:pPr>
            <w:r>
              <w:rPr>
                <w:rFonts w:ascii="Arial" w:hAnsi="Arial" w:cs="Arial"/>
                <w:sz w:val="16"/>
                <w:szCs w:val="16"/>
              </w:rPr>
              <w:t>Principles of Gastronomy</w:t>
            </w:r>
          </w:p>
        </w:tc>
        <w:tc>
          <w:tcPr>
            <w:tcW w:w="40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gridSpan w:val="2"/>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p>
        </w:tc>
        <w:tc>
          <w:tcPr>
            <w:tcW w:w="397" w:type="dxa"/>
            <w:tcBorders>
              <w:top w:val="single" w:sz="6" w:space="0" w:color="auto"/>
              <w:left w:val="single" w:sz="6" w:space="0" w:color="auto"/>
              <w:bottom w:val="single" w:sz="6"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F61CFF" w:rsidRPr="00692EFA"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61CFF" w:rsidRPr="00692EFA" w:rsidRDefault="002553F0"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tcPr>
          <w:p w:rsidR="00F61CFF" w:rsidRPr="00692EFA" w:rsidRDefault="00F61CFF" w:rsidP="001445EE">
            <w:pPr>
              <w:jc w:val="center"/>
              <w:rPr>
                <w:rFonts w:ascii="Arial" w:hAnsi="Arial" w:cs="Arial"/>
                <w:sz w:val="16"/>
                <w:szCs w:val="16"/>
                <w:lang w:eastAsia="en-GB"/>
              </w:rPr>
            </w:pPr>
          </w:p>
        </w:tc>
      </w:tr>
      <w:tr w:rsidR="00F61CFF" w:rsidRPr="00692EFA" w:rsidTr="00F61CFF">
        <w:trPr>
          <w:trHeight w:val="240"/>
        </w:trPr>
        <w:tc>
          <w:tcPr>
            <w:tcW w:w="4395" w:type="dxa"/>
            <w:tcBorders>
              <w:top w:val="nil"/>
              <w:left w:val="single" w:sz="4" w:space="0" w:color="auto"/>
              <w:bottom w:val="single" w:sz="4" w:space="0" w:color="auto"/>
              <w:right w:val="single" w:sz="4" w:space="0" w:color="auto"/>
            </w:tcBorders>
            <w:shd w:val="clear" w:color="auto" w:fill="auto"/>
            <w:noWrap/>
            <w:hideMark/>
          </w:tcPr>
          <w:p w:rsidR="00F61CFF" w:rsidRPr="00692EFA" w:rsidRDefault="00F61CFF" w:rsidP="001445EE">
            <w:pPr>
              <w:rPr>
                <w:rFonts w:ascii="Arial" w:hAnsi="Arial" w:cs="Arial"/>
                <w:sz w:val="16"/>
                <w:szCs w:val="16"/>
              </w:rPr>
            </w:pPr>
            <w:r>
              <w:rPr>
                <w:rFonts w:ascii="Arial" w:hAnsi="Arial" w:cs="Arial"/>
                <w:sz w:val="16"/>
                <w:szCs w:val="16"/>
              </w:rPr>
              <w:t>Strategic Food and Beverage</w:t>
            </w:r>
            <w:r w:rsidRPr="00692EFA">
              <w:rPr>
                <w:rFonts w:ascii="Arial" w:hAnsi="Arial" w:cs="Arial"/>
                <w:sz w:val="16"/>
                <w:szCs w:val="16"/>
              </w:rPr>
              <w:t xml:space="preserve"> Management</w:t>
            </w:r>
          </w:p>
        </w:tc>
        <w:tc>
          <w:tcPr>
            <w:tcW w:w="40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rPr>
            </w:pPr>
            <w:r w:rsidRPr="00692EFA">
              <w:rPr>
                <w:rFonts w:ascii="Arial" w:hAnsi="Arial" w:cs="Arial"/>
                <w:sz w:val="16"/>
                <w:szCs w:val="16"/>
              </w:rPr>
              <w:t>x</w:t>
            </w:r>
          </w:p>
        </w:tc>
        <w:tc>
          <w:tcPr>
            <w:tcW w:w="397" w:type="dxa"/>
            <w:gridSpan w:val="2"/>
            <w:tcBorders>
              <w:top w:val="nil"/>
              <w:left w:val="nil"/>
              <w:bottom w:val="single" w:sz="4" w:space="0" w:color="auto"/>
              <w:right w:val="single" w:sz="4" w:space="0" w:color="auto"/>
            </w:tcBorders>
            <w:shd w:val="clear" w:color="auto" w:fill="auto"/>
            <w:noWrap/>
            <w:vAlign w:val="center"/>
            <w:hideMark/>
          </w:tcPr>
          <w:p w:rsidR="00F61CFF" w:rsidRPr="00692EFA" w:rsidRDefault="00F61CFF"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single" w:sz="6" w:space="0" w:color="auto"/>
              <w:left w:val="single" w:sz="6" w:space="0" w:color="auto"/>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r w:rsidRPr="00692EFA">
              <w:rPr>
                <w:rFonts w:ascii="Arial" w:hAnsi="Arial" w:cs="Arial"/>
                <w:sz w:val="16"/>
                <w:szCs w:val="16"/>
                <w:lang w:eastAsia="en-GB"/>
              </w:rPr>
              <w:t>x</w:t>
            </w:r>
          </w:p>
        </w:tc>
        <w:tc>
          <w:tcPr>
            <w:tcW w:w="397" w:type="dxa"/>
            <w:gridSpan w:val="2"/>
            <w:tcBorders>
              <w:top w:val="nil"/>
              <w:left w:val="nil"/>
              <w:bottom w:val="single" w:sz="4" w:space="0" w:color="auto"/>
              <w:right w:val="single" w:sz="4" w:space="0" w:color="auto"/>
            </w:tcBorders>
            <w:vAlign w:val="center"/>
          </w:tcPr>
          <w:p w:rsidR="00F61CFF" w:rsidRPr="00692EFA" w:rsidRDefault="00F61CFF" w:rsidP="001445EE">
            <w:pPr>
              <w:jc w:val="center"/>
              <w:rPr>
                <w:rFonts w:ascii="Arial" w:hAnsi="Arial" w:cs="Arial"/>
                <w:sz w:val="16"/>
                <w:szCs w:val="16"/>
                <w:lang w:eastAsia="en-GB"/>
              </w:rPr>
            </w:pPr>
            <w:r>
              <w:rPr>
                <w:rFonts w:ascii="Arial" w:hAnsi="Arial" w:cs="Arial"/>
                <w:sz w:val="16"/>
                <w:szCs w:val="16"/>
                <w:lang w:eastAsia="en-GB"/>
              </w:rPr>
              <w:t>x</w:t>
            </w:r>
          </w:p>
        </w:tc>
        <w:tc>
          <w:tcPr>
            <w:tcW w:w="397" w:type="dxa"/>
            <w:tcBorders>
              <w:top w:val="nil"/>
              <w:left w:val="nil"/>
              <w:bottom w:val="single" w:sz="4" w:space="0" w:color="auto"/>
              <w:right w:val="single" w:sz="4" w:space="0" w:color="auto"/>
            </w:tcBorders>
          </w:tcPr>
          <w:p w:rsidR="00F61CFF"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61CFF"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61CFF" w:rsidRDefault="00F61CFF"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F61CFF" w:rsidRDefault="00F61CFF" w:rsidP="001445EE">
            <w:pPr>
              <w:jc w:val="center"/>
              <w:rPr>
                <w:rFonts w:ascii="Arial" w:hAnsi="Arial" w:cs="Arial"/>
                <w:sz w:val="16"/>
                <w:szCs w:val="16"/>
                <w:lang w:eastAsia="en-GB"/>
              </w:rPr>
            </w:pPr>
          </w:p>
        </w:tc>
        <w:tc>
          <w:tcPr>
            <w:tcW w:w="397" w:type="dxa"/>
            <w:tcBorders>
              <w:top w:val="nil"/>
              <w:left w:val="nil"/>
              <w:bottom w:val="single" w:sz="4" w:space="0" w:color="auto"/>
              <w:right w:val="single" w:sz="4" w:space="0" w:color="auto"/>
            </w:tcBorders>
          </w:tcPr>
          <w:p w:rsidR="00F61CFF" w:rsidRDefault="00F61CFF" w:rsidP="001445EE">
            <w:pPr>
              <w:jc w:val="center"/>
              <w:rPr>
                <w:rFonts w:ascii="Arial" w:hAnsi="Arial" w:cs="Arial"/>
                <w:sz w:val="16"/>
                <w:szCs w:val="16"/>
                <w:lang w:eastAsia="en-GB"/>
              </w:rPr>
            </w:pPr>
          </w:p>
        </w:tc>
        <w:tc>
          <w:tcPr>
            <w:tcW w:w="397" w:type="dxa"/>
            <w:gridSpan w:val="2"/>
            <w:tcBorders>
              <w:top w:val="nil"/>
              <w:left w:val="nil"/>
              <w:bottom w:val="single" w:sz="4" w:space="0" w:color="auto"/>
              <w:right w:val="single" w:sz="4" w:space="0" w:color="auto"/>
            </w:tcBorders>
          </w:tcPr>
          <w:p w:rsidR="00F61CFF" w:rsidRDefault="00F61CFF" w:rsidP="001445EE">
            <w:pPr>
              <w:jc w:val="center"/>
              <w:rPr>
                <w:rFonts w:ascii="Arial" w:hAnsi="Arial" w:cs="Arial"/>
                <w:sz w:val="16"/>
                <w:szCs w:val="16"/>
                <w:lang w:eastAsia="en-GB"/>
              </w:rPr>
            </w:pPr>
          </w:p>
        </w:tc>
      </w:tr>
    </w:tbl>
    <w:p w:rsidR="00C92923" w:rsidRDefault="00C92923" w:rsidP="00C92923">
      <w:pPr>
        <w:ind w:right="29"/>
        <w:rPr>
          <w:sz w:val="24"/>
          <w:szCs w:val="24"/>
        </w:rPr>
        <w:sectPr w:rsidR="00C92923" w:rsidSect="00317CDD">
          <w:pgSz w:w="16834" w:h="11907" w:orient="landscape" w:code="9"/>
          <w:pgMar w:top="284" w:right="1151" w:bottom="1298" w:left="1338" w:header="720" w:footer="720" w:gutter="0"/>
          <w:cols w:space="720"/>
          <w:docGrid w:linePitch="272"/>
        </w:sectPr>
      </w:pPr>
    </w:p>
    <w:p w:rsidR="000C46AA" w:rsidRDefault="00C92923" w:rsidP="00C92923">
      <w:pPr>
        <w:ind w:left="720" w:right="29"/>
        <w:rPr>
          <w:rFonts w:ascii="Arial" w:hAnsi="Arial" w:cs="Arial"/>
          <w:sz w:val="22"/>
          <w:szCs w:val="22"/>
        </w:rPr>
      </w:pPr>
      <w:r>
        <w:rPr>
          <w:sz w:val="24"/>
          <w:szCs w:val="24"/>
        </w:rPr>
        <w:tab/>
      </w:r>
      <w:r w:rsidRPr="00AB2F27">
        <w:rPr>
          <w:rFonts w:ascii="Arial" w:hAnsi="Arial" w:cs="Arial"/>
          <w:sz w:val="22"/>
          <w:szCs w:val="22"/>
        </w:rPr>
        <w:t>This section shows the learning pathways that a student could follow on these programmes. The Figure  below is an overview of the skills and knowledge that a student would enter the course with at various levels while tables  to  show the knowledge and skills acquired by students on the programme and what they could attain in terms of qualifications and job prospects at the various exit points</w:t>
      </w:r>
    </w:p>
    <w:p w:rsidR="000C46AA" w:rsidRDefault="000C46AA" w:rsidP="00C92923">
      <w:pPr>
        <w:ind w:left="720" w:right="29"/>
        <w:rPr>
          <w:rFonts w:ascii="Arial" w:hAnsi="Arial" w:cs="Arial"/>
          <w:sz w:val="22"/>
          <w:szCs w:val="22"/>
        </w:rPr>
      </w:pPr>
    </w:p>
    <w:p w:rsidR="00C92923" w:rsidRPr="00AB2F27" w:rsidRDefault="000C46AA" w:rsidP="000C46AA">
      <w:pPr>
        <w:ind w:left="720" w:right="29"/>
        <w:jc w:val="center"/>
        <w:rPr>
          <w:rFonts w:ascii="Arial" w:hAnsi="Arial" w:cs="Arial"/>
          <w:sz w:val="22"/>
          <w:szCs w:val="22"/>
        </w:rPr>
      </w:pPr>
      <w:r w:rsidRPr="00AB2F27">
        <w:rPr>
          <w:rFonts w:ascii="Arial" w:hAnsi="Arial" w:cs="Arial"/>
          <w:b/>
          <w:sz w:val="22"/>
          <w:szCs w:val="22"/>
        </w:rPr>
        <w:t>Entry and Exit Points for the Programme</w:t>
      </w:r>
    </w:p>
    <w:p w:rsidR="00C92923" w:rsidRDefault="00C92923" w:rsidP="00C92923">
      <w:pPr>
        <w:ind w:left="720" w:right="29"/>
        <w:rPr>
          <w:sz w:val="24"/>
        </w:rPr>
      </w:pPr>
    </w:p>
    <w:p w:rsidR="00C92923" w:rsidRPr="003D022C" w:rsidRDefault="00927EAE" w:rsidP="00C92923">
      <w:pPr>
        <w:ind w:left="1440"/>
      </w:pPr>
      <w:r>
        <w:rPr>
          <w:noProof/>
          <w:lang w:val="en-US"/>
        </w:rPr>
        <w:pict>
          <v:shape id="_x0000_s1061" type="#_x0000_t202" style="position:absolute;left:0;text-align:left;margin-left:312pt;margin-top:7.25pt;width:112.7pt;height:53.2pt;z-index:251618304" stroked="f">
            <v:textbox style="mso-next-textbox:#_x0000_s1061;mso-fit-shape-to-text:t">
              <w:txbxContent>
                <w:p w:rsidR="007711CE" w:rsidRDefault="007711CE" w:rsidP="00C92923">
                  <w:pPr>
                    <w:jc w:val="center"/>
                  </w:pPr>
                  <w:r>
                    <w:t>Entry at this level will require 240 CATS points or a HND or Foundation Degree</w:t>
                  </w:r>
                </w:p>
              </w:txbxContent>
            </v:textbox>
          </v:shape>
        </w:pict>
      </w:r>
      <w:r>
        <w:rPr>
          <w:noProof/>
          <w:lang w:val="en-US"/>
        </w:rPr>
        <w:pict>
          <v:shape id="_x0000_s1060" type="#_x0000_t202" style="position:absolute;left:0;text-align:left;margin-left:164.65pt;margin-top:7.25pt;width:97.9pt;height:53.2pt;z-index:251617280" stroked="f">
            <v:textbox style="mso-next-textbox:#_x0000_s1060;mso-fit-shape-to-text:t">
              <w:txbxContent>
                <w:p w:rsidR="007711CE" w:rsidRDefault="007711CE" w:rsidP="00C92923">
                  <w:pPr>
                    <w:jc w:val="center"/>
                  </w:pPr>
                  <w:r>
                    <w:t>Entry at this level will require 120 CATS points or a HNC</w:t>
                  </w:r>
                </w:p>
              </w:txbxContent>
            </v:textbox>
          </v:shape>
        </w:pict>
      </w:r>
      <w:r>
        <w:rPr>
          <w:noProof/>
          <w:lang w:val="en-US"/>
        </w:rPr>
        <w:pict>
          <v:shape id="_x0000_s1059" type="#_x0000_t202" style="position:absolute;left:0;text-align:left;margin-left:22.3pt;margin-top:.05pt;width:93.65pt;height:53.2pt;z-index:251616256" stroked="f">
            <v:textbox style="mso-next-textbox:#_x0000_s1059;mso-fit-shape-to-text:t">
              <w:txbxContent>
                <w:p w:rsidR="007711CE" w:rsidRDefault="007711CE" w:rsidP="00C92923">
                  <w:pPr>
                    <w:jc w:val="center"/>
                  </w:pPr>
                  <w:r>
                    <w:t>Entry at this level will require 160 UCAS points or equivalent</w:t>
                  </w:r>
                </w:p>
              </w:txbxContent>
            </v:textbox>
          </v:shape>
        </w:pict>
      </w:r>
    </w:p>
    <w:p w:rsidR="00C92923" w:rsidRPr="003D022C" w:rsidRDefault="00C92923" w:rsidP="00C92923">
      <w:pPr>
        <w:ind w:left="1440"/>
      </w:pPr>
    </w:p>
    <w:p w:rsidR="00C92923" w:rsidRPr="003D022C" w:rsidRDefault="00C92923" w:rsidP="00C92923">
      <w:pPr>
        <w:ind w:left="1440"/>
      </w:pPr>
    </w:p>
    <w:p w:rsidR="00C92923" w:rsidRPr="003D022C" w:rsidRDefault="00C92923" w:rsidP="00C92923">
      <w:pPr>
        <w:ind w:left="1440"/>
      </w:pPr>
    </w:p>
    <w:p w:rsidR="00C92923" w:rsidRPr="003D022C" w:rsidRDefault="00C92923" w:rsidP="00C92923">
      <w:pPr>
        <w:ind w:left="720"/>
      </w:pPr>
    </w:p>
    <w:p w:rsidR="00C92923" w:rsidRPr="003D022C" w:rsidRDefault="00927EAE" w:rsidP="00C92923">
      <w:pPr>
        <w:ind w:left="720"/>
      </w:pPr>
      <w:r>
        <w:rPr>
          <w:noProof/>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4" type="#_x0000_t67" style="position:absolute;left:0;text-align:left;margin-left:344.9pt;margin-top:7.25pt;width:20.35pt;height:15.9pt;z-index:251621376" strokecolor="#666" strokeweight="1pt">
            <v:fill color2="#999" focusposition="1" focussize="" focus="100%" type="gradient"/>
            <v:shadow on="t" type="perspective" color="#7f7f7f" opacity=".5" offset="1pt" offset2="-3pt"/>
            <o:extrusion v:ext="view" color="#c6d9f1"/>
            <v:textbox style="layout-flow:vertical-ideographic"/>
          </v:shape>
        </w:pict>
      </w:r>
      <w:r>
        <w:rPr>
          <w:noProof/>
          <w:lang w:val="en-US"/>
        </w:rPr>
        <w:pict>
          <v:shape id="_x0000_s1063" type="#_x0000_t67" style="position:absolute;left:0;text-align:left;margin-left:203.85pt;margin-top:7.25pt;width:20.35pt;height:15.9pt;z-index:251620352" strokecolor="#666" strokeweight="1pt">
            <v:fill color2="#999" focusposition="1" focussize="" focus="100%" type="gradient"/>
            <v:shadow on="t" type="perspective" color="#7f7f7f" opacity=".5" offset="1pt" offset2="-3pt"/>
            <o:extrusion v:ext="view" color="#c6d9f1"/>
            <v:textbox style="layout-flow:vertical-ideographic"/>
          </v:shape>
        </w:pict>
      </w:r>
      <w:r>
        <w:rPr>
          <w:noProof/>
          <w:lang w:val="en-US"/>
        </w:rPr>
        <w:pict>
          <v:shape id="_x0000_s1062" type="#_x0000_t67" style="position:absolute;left:0;text-align:left;margin-left:58pt;margin-top:7.25pt;width:20.35pt;height:15.9pt;z-index:251619328" strokecolor="#666" strokeweight="1pt">
            <v:fill color2="#999" focusposition="1" focussize="" focus="100%" type="gradient"/>
            <v:shadow on="t" type="perspective" color="#7f7f7f" opacity=".5" offset="1pt" offset2="-3pt"/>
            <o:extrusion v:ext="view" color="#c6d9f1"/>
            <v:textbox style="layout-flow:vertical-ideographic"/>
          </v:shape>
        </w:pict>
      </w:r>
    </w:p>
    <w:p w:rsidR="00C92923" w:rsidRPr="003D022C" w:rsidRDefault="00D51BA3" w:rsidP="00C92923">
      <w:pPr>
        <w:ind w:left="720"/>
      </w:pPr>
      <w:r>
        <w:rPr>
          <w:noProof/>
          <w:lang w:eastAsia="en-GB"/>
        </w:rPr>
        <w:drawing>
          <wp:inline distT="0" distB="0" distL="0" distR="0">
            <wp:extent cx="5895975" cy="11239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895975" cy="1123950"/>
                    </a:xfrm>
                    <a:prstGeom prst="rect">
                      <a:avLst/>
                    </a:prstGeom>
                    <a:noFill/>
                    <a:ln w="9525">
                      <a:noFill/>
                      <a:miter lim="800000"/>
                      <a:headEnd/>
                      <a:tailEnd/>
                    </a:ln>
                  </pic:spPr>
                </pic:pic>
              </a:graphicData>
            </a:graphic>
          </wp:inline>
        </w:drawing>
      </w:r>
    </w:p>
    <w:p w:rsidR="00C92923" w:rsidRPr="003D022C" w:rsidRDefault="00927EAE" w:rsidP="00C92923">
      <w:pPr>
        <w:ind w:left="720"/>
      </w:pPr>
      <w:r>
        <w:rPr>
          <w:noProof/>
          <w:lang w:val="en-US"/>
        </w:rPr>
        <w:pict>
          <v:shape id="_x0000_s1065" type="#_x0000_t67" style="position:absolute;left:0;text-align:left;margin-left:131.45pt;margin-top:10.15pt;width:20.35pt;height:30pt;z-index:251622400" strokecolor="#666" strokeweight="1pt">
            <v:fill color2="#999" focusposition="1" focussize="" focus="100%" type="gradient"/>
            <v:shadow on="t" type="perspective" color="#7f7f7f" opacity=".5" offset="1pt" offset2="-3pt"/>
            <o:extrusion v:ext="view" color="#c6d9f1"/>
            <v:textbox style="layout-flow:vertical-ideographic"/>
          </v:shape>
        </w:pict>
      </w:r>
    </w:p>
    <w:p w:rsidR="00C92923" w:rsidRPr="003D022C" w:rsidRDefault="00927EAE" w:rsidP="00C92923">
      <w:pPr>
        <w:tabs>
          <w:tab w:val="left" w:pos="720"/>
        </w:tabs>
        <w:ind w:left="720" w:hanging="720"/>
        <w:jc w:val="both"/>
        <w:rPr>
          <w:sz w:val="22"/>
          <w:szCs w:val="22"/>
        </w:rPr>
      </w:pPr>
      <w:r>
        <w:rPr>
          <w:noProof/>
          <w:lang w:val="en-US"/>
        </w:rPr>
        <w:pict>
          <v:shape id="_x0000_s1066" type="#_x0000_t67" style="position:absolute;left:0;text-align:left;margin-left:272pt;margin-top:2.4pt;width:20.35pt;height:26.25pt;z-index:251623424" strokecolor="#666" strokeweight="1pt">
            <v:fill color2="#999" focusposition="1" focussize="" focus="100%" type="gradient"/>
            <v:shadow on="t" type="perspective" color="#7f7f7f" opacity=".5" offset="1pt" offset2="-3pt"/>
            <o:extrusion v:ext="view" color="#c6d9f1"/>
            <v:textbox style="layout-flow:vertical-ideographic"/>
          </v:shape>
        </w:pict>
      </w:r>
    </w:p>
    <w:p w:rsidR="00C92923" w:rsidRPr="003D022C" w:rsidRDefault="00C92923" w:rsidP="00C92923">
      <w:pPr>
        <w:tabs>
          <w:tab w:val="left" w:pos="720"/>
        </w:tabs>
        <w:ind w:left="720" w:hanging="720"/>
        <w:jc w:val="both"/>
        <w:rPr>
          <w:sz w:val="22"/>
          <w:szCs w:val="22"/>
        </w:rPr>
      </w:pPr>
    </w:p>
    <w:p w:rsidR="00C92923" w:rsidRPr="003D022C" w:rsidRDefault="00927EAE" w:rsidP="00C92923">
      <w:pPr>
        <w:tabs>
          <w:tab w:val="left" w:pos="720"/>
        </w:tabs>
        <w:ind w:left="720" w:hanging="720"/>
        <w:jc w:val="both"/>
        <w:rPr>
          <w:sz w:val="22"/>
          <w:szCs w:val="22"/>
        </w:rPr>
      </w:pPr>
      <w:r>
        <w:rPr>
          <w:noProof/>
          <w:lang w:val="en-US"/>
        </w:rPr>
        <w:pict>
          <v:shape id="_x0000_s1067" type="#_x0000_t202" style="position:absolute;left:0;text-align:left;margin-left:91.9pt;margin-top:8.6pt;width:97.9pt;height:51pt;z-index:251624448" stroked="f">
            <v:textbox style="mso-next-textbox:#_x0000_s1067">
              <w:txbxContent>
                <w:p w:rsidR="007711CE" w:rsidRDefault="007711CE" w:rsidP="00C92923">
                  <w:pPr>
                    <w:jc w:val="center"/>
                  </w:pPr>
                  <w:r>
                    <w:t>Exit at this level will gain 120 CATS points or HNC</w:t>
                  </w:r>
                </w:p>
              </w:txbxContent>
            </v:textbox>
          </v:shape>
        </w:pict>
      </w:r>
      <w:r>
        <w:rPr>
          <w:noProof/>
          <w:lang w:val="en-US"/>
        </w:rPr>
        <w:pict>
          <v:shape id="_x0000_s1068" type="#_x0000_t202" style="position:absolute;left:0;text-align:left;margin-left:239.05pt;margin-top:8.6pt;width:97.9pt;height:57pt;z-index:251625472" stroked="f">
            <v:textbox style="mso-next-textbox:#_x0000_s1068">
              <w:txbxContent>
                <w:p w:rsidR="007711CE" w:rsidRDefault="007711CE" w:rsidP="00C92923">
                  <w:pPr>
                    <w:jc w:val="center"/>
                  </w:pPr>
                  <w:r>
                    <w:t>Exit at this level will gain 240 CATS points or a HND or Foundation Degree</w:t>
                  </w:r>
                </w:p>
              </w:txbxContent>
            </v:textbox>
          </v:shape>
        </w:pict>
      </w:r>
    </w:p>
    <w:p w:rsidR="00C92923" w:rsidRPr="003D022C" w:rsidRDefault="00C92923" w:rsidP="00C92923">
      <w:pPr>
        <w:tabs>
          <w:tab w:val="left" w:pos="720"/>
        </w:tabs>
        <w:ind w:left="720" w:hanging="720"/>
        <w:jc w:val="both"/>
        <w:rPr>
          <w:sz w:val="22"/>
          <w:szCs w:val="22"/>
        </w:rPr>
      </w:pPr>
    </w:p>
    <w:p w:rsidR="00C92923" w:rsidRPr="003D022C" w:rsidRDefault="00C92923" w:rsidP="00C92923">
      <w:pPr>
        <w:tabs>
          <w:tab w:val="left" w:pos="720"/>
        </w:tabs>
        <w:ind w:left="720" w:hanging="720"/>
        <w:jc w:val="both"/>
        <w:rPr>
          <w:sz w:val="22"/>
          <w:szCs w:val="22"/>
        </w:rPr>
      </w:pPr>
    </w:p>
    <w:p w:rsidR="00C92923" w:rsidRPr="003D022C" w:rsidRDefault="00C92923" w:rsidP="00C92923">
      <w:pPr>
        <w:ind w:left="720"/>
        <w:jc w:val="center"/>
      </w:pPr>
    </w:p>
    <w:p w:rsidR="00C92923" w:rsidRPr="000C46AA" w:rsidRDefault="00C92923" w:rsidP="000C46AA">
      <w:pPr>
        <w:pStyle w:val="Caption"/>
        <w:jc w:val="center"/>
        <w:rPr>
          <w:rFonts w:ascii="Arial" w:hAnsi="Arial" w:cs="Arial"/>
          <w:b/>
          <w:sz w:val="22"/>
          <w:szCs w:val="22"/>
        </w:rPr>
      </w:pPr>
      <w:bookmarkStart w:id="61" w:name="_Toc226179839"/>
      <w:r w:rsidRPr="006255A2">
        <w:rPr>
          <w:b/>
        </w:rPr>
        <w:t xml:space="preserve"> </w:t>
      </w:r>
      <w:bookmarkEnd w:id="61"/>
    </w:p>
    <w:p w:rsidR="000C46AA" w:rsidRDefault="000C46AA" w:rsidP="0063549D">
      <w:pPr>
        <w:pStyle w:val="Heading2"/>
        <w:ind w:firstLine="709"/>
        <w:rPr>
          <w:rFonts w:ascii="Arial" w:hAnsi="Arial" w:cs="Arial"/>
          <w:sz w:val="22"/>
          <w:szCs w:val="22"/>
        </w:rPr>
      </w:pPr>
    </w:p>
    <w:p w:rsidR="0063549D" w:rsidRPr="00AB2F27" w:rsidRDefault="0063549D" w:rsidP="0063549D">
      <w:pPr>
        <w:pStyle w:val="Heading2"/>
        <w:ind w:firstLine="709"/>
        <w:rPr>
          <w:rFonts w:ascii="Arial" w:hAnsi="Arial" w:cs="Arial"/>
          <w:sz w:val="22"/>
          <w:szCs w:val="22"/>
        </w:rPr>
      </w:pPr>
      <w:bookmarkStart w:id="62" w:name="_Toc327875107"/>
      <w:r w:rsidRPr="00AB2F27">
        <w:rPr>
          <w:rFonts w:ascii="Arial" w:hAnsi="Arial" w:cs="Arial"/>
          <w:sz w:val="22"/>
          <w:szCs w:val="22"/>
        </w:rPr>
        <w:t>Implementation - Part-time Study Mode</w:t>
      </w:r>
      <w:bookmarkEnd w:id="62"/>
    </w:p>
    <w:p w:rsidR="0063549D" w:rsidRPr="00692EFA" w:rsidRDefault="0063549D" w:rsidP="0063549D">
      <w:pPr>
        <w:tabs>
          <w:tab w:val="left" w:pos="720"/>
        </w:tabs>
        <w:ind w:left="709" w:hanging="720"/>
        <w:jc w:val="both"/>
        <w:rPr>
          <w:rFonts w:ascii="Arial" w:hAnsi="Arial" w:cs="Arial"/>
        </w:rPr>
      </w:pPr>
    </w:p>
    <w:p w:rsidR="00AB2F27" w:rsidRDefault="00AB2F27" w:rsidP="00AB2F27">
      <w:pPr>
        <w:spacing w:line="276" w:lineRule="auto"/>
        <w:ind w:left="1440"/>
        <w:jc w:val="both"/>
        <w:rPr>
          <w:rFonts w:ascii="Arial" w:hAnsi="Arial" w:cs="Arial"/>
          <w:sz w:val="22"/>
          <w:szCs w:val="22"/>
        </w:rPr>
      </w:pPr>
      <w:r w:rsidRPr="00D3320E">
        <w:rPr>
          <w:rFonts w:ascii="Arial" w:hAnsi="Arial" w:cs="Arial"/>
          <w:sz w:val="22"/>
          <w:szCs w:val="22"/>
        </w:rPr>
        <w:t>It is envisaged that students studying the programme on a part-time basis would typically undertake modules totalling at least 60 credits per year.</w:t>
      </w:r>
    </w:p>
    <w:p w:rsidR="00AB2F27" w:rsidRPr="00D3320E" w:rsidRDefault="00AB2F27" w:rsidP="00AB2F27">
      <w:pPr>
        <w:spacing w:line="276" w:lineRule="auto"/>
        <w:ind w:left="1440"/>
        <w:jc w:val="both"/>
        <w:rPr>
          <w:rFonts w:ascii="Arial" w:hAnsi="Arial" w:cs="Arial"/>
          <w:sz w:val="22"/>
          <w:szCs w:val="22"/>
        </w:rPr>
      </w:pPr>
    </w:p>
    <w:p w:rsidR="0063549D" w:rsidRPr="00D3320E" w:rsidRDefault="0063549D" w:rsidP="009D62B3">
      <w:pPr>
        <w:spacing w:line="276" w:lineRule="auto"/>
        <w:ind w:left="1440"/>
        <w:jc w:val="both"/>
        <w:rPr>
          <w:rFonts w:ascii="Arial" w:hAnsi="Arial" w:cs="Arial"/>
          <w:sz w:val="22"/>
          <w:szCs w:val="22"/>
        </w:rPr>
      </w:pPr>
      <w:r w:rsidRPr="00D3320E">
        <w:rPr>
          <w:rFonts w:ascii="Arial" w:hAnsi="Arial" w:cs="Arial"/>
          <w:sz w:val="22"/>
          <w:szCs w:val="22"/>
        </w:rPr>
        <w:t xml:space="preserve">A student undertaking </w:t>
      </w:r>
      <w:r w:rsidR="00141B0E">
        <w:rPr>
          <w:rFonts w:ascii="Arial" w:hAnsi="Arial" w:cs="Arial"/>
          <w:sz w:val="22"/>
          <w:szCs w:val="22"/>
        </w:rPr>
        <w:t xml:space="preserve">a part time </w:t>
      </w:r>
      <w:r w:rsidRPr="00D3320E">
        <w:rPr>
          <w:rFonts w:ascii="Arial" w:hAnsi="Arial" w:cs="Arial"/>
          <w:sz w:val="22"/>
          <w:szCs w:val="22"/>
        </w:rPr>
        <w:t xml:space="preserve">programme </w:t>
      </w:r>
      <w:r w:rsidR="00141B0E">
        <w:rPr>
          <w:rFonts w:ascii="Arial" w:hAnsi="Arial" w:cs="Arial"/>
          <w:sz w:val="22"/>
          <w:szCs w:val="22"/>
        </w:rPr>
        <w:t xml:space="preserve">may </w:t>
      </w:r>
      <w:r w:rsidRPr="00D3320E">
        <w:rPr>
          <w:rFonts w:ascii="Arial" w:hAnsi="Arial" w:cs="Arial"/>
          <w:sz w:val="22"/>
          <w:szCs w:val="22"/>
        </w:rPr>
        <w:t>have a study pattern that necessitates undertaking level 5 modules alongside level 4 modules, and level 6 modules alongside level 5 modules.  Students will not normally be permitted to study modules at levels 4 and 6 concurrently.  For any year, requirements for pre-requisite and co-requisite modules must be observed when selecting study modules.</w:t>
      </w:r>
    </w:p>
    <w:p w:rsidR="0063549D" w:rsidRPr="00D3320E" w:rsidRDefault="0063549D" w:rsidP="009D62B3">
      <w:pPr>
        <w:spacing w:line="276" w:lineRule="auto"/>
        <w:ind w:left="1440"/>
        <w:jc w:val="both"/>
        <w:rPr>
          <w:rFonts w:ascii="Arial" w:hAnsi="Arial" w:cs="Arial"/>
          <w:sz w:val="22"/>
          <w:szCs w:val="22"/>
        </w:rPr>
      </w:pPr>
    </w:p>
    <w:tbl>
      <w:tblPr>
        <w:tblpPr w:leftFromText="180" w:rightFromText="180" w:vertAnchor="text" w:horzAnchor="margin" w:tblpXSpec="center" w:tblpY="33"/>
        <w:tblW w:w="0" w:type="auto"/>
        <w:tblCellMar>
          <w:left w:w="0" w:type="dxa"/>
          <w:right w:w="0" w:type="dxa"/>
        </w:tblCellMar>
        <w:tblLook w:val="04A0" w:firstRow="1" w:lastRow="0" w:firstColumn="1" w:lastColumn="0" w:noHBand="0" w:noVBand="1"/>
      </w:tblPr>
      <w:tblGrid>
        <w:gridCol w:w="1835"/>
        <w:gridCol w:w="992"/>
        <w:gridCol w:w="1560"/>
        <w:gridCol w:w="2976"/>
        <w:gridCol w:w="1418"/>
      </w:tblGrid>
      <w:tr w:rsidR="000C46AA" w:rsidRPr="00BB09D4" w:rsidTr="000C46AA">
        <w:tc>
          <w:tcPr>
            <w:tcW w:w="1835" w:type="dxa"/>
            <w:tcBorders>
              <w:top w:val="single" w:sz="8" w:space="0" w:color="000000"/>
              <w:left w:val="single" w:sz="8" w:space="0" w:color="000000"/>
              <w:bottom w:val="single" w:sz="8" w:space="0" w:color="000000"/>
              <w:right w:val="single" w:sz="8" w:space="0" w:color="auto"/>
            </w:tcBorders>
            <w:shd w:val="clear" w:color="auto" w:fill="BFBFBF"/>
            <w:tcMar>
              <w:top w:w="0" w:type="dxa"/>
              <w:left w:w="108" w:type="dxa"/>
              <w:bottom w:w="0" w:type="dxa"/>
              <w:right w:w="108" w:type="dxa"/>
            </w:tcMar>
            <w:hideMark/>
          </w:tcPr>
          <w:p w:rsidR="000C46AA" w:rsidRPr="00BB09D4" w:rsidRDefault="000C46AA" w:rsidP="000C46AA">
            <w:pPr>
              <w:rPr>
                <w:rFonts w:cs="Calibri"/>
              </w:rPr>
            </w:pPr>
            <w:r w:rsidRPr="00BB09D4">
              <w:rPr>
                <w:rFonts w:cs="Calibri"/>
              </w:rPr>
              <w:t>Award</w:t>
            </w:r>
          </w:p>
        </w:tc>
        <w:tc>
          <w:tcPr>
            <w:tcW w:w="99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0C46AA" w:rsidRPr="00BB09D4" w:rsidRDefault="000C46AA" w:rsidP="000C46AA">
            <w:pPr>
              <w:ind w:left="8"/>
              <w:rPr>
                <w:rFonts w:cs="Calibri"/>
              </w:rPr>
            </w:pPr>
            <w:r w:rsidRPr="00BB09D4">
              <w:rPr>
                <w:rFonts w:cs="Calibri"/>
              </w:rPr>
              <w:t>Mode</w:t>
            </w:r>
          </w:p>
        </w:tc>
        <w:tc>
          <w:tcPr>
            <w:tcW w:w="1560"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rsidR="000C46AA" w:rsidRPr="00BB09D4" w:rsidRDefault="000C46AA" w:rsidP="000C46AA">
            <w:pPr>
              <w:ind w:left="8"/>
              <w:rPr>
                <w:rFonts w:cs="Calibri"/>
              </w:rPr>
            </w:pPr>
            <w:r w:rsidRPr="00BB09D4">
              <w:rPr>
                <w:rFonts w:cs="Calibri"/>
              </w:rPr>
              <w:t xml:space="preserve">Taught modules </w:t>
            </w:r>
          </w:p>
          <w:p w:rsidR="000C46AA" w:rsidRPr="00BB09D4" w:rsidRDefault="000C46AA" w:rsidP="000C46AA">
            <w:pPr>
              <w:ind w:left="8"/>
              <w:rPr>
                <w:rFonts w:cs="Calibri"/>
              </w:rPr>
            </w:pPr>
            <w:r w:rsidRPr="00BB09D4">
              <w:rPr>
                <w:rFonts w:cs="Calibri"/>
              </w:rPr>
              <w:t>(Common at level 4 and 5)</w:t>
            </w:r>
          </w:p>
        </w:tc>
        <w:tc>
          <w:tcPr>
            <w:tcW w:w="2976"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rsidR="000C46AA" w:rsidRPr="00BB09D4" w:rsidRDefault="000C46AA" w:rsidP="000C46AA">
            <w:pPr>
              <w:ind w:left="8"/>
              <w:rPr>
                <w:rFonts w:cs="Calibri"/>
              </w:rPr>
            </w:pPr>
            <w:r w:rsidRPr="00BB09D4">
              <w:rPr>
                <w:rFonts w:cs="Calibri"/>
              </w:rPr>
              <w:t>Plus, modules that will not be common…</w:t>
            </w:r>
          </w:p>
        </w:tc>
        <w:tc>
          <w:tcPr>
            <w:tcW w:w="1418"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rsidR="000C46AA" w:rsidRPr="00BB09D4" w:rsidRDefault="000C46AA" w:rsidP="000C46AA">
            <w:pPr>
              <w:rPr>
                <w:rFonts w:cs="Calibri"/>
              </w:rPr>
            </w:pPr>
            <w:r w:rsidRPr="00BB09D4">
              <w:rPr>
                <w:rFonts w:cs="Calibri"/>
              </w:rPr>
              <w:t>Total per year</w:t>
            </w:r>
          </w:p>
        </w:tc>
      </w:tr>
      <w:tr w:rsidR="000C46AA" w:rsidRPr="00BB09D4" w:rsidTr="000C46AA">
        <w:tc>
          <w:tcPr>
            <w:tcW w:w="183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0C46AA" w:rsidRPr="00BB09D4" w:rsidRDefault="000C46AA" w:rsidP="000C46AA">
            <w:pPr>
              <w:rPr>
                <w:rFonts w:cs="Calibri"/>
              </w:rPr>
            </w:pPr>
            <w:r w:rsidRPr="00BB09D4">
              <w:rPr>
                <w:rFonts w:cs="Calibri"/>
              </w:rPr>
              <w:t>FD  year 1</w:t>
            </w:r>
          </w:p>
          <w:p w:rsidR="000C46AA" w:rsidRPr="00BB09D4" w:rsidRDefault="000C46AA" w:rsidP="000C46AA">
            <w:pPr>
              <w:rPr>
                <w:rFonts w:cs="Calibri"/>
              </w:rPr>
            </w:pPr>
            <w:r w:rsidRPr="00BB09D4">
              <w:rPr>
                <w:rFonts w:cs="Calibri"/>
              </w:rPr>
              <w:t>FD year 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0C46AA" w:rsidRPr="00BB09D4" w:rsidRDefault="000C46AA" w:rsidP="000C46AA">
            <w:pPr>
              <w:ind w:left="8"/>
              <w:rPr>
                <w:rFonts w:cs="Calibri"/>
              </w:rPr>
            </w:pPr>
            <w:r w:rsidRPr="00BB09D4">
              <w:rPr>
                <w:rFonts w:cs="Calibri"/>
              </w:rPr>
              <w:t>PT only</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0C46AA" w:rsidRPr="00BB09D4" w:rsidRDefault="000C46AA" w:rsidP="000C46AA">
            <w:pPr>
              <w:ind w:left="8"/>
              <w:rPr>
                <w:rFonts w:cs="Calibri"/>
              </w:rPr>
            </w:pPr>
            <w:r w:rsidRPr="00BB09D4">
              <w:rPr>
                <w:rFonts w:cs="Calibri"/>
              </w:rPr>
              <w:t>80 credits</w:t>
            </w:r>
          </w:p>
          <w:p w:rsidR="000C46AA" w:rsidRPr="00BB09D4" w:rsidRDefault="000C46AA" w:rsidP="000C46AA">
            <w:pPr>
              <w:ind w:left="8"/>
              <w:rPr>
                <w:rFonts w:cs="Calibri"/>
              </w:rPr>
            </w:pPr>
            <w:r w:rsidRPr="00BB09D4">
              <w:rPr>
                <w:rFonts w:cs="Calibri"/>
              </w:rPr>
              <w:t>80 credits</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rsidR="000C46AA" w:rsidRPr="00BB09D4" w:rsidRDefault="000C46AA" w:rsidP="000C46AA">
            <w:pPr>
              <w:ind w:left="8"/>
              <w:rPr>
                <w:rFonts w:cs="Calibri"/>
              </w:rPr>
            </w:pPr>
            <w:r w:rsidRPr="00BB09D4">
              <w:rPr>
                <w:rFonts w:cs="Calibri"/>
              </w:rPr>
              <w:t>40 credits of WBL</w:t>
            </w:r>
          </w:p>
          <w:p w:rsidR="000C46AA" w:rsidRPr="00BB09D4" w:rsidRDefault="000C46AA" w:rsidP="000C46AA">
            <w:pPr>
              <w:ind w:left="8"/>
              <w:rPr>
                <w:rFonts w:cs="Calibri"/>
              </w:rPr>
            </w:pPr>
            <w:r w:rsidRPr="00BB09D4">
              <w:rPr>
                <w:rFonts w:cs="Calibri"/>
              </w:rPr>
              <w:t>40 credits of WBL</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0C46AA" w:rsidRPr="00BB09D4" w:rsidRDefault="00927EAE" w:rsidP="000C46AA">
            <w:pPr>
              <w:rPr>
                <w:rFonts w:cs="Calibri"/>
              </w:rPr>
            </w:pPr>
            <w:r>
              <w:rPr>
                <w:rFonts w:cs="Calibri"/>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93" type="#_x0000_t88" style="position:absolute;margin-left:65.55pt;margin-top:1.55pt;width:21pt;height:78.8pt;z-index:251708416;mso-position-horizontal-relative:text;mso-position-vertical-relative:text"/>
              </w:pict>
            </w:r>
            <w:r w:rsidR="000C46AA" w:rsidRPr="00BB09D4">
              <w:rPr>
                <w:rFonts w:cs="Calibri"/>
              </w:rPr>
              <w:t>120 credits</w:t>
            </w:r>
          </w:p>
          <w:p w:rsidR="000C46AA" w:rsidRPr="00BB09D4" w:rsidRDefault="00927EAE" w:rsidP="000C46AA">
            <w:pPr>
              <w:rPr>
                <w:rFonts w:cs="Calibri"/>
              </w:rPr>
            </w:pPr>
            <w:r>
              <w:rPr>
                <w:rFonts w:cs="Calibri"/>
              </w:rPr>
              <w:pict>
                <v:shape id="_x0000_s1294" type="#_x0000_t202" style="position:absolute;margin-left:80.55pt;margin-top:10.5pt;width:84.45pt;height:34.5pt;z-index:251709440" stroked="f">
                  <v:textbox>
                    <w:txbxContent>
                      <w:p w:rsidR="007711CE" w:rsidRPr="00FF2C0F" w:rsidRDefault="007711CE" w:rsidP="000C46AA">
                        <w:pPr>
                          <w:rPr>
                            <w:color w:val="1F497D"/>
                          </w:rPr>
                        </w:pPr>
                        <w:r w:rsidRPr="00FF2C0F">
                          <w:rPr>
                            <w:color w:val="1F497D"/>
                          </w:rPr>
                          <w:t>Share modules for efficiency</w:t>
                        </w:r>
                      </w:p>
                    </w:txbxContent>
                  </v:textbox>
                </v:shape>
              </w:pict>
            </w:r>
            <w:r w:rsidR="000C46AA" w:rsidRPr="00BB09D4">
              <w:rPr>
                <w:rFonts w:cs="Calibri"/>
              </w:rPr>
              <w:t>120 credits</w:t>
            </w:r>
          </w:p>
        </w:tc>
      </w:tr>
      <w:tr w:rsidR="000C46AA" w:rsidRPr="00BB09D4" w:rsidTr="000C46AA">
        <w:tc>
          <w:tcPr>
            <w:tcW w:w="183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0C46AA" w:rsidRPr="00BB09D4" w:rsidRDefault="000C46AA" w:rsidP="000C46AA">
            <w:pPr>
              <w:rPr>
                <w:rFonts w:cs="Calibri"/>
              </w:rPr>
            </w:pPr>
            <w:r w:rsidRPr="00BB09D4">
              <w:rPr>
                <w:rFonts w:cs="Calibri"/>
              </w:rPr>
              <w:t>HND year 1</w:t>
            </w:r>
          </w:p>
          <w:p w:rsidR="000C46AA" w:rsidRPr="00BB09D4" w:rsidRDefault="000C46AA" w:rsidP="000C46AA">
            <w:pPr>
              <w:rPr>
                <w:rFonts w:cs="Calibri"/>
              </w:rPr>
            </w:pPr>
            <w:r w:rsidRPr="00BB09D4">
              <w:rPr>
                <w:rFonts w:cs="Calibri"/>
              </w:rPr>
              <w:t>HND year 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0C46AA" w:rsidRPr="00BB09D4" w:rsidRDefault="000C46AA" w:rsidP="000C46AA">
            <w:pPr>
              <w:ind w:left="8"/>
              <w:rPr>
                <w:rFonts w:cs="Calibri"/>
              </w:rPr>
            </w:pPr>
            <w:r w:rsidRPr="00BB09D4">
              <w:rPr>
                <w:rFonts w:cs="Calibri"/>
              </w:rPr>
              <w:t>FT only</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0C46AA" w:rsidRPr="00BB09D4" w:rsidRDefault="000C46AA" w:rsidP="000C46AA">
            <w:pPr>
              <w:ind w:left="8"/>
              <w:rPr>
                <w:rFonts w:cs="Calibri"/>
              </w:rPr>
            </w:pPr>
            <w:r w:rsidRPr="00BB09D4">
              <w:rPr>
                <w:rFonts w:cs="Calibri"/>
              </w:rPr>
              <w:t>80 credits</w:t>
            </w:r>
          </w:p>
          <w:p w:rsidR="000C46AA" w:rsidRPr="00BB09D4" w:rsidRDefault="000C46AA" w:rsidP="000C46AA">
            <w:pPr>
              <w:ind w:left="8"/>
              <w:rPr>
                <w:rFonts w:cs="Calibri"/>
              </w:rPr>
            </w:pPr>
            <w:r w:rsidRPr="00BB09D4">
              <w:rPr>
                <w:rFonts w:cs="Calibri"/>
              </w:rPr>
              <w:t>80 credits</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rsidR="000C46AA" w:rsidRPr="00BB09D4" w:rsidRDefault="000C46AA" w:rsidP="000C46AA">
            <w:pPr>
              <w:ind w:left="8"/>
              <w:rPr>
                <w:rFonts w:cs="Calibri"/>
              </w:rPr>
            </w:pPr>
            <w:r w:rsidRPr="00BB09D4">
              <w:rPr>
                <w:rFonts w:cs="Calibri"/>
              </w:rPr>
              <w:t>40 credits of taught modules</w:t>
            </w:r>
          </w:p>
          <w:p w:rsidR="000C46AA" w:rsidRPr="00BB09D4" w:rsidRDefault="000C46AA" w:rsidP="000C46AA">
            <w:pPr>
              <w:ind w:left="8"/>
              <w:rPr>
                <w:rFonts w:cs="Calibri"/>
              </w:rPr>
            </w:pPr>
            <w:r w:rsidRPr="00BB09D4">
              <w:rPr>
                <w:rFonts w:cs="Calibri"/>
              </w:rPr>
              <w:t>40 credits of taught modules</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0C46AA" w:rsidRPr="00BB09D4" w:rsidRDefault="000C46AA" w:rsidP="000C46AA">
            <w:pPr>
              <w:rPr>
                <w:rFonts w:cs="Calibri"/>
              </w:rPr>
            </w:pPr>
            <w:r w:rsidRPr="00BB09D4">
              <w:rPr>
                <w:rFonts w:cs="Calibri"/>
              </w:rPr>
              <w:t>120 credits</w:t>
            </w:r>
          </w:p>
          <w:p w:rsidR="000C46AA" w:rsidRPr="00BB09D4" w:rsidRDefault="000C46AA" w:rsidP="000C46AA">
            <w:pPr>
              <w:rPr>
                <w:rFonts w:cs="Calibri"/>
              </w:rPr>
            </w:pPr>
            <w:r w:rsidRPr="00BB09D4">
              <w:rPr>
                <w:rFonts w:cs="Calibri"/>
              </w:rPr>
              <w:t>120 credits</w:t>
            </w:r>
          </w:p>
        </w:tc>
      </w:tr>
      <w:tr w:rsidR="000C46AA" w:rsidRPr="00BB09D4" w:rsidTr="000C46AA">
        <w:tc>
          <w:tcPr>
            <w:tcW w:w="183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0C46AA" w:rsidRPr="00BB09D4" w:rsidRDefault="000C46AA" w:rsidP="000C46AA">
            <w:pPr>
              <w:rPr>
                <w:rFonts w:cs="Calibri"/>
              </w:rPr>
            </w:pPr>
            <w:r w:rsidRPr="00BB09D4">
              <w:rPr>
                <w:rFonts w:cs="Calibri"/>
              </w:rPr>
              <w:t>HNC year 1</w:t>
            </w:r>
          </w:p>
          <w:p w:rsidR="000C46AA" w:rsidRPr="00BB09D4" w:rsidRDefault="000C46AA" w:rsidP="000C46AA">
            <w:pPr>
              <w:rPr>
                <w:rFonts w:cs="Calibri"/>
              </w:rPr>
            </w:pPr>
            <w:r w:rsidRPr="00BB09D4">
              <w:rPr>
                <w:rFonts w:cs="Calibri"/>
              </w:rPr>
              <w:t>HNC year 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0C46AA" w:rsidRPr="00BB09D4" w:rsidRDefault="000C46AA" w:rsidP="000C46AA">
            <w:pPr>
              <w:ind w:left="8"/>
              <w:rPr>
                <w:rFonts w:cs="Calibri"/>
              </w:rPr>
            </w:pPr>
            <w:r w:rsidRPr="00BB09D4">
              <w:rPr>
                <w:rFonts w:cs="Calibri"/>
              </w:rPr>
              <w:t>PT only</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0C46AA" w:rsidRPr="00BB09D4" w:rsidRDefault="000C46AA" w:rsidP="000C46AA">
            <w:pPr>
              <w:ind w:left="8"/>
              <w:rPr>
                <w:rFonts w:cs="Calibri"/>
              </w:rPr>
            </w:pPr>
            <w:r w:rsidRPr="00BB09D4">
              <w:rPr>
                <w:rFonts w:cs="Calibri"/>
              </w:rPr>
              <w:t>80 credits</w:t>
            </w:r>
          </w:p>
          <w:p w:rsidR="000C46AA" w:rsidRPr="00BB09D4" w:rsidRDefault="000C46AA" w:rsidP="000C46AA">
            <w:pPr>
              <w:ind w:left="8"/>
              <w:rPr>
                <w:rFonts w:cs="Calibri"/>
              </w:rPr>
            </w:pPr>
            <w:r w:rsidRPr="00BB09D4">
              <w:rPr>
                <w:rFonts w:cs="Calibri"/>
              </w:rPr>
              <w:t>80 credits</w:t>
            </w:r>
          </w:p>
        </w:tc>
        <w:tc>
          <w:tcPr>
            <w:tcW w:w="2976" w:type="dxa"/>
            <w:tcBorders>
              <w:top w:val="nil"/>
              <w:left w:val="nil"/>
              <w:bottom w:val="single" w:sz="8" w:space="0" w:color="000000"/>
              <w:right w:val="single" w:sz="8" w:space="0" w:color="000000"/>
            </w:tcBorders>
            <w:tcMar>
              <w:top w:w="0" w:type="dxa"/>
              <w:left w:w="108" w:type="dxa"/>
              <w:bottom w:w="0" w:type="dxa"/>
              <w:right w:w="108" w:type="dxa"/>
            </w:tcMar>
          </w:tcPr>
          <w:p w:rsidR="000C46AA" w:rsidRPr="00BB09D4" w:rsidRDefault="000C46AA" w:rsidP="000C46AA">
            <w:pPr>
              <w:ind w:left="8"/>
              <w:rPr>
                <w:rFonts w:cs="Calibri"/>
              </w:rPr>
            </w:pP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0C46AA" w:rsidRPr="00BB09D4" w:rsidRDefault="000C46AA" w:rsidP="000C46AA">
            <w:pPr>
              <w:rPr>
                <w:rFonts w:cs="Calibri"/>
              </w:rPr>
            </w:pPr>
            <w:r w:rsidRPr="00BB09D4">
              <w:rPr>
                <w:rFonts w:cs="Calibri"/>
              </w:rPr>
              <w:t>80 credits</w:t>
            </w:r>
          </w:p>
          <w:p w:rsidR="000C46AA" w:rsidRPr="00BB09D4" w:rsidRDefault="000C46AA" w:rsidP="000C46AA">
            <w:pPr>
              <w:rPr>
                <w:rFonts w:cs="Calibri"/>
              </w:rPr>
            </w:pPr>
            <w:r w:rsidRPr="00BB09D4">
              <w:rPr>
                <w:rFonts w:cs="Calibri"/>
              </w:rPr>
              <w:t>80 credits</w:t>
            </w:r>
          </w:p>
        </w:tc>
      </w:tr>
      <w:tr w:rsidR="000C46AA" w:rsidRPr="00BB09D4" w:rsidTr="000C46AA">
        <w:tc>
          <w:tcPr>
            <w:tcW w:w="183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0C46AA" w:rsidRPr="00BB09D4" w:rsidRDefault="000C46AA" w:rsidP="000C46AA">
            <w:pPr>
              <w:rPr>
                <w:rFonts w:cs="Calibri"/>
              </w:rPr>
            </w:pPr>
            <w:r w:rsidRPr="00BB09D4">
              <w:rPr>
                <w:rFonts w:cs="Calibri"/>
              </w:rPr>
              <w:t>BA top-up year 1</w:t>
            </w:r>
          </w:p>
          <w:p w:rsidR="000C46AA" w:rsidRPr="00BB09D4" w:rsidRDefault="000C46AA" w:rsidP="000C46AA">
            <w:pPr>
              <w:rPr>
                <w:rFonts w:cs="Calibri"/>
              </w:rPr>
            </w:pPr>
            <w:r w:rsidRPr="00BB09D4">
              <w:rPr>
                <w:rFonts w:cs="Calibri"/>
              </w:rPr>
              <w:t>BA top-up year 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0C46AA" w:rsidRPr="00BB09D4" w:rsidRDefault="000C46AA" w:rsidP="000C46AA">
            <w:pPr>
              <w:ind w:left="8"/>
              <w:rPr>
                <w:rFonts w:cs="Calibri"/>
              </w:rPr>
            </w:pPr>
            <w:r w:rsidRPr="00BB09D4">
              <w:rPr>
                <w:rFonts w:cs="Calibri"/>
              </w:rPr>
              <w:t>PT only</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0C46AA" w:rsidRPr="00BB09D4" w:rsidRDefault="000C46AA" w:rsidP="000C46AA">
            <w:pPr>
              <w:ind w:left="8"/>
              <w:rPr>
                <w:rFonts w:cs="Calibri"/>
              </w:rPr>
            </w:pPr>
            <w:r w:rsidRPr="00BB09D4">
              <w:rPr>
                <w:rFonts w:cs="Calibri"/>
              </w:rPr>
              <w:t>60 credits</w:t>
            </w:r>
          </w:p>
          <w:p w:rsidR="000C46AA" w:rsidRPr="00BB09D4" w:rsidRDefault="000C46AA" w:rsidP="000C46AA">
            <w:pPr>
              <w:ind w:left="8"/>
              <w:rPr>
                <w:rFonts w:cs="Calibri"/>
              </w:rPr>
            </w:pPr>
            <w:r w:rsidRPr="00BB09D4">
              <w:rPr>
                <w:rFonts w:cs="Calibri"/>
              </w:rPr>
              <w:t>60 credits</w:t>
            </w:r>
          </w:p>
        </w:tc>
        <w:tc>
          <w:tcPr>
            <w:tcW w:w="2976" w:type="dxa"/>
            <w:tcBorders>
              <w:top w:val="nil"/>
              <w:left w:val="nil"/>
              <w:bottom w:val="single" w:sz="8" w:space="0" w:color="000000"/>
              <w:right w:val="single" w:sz="8" w:space="0" w:color="000000"/>
            </w:tcBorders>
            <w:tcMar>
              <w:top w:w="0" w:type="dxa"/>
              <w:left w:w="108" w:type="dxa"/>
              <w:bottom w:w="0" w:type="dxa"/>
              <w:right w:w="108" w:type="dxa"/>
            </w:tcMar>
          </w:tcPr>
          <w:p w:rsidR="000C46AA" w:rsidRPr="00BB09D4" w:rsidRDefault="000C46AA" w:rsidP="000C46AA">
            <w:pPr>
              <w:ind w:left="8"/>
              <w:rPr>
                <w:rFonts w:cs="Calibri"/>
              </w:rPr>
            </w:pP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0C46AA" w:rsidRPr="00BB09D4" w:rsidRDefault="000C46AA" w:rsidP="000C46AA">
            <w:pPr>
              <w:rPr>
                <w:rFonts w:cs="Calibri"/>
              </w:rPr>
            </w:pPr>
            <w:r w:rsidRPr="00BB09D4">
              <w:rPr>
                <w:rFonts w:cs="Calibri"/>
              </w:rPr>
              <w:t>30 credits</w:t>
            </w:r>
          </w:p>
          <w:p w:rsidR="000C46AA" w:rsidRPr="00BB09D4" w:rsidRDefault="000C46AA" w:rsidP="000C46AA">
            <w:pPr>
              <w:rPr>
                <w:rFonts w:cs="Calibri"/>
              </w:rPr>
            </w:pPr>
            <w:r w:rsidRPr="00BB09D4">
              <w:rPr>
                <w:rFonts w:cs="Calibri"/>
              </w:rPr>
              <w:t>30 credits</w:t>
            </w:r>
          </w:p>
        </w:tc>
      </w:tr>
    </w:tbl>
    <w:p w:rsidR="000C46AA" w:rsidRDefault="0063549D" w:rsidP="009D62B3">
      <w:pPr>
        <w:tabs>
          <w:tab w:val="left" w:pos="-1440"/>
          <w:tab w:val="left" w:pos="-90"/>
          <w:tab w:val="left" w:pos="720"/>
        </w:tabs>
        <w:spacing w:line="276" w:lineRule="auto"/>
        <w:ind w:left="720"/>
        <w:jc w:val="both"/>
        <w:rPr>
          <w:b/>
          <w:sz w:val="24"/>
        </w:rPr>
      </w:pPr>
      <w:r>
        <w:rPr>
          <w:b/>
          <w:sz w:val="24"/>
        </w:rPr>
        <w:tab/>
      </w:r>
    </w:p>
    <w:p w:rsidR="0063549D" w:rsidRDefault="0063549D" w:rsidP="009D62B3">
      <w:pPr>
        <w:tabs>
          <w:tab w:val="left" w:pos="-1440"/>
          <w:tab w:val="left" w:pos="-90"/>
          <w:tab w:val="left" w:pos="720"/>
        </w:tabs>
        <w:spacing w:line="276" w:lineRule="auto"/>
        <w:ind w:left="720"/>
        <w:jc w:val="both"/>
        <w:rPr>
          <w:sz w:val="24"/>
        </w:rPr>
      </w:pPr>
      <w:r>
        <w:rPr>
          <w:b/>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63549D" w:rsidRDefault="0063549D" w:rsidP="0063549D">
      <w:pPr>
        <w:tabs>
          <w:tab w:val="left" w:pos="-1440"/>
          <w:tab w:val="left" w:pos="-90"/>
          <w:tab w:val="left" w:pos="720"/>
        </w:tabs>
        <w:jc w:val="both"/>
        <w:rPr>
          <w:rFonts w:ascii="CG Omega" w:hAnsi="CG Omega"/>
          <w:b/>
          <w:sz w:val="24"/>
        </w:rPr>
      </w:pPr>
    </w:p>
    <w:p w:rsidR="00867DC7" w:rsidRPr="003D022C" w:rsidRDefault="00867DC7" w:rsidP="006255A2">
      <w:pPr>
        <w:ind w:left="720"/>
        <w:sectPr w:rsidR="00867DC7" w:rsidRPr="003D022C" w:rsidSect="00C92923">
          <w:pgSz w:w="11907" w:h="16834" w:code="9"/>
          <w:pgMar w:top="1151" w:right="1298" w:bottom="1338" w:left="284" w:header="720" w:footer="720" w:gutter="0"/>
          <w:cols w:space="720"/>
          <w:docGrid w:linePitch="272"/>
        </w:sectPr>
      </w:pPr>
    </w:p>
    <w:p w:rsidR="0063549D" w:rsidRPr="00692EFA" w:rsidRDefault="0063549D" w:rsidP="00367A26">
      <w:pPr>
        <w:pStyle w:val="Caption"/>
        <w:ind w:left="-709" w:firstLine="851"/>
      </w:pPr>
      <w:bookmarkStart w:id="63" w:name="_Toc261349254"/>
      <w:r>
        <w:t xml:space="preserve">Table </w:t>
      </w:r>
      <w:r w:rsidR="00D636C2">
        <w:fldChar w:fldCharType="begin"/>
      </w:r>
      <w:r>
        <w:instrText xml:space="preserve"> SEQ Table \* ARABIC </w:instrText>
      </w:r>
      <w:r w:rsidR="00D636C2">
        <w:fldChar w:fldCharType="separate"/>
      </w:r>
      <w:r w:rsidR="00C905EA">
        <w:rPr>
          <w:noProof/>
        </w:rPr>
        <w:t>3</w:t>
      </w:r>
      <w:r w:rsidR="00D636C2">
        <w:fldChar w:fldCharType="end"/>
      </w:r>
      <w:r w:rsidRPr="00692EFA">
        <w:tab/>
        <w:t>Student Learning Pathway for ACCOUNTING</w:t>
      </w:r>
      <w:bookmarkEnd w:id="63"/>
      <w:r w:rsidRPr="00692EFA">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0"/>
        <w:gridCol w:w="4472"/>
        <w:gridCol w:w="6674"/>
        <w:gridCol w:w="2459"/>
      </w:tblGrid>
      <w:tr w:rsidR="0063549D" w:rsidRPr="00692EFA" w:rsidTr="001445EE">
        <w:trPr>
          <w:trHeight w:val="240"/>
        </w:trPr>
        <w:tc>
          <w:tcPr>
            <w:tcW w:w="5000" w:type="pct"/>
            <w:gridSpan w:val="4"/>
            <w:shd w:val="clear" w:color="auto" w:fill="D9D9D9"/>
          </w:tcPr>
          <w:p w:rsidR="0063549D" w:rsidRPr="004F4FC2" w:rsidRDefault="0063549D" w:rsidP="001445EE">
            <w:pPr>
              <w:rPr>
                <w:rFonts w:ascii="Arial" w:hAnsi="Arial" w:cs="Arial"/>
                <w:b/>
                <w:color w:val="000000"/>
                <w:sz w:val="22"/>
                <w:szCs w:val="22"/>
                <w:lang w:eastAsia="en-GB"/>
              </w:rPr>
            </w:pPr>
            <w:r w:rsidRPr="004F4FC2">
              <w:rPr>
                <w:rFonts w:ascii="Arial" w:hAnsi="Arial" w:cs="Arial"/>
                <w:b/>
              </w:rPr>
              <w:t>Level 4</w:t>
            </w:r>
          </w:p>
        </w:tc>
      </w:tr>
      <w:tr w:rsidR="0063549D" w:rsidRPr="00692EFA" w:rsidTr="001445EE">
        <w:trPr>
          <w:trHeight w:val="240"/>
        </w:trPr>
        <w:tc>
          <w:tcPr>
            <w:tcW w:w="436" w:type="pct"/>
            <w:shd w:val="clear" w:color="auto" w:fill="D9D9D9"/>
          </w:tcPr>
          <w:p w:rsidR="0063549D" w:rsidRPr="00692EFA" w:rsidRDefault="0063549D" w:rsidP="001445EE">
            <w:pPr>
              <w:rPr>
                <w:rFonts w:ascii="Arial" w:hAnsi="Arial" w:cs="Arial"/>
                <w:b/>
                <w:color w:val="000000"/>
                <w:lang w:eastAsia="en-GB"/>
              </w:rPr>
            </w:pPr>
            <w:r w:rsidRPr="00692EFA">
              <w:rPr>
                <w:rFonts w:ascii="Arial" w:hAnsi="Arial" w:cs="Arial"/>
                <w:b/>
                <w:color w:val="000000"/>
                <w:lang w:eastAsia="en-GB"/>
              </w:rPr>
              <w:t>Studying</w:t>
            </w:r>
          </w:p>
        </w:tc>
        <w:tc>
          <w:tcPr>
            <w:tcW w:w="1500" w:type="pct"/>
            <w:shd w:val="clear" w:color="auto" w:fill="D9D9D9"/>
          </w:tcPr>
          <w:p w:rsidR="0063549D" w:rsidRPr="00692EFA" w:rsidRDefault="0063549D" w:rsidP="001445EE">
            <w:pPr>
              <w:rPr>
                <w:rFonts w:ascii="Arial" w:hAnsi="Arial" w:cs="Arial"/>
                <w:b/>
                <w:color w:val="000000"/>
                <w:lang w:eastAsia="en-GB"/>
              </w:rPr>
            </w:pPr>
            <w:r w:rsidRPr="00692EFA">
              <w:rPr>
                <w:rFonts w:ascii="Arial" w:hAnsi="Arial" w:cs="Arial"/>
                <w:b/>
                <w:color w:val="000000"/>
                <w:lang w:eastAsia="en-GB"/>
              </w:rPr>
              <w:t>Your Aims</w:t>
            </w:r>
          </w:p>
        </w:tc>
        <w:tc>
          <w:tcPr>
            <w:tcW w:w="2239" w:type="pct"/>
            <w:shd w:val="clear" w:color="auto" w:fill="D9D9D9"/>
          </w:tcPr>
          <w:p w:rsidR="0063549D" w:rsidRPr="00692EFA" w:rsidRDefault="0063549D" w:rsidP="001445EE">
            <w:pPr>
              <w:rPr>
                <w:rFonts w:ascii="Arial" w:hAnsi="Arial" w:cs="Arial"/>
                <w:b/>
                <w:color w:val="000000"/>
                <w:lang w:eastAsia="en-GB"/>
              </w:rPr>
            </w:pPr>
            <w:r w:rsidRPr="00692EFA">
              <w:rPr>
                <w:rFonts w:ascii="Arial" w:hAnsi="Arial" w:cs="Arial"/>
                <w:b/>
                <w:color w:val="000000"/>
                <w:lang w:eastAsia="en-GB"/>
              </w:rPr>
              <w:t>You will be able to:</w:t>
            </w:r>
          </w:p>
        </w:tc>
        <w:tc>
          <w:tcPr>
            <w:tcW w:w="826" w:type="pct"/>
            <w:shd w:val="clear" w:color="auto" w:fill="D9D9D9"/>
          </w:tcPr>
          <w:p w:rsidR="0063549D" w:rsidRPr="00692EFA" w:rsidRDefault="0063549D" w:rsidP="001445EE">
            <w:pPr>
              <w:rPr>
                <w:rFonts w:ascii="Arial" w:hAnsi="Arial" w:cs="Arial"/>
                <w:b/>
                <w:color w:val="000000"/>
                <w:sz w:val="22"/>
                <w:szCs w:val="22"/>
                <w:lang w:eastAsia="en-GB"/>
              </w:rPr>
            </w:pPr>
            <w:r w:rsidRPr="00692EFA">
              <w:rPr>
                <w:rFonts w:ascii="Arial" w:hAnsi="Arial" w:cs="Arial"/>
                <w:b/>
                <w:color w:val="000000"/>
                <w:sz w:val="22"/>
                <w:szCs w:val="22"/>
                <w:lang w:eastAsia="en-GB"/>
              </w:rPr>
              <w:t>Your Achievement &amp;</w:t>
            </w:r>
          </w:p>
          <w:p w:rsidR="0063549D" w:rsidRPr="00692EFA" w:rsidRDefault="0063549D" w:rsidP="001445EE">
            <w:pPr>
              <w:rPr>
                <w:rFonts w:ascii="Arial" w:hAnsi="Arial" w:cs="Arial"/>
                <w:b/>
                <w:color w:val="000000"/>
                <w:lang w:eastAsia="en-GB"/>
              </w:rPr>
            </w:pPr>
            <w:r w:rsidRPr="00692EFA">
              <w:rPr>
                <w:rFonts w:ascii="Arial" w:hAnsi="Arial" w:cs="Arial"/>
                <w:b/>
                <w:color w:val="000000"/>
                <w:sz w:val="22"/>
                <w:szCs w:val="22"/>
                <w:lang w:eastAsia="en-GB"/>
              </w:rPr>
              <w:t>Career Possibilities</w:t>
            </w:r>
          </w:p>
        </w:tc>
      </w:tr>
      <w:tr w:rsidR="0063549D" w:rsidRPr="00692EFA" w:rsidTr="001445EE">
        <w:trPr>
          <w:trHeight w:val="20"/>
        </w:trPr>
        <w:tc>
          <w:tcPr>
            <w:tcW w:w="436" w:type="pct"/>
          </w:tcPr>
          <w:p w:rsidR="0063549D" w:rsidRPr="00692EFA" w:rsidRDefault="0063549D" w:rsidP="001445EE">
            <w:pPr>
              <w:rPr>
                <w:rFonts w:ascii="Arial" w:hAnsi="Arial" w:cs="Arial"/>
                <w:sz w:val="16"/>
                <w:szCs w:val="16"/>
              </w:rPr>
            </w:pPr>
            <w:r w:rsidRPr="00692EFA">
              <w:rPr>
                <w:rFonts w:ascii="Arial" w:hAnsi="Arial" w:cs="Arial"/>
                <w:sz w:val="16"/>
                <w:szCs w:val="16"/>
              </w:rPr>
              <w:t>Accounting Fundamentals</w:t>
            </w:r>
          </w:p>
        </w:tc>
        <w:tc>
          <w:tcPr>
            <w:tcW w:w="1500" w:type="pct"/>
          </w:tcPr>
          <w:p w:rsidR="0063549D" w:rsidRPr="00692EFA" w:rsidRDefault="0063549D" w:rsidP="001445EE">
            <w:pPr>
              <w:jc w:val="both"/>
              <w:rPr>
                <w:rFonts w:ascii="Arial" w:hAnsi="Arial" w:cs="Arial"/>
                <w:sz w:val="16"/>
                <w:szCs w:val="16"/>
              </w:rPr>
            </w:pPr>
            <w:r w:rsidRPr="00692EFA">
              <w:rPr>
                <w:rFonts w:ascii="Arial" w:hAnsi="Arial" w:cs="Arial"/>
                <w:sz w:val="16"/>
                <w:szCs w:val="16"/>
              </w:rPr>
              <w:t>The module enables you to gain a broad understanding of the concepts, techniques and methods of modern cost accounting and the role it plays in business organisations. Additionally you will gain an understanding of the significance and use of financial information in business and the basic principles of accounting.</w:t>
            </w:r>
          </w:p>
          <w:p w:rsidR="0063549D" w:rsidRPr="00692EFA" w:rsidRDefault="0063549D" w:rsidP="001445EE">
            <w:pPr>
              <w:rPr>
                <w:rFonts w:ascii="Arial" w:hAnsi="Arial" w:cs="Arial"/>
                <w:color w:val="000000"/>
                <w:sz w:val="16"/>
                <w:szCs w:val="16"/>
                <w:lang w:eastAsia="en-GB"/>
              </w:rPr>
            </w:pPr>
          </w:p>
        </w:tc>
        <w:tc>
          <w:tcPr>
            <w:tcW w:w="2239" w:type="pct"/>
          </w:tcPr>
          <w:p w:rsidR="0063549D" w:rsidRPr="00692EFA" w:rsidRDefault="0063549D" w:rsidP="001445EE">
            <w:pPr>
              <w:jc w:val="both"/>
              <w:rPr>
                <w:rFonts w:ascii="Arial" w:hAnsi="Arial" w:cs="Arial"/>
                <w:sz w:val="16"/>
                <w:szCs w:val="16"/>
              </w:rPr>
            </w:pPr>
            <w:r w:rsidRPr="00692EFA">
              <w:rPr>
                <w:rFonts w:ascii="Arial" w:hAnsi="Arial" w:cs="Arial"/>
                <w:sz w:val="16"/>
                <w:szCs w:val="16"/>
              </w:rPr>
              <w:t>Identify basic cost accounting concepts, deploy techniques and methods and to analyse the importance of cost information in business organisations. Describe and comment on contemporary cost accounting concepts, techniques and methods and to develop and nurture the students’ ability to assess and evaluate a range of business-related constraints, from which to make decisions which maximise an organisation’s financial and non-financial performance. Review the basic principles of accounting including use of appropriate software. Prepare financial statements from initial data, dealing with both routine and non-routine transactions and analyse financial statements with confidence</w:t>
            </w:r>
          </w:p>
        </w:tc>
        <w:tc>
          <w:tcPr>
            <w:tcW w:w="826" w:type="pct"/>
            <w:vMerge w:val="restart"/>
          </w:tcPr>
          <w:p w:rsidR="0063549D" w:rsidRPr="00692EFA" w:rsidRDefault="0063549D" w:rsidP="001445EE">
            <w:pPr>
              <w:jc w:val="both"/>
              <w:rPr>
                <w:rFonts w:ascii="Arial" w:hAnsi="Arial" w:cs="Arial"/>
                <w:sz w:val="16"/>
                <w:szCs w:val="16"/>
              </w:rPr>
            </w:pPr>
          </w:p>
          <w:p w:rsidR="0063549D" w:rsidRPr="00692EFA" w:rsidRDefault="0063549D" w:rsidP="001445EE">
            <w:pPr>
              <w:jc w:val="both"/>
              <w:rPr>
                <w:rFonts w:ascii="Arial" w:hAnsi="Arial" w:cs="Arial"/>
                <w:sz w:val="16"/>
                <w:szCs w:val="16"/>
              </w:rPr>
            </w:pPr>
          </w:p>
          <w:p w:rsidR="0063549D" w:rsidRPr="00692EFA" w:rsidRDefault="0063549D" w:rsidP="001445EE">
            <w:pPr>
              <w:jc w:val="both"/>
              <w:rPr>
                <w:rFonts w:ascii="Arial" w:hAnsi="Arial" w:cs="Arial"/>
                <w:sz w:val="16"/>
                <w:szCs w:val="16"/>
              </w:rPr>
            </w:pPr>
          </w:p>
          <w:p w:rsidR="0063549D" w:rsidRPr="00692EFA" w:rsidRDefault="0063549D" w:rsidP="001445EE">
            <w:pPr>
              <w:jc w:val="both"/>
              <w:rPr>
                <w:rFonts w:ascii="Arial" w:hAnsi="Arial" w:cs="Arial"/>
                <w:sz w:val="16"/>
                <w:szCs w:val="16"/>
              </w:rPr>
            </w:pPr>
          </w:p>
          <w:p w:rsidR="0063549D" w:rsidRPr="00692EFA" w:rsidRDefault="0063549D" w:rsidP="001445EE">
            <w:pPr>
              <w:jc w:val="both"/>
              <w:rPr>
                <w:rFonts w:ascii="Arial" w:hAnsi="Arial" w:cs="Arial"/>
                <w:sz w:val="16"/>
                <w:szCs w:val="16"/>
              </w:rPr>
            </w:pPr>
          </w:p>
          <w:p w:rsidR="0063549D" w:rsidRPr="00692EFA" w:rsidRDefault="0063549D" w:rsidP="001445EE">
            <w:pPr>
              <w:jc w:val="both"/>
              <w:rPr>
                <w:rFonts w:ascii="Arial" w:hAnsi="Arial" w:cs="Arial"/>
                <w:sz w:val="16"/>
                <w:szCs w:val="16"/>
              </w:rPr>
            </w:pPr>
          </w:p>
          <w:p w:rsidR="0063549D" w:rsidRPr="00692EFA" w:rsidRDefault="0063549D" w:rsidP="001445EE">
            <w:pPr>
              <w:rPr>
                <w:rFonts w:ascii="Arial" w:hAnsi="Arial" w:cs="Arial"/>
                <w:b/>
                <w:color w:val="000000"/>
                <w:u w:val="single"/>
                <w:lang w:eastAsia="en-GB"/>
              </w:rPr>
            </w:pPr>
            <w:r w:rsidRPr="00692EFA">
              <w:rPr>
                <w:rFonts w:ascii="Arial" w:hAnsi="Arial" w:cs="Arial"/>
                <w:b/>
                <w:color w:val="000000"/>
                <w:u w:val="single"/>
                <w:lang w:eastAsia="en-GB"/>
              </w:rPr>
              <w:t>Your Achievement</w:t>
            </w:r>
          </w:p>
          <w:p w:rsidR="0063549D" w:rsidRPr="00692EFA" w:rsidRDefault="0063549D" w:rsidP="001445EE">
            <w:pPr>
              <w:rPr>
                <w:rFonts w:ascii="Arial" w:hAnsi="Arial" w:cs="Arial"/>
                <w:b/>
                <w:color w:val="000000"/>
                <w:lang w:eastAsia="en-GB"/>
              </w:rPr>
            </w:pPr>
            <w:r w:rsidRPr="00692EFA">
              <w:rPr>
                <w:rFonts w:ascii="Arial" w:hAnsi="Arial" w:cs="Arial"/>
                <w:b/>
                <w:color w:val="000000"/>
                <w:lang w:eastAsia="en-GB"/>
              </w:rPr>
              <w:t> </w:t>
            </w:r>
            <w:r w:rsidRPr="00692EFA">
              <w:rPr>
                <w:rFonts w:ascii="Arial" w:hAnsi="Arial" w:cs="Arial"/>
                <w:color w:val="000000"/>
                <w:lang w:eastAsia="en-GB"/>
              </w:rPr>
              <w:t xml:space="preserve">Completion of this level will allow you to achieve 120 credits </w:t>
            </w:r>
          </w:p>
          <w:p w:rsidR="0063549D" w:rsidRPr="00692EFA" w:rsidRDefault="0063549D" w:rsidP="001445EE">
            <w:pPr>
              <w:rPr>
                <w:rFonts w:ascii="Arial" w:hAnsi="Arial" w:cs="Arial"/>
                <w:b/>
                <w:color w:val="000000"/>
                <w:lang w:eastAsia="en-GB"/>
              </w:rPr>
            </w:pPr>
          </w:p>
          <w:p w:rsidR="0063549D" w:rsidRPr="00692EFA" w:rsidRDefault="0063549D" w:rsidP="001445EE">
            <w:pPr>
              <w:rPr>
                <w:rFonts w:ascii="Arial" w:hAnsi="Arial" w:cs="Arial"/>
                <w:b/>
                <w:color w:val="000000"/>
                <w:u w:val="single"/>
                <w:lang w:eastAsia="en-GB"/>
              </w:rPr>
            </w:pPr>
          </w:p>
          <w:p w:rsidR="0063549D" w:rsidRPr="00692EFA" w:rsidRDefault="0063549D" w:rsidP="001445EE">
            <w:pPr>
              <w:rPr>
                <w:rFonts w:ascii="Arial" w:hAnsi="Arial" w:cs="Arial"/>
                <w:b/>
                <w:color w:val="000000"/>
                <w:u w:val="single"/>
                <w:lang w:eastAsia="en-GB"/>
              </w:rPr>
            </w:pPr>
          </w:p>
          <w:p w:rsidR="0063549D" w:rsidRPr="00692EFA" w:rsidRDefault="0063549D" w:rsidP="001445EE">
            <w:pPr>
              <w:rPr>
                <w:rFonts w:ascii="Arial" w:hAnsi="Arial" w:cs="Arial"/>
                <w:b/>
                <w:color w:val="000000"/>
                <w:u w:val="single"/>
                <w:lang w:eastAsia="en-GB"/>
              </w:rPr>
            </w:pPr>
            <w:r w:rsidRPr="00692EFA">
              <w:rPr>
                <w:rFonts w:ascii="Arial" w:hAnsi="Arial" w:cs="Arial"/>
                <w:b/>
                <w:color w:val="000000"/>
                <w:u w:val="single"/>
                <w:lang w:eastAsia="en-GB"/>
              </w:rPr>
              <w:t>Career Possibilities</w:t>
            </w:r>
          </w:p>
          <w:p w:rsidR="0063549D" w:rsidRPr="007C3FDE" w:rsidRDefault="0063549D" w:rsidP="001445EE">
            <w:pPr>
              <w:rPr>
                <w:rFonts w:ascii="Arial" w:hAnsi="Arial" w:cs="Arial"/>
              </w:rPr>
            </w:pPr>
            <w:r w:rsidRPr="007C3FDE">
              <w:rPr>
                <w:rFonts w:ascii="Arial" w:hAnsi="Arial" w:cs="Arial"/>
              </w:rPr>
              <w:t>Accounts Clerk</w:t>
            </w:r>
          </w:p>
          <w:p w:rsidR="0063549D" w:rsidRPr="007C3FDE" w:rsidRDefault="0063549D" w:rsidP="001445EE">
            <w:pPr>
              <w:rPr>
                <w:rFonts w:ascii="Arial" w:hAnsi="Arial" w:cs="Arial"/>
              </w:rPr>
            </w:pPr>
            <w:r w:rsidRPr="007C3FDE">
              <w:rPr>
                <w:rFonts w:ascii="Arial" w:hAnsi="Arial" w:cs="Arial"/>
              </w:rPr>
              <w:t>Book-keeper</w:t>
            </w:r>
          </w:p>
          <w:p w:rsidR="0063549D" w:rsidRPr="007C3FDE" w:rsidRDefault="0063549D" w:rsidP="001445EE">
            <w:pPr>
              <w:rPr>
                <w:rFonts w:ascii="Arial" w:hAnsi="Arial" w:cs="Arial"/>
              </w:rPr>
            </w:pPr>
            <w:r w:rsidRPr="007C3FDE">
              <w:rPr>
                <w:rFonts w:ascii="Arial" w:hAnsi="Arial" w:cs="Arial"/>
              </w:rPr>
              <w:t>Business Administration Assistant</w:t>
            </w:r>
          </w:p>
          <w:p w:rsidR="0063549D" w:rsidRPr="007C3FDE" w:rsidRDefault="0063549D" w:rsidP="001445EE">
            <w:pPr>
              <w:rPr>
                <w:rFonts w:ascii="Arial" w:hAnsi="Arial" w:cs="Arial"/>
              </w:rPr>
            </w:pPr>
            <w:r w:rsidRPr="007C3FDE">
              <w:rPr>
                <w:rFonts w:ascii="Arial" w:hAnsi="Arial" w:cs="Arial"/>
              </w:rPr>
              <w:t>IT Assistant</w:t>
            </w:r>
          </w:p>
          <w:p w:rsidR="0063549D" w:rsidRPr="007C3FDE" w:rsidRDefault="0063549D" w:rsidP="001445EE">
            <w:pPr>
              <w:rPr>
                <w:rFonts w:ascii="Arial" w:hAnsi="Arial" w:cs="Arial"/>
              </w:rPr>
            </w:pPr>
            <w:r w:rsidRPr="007C3FDE">
              <w:rPr>
                <w:rFonts w:ascii="Arial" w:hAnsi="Arial" w:cs="Arial"/>
              </w:rPr>
              <w:t>Finance Trainee</w:t>
            </w:r>
          </w:p>
          <w:p w:rsidR="0063549D" w:rsidRPr="00692EFA" w:rsidRDefault="0063549D" w:rsidP="001445EE">
            <w:pPr>
              <w:jc w:val="both"/>
              <w:rPr>
                <w:rFonts w:ascii="Arial" w:hAnsi="Arial" w:cs="Arial"/>
                <w:sz w:val="16"/>
                <w:szCs w:val="16"/>
              </w:rPr>
            </w:pPr>
          </w:p>
        </w:tc>
      </w:tr>
      <w:tr w:rsidR="0063549D" w:rsidRPr="00692EFA" w:rsidTr="001445EE">
        <w:trPr>
          <w:trHeight w:val="20"/>
        </w:trPr>
        <w:tc>
          <w:tcPr>
            <w:tcW w:w="436" w:type="pct"/>
          </w:tcPr>
          <w:p w:rsidR="0063549D" w:rsidRPr="00692EFA" w:rsidRDefault="0063549D" w:rsidP="001445EE">
            <w:pPr>
              <w:rPr>
                <w:rFonts w:ascii="Arial" w:hAnsi="Arial" w:cs="Arial"/>
                <w:sz w:val="16"/>
                <w:szCs w:val="16"/>
              </w:rPr>
            </w:pPr>
            <w:r w:rsidRPr="00692EFA">
              <w:rPr>
                <w:rFonts w:ascii="Arial" w:hAnsi="Arial" w:cs="Arial"/>
                <w:sz w:val="16"/>
                <w:szCs w:val="16"/>
              </w:rPr>
              <w:t>Applied Personal &amp; Professional Development</w:t>
            </w:r>
          </w:p>
        </w:tc>
        <w:tc>
          <w:tcPr>
            <w:tcW w:w="1500" w:type="pct"/>
          </w:tcPr>
          <w:p w:rsidR="0063549D" w:rsidRPr="00692EFA" w:rsidRDefault="0063549D" w:rsidP="001445EE">
            <w:pPr>
              <w:rPr>
                <w:rFonts w:ascii="Arial" w:hAnsi="Arial" w:cs="Arial"/>
                <w:sz w:val="16"/>
                <w:szCs w:val="16"/>
              </w:rPr>
            </w:pPr>
            <w:r w:rsidRPr="00692EFA">
              <w:rPr>
                <w:rFonts w:ascii="Arial" w:hAnsi="Arial" w:cs="Arial"/>
                <w:sz w:val="16"/>
                <w:szCs w:val="16"/>
              </w:rPr>
              <w:t xml:space="preserve">The study skills needed for higher education are gained through studying at that level; they evolve and mature through practice, feedback from others and student reflection. This module will provide you with the underlying study strategies and software skills that can accelerate that learning process.  You will be encouraged to develop a reflective, </w:t>
            </w:r>
            <w:r>
              <w:rPr>
                <w:rFonts w:ascii="Arial" w:hAnsi="Arial" w:cs="Arial"/>
                <w:sz w:val="16"/>
                <w:szCs w:val="16"/>
              </w:rPr>
              <w:t xml:space="preserve">positive approach </w:t>
            </w:r>
            <w:r w:rsidRPr="00692EFA">
              <w:rPr>
                <w:rFonts w:ascii="Arial" w:hAnsi="Arial" w:cs="Arial"/>
                <w:sz w:val="16"/>
                <w:szCs w:val="16"/>
              </w:rPr>
              <w:t xml:space="preserve"> and to take responsibility for your own learning.  Such skills promote a deeper understanding of the topics studied throughout the programme; they support lifelong learning, and are the transferable skills desired in the employment context.</w:t>
            </w:r>
          </w:p>
        </w:tc>
        <w:tc>
          <w:tcPr>
            <w:tcW w:w="2239" w:type="pct"/>
          </w:tcPr>
          <w:p w:rsidR="0063549D" w:rsidRPr="00692EFA" w:rsidRDefault="0063549D" w:rsidP="001445EE">
            <w:pPr>
              <w:rPr>
                <w:rFonts w:ascii="Arial" w:hAnsi="Arial" w:cs="Arial"/>
                <w:sz w:val="16"/>
                <w:szCs w:val="16"/>
              </w:rPr>
            </w:pPr>
            <w:r w:rsidRPr="00692EFA">
              <w:rPr>
                <w:rFonts w:ascii="Arial" w:hAnsi="Arial" w:cs="Arial"/>
                <w:sz w:val="16"/>
                <w:szCs w:val="16"/>
              </w:rPr>
              <w:t>Create a portfolio of work that demonstrates knowledge and applied skill of a variety of academic and career skills including business software applications</w:t>
            </w:r>
          </w:p>
          <w:p w:rsidR="0063549D" w:rsidRPr="00692EFA" w:rsidRDefault="0063549D" w:rsidP="001445EE">
            <w:pPr>
              <w:rPr>
                <w:rFonts w:ascii="Arial" w:hAnsi="Arial" w:cs="Arial"/>
                <w:sz w:val="16"/>
                <w:szCs w:val="16"/>
              </w:rPr>
            </w:pPr>
            <w:r w:rsidRPr="00692EFA">
              <w:rPr>
                <w:rFonts w:ascii="Arial" w:hAnsi="Arial" w:cs="Arial"/>
                <w:sz w:val="16"/>
                <w:szCs w:val="16"/>
              </w:rPr>
              <w:t xml:space="preserve">Reflect on the benefits and challenges associated with the academic career and software skills used in the production of the portfolio of work </w:t>
            </w:r>
          </w:p>
          <w:p w:rsidR="0063549D" w:rsidRPr="00692EFA" w:rsidRDefault="0063549D" w:rsidP="001445EE">
            <w:pPr>
              <w:rPr>
                <w:rFonts w:ascii="Arial" w:hAnsi="Arial" w:cs="Arial"/>
                <w:sz w:val="16"/>
                <w:szCs w:val="16"/>
                <w:lang w:eastAsia="en-GB"/>
              </w:rPr>
            </w:pPr>
          </w:p>
        </w:tc>
        <w:tc>
          <w:tcPr>
            <w:tcW w:w="826" w:type="pct"/>
            <w:vMerge/>
          </w:tcPr>
          <w:p w:rsidR="0063549D" w:rsidRPr="00692EFA" w:rsidRDefault="0063549D" w:rsidP="001445EE">
            <w:pPr>
              <w:rPr>
                <w:rFonts w:ascii="Arial" w:hAnsi="Arial" w:cs="Arial"/>
                <w:sz w:val="16"/>
                <w:szCs w:val="16"/>
              </w:rPr>
            </w:pPr>
          </w:p>
        </w:tc>
      </w:tr>
      <w:tr w:rsidR="0063549D" w:rsidRPr="00584879" w:rsidTr="001445EE">
        <w:trPr>
          <w:trHeight w:val="20"/>
        </w:trPr>
        <w:tc>
          <w:tcPr>
            <w:tcW w:w="436" w:type="pct"/>
            <w:shd w:val="clear" w:color="auto" w:fill="auto"/>
          </w:tcPr>
          <w:p w:rsidR="0063549D" w:rsidRPr="00584879" w:rsidRDefault="0063549D" w:rsidP="001445EE">
            <w:pPr>
              <w:rPr>
                <w:rFonts w:ascii="Arial" w:hAnsi="Arial" w:cs="Arial"/>
                <w:sz w:val="16"/>
                <w:szCs w:val="16"/>
              </w:rPr>
            </w:pPr>
            <w:r w:rsidRPr="00584879">
              <w:rPr>
                <w:rFonts w:ascii="Arial" w:hAnsi="Arial" w:cs="Arial"/>
                <w:sz w:val="16"/>
                <w:szCs w:val="16"/>
              </w:rPr>
              <w:t>Business Environment</w:t>
            </w:r>
          </w:p>
        </w:tc>
        <w:tc>
          <w:tcPr>
            <w:tcW w:w="1500" w:type="pct"/>
            <w:shd w:val="clear" w:color="auto" w:fill="auto"/>
          </w:tcPr>
          <w:p w:rsidR="0063549D" w:rsidRPr="00584879" w:rsidRDefault="0063549D" w:rsidP="001445EE">
            <w:pPr>
              <w:rPr>
                <w:rFonts w:ascii="Arial" w:hAnsi="Arial" w:cs="Arial"/>
                <w:sz w:val="16"/>
                <w:szCs w:val="16"/>
              </w:rPr>
            </w:pPr>
            <w:r w:rsidRPr="00584879">
              <w:rPr>
                <w:rFonts w:ascii="Arial" w:hAnsi="Arial" w:cs="Arial"/>
                <w:sz w:val="16"/>
                <w:szCs w:val="16"/>
              </w:rPr>
              <w:t>This module will help you to understand the political, economic, social, technological, ecological and legal factors within the business environment and to appreciate their significance in business strategy, operations and performance within a competitive environment.</w:t>
            </w:r>
          </w:p>
          <w:p w:rsidR="0063549D" w:rsidRPr="00584879" w:rsidRDefault="0063549D" w:rsidP="001445EE">
            <w:pPr>
              <w:rPr>
                <w:rFonts w:ascii="Arial" w:hAnsi="Arial" w:cs="Arial"/>
                <w:color w:val="000000"/>
                <w:sz w:val="16"/>
                <w:szCs w:val="16"/>
                <w:lang w:eastAsia="en-GB"/>
              </w:rPr>
            </w:pPr>
          </w:p>
        </w:tc>
        <w:tc>
          <w:tcPr>
            <w:tcW w:w="2239" w:type="pct"/>
            <w:shd w:val="clear" w:color="auto" w:fill="auto"/>
          </w:tcPr>
          <w:p w:rsidR="0063549D" w:rsidRPr="00584879" w:rsidRDefault="0063549D" w:rsidP="001445EE">
            <w:pPr>
              <w:rPr>
                <w:rFonts w:ascii="Arial" w:hAnsi="Arial" w:cs="Arial"/>
                <w:sz w:val="16"/>
                <w:szCs w:val="16"/>
              </w:rPr>
            </w:pPr>
            <w:r w:rsidRPr="00584879">
              <w:rPr>
                <w:rFonts w:ascii="Arial" w:hAnsi="Arial" w:cs="Arial"/>
                <w:sz w:val="16"/>
                <w:szCs w:val="16"/>
              </w:rPr>
              <w:t>Describe and analyse the PESTEL environmental factors and assess the importance of each individually and how they interact with one another, in the UK, EU and globally, applying each to specific industries. Think constructively about the competitive environment, within a theoretical framework, apply learned concepts to selected industries and business organizations of varying sizes within those industries and comment on internal environmental factors by an application of Porter’s Value Chain to selected case studies.</w:t>
            </w:r>
          </w:p>
        </w:tc>
        <w:tc>
          <w:tcPr>
            <w:tcW w:w="826" w:type="pct"/>
            <w:vMerge/>
            <w:shd w:val="clear" w:color="auto" w:fill="FFFF00"/>
          </w:tcPr>
          <w:p w:rsidR="0063549D" w:rsidRPr="00584879" w:rsidRDefault="0063549D" w:rsidP="001445EE">
            <w:pPr>
              <w:rPr>
                <w:rFonts w:ascii="Arial" w:hAnsi="Arial" w:cs="Arial"/>
                <w:color w:val="000000"/>
                <w:sz w:val="16"/>
                <w:szCs w:val="16"/>
                <w:lang w:eastAsia="en-GB"/>
              </w:rPr>
            </w:pPr>
          </w:p>
        </w:tc>
      </w:tr>
      <w:tr w:rsidR="0063549D" w:rsidRPr="00692EFA" w:rsidTr="001445EE">
        <w:trPr>
          <w:trHeight w:val="20"/>
        </w:trPr>
        <w:tc>
          <w:tcPr>
            <w:tcW w:w="436" w:type="pct"/>
          </w:tcPr>
          <w:p w:rsidR="0063549D" w:rsidRPr="00692EFA" w:rsidRDefault="0063549D" w:rsidP="001445EE">
            <w:pPr>
              <w:rPr>
                <w:rFonts w:ascii="Arial" w:hAnsi="Arial" w:cs="Arial"/>
                <w:sz w:val="16"/>
                <w:szCs w:val="16"/>
              </w:rPr>
            </w:pPr>
            <w:r w:rsidRPr="00692EFA">
              <w:rPr>
                <w:rFonts w:ascii="Arial" w:hAnsi="Arial" w:cs="Arial"/>
                <w:sz w:val="16"/>
                <w:szCs w:val="16"/>
              </w:rPr>
              <w:t>Business Information Systems</w:t>
            </w:r>
          </w:p>
        </w:tc>
        <w:tc>
          <w:tcPr>
            <w:tcW w:w="1500" w:type="pct"/>
          </w:tcPr>
          <w:p w:rsidR="0063549D" w:rsidRPr="00692EFA" w:rsidRDefault="0063549D" w:rsidP="001445EE">
            <w:pPr>
              <w:rPr>
                <w:rFonts w:ascii="Arial" w:hAnsi="Arial" w:cs="Arial"/>
                <w:sz w:val="16"/>
                <w:szCs w:val="16"/>
              </w:rPr>
            </w:pPr>
            <w:r w:rsidRPr="00692EFA">
              <w:rPr>
                <w:rFonts w:ascii="Arial" w:hAnsi="Arial" w:cs="Arial"/>
                <w:sz w:val="16"/>
                <w:szCs w:val="16"/>
              </w:rPr>
              <w:t xml:space="preserve">This module will help you understand information systems and the opportunities, benefits and challenges they bring to an organisation.  </w:t>
            </w:r>
          </w:p>
          <w:p w:rsidR="0063549D" w:rsidRPr="00692EFA" w:rsidRDefault="0063549D" w:rsidP="001445EE">
            <w:pPr>
              <w:rPr>
                <w:rFonts w:ascii="Arial" w:hAnsi="Arial" w:cs="Arial"/>
                <w:color w:val="000000"/>
                <w:sz w:val="16"/>
                <w:szCs w:val="16"/>
                <w:lang w:eastAsia="en-GB"/>
              </w:rPr>
            </w:pPr>
          </w:p>
        </w:tc>
        <w:tc>
          <w:tcPr>
            <w:tcW w:w="2239" w:type="pct"/>
          </w:tcPr>
          <w:p w:rsidR="0063549D" w:rsidRPr="00692EFA" w:rsidRDefault="0063549D" w:rsidP="001445EE">
            <w:pPr>
              <w:rPr>
                <w:rFonts w:ascii="Arial" w:hAnsi="Arial" w:cs="Arial"/>
                <w:sz w:val="16"/>
                <w:szCs w:val="16"/>
              </w:rPr>
            </w:pPr>
            <w:r w:rsidRPr="00692EFA">
              <w:rPr>
                <w:rFonts w:ascii="Arial" w:hAnsi="Arial" w:cs="Arial"/>
                <w:sz w:val="16"/>
                <w:szCs w:val="16"/>
              </w:rPr>
              <w:t>Evaluate the use and effects of information systems/information technology on an organisation. Prepare and present to specialist and non-specialist audiences an academic seminar paper that reviews the current research literature pertinent to a contemporary information systems research topic.</w:t>
            </w:r>
          </w:p>
        </w:tc>
        <w:tc>
          <w:tcPr>
            <w:tcW w:w="826" w:type="pct"/>
            <w:vMerge/>
          </w:tcPr>
          <w:p w:rsidR="0063549D" w:rsidRPr="00692EFA" w:rsidRDefault="0063549D" w:rsidP="001445EE">
            <w:pPr>
              <w:rPr>
                <w:rFonts w:ascii="Arial" w:hAnsi="Arial" w:cs="Arial"/>
                <w:sz w:val="16"/>
                <w:szCs w:val="16"/>
              </w:rPr>
            </w:pPr>
          </w:p>
        </w:tc>
      </w:tr>
      <w:tr w:rsidR="0063549D" w:rsidRPr="00692EFA" w:rsidTr="001445EE">
        <w:trPr>
          <w:trHeight w:val="1665"/>
        </w:trPr>
        <w:tc>
          <w:tcPr>
            <w:tcW w:w="436" w:type="pct"/>
          </w:tcPr>
          <w:p w:rsidR="0063549D" w:rsidRPr="00692EFA" w:rsidRDefault="0063549D" w:rsidP="001445EE">
            <w:pPr>
              <w:rPr>
                <w:rFonts w:ascii="Arial" w:hAnsi="Arial" w:cs="Arial"/>
                <w:sz w:val="16"/>
                <w:szCs w:val="16"/>
              </w:rPr>
            </w:pPr>
            <w:r w:rsidRPr="00692EFA">
              <w:rPr>
                <w:rFonts w:ascii="Arial" w:hAnsi="Arial" w:cs="Arial"/>
                <w:sz w:val="16"/>
                <w:szCs w:val="16"/>
              </w:rPr>
              <w:t xml:space="preserve">Management and Organisation Behaviour </w:t>
            </w:r>
          </w:p>
        </w:tc>
        <w:tc>
          <w:tcPr>
            <w:tcW w:w="1500" w:type="pct"/>
          </w:tcPr>
          <w:p w:rsidR="0063549D" w:rsidRPr="00692EFA" w:rsidRDefault="0063549D" w:rsidP="001445EE">
            <w:pPr>
              <w:rPr>
                <w:rFonts w:ascii="Arial" w:hAnsi="Arial" w:cs="Arial"/>
                <w:sz w:val="16"/>
                <w:szCs w:val="16"/>
              </w:rPr>
            </w:pPr>
            <w:r w:rsidRPr="00692EFA">
              <w:rPr>
                <w:rFonts w:ascii="Arial" w:hAnsi="Arial" w:cs="Arial"/>
                <w:sz w:val="16"/>
                <w:szCs w:val="16"/>
              </w:rPr>
              <w:t>This module will cultivate your knowledge and understanding of the nature of behaviour within organisations, through the application of a multi-disciplinary approach to the study of people at work.  You will gain insight into, and should be able to comprehend concepts of organisational design, functions and processes of management, in addition to recognising the importance of ‘management’ as an integrating activity.</w:t>
            </w:r>
          </w:p>
        </w:tc>
        <w:tc>
          <w:tcPr>
            <w:tcW w:w="2239" w:type="pct"/>
          </w:tcPr>
          <w:p w:rsidR="0063549D" w:rsidRPr="00692EFA" w:rsidRDefault="0063549D" w:rsidP="001445EE">
            <w:pPr>
              <w:spacing w:after="200"/>
              <w:rPr>
                <w:rFonts w:ascii="Arial" w:hAnsi="Arial" w:cs="Arial"/>
                <w:sz w:val="16"/>
                <w:szCs w:val="16"/>
              </w:rPr>
            </w:pPr>
            <w:r w:rsidRPr="00692EFA">
              <w:rPr>
                <w:rFonts w:ascii="Arial" w:hAnsi="Arial" w:cs="Arial"/>
                <w:sz w:val="16"/>
                <w:szCs w:val="16"/>
              </w:rPr>
              <w:t>Coherently analyse the relationship between structure, culture, people and organisational performance. Identify the essential nature of managerial work (in terms of both functions and processes) and the role of leadership, and be able to describe the variables that determine effective management and leadership. Evaluate the behavioural approach to management, through understanding of the factors that affect differences in individual behaviour.  These latter include personality, perception, learning, communication and motivation, as well as those that influence group/team cohesiveness and performance</w:t>
            </w:r>
          </w:p>
        </w:tc>
        <w:tc>
          <w:tcPr>
            <w:tcW w:w="826" w:type="pct"/>
            <w:vMerge/>
          </w:tcPr>
          <w:p w:rsidR="0063549D" w:rsidRPr="00692EFA" w:rsidRDefault="0063549D" w:rsidP="001445EE">
            <w:pPr>
              <w:spacing w:after="200"/>
              <w:rPr>
                <w:rFonts w:ascii="Arial" w:hAnsi="Arial" w:cs="Arial"/>
                <w:sz w:val="16"/>
                <w:szCs w:val="16"/>
              </w:rPr>
            </w:pPr>
          </w:p>
        </w:tc>
      </w:tr>
      <w:tr w:rsidR="0063549D" w:rsidRPr="00692EFA" w:rsidTr="001445EE">
        <w:trPr>
          <w:trHeight w:val="20"/>
        </w:trPr>
        <w:tc>
          <w:tcPr>
            <w:tcW w:w="436" w:type="pct"/>
          </w:tcPr>
          <w:p w:rsidR="0063549D" w:rsidRPr="00692EFA" w:rsidRDefault="0063549D" w:rsidP="001445EE">
            <w:pPr>
              <w:rPr>
                <w:rFonts w:ascii="Arial" w:hAnsi="Arial" w:cs="Arial"/>
                <w:sz w:val="16"/>
                <w:szCs w:val="16"/>
              </w:rPr>
            </w:pPr>
            <w:r w:rsidRPr="00692EFA">
              <w:rPr>
                <w:rFonts w:ascii="Arial" w:hAnsi="Arial" w:cs="Arial"/>
                <w:sz w:val="16"/>
                <w:szCs w:val="16"/>
              </w:rPr>
              <w:t>Marketing Essentials</w:t>
            </w:r>
          </w:p>
        </w:tc>
        <w:tc>
          <w:tcPr>
            <w:tcW w:w="1500" w:type="pct"/>
          </w:tcPr>
          <w:p w:rsidR="0063549D" w:rsidRPr="00692EFA" w:rsidRDefault="0063549D" w:rsidP="001445EE">
            <w:pPr>
              <w:rPr>
                <w:rFonts w:ascii="Arial" w:hAnsi="Arial" w:cs="Arial"/>
                <w:sz w:val="16"/>
                <w:szCs w:val="16"/>
              </w:rPr>
            </w:pPr>
            <w:r w:rsidRPr="00692EFA">
              <w:rPr>
                <w:rFonts w:ascii="Arial" w:hAnsi="Arial" w:cs="Arial"/>
                <w:sz w:val="16"/>
                <w:szCs w:val="16"/>
              </w:rPr>
              <w:t>This module will introduce you to the business discipline of marketing and the core elements from which marketing activities develop.</w:t>
            </w:r>
          </w:p>
          <w:p w:rsidR="0063549D" w:rsidRPr="00692EFA" w:rsidRDefault="0063549D" w:rsidP="001445EE">
            <w:pPr>
              <w:rPr>
                <w:rFonts w:ascii="Arial" w:hAnsi="Arial" w:cs="Arial"/>
                <w:sz w:val="16"/>
                <w:szCs w:val="16"/>
              </w:rPr>
            </w:pPr>
          </w:p>
        </w:tc>
        <w:tc>
          <w:tcPr>
            <w:tcW w:w="2239" w:type="pct"/>
          </w:tcPr>
          <w:p w:rsidR="0063549D" w:rsidRPr="00692EFA" w:rsidRDefault="0063549D" w:rsidP="001445EE">
            <w:pPr>
              <w:rPr>
                <w:rFonts w:ascii="Arial" w:hAnsi="Arial" w:cs="Arial"/>
                <w:sz w:val="16"/>
                <w:szCs w:val="16"/>
              </w:rPr>
            </w:pPr>
            <w:r w:rsidRPr="00692EFA">
              <w:rPr>
                <w:rFonts w:ascii="Arial" w:hAnsi="Arial" w:cs="Arial"/>
                <w:sz w:val="16"/>
                <w:szCs w:val="16"/>
              </w:rPr>
              <w:t>Assess the development of marketing in creating value for customers.</w:t>
            </w:r>
            <w:r>
              <w:rPr>
                <w:rFonts w:ascii="Arial" w:hAnsi="Arial" w:cs="Arial"/>
                <w:sz w:val="16"/>
                <w:szCs w:val="16"/>
              </w:rPr>
              <w:t xml:space="preserve"> </w:t>
            </w:r>
            <w:r w:rsidRPr="00692EFA">
              <w:rPr>
                <w:rFonts w:ascii="Arial" w:hAnsi="Arial" w:cs="Arial"/>
                <w:sz w:val="16"/>
                <w:szCs w:val="16"/>
              </w:rPr>
              <w:t>Understand the process and stages of marketing plans, modelling the role of the marketing environment and the marketing mix</w:t>
            </w:r>
            <w:r>
              <w:rPr>
                <w:rFonts w:ascii="Arial" w:hAnsi="Arial" w:cs="Arial"/>
                <w:sz w:val="16"/>
                <w:szCs w:val="16"/>
              </w:rPr>
              <w:t xml:space="preserve"> </w:t>
            </w:r>
            <w:r w:rsidRPr="00692EFA">
              <w:rPr>
                <w:rFonts w:ascii="Arial" w:hAnsi="Arial" w:cs="Arial"/>
                <w:sz w:val="16"/>
                <w:szCs w:val="16"/>
              </w:rPr>
              <w:t>Identify appropriate information and marketing research requirements for marketing decision making.</w:t>
            </w:r>
            <w:r>
              <w:rPr>
                <w:rFonts w:ascii="Arial" w:hAnsi="Arial" w:cs="Arial"/>
                <w:sz w:val="16"/>
                <w:szCs w:val="16"/>
              </w:rPr>
              <w:t xml:space="preserve"> </w:t>
            </w:r>
            <w:r w:rsidRPr="00692EFA">
              <w:rPr>
                <w:rFonts w:ascii="Arial" w:hAnsi="Arial" w:cs="Arial"/>
                <w:sz w:val="16"/>
                <w:szCs w:val="16"/>
              </w:rPr>
              <w:t>Identify relevant stakeholders and assess their impact on the marketing activities.</w:t>
            </w:r>
          </w:p>
        </w:tc>
        <w:tc>
          <w:tcPr>
            <w:tcW w:w="826" w:type="pct"/>
            <w:vMerge/>
          </w:tcPr>
          <w:p w:rsidR="0063549D" w:rsidRPr="00692EFA" w:rsidRDefault="0063549D" w:rsidP="001445EE">
            <w:pPr>
              <w:rPr>
                <w:rFonts w:ascii="Arial" w:hAnsi="Arial" w:cs="Arial"/>
                <w:sz w:val="16"/>
                <w:szCs w:val="16"/>
              </w:rPr>
            </w:pPr>
          </w:p>
        </w:tc>
      </w:tr>
    </w:tbl>
    <w:p w:rsidR="0063549D" w:rsidRPr="00692EFA" w:rsidRDefault="0063549D" w:rsidP="0063549D">
      <w:pPr>
        <w:pStyle w:val="Caption"/>
      </w:pPr>
      <w:r w:rsidRPr="00692EFA">
        <w:br w:type="page"/>
        <w:t xml:space="preserve"> Student Learning Pathway for ACCOUNTING Level 5 </w:t>
      </w:r>
    </w:p>
    <w:tbl>
      <w:tblPr>
        <w:tblW w:w="14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0"/>
        <w:gridCol w:w="4411"/>
        <w:gridCol w:w="6226"/>
        <w:gridCol w:w="2404"/>
      </w:tblGrid>
      <w:tr w:rsidR="0063549D" w:rsidRPr="00692EFA" w:rsidTr="001445EE">
        <w:trPr>
          <w:trHeight w:val="240"/>
        </w:trPr>
        <w:tc>
          <w:tcPr>
            <w:tcW w:w="1520" w:type="dxa"/>
            <w:shd w:val="clear" w:color="auto" w:fill="D9D9D9"/>
          </w:tcPr>
          <w:p w:rsidR="0063549D" w:rsidRPr="00692EFA" w:rsidRDefault="0063549D" w:rsidP="001445EE">
            <w:pPr>
              <w:rPr>
                <w:rFonts w:ascii="Arial" w:hAnsi="Arial" w:cs="Arial"/>
                <w:b/>
                <w:color w:val="000000"/>
                <w:lang w:eastAsia="en-GB"/>
              </w:rPr>
            </w:pPr>
            <w:r w:rsidRPr="00692EFA">
              <w:rPr>
                <w:rFonts w:ascii="Arial" w:hAnsi="Arial" w:cs="Arial"/>
                <w:b/>
                <w:color w:val="000000"/>
                <w:lang w:eastAsia="en-GB"/>
              </w:rPr>
              <w:t>Studying</w:t>
            </w:r>
          </w:p>
        </w:tc>
        <w:tc>
          <w:tcPr>
            <w:tcW w:w="4411" w:type="dxa"/>
            <w:shd w:val="clear" w:color="auto" w:fill="D9D9D9"/>
          </w:tcPr>
          <w:p w:rsidR="0063549D" w:rsidRPr="00692EFA" w:rsidRDefault="0063549D" w:rsidP="001445EE">
            <w:pPr>
              <w:rPr>
                <w:rFonts w:ascii="Arial" w:hAnsi="Arial" w:cs="Arial"/>
                <w:b/>
                <w:color w:val="000000"/>
                <w:lang w:eastAsia="en-GB"/>
              </w:rPr>
            </w:pPr>
            <w:r w:rsidRPr="00692EFA">
              <w:rPr>
                <w:rFonts w:ascii="Arial" w:hAnsi="Arial" w:cs="Arial"/>
                <w:b/>
                <w:color w:val="000000"/>
                <w:lang w:eastAsia="en-GB"/>
              </w:rPr>
              <w:t>Your Aims</w:t>
            </w:r>
          </w:p>
        </w:tc>
        <w:tc>
          <w:tcPr>
            <w:tcW w:w="6226" w:type="dxa"/>
            <w:shd w:val="clear" w:color="auto" w:fill="D9D9D9"/>
          </w:tcPr>
          <w:p w:rsidR="0063549D" w:rsidRPr="00692EFA" w:rsidRDefault="0063549D" w:rsidP="001445EE">
            <w:pPr>
              <w:rPr>
                <w:rFonts w:ascii="Arial" w:hAnsi="Arial" w:cs="Arial"/>
                <w:b/>
                <w:color w:val="000000"/>
                <w:lang w:eastAsia="en-GB"/>
              </w:rPr>
            </w:pPr>
            <w:r w:rsidRPr="00692EFA">
              <w:rPr>
                <w:rFonts w:ascii="Arial" w:hAnsi="Arial" w:cs="Arial"/>
                <w:b/>
                <w:color w:val="000000"/>
                <w:lang w:eastAsia="en-GB"/>
              </w:rPr>
              <w:t>You will be able to:</w:t>
            </w:r>
          </w:p>
        </w:tc>
        <w:tc>
          <w:tcPr>
            <w:tcW w:w="2404" w:type="dxa"/>
            <w:shd w:val="clear" w:color="auto" w:fill="D9D9D9"/>
          </w:tcPr>
          <w:p w:rsidR="0063549D" w:rsidRPr="00692EFA" w:rsidRDefault="0063549D" w:rsidP="001445EE">
            <w:pPr>
              <w:rPr>
                <w:rFonts w:ascii="Arial" w:hAnsi="Arial" w:cs="Arial"/>
                <w:b/>
                <w:color w:val="000000"/>
                <w:sz w:val="22"/>
                <w:szCs w:val="22"/>
                <w:lang w:eastAsia="en-GB"/>
              </w:rPr>
            </w:pPr>
            <w:r w:rsidRPr="00692EFA">
              <w:rPr>
                <w:rFonts w:ascii="Arial" w:hAnsi="Arial" w:cs="Arial"/>
                <w:b/>
                <w:color w:val="000000"/>
                <w:sz w:val="22"/>
                <w:szCs w:val="22"/>
                <w:lang w:eastAsia="en-GB"/>
              </w:rPr>
              <w:t>Your Achievement &amp;</w:t>
            </w:r>
          </w:p>
          <w:p w:rsidR="0063549D" w:rsidRPr="00692EFA" w:rsidRDefault="0063549D" w:rsidP="001445EE">
            <w:pPr>
              <w:rPr>
                <w:rFonts w:ascii="Arial" w:hAnsi="Arial" w:cs="Arial"/>
                <w:b/>
                <w:color w:val="000000"/>
                <w:lang w:eastAsia="en-GB"/>
              </w:rPr>
            </w:pPr>
            <w:r w:rsidRPr="00692EFA">
              <w:rPr>
                <w:rFonts w:ascii="Arial" w:hAnsi="Arial" w:cs="Arial"/>
                <w:b/>
                <w:color w:val="000000"/>
                <w:sz w:val="22"/>
                <w:szCs w:val="22"/>
                <w:lang w:eastAsia="en-GB"/>
              </w:rPr>
              <w:t>Career Possibilities</w:t>
            </w:r>
          </w:p>
        </w:tc>
      </w:tr>
      <w:tr w:rsidR="0063549D" w:rsidRPr="00692EFA" w:rsidTr="001445EE">
        <w:trPr>
          <w:trHeight w:val="20"/>
        </w:trPr>
        <w:tc>
          <w:tcPr>
            <w:tcW w:w="1520" w:type="dxa"/>
          </w:tcPr>
          <w:p w:rsidR="0063549D" w:rsidRPr="00692EFA" w:rsidRDefault="0063549D" w:rsidP="001445EE">
            <w:pPr>
              <w:rPr>
                <w:rFonts w:ascii="Arial" w:hAnsi="Arial" w:cs="Arial"/>
                <w:sz w:val="16"/>
                <w:szCs w:val="16"/>
              </w:rPr>
            </w:pPr>
            <w:r w:rsidRPr="00692EFA">
              <w:rPr>
                <w:rFonts w:ascii="Arial" w:hAnsi="Arial" w:cs="Arial"/>
                <w:sz w:val="16"/>
                <w:szCs w:val="16"/>
              </w:rPr>
              <w:t>Cost Control and Performance Management</w:t>
            </w:r>
          </w:p>
        </w:tc>
        <w:tc>
          <w:tcPr>
            <w:tcW w:w="4411" w:type="dxa"/>
          </w:tcPr>
          <w:p w:rsidR="0063549D" w:rsidRPr="00692EFA" w:rsidRDefault="0063549D" w:rsidP="001445EE">
            <w:pPr>
              <w:rPr>
                <w:rFonts w:ascii="Arial" w:hAnsi="Arial" w:cs="Arial"/>
                <w:sz w:val="16"/>
                <w:szCs w:val="16"/>
              </w:rPr>
            </w:pPr>
            <w:r w:rsidRPr="00692EFA">
              <w:rPr>
                <w:rFonts w:ascii="Arial" w:hAnsi="Arial" w:cs="Arial"/>
                <w:sz w:val="16"/>
                <w:szCs w:val="16"/>
              </w:rPr>
              <w:t>The aim of this module is to develop your critical understanding of the principles, concepts and applications of cost and management accounting.  It will encourage and develop your ability to generate information for product and service costing, budgeting and performance measurement and evaluation.</w:t>
            </w:r>
          </w:p>
          <w:p w:rsidR="0063549D" w:rsidRPr="00692EFA" w:rsidRDefault="0063549D" w:rsidP="001445EE">
            <w:pPr>
              <w:rPr>
                <w:rFonts w:ascii="Arial" w:hAnsi="Arial" w:cs="Arial"/>
                <w:sz w:val="16"/>
                <w:szCs w:val="16"/>
              </w:rPr>
            </w:pPr>
          </w:p>
        </w:tc>
        <w:tc>
          <w:tcPr>
            <w:tcW w:w="6226" w:type="dxa"/>
          </w:tcPr>
          <w:p w:rsidR="0063549D" w:rsidRPr="00692EFA" w:rsidRDefault="0063549D" w:rsidP="001445EE">
            <w:pPr>
              <w:rPr>
                <w:rFonts w:ascii="Arial" w:hAnsi="Arial" w:cs="Arial"/>
                <w:sz w:val="16"/>
                <w:szCs w:val="16"/>
              </w:rPr>
            </w:pPr>
            <w:r w:rsidRPr="00692EFA">
              <w:rPr>
                <w:rFonts w:ascii="Arial" w:hAnsi="Arial" w:cs="Arial"/>
                <w:sz w:val="16"/>
                <w:szCs w:val="16"/>
              </w:rPr>
              <w:t xml:space="preserve">Analyse the information requirements of management, particularly in relation to decisions involving costs and other financial criteria, and select and apply appropriate cost and management accounting methods and techniques. </w:t>
            </w:r>
          </w:p>
          <w:p w:rsidR="0063549D" w:rsidRPr="00692EFA" w:rsidRDefault="0063549D" w:rsidP="001445EE">
            <w:pPr>
              <w:rPr>
                <w:rFonts w:ascii="Arial" w:hAnsi="Arial" w:cs="Arial"/>
                <w:sz w:val="16"/>
                <w:szCs w:val="16"/>
              </w:rPr>
            </w:pPr>
            <w:r w:rsidRPr="00692EFA">
              <w:rPr>
                <w:rFonts w:ascii="Arial" w:hAnsi="Arial" w:cs="Arial"/>
                <w:sz w:val="16"/>
                <w:szCs w:val="16"/>
              </w:rPr>
              <w:t xml:space="preserve">Demonstrate an ability to create functional and master budgets for a variety of business scenarios and to be able to monitor and evaluate performance based on the targets and standards therein. </w:t>
            </w:r>
          </w:p>
        </w:tc>
        <w:tc>
          <w:tcPr>
            <w:tcW w:w="2404" w:type="dxa"/>
            <w:vMerge w:val="restart"/>
          </w:tcPr>
          <w:p w:rsidR="0063549D" w:rsidRPr="00692EFA" w:rsidRDefault="0063549D" w:rsidP="001445EE">
            <w:pPr>
              <w:rPr>
                <w:rFonts w:ascii="Arial" w:hAnsi="Arial" w:cs="Arial"/>
                <w:sz w:val="16"/>
                <w:szCs w:val="16"/>
              </w:rPr>
            </w:pPr>
          </w:p>
          <w:p w:rsidR="0063549D" w:rsidRPr="00692EFA" w:rsidRDefault="0063549D" w:rsidP="001445EE">
            <w:pPr>
              <w:rPr>
                <w:rFonts w:ascii="Arial" w:hAnsi="Arial" w:cs="Arial"/>
                <w:sz w:val="16"/>
                <w:szCs w:val="16"/>
              </w:rPr>
            </w:pPr>
          </w:p>
          <w:p w:rsidR="0063549D" w:rsidRPr="00692EFA" w:rsidRDefault="0063549D" w:rsidP="001445EE">
            <w:pPr>
              <w:rPr>
                <w:rFonts w:ascii="Arial" w:hAnsi="Arial" w:cs="Arial"/>
                <w:sz w:val="16"/>
                <w:szCs w:val="16"/>
              </w:rPr>
            </w:pPr>
          </w:p>
          <w:p w:rsidR="0063549D" w:rsidRPr="00692EFA" w:rsidRDefault="0063549D" w:rsidP="001445EE">
            <w:pPr>
              <w:rPr>
                <w:rFonts w:ascii="Arial" w:hAnsi="Arial" w:cs="Arial"/>
                <w:sz w:val="16"/>
                <w:szCs w:val="16"/>
              </w:rPr>
            </w:pPr>
          </w:p>
          <w:p w:rsidR="0063549D" w:rsidRPr="00692EFA" w:rsidRDefault="0063549D" w:rsidP="001445EE">
            <w:pPr>
              <w:rPr>
                <w:rFonts w:ascii="Arial" w:hAnsi="Arial" w:cs="Arial"/>
                <w:sz w:val="16"/>
                <w:szCs w:val="16"/>
              </w:rPr>
            </w:pPr>
          </w:p>
          <w:p w:rsidR="0063549D" w:rsidRPr="00692EFA" w:rsidRDefault="0063549D" w:rsidP="001445EE">
            <w:pPr>
              <w:rPr>
                <w:rFonts w:ascii="Arial" w:hAnsi="Arial" w:cs="Arial"/>
                <w:b/>
                <w:color w:val="000000"/>
                <w:u w:val="single"/>
                <w:lang w:eastAsia="en-GB"/>
              </w:rPr>
            </w:pPr>
            <w:r w:rsidRPr="00692EFA">
              <w:rPr>
                <w:rFonts w:ascii="Arial" w:hAnsi="Arial" w:cs="Arial"/>
                <w:b/>
                <w:color w:val="000000"/>
                <w:u w:val="single"/>
                <w:lang w:eastAsia="en-GB"/>
              </w:rPr>
              <w:t>Your Achievement</w:t>
            </w:r>
          </w:p>
          <w:p w:rsidR="0063549D" w:rsidRPr="00692EFA" w:rsidRDefault="0063549D" w:rsidP="001445EE">
            <w:pPr>
              <w:rPr>
                <w:rFonts w:ascii="Arial" w:hAnsi="Arial" w:cs="Arial"/>
                <w:color w:val="000000"/>
                <w:lang w:eastAsia="en-GB"/>
              </w:rPr>
            </w:pPr>
            <w:r w:rsidRPr="00692EFA">
              <w:rPr>
                <w:rFonts w:ascii="Arial" w:hAnsi="Arial" w:cs="Arial"/>
                <w:color w:val="000000"/>
                <w:lang w:eastAsia="en-GB"/>
              </w:rPr>
              <w:t xml:space="preserve">Completion of this level will allow you achieve 240 credits, a </w:t>
            </w:r>
            <w:r w:rsidR="00F508FB">
              <w:rPr>
                <w:rFonts w:ascii="Arial" w:hAnsi="Arial" w:cs="Arial"/>
                <w:color w:val="000000"/>
                <w:lang w:eastAsia="en-GB"/>
              </w:rPr>
              <w:t>Foundation Degree</w:t>
            </w:r>
          </w:p>
          <w:p w:rsidR="0063549D" w:rsidRPr="00692EFA" w:rsidRDefault="0063549D" w:rsidP="001445EE">
            <w:pPr>
              <w:rPr>
                <w:rFonts w:ascii="Arial" w:hAnsi="Arial" w:cs="Arial"/>
                <w:b/>
                <w:color w:val="000000"/>
                <w:lang w:eastAsia="en-GB"/>
              </w:rPr>
            </w:pPr>
          </w:p>
          <w:p w:rsidR="0063549D" w:rsidRPr="00692EFA" w:rsidRDefault="0063549D" w:rsidP="001445EE">
            <w:pPr>
              <w:rPr>
                <w:rFonts w:ascii="Arial" w:hAnsi="Arial" w:cs="Arial"/>
                <w:b/>
                <w:color w:val="000000"/>
                <w:lang w:eastAsia="en-GB"/>
              </w:rPr>
            </w:pPr>
          </w:p>
          <w:p w:rsidR="0063549D" w:rsidRPr="00692EFA" w:rsidRDefault="0063549D" w:rsidP="001445EE">
            <w:pPr>
              <w:rPr>
                <w:rFonts w:ascii="Arial" w:hAnsi="Arial" w:cs="Arial"/>
                <w:b/>
                <w:color w:val="000000"/>
                <w:lang w:eastAsia="en-GB"/>
              </w:rPr>
            </w:pPr>
          </w:p>
          <w:p w:rsidR="0063549D" w:rsidRPr="00692EFA" w:rsidRDefault="0063549D" w:rsidP="001445EE">
            <w:pPr>
              <w:rPr>
                <w:rFonts w:ascii="Arial" w:hAnsi="Arial" w:cs="Arial"/>
                <w:b/>
                <w:color w:val="000000"/>
                <w:lang w:eastAsia="en-GB"/>
              </w:rPr>
            </w:pPr>
          </w:p>
          <w:p w:rsidR="0063549D" w:rsidRPr="00692EFA" w:rsidRDefault="0063549D" w:rsidP="001445EE">
            <w:pPr>
              <w:rPr>
                <w:rFonts w:ascii="Arial" w:hAnsi="Arial" w:cs="Arial"/>
                <w:color w:val="000000"/>
                <w:u w:val="single"/>
                <w:lang w:eastAsia="en-GB"/>
              </w:rPr>
            </w:pPr>
            <w:r w:rsidRPr="00692EFA">
              <w:rPr>
                <w:rFonts w:ascii="Arial" w:hAnsi="Arial" w:cs="Arial"/>
                <w:b/>
                <w:color w:val="000000"/>
                <w:u w:val="single"/>
                <w:lang w:eastAsia="en-GB"/>
              </w:rPr>
              <w:t>Career Possibilities</w:t>
            </w:r>
          </w:p>
          <w:p w:rsidR="0063549D" w:rsidRDefault="0063549D" w:rsidP="001445EE">
            <w:pPr>
              <w:rPr>
                <w:rFonts w:ascii="Arial" w:hAnsi="Arial" w:cs="Arial"/>
              </w:rPr>
            </w:pPr>
            <w:r>
              <w:rPr>
                <w:rFonts w:ascii="Arial" w:hAnsi="Arial" w:cs="Arial"/>
              </w:rPr>
              <w:t>Trainee Accountant</w:t>
            </w:r>
          </w:p>
          <w:p w:rsidR="0063549D" w:rsidRDefault="0063549D" w:rsidP="001445EE">
            <w:pPr>
              <w:rPr>
                <w:rFonts w:ascii="Arial" w:hAnsi="Arial" w:cs="Arial"/>
              </w:rPr>
            </w:pPr>
            <w:r>
              <w:rPr>
                <w:rFonts w:ascii="Arial" w:hAnsi="Arial" w:cs="Arial"/>
              </w:rPr>
              <w:t>Business manager</w:t>
            </w:r>
          </w:p>
          <w:p w:rsidR="0063549D" w:rsidRDefault="0063549D" w:rsidP="001445EE">
            <w:pPr>
              <w:rPr>
                <w:rFonts w:ascii="Arial" w:hAnsi="Arial" w:cs="Arial"/>
              </w:rPr>
            </w:pPr>
            <w:r>
              <w:rPr>
                <w:rFonts w:ascii="Arial" w:hAnsi="Arial" w:cs="Arial"/>
              </w:rPr>
              <w:t>Audit Clerk</w:t>
            </w:r>
          </w:p>
          <w:p w:rsidR="0063549D" w:rsidRDefault="0063549D" w:rsidP="001445EE">
            <w:pPr>
              <w:rPr>
                <w:rFonts w:ascii="Arial" w:hAnsi="Arial" w:cs="Arial"/>
              </w:rPr>
            </w:pPr>
            <w:r>
              <w:rPr>
                <w:rFonts w:ascii="Arial" w:hAnsi="Arial" w:cs="Arial"/>
              </w:rPr>
              <w:t>Taxation Assistant</w:t>
            </w:r>
          </w:p>
          <w:p w:rsidR="0063549D" w:rsidRPr="00692EFA" w:rsidRDefault="0063549D" w:rsidP="001445EE">
            <w:pPr>
              <w:rPr>
                <w:rFonts w:ascii="Arial" w:hAnsi="Arial" w:cs="Arial"/>
                <w:sz w:val="16"/>
                <w:szCs w:val="16"/>
              </w:rPr>
            </w:pPr>
          </w:p>
        </w:tc>
      </w:tr>
      <w:tr w:rsidR="0063549D" w:rsidRPr="00692EFA" w:rsidTr="001445EE">
        <w:trPr>
          <w:trHeight w:val="20"/>
        </w:trPr>
        <w:tc>
          <w:tcPr>
            <w:tcW w:w="1520" w:type="dxa"/>
          </w:tcPr>
          <w:p w:rsidR="0063549D" w:rsidRPr="00692EFA" w:rsidRDefault="0063549D" w:rsidP="001445EE">
            <w:pPr>
              <w:rPr>
                <w:rFonts w:ascii="Arial" w:hAnsi="Arial" w:cs="Arial"/>
                <w:sz w:val="16"/>
                <w:szCs w:val="16"/>
              </w:rPr>
            </w:pPr>
            <w:r w:rsidRPr="00692EFA">
              <w:rPr>
                <w:rFonts w:ascii="Arial" w:hAnsi="Arial" w:cs="Arial"/>
                <w:sz w:val="16"/>
                <w:szCs w:val="16"/>
              </w:rPr>
              <w:t>Financial Reporting in Practice</w:t>
            </w:r>
          </w:p>
        </w:tc>
        <w:tc>
          <w:tcPr>
            <w:tcW w:w="4411" w:type="dxa"/>
          </w:tcPr>
          <w:p w:rsidR="0063549D" w:rsidRPr="00692EFA" w:rsidRDefault="0063549D" w:rsidP="001445EE">
            <w:pPr>
              <w:jc w:val="both"/>
              <w:rPr>
                <w:rFonts w:ascii="Arial" w:hAnsi="Arial" w:cs="Arial"/>
                <w:sz w:val="16"/>
                <w:szCs w:val="16"/>
              </w:rPr>
            </w:pPr>
            <w:r w:rsidRPr="00692EFA">
              <w:rPr>
                <w:rFonts w:ascii="Arial" w:hAnsi="Arial" w:cs="Arial"/>
                <w:sz w:val="16"/>
                <w:szCs w:val="16"/>
              </w:rPr>
              <w:t xml:space="preserve">This module aims to provide you with the technical ability to prepare financial reports for businesses in specialised financial reporting areas, such as in hire purchase, leases and in long term contracting.  It will also enable you to prepare the final accounts of companies, partnerships and groups, in accordance with legal and professional requirements. </w:t>
            </w:r>
          </w:p>
          <w:p w:rsidR="0063549D" w:rsidRPr="00692EFA" w:rsidRDefault="0063549D" w:rsidP="001445EE">
            <w:pPr>
              <w:rPr>
                <w:rFonts w:ascii="Arial" w:hAnsi="Arial" w:cs="Arial"/>
                <w:sz w:val="16"/>
                <w:szCs w:val="16"/>
              </w:rPr>
            </w:pPr>
          </w:p>
        </w:tc>
        <w:tc>
          <w:tcPr>
            <w:tcW w:w="6226" w:type="dxa"/>
          </w:tcPr>
          <w:p w:rsidR="0063549D" w:rsidRPr="00692EFA" w:rsidRDefault="0063549D" w:rsidP="001445EE">
            <w:pPr>
              <w:jc w:val="both"/>
              <w:rPr>
                <w:rFonts w:ascii="Arial" w:hAnsi="Arial" w:cs="Arial"/>
                <w:sz w:val="16"/>
                <w:szCs w:val="16"/>
              </w:rPr>
            </w:pPr>
            <w:r w:rsidRPr="00692EFA">
              <w:rPr>
                <w:rFonts w:ascii="Arial" w:hAnsi="Arial" w:cs="Arial"/>
                <w:sz w:val="16"/>
                <w:szCs w:val="16"/>
              </w:rPr>
              <w:t>Prepare financial reports for businesses operating in specialist accounting areas and in a variety of specialised accounting situations.</w:t>
            </w:r>
          </w:p>
          <w:p w:rsidR="0063549D" w:rsidRPr="00692EFA" w:rsidRDefault="0063549D" w:rsidP="001445EE">
            <w:pPr>
              <w:jc w:val="both"/>
              <w:rPr>
                <w:rFonts w:ascii="Arial" w:hAnsi="Arial" w:cs="Arial"/>
                <w:sz w:val="16"/>
                <w:szCs w:val="16"/>
              </w:rPr>
            </w:pPr>
            <w:r w:rsidRPr="00692EFA">
              <w:rPr>
                <w:rFonts w:ascii="Arial" w:hAnsi="Arial" w:cs="Arial"/>
                <w:sz w:val="16"/>
                <w:szCs w:val="16"/>
              </w:rPr>
              <w:t>Explain the function and structure of the professional accounting bodies in the regulation of the practice of their members in support of Company Law, and in pursuit of better standards of financial reporting in the UK.</w:t>
            </w:r>
          </w:p>
          <w:p w:rsidR="0063549D" w:rsidRPr="00692EFA" w:rsidRDefault="0063549D" w:rsidP="001445EE">
            <w:pPr>
              <w:jc w:val="both"/>
              <w:rPr>
                <w:rFonts w:ascii="Arial" w:hAnsi="Arial" w:cs="Arial"/>
                <w:sz w:val="16"/>
                <w:szCs w:val="16"/>
              </w:rPr>
            </w:pPr>
            <w:r w:rsidRPr="00692EFA">
              <w:rPr>
                <w:rFonts w:ascii="Arial" w:hAnsi="Arial" w:cs="Arial"/>
                <w:sz w:val="16"/>
                <w:szCs w:val="16"/>
              </w:rPr>
              <w:t>Produce the financial reports of limited companies in accordance with legal and professional requirements.</w:t>
            </w:r>
          </w:p>
          <w:p w:rsidR="0063549D" w:rsidRPr="00692EFA" w:rsidRDefault="0063549D" w:rsidP="001445EE">
            <w:pPr>
              <w:jc w:val="both"/>
              <w:rPr>
                <w:rFonts w:ascii="Arial" w:hAnsi="Arial" w:cs="Arial"/>
                <w:sz w:val="16"/>
                <w:szCs w:val="16"/>
              </w:rPr>
            </w:pPr>
            <w:r w:rsidRPr="00692EFA">
              <w:rPr>
                <w:rFonts w:ascii="Arial" w:hAnsi="Arial" w:cs="Arial"/>
                <w:sz w:val="16"/>
                <w:szCs w:val="16"/>
              </w:rPr>
              <w:t>Produce the set of consolidated financial statements in accordance with legal and professional requirements.</w:t>
            </w:r>
          </w:p>
        </w:tc>
        <w:tc>
          <w:tcPr>
            <w:tcW w:w="2404" w:type="dxa"/>
            <w:vMerge/>
          </w:tcPr>
          <w:p w:rsidR="0063549D" w:rsidRPr="00692EFA" w:rsidRDefault="0063549D" w:rsidP="001445EE">
            <w:pPr>
              <w:jc w:val="both"/>
              <w:rPr>
                <w:rFonts w:ascii="Arial" w:hAnsi="Arial" w:cs="Arial"/>
                <w:sz w:val="16"/>
                <w:szCs w:val="16"/>
              </w:rPr>
            </w:pPr>
          </w:p>
        </w:tc>
      </w:tr>
      <w:tr w:rsidR="0063549D" w:rsidRPr="00692EFA" w:rsidTr="001445EE">
        <w:trPr>
          <w:trHeight w:val="20"/>
        </w:trPr>
        <w:tc>
          <w:tcPr>
            <w:tcW w:w="1520" w:type="dxa"/>
          </w:tcPr>
          <w:p w:rsidR="0063549D" w:rsidRPr="00692EFA" w:rsidRDefault="0063549D" w:rsidP="001445EE">
            <w:pPr>
              <w:rPr>
                <w:rFonts w:ascii="Arial" w:hAnsi="Arial" w:cs="Arial"/>
                <w:sz w:val="16"/>
                <w:szCs w:val="16"/>
              </w:rPr>
            </w:pPr>
            <w:r w:rsidRPr="00692EFA">
              <w:rPr>
                <w:rFonts w:ascii="Arial" w:hAnsi="Arial" w:cs="Arial"/>
                <w:sz w:val="16"/>
                <w:szCs w:val="16"/>
              </w:rPr>
              <w:t>Personal &amp; Business Taxation</w:t>
            </w:r>
          </w:p>
        </w:tc>
        <w:tc>
          <w:tcPr>
            <w:tcW w:w="4411" w:type="dxa"/>
          </w:tcPr>
          <w:p w:rsidR="0063549D" w:rsidRPr="00692EFA" w:rsidRDefault="0063549D" w:rsidP="001445EE">
            <w:pPr>
              <w:rPr>
                <w:rFonts w:ascii="Arial" w:hAnsi="Arial" w:cs="Arial"/>
                <w:sz w:val="16"/>
                <w:szCs w:val="16"/>
              </w:rPr>
            </w:pPr>
            <w:r w:rsidRPr="00692EFA">
              <w:rPr>
                <w:rFonts w:ascii="Arial" w:hAnsi="Arial" w:cs="Arial"/>
                <w:sz w:val="16"/>
                <w:szCs w:val="16"/>
              </w:rPr>
              <w:t xml:space="preserve">To develop knowledge and understanding in the core areas of tax related to businesses and individuals. </w:t>
            </w:r>
          </w:p>
        </w:tc>
        <w:tc>
          <w:tcPr>
            <w:tcW w:w="6226" w:type="dxa"/>
          </w:tcPr>
          <w:p w:rsidR="0063549D" w:rsidRPr="00692EFA" w:rsidRDefault="0063549D" w:rsidP="001445EE">
            <w:pPr>
              <w:rPr>
                <w:rFonts w:ascii="Arial" w:hAnsi="Arial" w:cs="Arial"/>
                <w:sz w:val="16"/>
                <w:szCs w:val="16"/>
              </w:rPr>
            </w:pPr>
            <w:r w:rsidRPr="00692EFA">
              <w:rPr>
                <w:rFonts w:ascii="Arial" w:hAnsi="Arial" w:cs="Arial"/>
                <w:sz w:val="16"/>
                <w:szCs w:val="16"/>
              </w:rPr>
              <w:t>Explain the operation of the UK tax system. Compute the national insurance and tax liabilities for businesses and individuals. Review tax planning strategies which minimise /defer tax liability by identifying /applying      relevant exemptions, reliefs and allowances. Evaluate current Revenue Law issues using decided cases.</w:t>
            </w:r>
          </w:p>
        </w:tc>
        <w:tc>
          <w:tcPr>
            <w:tcW w:w="2404" w:type="dxa"/>
            <w:vMerge/>
          </w:tcPr>
          <w:p w:rsidR="0063549D" w:rsidRPr="00692EFA" w:rsidRDefault="0063549D" w:rsidP="001445EE">
            <w:pPr>
              <w:rPr>
                <w:rFonts w:ascii="Arial" w:hAnsi="Arial" w:cs="Arial"/>
                <w:sz w:val="16"/>
                <w:szCs w:val="16"/>
              </w:rPr>
            </w:pPr>
          </w:p>
        </w:tc>
      </w:tr>
      <w:tr w:rsidR="0063549D" w:rsidRPr="00692EFA" w:rsidTr="001445EE">
        <w:trPr>
          <w:trHeight w:val="20"/>
        </w:trPr>
        <w:tc>
          <w:tcPr>
            <w:tcW w:w="1520" w:type="dxa"/>
          </w:tcPr>
          <w:p w:rsidR="0063549D" w:rsidRDefault="000D3713" w:rsidP="001445EE">
            <w:pPr>
              <w:rPr>
                <w:rFonts w:ascii="Arial" w:hAnsi="Arial" w:cs="Arial"/>
                <w:sz w:val="16"/>
                <w:szCs w:val="16"/>
              </w:rPr>
            </w:pPr>
            <w:r>
              <w:rPr>
                <w:rFonts w:ascii="Arial" w:hAnsi="Arial" w:cs="Arial"/>
                <w:sz w:val="16"/>
                <w:szCs w:val="16"/>
              </w:rPr>
              <w:t>Applied Industrial Placement</w:t>
            </w:r>
          </w:p>
          <w:p w:rsidR="000D3713" w:rsidRPr="00692EFA" w:rsidRDefault="000D3713" w:rsidP="001445EE">
            <w:pPr>
              <w:rPr>
                <w:rFonts w:ascii="Arial" w:hAnsi="Arial" w:cs="Arial"/>
                <w:sz w:val="16"/>
                <w:szCs w:val="16"/>
              </w:rPr>
            </w:pPr>
          </w:p>
        </w:tc>
        <w:tc>
          <w:tcPr>
            <w:tcW w:w="4411" w:type="dxa"/>
          </w:tcPr>
          <w:p w:rsidR="000D3713" w:rsidRPr="000D3713" w:rsidRDefault="000D3713" w:rsidP="000D3713">
            <w:pPr>
              <w:numPr>
                <w:ilvl w:val="12"/>
                <w:numId w:val="0"/>
              </w:numPr>
              <w:jc w:val="both"/>
              <w:rPr>
                <w:rFonts w:ascii="Arial" w:hAnsi="Arial" w:cs="Arial"/>
                <w:sz w:val="16"/>
                <w:szCs w:val="16"/>
              </w:rPr>
            </w:pPr>
            <w:r w:rsidRPr="000D3713">
              <w:rPr>
                <w:rFonts w:ascii="Arial" w:hAnsi="Arial" w:cs="Arial"/>
                <w:sz w:val="16"/>
                <w:szCs w:val="16"/>
              </w:rPr>
              <w:t xml:space="preserve">This module is individually focused to meet the personal needs of the students as well as the course aims and objectives.. </w:t>
            </w:r>
          </w:p>
          <w:p w:rsidR="000D3713" w:rsidRPr="000D3713" w:rsidRDefault="000D3713" w:rsidP="000D3713">
            <w:pPr>
              <w:numPr>
                <w:ilvl w:val="12"/>
                <w:numId w:val="0"/>
              </w:numPr>
              <w:jc w:val="both"/>
              <w:rPr>
                <w:rFonts w:ascii="Arial" w:hAnsi="Arial" w:cs="Arial"/>
                <w:sz w:val="16"/>
                <w:szCs w:val="16"/>
              </w:rPr>
            </w:pPr>
            <w:r w:rsidRPr="000D3713">
              <w:rPr>
                <w:rFonts w:ascii="Arial" w:hAnsi="Arial" w:cs="Arial"/>
                <w:sz w:val="16"/>
                <w:szCs w:val="16"/>
              </w:rPr>
              <w:t xml:space="preserve">The module aims to provide students with a practical firsthand experience within the </w:t>
            </w:r>
            <w:r>
              <w:rPr>
                <w:rFonts w:ascii="Arial" w:hAnsi="Arial" w:cs="Arial"/>
                <w:sz w:val="16"/>
                <w:szCs w:val="16"/>
              </w:rPr>
              <w:t>relevant</w:t>
            </w:r>
            <w:r w:rsidRPr="000D3713">
              <w:rPr>
                <w:rFonts w:ascii="Arial" w:hAnsi="Arial" w:cs="Arial"/>
                <w:sz w:val="16"/>
                <w:szCs w:val="16"/>
              </w:rPr>
              <w:t xml:space="preserve"> industry.  This will develop key skills, notably team work, communication, guest service and task management, focusing upon self management as well as providing students with a practical introduction to the business disciplines and management issues studied during level 4 and 5 in order to appreciate what constitutes good practice.  </w:t>
            </w:r>
          </w:p>
          <w:p w:rsidR="0063549D" w:rsidRPr="00692EFA" w:rsidRDefault="000D3713" w:rsidP="000D3713">
            <w:pPr>
              <w:rPr>
                <w:rFonts w:ascii="Arial" w:hAnsi="Arial" w:cs="Arial"/>
                <w:sz w:val="16"/>
                <w:szCs w:val="16"/>
              </w:rPr>
            </w:pPr>
            <w:r w:rsidRPr="000D3713">
              <w:rPr>
                <w:rFonts w:ascii="Arial" w:hAnsi="Arial" w:cs="Arial"/>
                <w:sz w:val="16"/>
                <w:szCs w:val="16"/>
              </w:rPr>
              <w:t>This will involve the student assessing their own personal development needs in order to apply for and secure an appropriate placement. The student will be required to consider in depth management issues as well as successfully undertaking practical work experience</w:t>
            </w:r>
          </w:p>
        </w:tc>
        <w:tc>
          <w:tcPr>
            <w:tcW w:w="6226" w:type="dxa"/>
          </w:tcPr>
          <w:p w:rsidR="000D3713" w:rsidRDefault="000D3713" w:rsidP="000D3713">
            <w:pPr>
              <w:rPr>
                <w:rFonts w:ascii="Arial" w:hAnsi="Arial" w:cs="Arial"/>
                <w:sz w:val="16"/>
                <w:szCs w:val="16"/>
              </w:rPr>
            </w:pPr>
            <w:r w:rsidRPr="000D3713">
              <w:rPr>
                <w:rFonts w:ascii="Arial" w:hAnsi="Arial" w:cs="Arial"/>
                <w:sz w:val="16"/>
                <w:szCs w:val="16"/>
              </w:rPr>
              <w:t>Successfully consider a range of industry opportunities in order to apply and secure a relevant position within the leisure, events, tourism and sport industry whilst identifying opportunities for personal and professional development in terms of specific learning outcomes.</w:t>
            </w:r>
          </w:p>
          <w:p w:rsidR="000D3713" w:rsidRPr="000D3713" w:rsidRDefault="000D3713" w:rsidP="000D3713">
            <w:pPr>
              <w:rPr>
                <w:rFonts w:ascii="Arial" w:hAnsi="Arial" w:cs="Arial"/>
                <w:sz w:val="16"/>
                <w:szCs w:val="16"/>
              </w:rPr>
            </w:pPr>
            <w:r w:rsidRPr="000D3713">
              <w:rPr>
                <w:rFonts w:ascii="Arial" w:hAnsi="Arial" w:cs="Arial"/>
                <w:sz w:val="16"/>
                <w:szCs w:val="16"/>
              </w:rPr>
              <w:t xml:space="preserve"> Undertake efficiently an operational position within their chosen sector and critically appreciate the importance of work based keys skills within leisure, events, tourism, sport or recreation.</w:t>
            </w:r>
          </w:p>
          <w:p w:rsidR="000D3713" w:rsidRPr="000D3713" w:rsidRDefault="000D3713" w:rsidP="000D3713">
            <w:pPr>
              <w:jc w:val="both"/>
              <w:rPr>
                <w:rFonts w:ascii="Arial" w:hAnsi="Arial" w:cs="Arial"/>
                <w:sz w:val="16"/>
                <w:szCs w:val="16"/>
              </w:rPr>
            </w:pPr>
            <w:r w:rsidRPr="000D3713">
              <w:rPr>
                <w:rFonts w:ascii="Arial" w:hAnsi="Arial" w:cs="Arial"/>
                <w:sz w:val="16"/>
                <w:szCs w:val="16"/>
              </w:rPr>
              <w:t>Critically analyse management performance within the workplace environment and discuss issues regarding guest services, resource allocation, marketing, management styles, culture, health and safety and organisational/industry problems.</w:t>
            </w:r>
          </w:p>
          <w:p w:rsidR="000D3713" w:rsidRPr="000D3713" w:rsidRDefault="000D3713" w:rsidP="000D3713">
            <w:pPr>
              <w:tabs>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szCs w:val="16"/>
              </w:rPr>
            </w:pPr>
          </w:p>
          <w:p w:rsidR="0063549D" w:rsidRPr="00692EFA" w:rsidRDefault="0063549D" w:rsidP="001445EE">
            <w:pPr>
              <w:rPr>
                <w:rFonts w:ascii="Arial" w:hAnsi="Arial" w:cs="Arial"/>
                <w:sz w:val="16"/>
                <w:szCs w:val="16"/>
              </w:rPr>
            </w:pPr>
          </w:p>
        </w:tc>
        <w:tc>
          <w:tcPr>
            <w:tcW w:w="2404" w:type="dxa"/>
            <w:vMerge/>
          </w:tcPr>
          <w:p w:rsidR="0063549D" w:rsidRPr="00692EFA" w:rsidRDefault="0063549D" w:rsidP="001445EE">
            <w:pPr>
              <w:rPr>
                <w:rFonts w:ascii="Arial" w:hAnsi="Arial" w:cs="Arial"/>
                <w:sz w:val="16"/>
                <w:szCs w:val="16"/>
              </w:rPr>
            </w:pPr>
          </w:p>
        </w:tc>
      </w:tr>
      <w:tr w:rsidR="0063549D" w:rsidRPr="00692EFA" w:rsidTr="001445EE">
        <w:trPr>
          <w:trHeight w:val="20"/>
        </w:trPr>
        <w:tc>
          <w:tcPr>
            <w:tcW w:w="1520" w:type="dxa"/>
          </w:tcPr>
          <w:p w:rsidR="0063549D" w:rsidRPr="00692EFA" w:rsidRDefault="0063549D" w:rsidP="001445EE">
            <w:pPr>
              <w:rPr>
                <w:rFonts w:ascii="Arial" w:hAnsi="Arial" w:cs="Arial"/>
                <w:sz w:val="16"/>
                <w:szCs w:val="16"/>
              </w:rPr>
            </w:pPr>
            <w:r w:rsidRPr="00692EFA">
              <w:rPr>
                <w:rFonts w:ascii="Arial" w:hAnsi="Arial" w:cs="Arial"/>
                <w:sz w:val="16"/>
                <w:szCs w:val="16"/>
              </w:rPr>
              <w:t>Small &amp;Medium Sized Enterprises in an International Environment</w:t>
            </w:r>
          </w:p>
        </w:tc>
        <w:tc>
          <w:tcPr>
            <w:tcW w:w="4411" w:type="dxa"/>
          </w:tcPr>
          <w:p w:rsidR="0063549D" w:rsidRPr="00692EFA" w:rsidRDefault="0063549D" w:rsidP="001445EE">
            <w:pPr>
              <w:rPr>
                <w:rFonts w:ascii="Arial" w:hAnsi="Arial" w:cs="Arial"/>
                <w:sz w:val="16"/>
                <w:szCs w:val="16"/>
              </w:rPr>
            </w:pPr>
            <w:r w:rsidRPr="00692EFA">
              <w:rPr>
                <w:rFonts w:ascii="Arial" w:hAnsi="Arial" w:cs="Arial"/>
                <w:sz w:val="16"/>
                <w:szCs w:val="16"/>
              </w:rPr>
              <w:t>This module will develop your understanding of the importance of small businesses in an international context. It will develop your understanding and appreciation of how critical small businesses are to a nation’s economy whilst analysing the specific problems of international trade.</w:t>
            </w:r>
          </w:p>
        </w:tc>
        <w:tc>
          <w:tcPr>
            <w:tcW w:w="6226" w:type="dxa"/>
          </w:tcPr>
          <w:p w:rsidR="0063549D" w:rsidRPr="00692EFA" w:rsidRDefault="0063549D" w:rsidP="001445EE">
            <w:pPr>
              <w:rPr>
                <w:rFonts w:ascii="Arial" w:hAnsi="Arial" w:cs="Arial"/>
                <w:sz w:val="16"/>
                <w:szCs w:val="16"/>
              </w:rPr>
            </w:pPr>
            <w:r w:rsidRPr="00692EFA">
              <w:rPr>
                <w:rFonts w:ascii="Arial" w:hAnsi="Arial" w:cs="Arial"/>
                <w:sz w:val="16"/>
                <w:szCs w:val="16"/>
              </w:rPr>
              <w:t>Think constructively and relate the importance of small businesses in an international context, as a mechanism for job creation, innovation and long term growth.</w:t>
            </w:r>
          </w:p>
          <w:p w:rsidR="0063549D" w:rsidRPr="00692EFA" w:rsidRDefault="0063549D" w:rsidP="001445EE">
            <w:pPr>
              <w:rPr>
                <w:rFonts w:ascii="Arial" w:hAnsi="Arial" w:cs="Arial"/>
                <w:sz w:val="16"/>
                <w:szCs w:val="16"/>
              </w:rPr>
            </w:pPr>
            <w:r w:rsidRPr="00692EFA">
              <w:rPr>
                <w:rFonts w:ascii="Arial" w:hAnsi="Arial" w:cs="Arial"/>
                <w:sz w:val="16"/>
                <w:szCs w:val="16"/>
              </w:rPr>
              <w:t>Devise and sustain arguments for the types of foreign exchange trade risks faced by small businesses in an international environment</w:t>
            </w:r>
          </w:p>
        </w:tc>
        <w:tc>
          <w:tcPr>
            <w:tcW w:w="2404" w:type="dxa"/>
            <w:vMerge/>
          </w:tcPr>
          <w:p w:rsidR="0063549D" w:rsidRPr="00692EFA" w:rsidRDefault="0063549D" w:rsidP="001445EE">
            <w:pPr>
              <w:rPr>
                <w:rFonts w:ascii="Arial" w:hAnsi="Arial" w:cs="Arial"/>
                <w:sz w:val="16"/>
                <w:szCs w:val="16"/>
              </w:rPr>
            </w:pPr>
          </w:p>
        </w:tc>
      </w:tr>
    </w:tbl>
    <w:p w:rsidR="0063549D" w:rsidRPr="00692EFA" w:rsidRDefault="0063549D" w:rsidP="0063549D">
      <w:pPr>
        <w:rPr>
          <w:rFonts w:ascii="Arial" w:hAnsi="Arial" w:cs="Arial"/>
        </w:rPr>
      </w:pPr>
    </w:p>
    <w:p w:rsidR="00A977D9" w:rsidRDefault="0063549D" w:rsidP="008A2EDC">
      <w:pPr>
        <w:spacing w:after="200" w:line="276" w:lineRule="auto"/>
        <w:rPr>
          <w:sz w:val="24"/>
        </w:rPr>
      </w:pPr>
      <w:r w:rsidRPr="00692EFA">
        <w:rPr>
          <w:rFonts w:ascii="Arial" w:hAnsi="Arial" w:cs="Arial"/>
        </w:rPr>
        <w:br w:type="page"/>
      </w:r>
      <w:r w:rsidRPr="00692EFA">
        <w:rPr>
          <w:rFonts w:ascii="Arial" w:hAnsi="Arial" w:cs="Arial"/>
          <w:b/>
        </w:rPr>
        <w:t xml:space="preserve"> </w:t>
      </w:r>
    </w:p>
    <w:p w:rsidR="0063549D" w:rsidRPr="00BF0E85" w:rsidRDefault="0063549D" w:rsidP="0063549D">
      <w:pPr>
        <w:pStyle w:val="Caption"/>
      </w:pPr>
      <w:r w:rsidRPr="00692EFA">
        <w:t>Student Learning Pathway for BUSINESS</w:t>
      </w:r>
      <w:r w:rsidR="000D3713">
        <w:t xml:space="preserve"> MANAGEMENT</w:t>
      </w:r>
      <w:r w:rsidRPr="00692EFA">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0"/>
        <w:gridCol w:w="4472"/>
        <w:gridCol w:w="6674"/>
        <w:gridCol w:w="2459"/>
      </w:tblGrid>
      <w:tr w:rsidR="0063549D" w:rsidRPr="00692EFA" w:rsidTr="001445EE">
        <w:trPr>
          <w:trHeight w:val="240"/>
        </w:trPr>
        <w:tc>
          <w:tcPr>
            <w:tcW w:w="5000" w:type="pct"/>
            <w:gridSpan w:val="4"/>
            <w:shd w:val="clear" w:color="auto" w:fill="D9D9D9"/>
          </w:tcPr>
          <w:p w:rsidR="0063549D" w:rsidRPr="004F4FC2" w:rsidRDefault="0063549D" w:rsidP="001445EE">
            <w:pPr>
              <w:rPr>
                <w:rFonts w:ascii="Arial" w:hAnsi="Arial" w:cs="Arial"/>
                <w:b/>
                <w:color w:val="000000"/>
                <w:sz w:val="22"/>
                <w:szCs w:val="22"/>
                <w:lang w:eastAsia="en-GB"/>
              </w:rPr>
            </w:pPr>
            <w:r w:rsidRPr="004F4FC2">
              <w:rPr>
                <w:rFonts w:ascii="Arial" w:hAnsi="Arial" w:cs="Arial"/>
                <w:b/>
              </w:rPr>
              <w:t>Level 4</w:t>
            </w:r>
          </w:p>
        </w:tc>
      </w:tr>
      <w:tr w:rsidR="0063549D" w:rsidRPr="00692EFA" w:rsidTr="001445EE">
        <w:trPr>
          <w:trHeight w:val="240"/>
        </w:trPr>
        <w:tc>
          <w:tcPr>
            <w:tcW w:w="436" w:type="pct"/>
            <w:shd w:val="clear" w:color="auto" w:fill="D9D9D9"/>
          </w:tcPr>
          <w:p w:rsidR="0063549D" w:rsidRPr="00692EFA" w:rsidRDefault="0063549D" w:rsidP="001445EE">
            <w:pPr>
              <w:rPr>
                <w:rFonts w:ascii="Arial" w:hAnsi="Arial" w:cs="Arial"/>
                <w:b/>
                <w:color w:val="000000"/>
                <w:lang w:eastAsia="en-GB"/>
              </w:rPr>
            </w:pPr>
            <w:r w:rsidRPr="00692EFA">
              <w:rPr>
                <w:rFonts w:ascii="Arial" w:hAnsi="Arial" w:cs="Arial"/>
                <w:b/>
                <w:color w:val="000000"/>
                <w:lang w:eastAsia="en-GB"/>
              </w:rPr>
              <w:t>Studying</w:t>
            </w:r>
          </w:p>
        </w:tc>
        <w:tc>
          <w:tcPr>
            <w:tcW w:w="1500" w:type="pct"/>
            <w:shd w:val="clear" w:color="auto" w:fill="D9D9D9"/>
          </w:tcPr>
          <w:p w:rsidR="0063549D" w:rsidRPr="00692EFA" w:rsidRDefault="0063549D" w:rsidP="001445EE">
            <w:pPr>
              <w:rPr>
                <w:rFonts w:ascii="Arial" w:hAnsi="Arial" w:cs="Arial"/>
                <w:b/>
                <w:color w:val="000000"/>
                <w:lang w:eastAsia="en-GB"/>
              </w:rPr>
            </w:pPr>
            <w:r w:rsidRPr="00692EFA">
              <w:rPr>
                <w:rFonts w:ascii="Arial" w:hAnsi="Arial" w:cs="Arial"/>
                <w:b/>
                <w:color w:val="000000"/>
                <w:lang w:eastAsia="en-GB"/>
              </w:rPr>
              <w:t>Your Aims</w:t>
            </w:r>
          </w:p>
        </w:tc>
        <w:tc>
          <w:tcPr>
            <w:tcW w:w="2239" w:type="pct"/>
            <w:shd w:val="clear" w:color="auto" w:fill="D9D9D9"/>
          </w:tcPr>
          <w:p w:rsidR="0063549D" w:rsidRPr="00692EFA" w:rsidRDefault="0063549D" w:rsidP="001445EE">
            <w:pPr>
              <w:rPr>
                <w:rFonts w:ascii="Arial" w:hAnsi="Arial" w:cs="Arial"/>
                <w:b/>
                <w:color w:val="000000"/>
                <w:lang w:eastAsia="en-GB"/>
              </w:rPr>
            </w:pPr>
            <w:r w:rsidRPr="00692EFA">
              <w:rPr>
                <w:rFonts w:ascii="Arial" w:hAnsi="Arial" w:cs="Arial"/>
                <w:b/>
                <w:color w:val="000000"/>
                <w:lang w:eastAsia="en-GB"/>
              </w:rPr>
              <w:t>You will be able to:</w:t>
            </w:r>
          </w:p>
        </w:tc>
        <w:tc>
          <w:tcPr>
            <w:tcW w:w="825" w:type="pct"/>
            <w:shd w:val="clear" w:color="auto" w:fill="D9D9D9"/>
          </w:tcPr>
          <w:p w:rsidR="0063549D" w:rsidRPr="00692EFA" w:rsidRDefault="0063549D" w:rsidP="001445EE">
            <w:pPr>
              <w:rPr>
                <w:rFonts w:ascii="Arial" w:hAnsi="Arial" w:cs="Arial"/>
                <w:b/>
                <w:color w:val="000000"/>
                <w:sz w:val="22"/>
                <w:szCs w:val="22"/>
                <w:lang w:eastAsia="en-GB"/>
              </w:rPr>
            </w:pPr>
            <w:r w:rsidRPr="00692EFA">
              <w:rPr>
                <w:rFonts w:ascii="Arial" w:hAnsi="Arial" w:cs="Arial"/>
                <w:b/>
                <w:color w:val="000000"/>
                <w:sz w:val="22"/>
                <w:szCs w:val="22"/>
                <w:lang w:eastAsia="en-GB"/>
              </w:rPr>
              <w:t>Your Achievement &amp;</w:t>
            </w:r>
          </w:p>
          <w:p w:rsidR="0063549D" w:rsidRPr="00692EFA" w:rsidRDefault="0063549D" w:rsidP="001445EE">
            <w:pPr>
              <w:rPr>
                <w:rFonts w:ascii="Arial" w:hAnsi="Arial" w:cs="Arial"/>
                <w:b/>
                <w:color w:val="000000"/>
                <w:lang w:eastAsia="en-GB"/>
              </w:rPr>
            </w:pPr>
            <w:r w:rsidRPr="00692EFA">
              <w:rPr>
                <w:rFonts w:ascii="Arial" w:hAnsi="Arial" w:cs="Arial"/>
                <w:b/>
                <w:color w:val="000000"/>
                <w:sz w:val="22"/>
                <w:szCs w:val="22"/>
                <w:lang w:eastAsia="en-GB"/>
              </w:rPr>
              <w:t>Career Possibilities</w:t>
            </w:r>
          </w:p>
        </w:tc>
      </w:tr>
      <w:tr w:rsidR="0063549D" w:rsidRPr="00692EFA" w:rsidTr="001445EE">
        <w:trPr>
          <w:trHeight w:val="20"/>
        </w:trPr>
        <w:tc>
          <w:tcPr>
            <w:tcW w:w="436" w:type="pct"/>
          </w:tcPr>
          <w:p w:rsidR="0063549D" w:rsidRPr="00692EFA" w:rsidRDefault="0063549D" w:rsidP="001445EE">
            <w:pPr>
              <w:rPr>
                <w:rFonts w:ascii="Arial" w:hAnsi="Arial" w:cs="Arial"/>
                <w:sz w:val="16"/>
                <w:szCs w:val="16"/>
              </w:rPr>
            </w:pPr>
            <w:r w:rsidRPr="00692EFA">
              <w:rPr>
                <w:rFonts w:ascii="Arial" w:hAnsi="Arial" w:cs="Arial"/>
                <w:sz w:val="16"/>
                <w:szCs w:val="16"/>
              </w:rPr>
              <w:t>Accounting Fundamentals</w:t>
            </w:r>
          </w:p>
        </w:tc>
        <w:tc>
          <w:tcPr>
            <w:tcW w:w="1500" w:type="pct"/>
          </w:tcPr>
          <w:p w:rsidR="0063549D" w:rsidRPr="00692EFA" w:rsidRDefault="0063549D" w:rsidP="001445EE">
            <w:pPr>
              <w:jc w:val="both"/>
              <w:rPr>
                <w:rFonts w:ascii="Arial" w:hAnsi="Arial" w:cs="Arial"/>
                <w:sz w:val="16"/>
                <w:szCs w:val="16"/>
              </w:rPr>
            </w:pPr>
            <w:r w:rsidRPr="00692EFA">
              <w:rPr>
                <w:rFonts w:ascii="Arial" w:hAnsi="Arial" w:cs="Arial"/>
                <w:sz w:val="16"/>
                <w:szCs w:val="16"/>
              </w:rPr>
              <w:t>The module enables you to gain a broad understanding of the concepts, techniques and methods of modern cost accounting and the role it plays in business organisations. Additionally you will gain an understanding of the significance and use of financial information in business and the basic principles of accounting.</w:t>
            </w:r>
          </w:p>
          <w:p w:rsidR="0063549D" w:rsidRPr="00692EFA" w:rsidRDefault="0063549D" w:rsidP="001445EE">
            <w:pPr>
              <w:rPr>
                <w:rFonts w:ascii="Arial" w:hAnsi="Arial" w:cs="Arial"/>
                <w:color w:val="000000"/>
                <w:sz w:val="16"/>
                <w:szCs w:val="16"/>
                <w:lang w:eastAsia="en-GB"/>
              </w:rPr>
            </w:pPr>
          </w:p>
        </w:tc>
        <w:tc>
          <w:tcPr>
            <w:tcW w:w="2239" w:type="pct"/>
          </w:tcPr>
          <w:p w:rsidR="0063549D" w:rsidRPr="00692EFA" w:rsidRDefault="0063549D" w:rsidP="001445EE">
            <w:pPr>
              <w:jc w:val="both"/>
              <w:rPr>
                <w:rFonts w:ascii="Arial" w:hAnsi="Arial" w:cs="Arial"/>
                <w:sz w:val="16"/>
                <w:szCs w:val="16"/>
              </w:rPr>
            </w:pPr>
            <w:r w:rsidRPr="00692EFA">
              <w:rPr>
                <w:rFonts w:ascii="Arial" w:hAnsi="Arial" w:cs="Arial"/>
                <w:sz w:val="16"/>
                <w:szCs w:val="16"/>
              </w:rPr>
              <w:t>Identify basic cost accounting concepts, deploy techniques and methods and to analyse the importance of cost information in business organisations. Describe and comment on contemporary cost accounting concepts, techniques and methods and to develop and nurture the students’ ability to assess and evaluate a range of business-related constraints, from which to make decisions which maximise an organisation’s financial and non-financial performance. Review the basic principles of accounting including use of appropriate software. Prepare financial statements from initial data, dealing with both routine and non-routine transactions and analyse financial statements with confidence</w:t>
            </w:r>
          </w:p>
        </w:tc>
        <w:tc>
          <w:tcPr>
            <w:tcW w:w="825" w:type="pct"/>
            <w:vMerge w:val="restart"/>
          </w:tcPr>
          <w:p w:rsidR="0063549D" w:rsidRPr="00692EFA" w:rsidRDefault="0063549D" w:rsidP="001445EE">
            <w:pPr>
              <w:jc w:val="both"/>
              <w:rPr>
                <w:rFonts w:ascii="Arial" w:hAnsi="Arial" w:cs="Arial"/>
                <w:sz w:val="16"/>
                <w:szCs w:val="16"/>
              </w:rPr>
            </w:pPr>
          </w:p>
          <w:p w:rsidR="0063549D" w:rsidRPr="00692EFA" w:rsidRDefault="0063549D" w:rsidP="001445EE">
            <w:pPr>
              <w:jc w:val="both"/>
              <w:rPr>
                <w:rFonts w:ascii="Arial" w:hAnsi="Arial" w:cs="Arial"/>
                <w:sz w:val="16"/>
                <w:szCs w:val="16"/>
              </w:rPr>
            </w:pPr>
          </w:p>
          <w:p w:rsidR="0063549D" w:rsidRPr="00692EFA" w:rsidRDefault="0063549D" w:rsidP="001445EE">
            <w:pPr>
              <w:jc w:val="both"/>
              <w:rPr>
                <w:rFonts w:ascii="Arial" w:hAnsi="Arial" w:cs="Arial"/>
                <w:sz w:val="16"/>
                <w:szCs w:val="16"/>
              </w:rPr>
            </w:pPr>
          </w:p>
          <w:p w:rsidR="0063549D" w:rsidRPr="00692EFA" w:rsidRDefault="0063549D" w:rsidP="001445EE">
            <w:pPr>
              <w:jc w:val="both"/>
              <w:rPr>
                <w:rFonts w:ascii="Arial" w:hAnsi="Arial" w:cs="Arial"/>
                <w:sz w:val="16"/>
                <w:szCs w:val="16"/>
              </w:rPr>
            </w:pPr>
          </w:p>
          <w:p w:rsidR="0063549D" w:rsidRPr="00692EFA" w:rsidRDefault="0063549D" w:rsidP="001445EE">
            <w:pPr>
              <w:jc w:val="both"/>
              <w:rPr>
                <w:rFonts w:ascii="Arial" w:hAnsi="Arial" w:cs="Arial"/>
                <w:sz w:val="16"/>
                <w:szCs w:val="16"/>
              </w:rPr>
            </w:pPr>
          </w:p>
          <w:p w:rsidR="0063549D" w:rsidRPr="00692EFA" w:rsidRDefault="0063549D" w:rsidP="001445EE">
            <w:pPr>
              <w:rPr>
                <w:rFonts w:ascii="Arial" w:hAnsi="Arial" w:cs="Arial"/>
                <w:b/>
                <w:color w:val="000000"/>
                <w:u w:val="single"/>
                <w:lang w:eastAsia="en-GB"/>
              </w:rPr>
            </w:pPr>
            <w:r w:rsidRPr="00692EFA">
              <w:rPr>
                <w:rFonts w:ascii="Arial" w:hAnsi="Arial" w:cs="Arial"/>
                <w:b/>
                <w:color w:val="000000"/>
                <w:u w:val="single"/>
                <w:lang w:eastAsia="en-GB"/>
              </w:rPr>
              <w:t>Your Achievement</w:t>
            </w:r>
          </w:p>
          <w:p w:rsidR="0063549D" w:rsidRPr="00692EFA" w:rsidRDefault="0063549D" w:rsidP="001445EE">
            <w:pPr>
              <w:rPr>
                <w:rFonts w:ascii="Arial" w:hAnsi="Arial" w:cs="Arial"/>
                <w:color w:val="000000"/>
                <w:lang w:eastAsia="en-GB"/>
              </w:rPr>
            </w:pPr>
            <w:r w:rsidRPr="00692EFA">
              <w:rPr>
                <w:rFonts w:ascii="Arial" w:hAnsi="Arial" w:cs="Arial"/>
                <w:b/>
                <w:color w:val="000000"/>
                <w:lang w:eastAsia="en-GB"/>
              </w:rPr>
              <w:t> </w:t>
            </w:r>
            <w:r w:rsidRPr="00692EFA">
              <w:rPr>
                <w:rFonts w:ascii="Arial" w:hAnsi="Arial" w:cs="Arial"/>
                <w:color w:val="000000"/>
                <w:lang w:eastAsia="en-GB"/>
              </w:rPr>
              <w:t xml:space="preserve">Completion of this level will allow you to achieve 120 credits or a </w:t>
            </w:r>
            <w:r w:rsidR="00F508FB">
              <w:rPr>
                <w:rFonts w:ascii="Arial" w:hAnsi="Arial" w:cs="Arial"/>
                <w:color w:val="000000"/>
                <w:lang w:eastAsia="en-GB"/>
              </w:rPr>
              <w:t>HNC</w:t>
            </w:r>
          </w:p>
          <w:p w:rsidR="0063549D" w:rsidRPr="00692EFA" w:rsidRDefault="0063549D" w:rsidP="001445EE">
            <w:pPr>
              <w:rPr>
                <w:rFonts w:ascii="Arial" w:hAnsi="Arial" w:cs="Arial"/>
                <w:b/>
                <w:color w:val="000000"/>
                <w:lang w:eastAsia="en-GB"/>
              </w:rPr>
            </w:pPr>
          </w:p>
          <w:p w:rsidR="0063549D" w:rsidRPr="00692EFA" w:rsidRDefault="0063549D" w:rsidP="001445EE">
            <w:pPr>
              <w:rPr>
                <w:rFonts w:ascii="Arial" w:hAnsi="Arial" w:cs="Arial"/>
                <w:b/>
                <w:color w:val="000000"/>
                <w:lang w:eastAsia="en-GB"/>
              </w:rPr>
            </w:pPr>
          </w:p>
          <w:p w:rsidR="0063549D" w:rsidRPr="00692EFA" w:rsidRDefault="0063549D" w:rsidP="001445EE">
            <w:pPr>
              <w:rPr>
                <w:rFonts w:ascii="Arial" w:hAnsi="Arial" w:cs="Arial"/>
                <w:b/>
                <w:color w:val="000000"/>
                <w:u w:val="single"/>
                <w:lang w:eastAsia="en-GB"/>
              </w:rPr>
            </w:pPr>
          </w:p>
          <w:p w:rsidR="0063549D" w:rsidRPr="00692EFA" w:rsidRDefault="0063549D" w:rsidP="001445EE">
            <w:pPr>
              <w:rPr>
                <w:rFonts w:ascii="Arial" w:hAnsi="Arial" w:cs="Arial"/>
                <w:b/>
                <w:color w:val="000000"/>
                <w:u w:val="single"/>
                <w:lang w:eastAsia="en-GB"/>
              </w:rPr>
            </w:pPr>
          </w:p>
          <w:p w:rsidR="0063549D" w:rsidRPr="00692EFA" w:rsidRDefault="0063549D" w:rsidP="001445EE">
            <w:pPr>
              <w:rPr>
                <w:rFonts w:ascii="Arial" w:hAnsi="Arial" w:cs="Arial"/>
                <w:b/>
                <w:color w:val="000000"/>
                <w:u w:val="single"/>
                <w:lang w:eastAsia="en-GB"/>
              </w:rPr>
            </w:pPr>
            <w:r w:rsidRPr="00692EFA">
              <w:rPr>
                <w:rFonts w:ascii="Arial" w:hAnsi="Arial" w:cs="Arial"/>
                <w:b/>
                <w:color w:val="000000"/>
                <w:u w:val="single"/>
                <w:lang w:eastAsia="en-GB"/>
              </w:rPr>
              <w:t>Career Possibilities</w:t>
            </w:r>
          </w:p>
          <w:p w:rsidR="0063549D" w:rsidRPr="00692EFA" w:rsidRDefault="0063549D" w:rsidP="001445EE">
            <w:pPr>
              <w:rPr>
                <w:rFonts w:ascii="Arial" w:hAnsi="Arial" w:cs="Arial"/>
              </w:rPr>
            </w:pPr>
            <w:r w:rsidRPr="00692EFA">
              <w:rPr>
                <w:rFonts w:ascii="Arial" w:hAnsi="Arial" w:cs="Arial"/>
              </w:rPr>
              <w:t xml:space="preserve">HR admin trainee </w:t>
            </w:r>
          </w:p>
          <w:p w:rsidR="0063549D" w:rsidRPr="00692EFA" w:rsidRDefault="0063549D" w:rsidP="001445EE">
            <w:pPr>
              <w:rPr>
                <w:rFonts w:ascii="Arial" w:hAnsi="Arial" w:cs="Arial"/>
              </w:rPr>
            </w:pPr>
            <w:r w:rsidRPr="00692EFA">
              <w:rPr>
                <w:rFonts w:ascii="Arial" w:hAnsi="Arial" w:cs="Arial"/>
              </w:rPr>
              <w:t>Marketing trainee</w:t>
            </w:r>
          </w:p>
          <w:p w:rsidR="0063549D" w:rsidRPr="00692EFA" w:rsidRDefault="0063549D" w:rsidP="001445EE">
            <w:pPr>
              <w:rPr>
                <w:rFonts w:ascii="Arial" w:hAnsi="Arial" w:cs="Arial"/>
              </w:rPr>
            </w:pPr>
            <w:r w:rsidRPr="00692EFA">
              <w:rPr>
                <w:rFonts w:ascii="Arial" w:hAnsi="Arial" w:cs="Arial"/>
              </w:rPr>
              <w:t>General business administration</w:t>
            </w:r>
          </w:p>
          <w:p w:rsidR="0063549D" w:rsidRPr="00692EFA" w:rsidRDefault="0063549D" w:rsidP="001445EE">
            <w:pPr>
              <w:rPr>
                <w:rFonts w:ascii="Arial" w:hAnsi="Arial" w:cs="Arial"/>
                <w:sz w:val="16"/>
                <w:szCs w:val="16"/>
              </w:rPr>
            </w:pPr>
            <w:r w:rsidRPr="00692EFA">
              <w:rPr>
                <w:rFonts w:ascii="Arial" w:hAnsi="Arial" w:cs="Arial"/>
              </w:rPr>
              <w:t>Customer care trainee</w:t>
            </w:r>
          </w:p>
        </w:tc>
      </w:tr>
      <w:tr w:rsidR="0063549D" w:rsidRPr="00692EFA" w:rsidTr="001445EE">
        <w:trPr>
          <w:trHeight w:val="20"/>
        </w:trPr>
        <w:tc>
          <w:tcPr>
            <w:tcW w:w="436" w:type="pct"/>
          </w:tcPr>
          <w:p w:rsidR="0063549D" w:rsidRPr="00692EFA" w:rsidRDefault="0063549D" w:rsidP="001445EE">
            <w:pPr>
              <w:rPr>
                <w:rFonts w:ascii="Arial" w:hAnsi="Arial" w:cs="Arial"/>
                <w:sz w:val="16"/>
                <w:szCs w:val="16"/>
              </w:rPr>
            </w:pPr>
            <w:r w:rsidRPr="00692EFA">
              <w:rPr>
                <w:rFonts w:ascii="Arial" w:hAnsi="Arial" w:cs="Arial"/>
                <w:sz w:val="16"/>
                <w:szCs w:val="16"/>
              </w:rPr>
              <w:t>Applied Personal &amp; Professional Development</w:t>
            </w:r>
          </w:p>
        </w:tc>
        <w:tc>
          <w:tcPr>
            <w:tcW w:w="1500" w:type="pct"/>
          </w:tcPr>
          <w:p w:rsidR="0063549D" w:rsidRPr="00692EFA" w:rsidRDefault="0063549D" w:rsidP="001445EE">
            <w:pPr>
              <w:rPr>
                <w:rFonts w:ascii="Arial" w:hAnsi="Arial" w:cs="Arial"/>
                <w:sz w:val="16"/>
                <w:szCs w:val="16"/>
              </w:rPr>
            </w:pPr>
            <w:r w:rsidRPr="00692EFA">
              <w:rPr>
                <w:rFonts w:ascii="Arial" w:hAnsi="Arial" w:cs="Arial"/>
                <w:sz w:val="16"/>
                <w:szCs w:val="16"/>
              </w:rPr>
              <w:t xml:space="preserve">The study skills needed for higher education are gained through studying at that level; they evolve and mature through practice, feedback from others </w:t>
            </w:r>
            <w:r>
              <w:rPr>
                <w:rFonts w:ascii="Arial" w:hAnsi="Arial" w:cs="Arial"/>
                <w:sz w:val="16"/>
                <w:szCs w:val="16"/>
              </w:rPr>
              <w:t>&amp;</w:t>
            </w:r>
            <w:r w:rsidRPr="00692EFA">
              <w:rPr>
                <w:rFonts w:ascii="Arial" w:hAnsi="Arial" w:cs="Arial"/>
                <w:sz w:val="16"/>
                <w:szCs w:val="16"/>
              </w:rPr>
              <w:t xml:space="preserve"> student reflection. This module will provide you with the underlying study strategies </w:t>
            </w:r>
            <w:r>
              <w:rPr>
                <w:rFonts w:ascii="Arial" w:hAnsi="Arial" w:cs="Arial"/>
                <w:sz w:val="16"/>
                <w:szCs w:val="16"/>
              </w:rPr>
              <w:t>&amp;</w:t>
            </w:r>
            <w:r w:rsidRPr="00692EFA">
              <w:rPr>
                <w:rFonts w:ascii="Arial" w:hAnsi="Arial" w:cs="Arial"/>
                <w:sz w:val="16"/>
                <w:szCs w:val="16"/>
              </w:rPr>
              <w:t xml:space="preserve"> software skills that can accelerate that learning process.  You will be encouraged to develop a reflective, </w:t>
            </w:r>
            <w:r>
              <w:rPr>
                <w:rFonts w:ascii="Arial" w:hAnsi="Arial" w:cs="Arial"/>
                <w:sz w:val="16"/>
                <w:szCs w:val="16"/>
              </w:rPr>
              <w:t xml:space="preserve">positive approach </w:t>
            </w:r>
            <w:r w:rsidRPr="00692EFA">
              <w:rPr>
                <w:rFonts w:ascii="Arial" w:hAnsi="Arial" w:cs="Arial"/>
                <w:sz w:val="16"/>
                <w:szCs w:val="16"/>
              </w:rPr>
              <w:t xml:space="preserve">and to take responsibility for your own learning.  Such skills promote a deeper understanding of the topics studied throughout the programme; </w:t>
            </w:r>
            <w:r>
              <w:rPr>
                <w:rFonts w:ascii="Arial" w:hAnsi="Arial" w:cs="Arial"/>
                <w:sz w:val="16"/>
                <w:szCs w:val="16"/>
              </w:rPr>
              <w:t>&amp;</w:t>
            </w:r>
            <w:r w:rsidRPr="00692EFA">
              <w:rPr>
                <w:rFonts w:ascii="Arial" w:hAnsi="Arial" w:cs="Arial"/>
                <w:sz w:val="16"/>
                <w:szCs w:val="16"/>
              </w:rPr>
              <w:t xml:space="preserve"> are the transferable skills desired in the employment context.</w:t>
            </w:r>
          </w:p>
        </w:tc>
        <w:tc>
          <w:tcPr>
            <w:tcW w:w="2239" w:type="pct"/>
          </w:tcPr>
          <w:p w:rsidR="0063549D" w:rsidRPr="00692EFA" w:rsidRDefault="0063549D" w:rsidP="001445EE">
            <w:pPr>
              <w:rPr>
                <w:rFonts w:ascii="Arial" w:hAnsi="Arial" w:cs="Arial"/>
                <w:sz w:val="16"/>
                <w:szCs w:val="16"/>
              </w:rPr>
            </w:pPr>
            <w:r w:rsidRPr="00692EFA">
              <w:rPr>
                <w:rFonts w:ascii="Arial" w:hAnsi="Arial" w:cs="Arial"/>
                <w:sz w:val="16"/>
                <w:szCs w:val="16"/>
              </w:rPr>
              <w:t>Create a portfolio of work that demonstrates knowledge and applied skill of a variety of academic and career skills including business software applications</w:t>
            </w:r>
          </w:p>
          <w:p w:rsidR="0063549D" w:rsidRPr="00692EFA" w:rsidRDefault="0063549D" w:rsidP="001445EE">
            <w:pPr>
              <w:rPr>
                <w:rFonts w:ascii="Arial" w:hAnsi="Arial" w:cs="Arial"/>
                <w:sz w:val="16"/>
                <w:szCs w:val="16"/>
              </w:rPr>
            </w:pPr>
            <w:r w:rsidRPr="00692EFA">
              <w:rPr>
                <w:rFonts w:ascii="Arial" w:hAnsi="Arial" w:cs="Arial"/>
                <w:sz w:val="16"/>
                <w:szCs w:val="16"/>
              </w:rPr>
              <w:t xml:space="preserve">Reflect on the benefits and challenges associated with the academic career and software skills used in the production of the portfolio of work </w:t>
            </w:r>
          </w:p>
          <w:p w:rsidR="0063549D" w:rsidRPr="00692EFA" w:rsidRDefault="0063549D" w:rsidP="001445EE">
            <w:pPr>
              <w:rPr>
                <w:rFonts w:ascii="Arial" w:hAnsi="Arial" w:cs="Arial"/>
                <w:sz w:val="16"/>
                <w:szCs w:val="16"/>
                <w:lang w:eastAsia="en-GB"/>
              </w:rPr>
            </w:pPr>
          </w:p>
        </w:tc>
        <w:tc>
          <w:tcPr>
            <w:tcW w:w="825" w:type="pct"/>
            <w:vMerge/>
          </w:tcPr>
          <w:p w:rsidR="0063549D" w:rsidRPr="00692EFA" w:rsidRDefault="0063549D" w:rsidP="001445EE">
            <w:pPr>
              <w:rPr>
                <w:rFonts w:ascii="Arial" w:hAnsi="Arial" w:cs="Arial"/>
                <w:sz w:val="16"/>
                <w:szCs w:val="16"/>
              </w:rPr>
            </w:pPr>
          </w:p>
        </w:tc>
      </w:tr>
      <w:tr w:rsidR="0063549D" w:rsidRPr="00692EFA" w:rsidTr="001445EE">
        <w:trPr>
          <w:trHeight w:val="20"/>
        </w:trPr>
        <w:tc>
          <w:tcPr>
            <w:tcW w:w="436" w:type="pct"/>
            <w:shd w:val="clear" w:color="auto" w:fill="auto"/>
          </w:tcPr>
          <w:p w:rsidR="0063549D" w:rsidRPr="00584879" w:rsidRDefault="0063549D" w:rsidP="001445EE">
            <w:pPr>
              <w:rPr>
                <w:rFonts w:ascii="Arial" w:hAnsi="Arial" w:cs="Arial"/>
                <w:sz w:val="16"/>
                <w:szCs w:val="16"/>
              </w:rPr>
            </w:pPr>
            <w:r w:rsidRPr="00584879">
              <w:rPr>
                <w:rFonts w:ascii="Arial" w:hAnsi="Arial" w:cs="Arial"/>
                <w:sz w:val="16"/>
                <w:szCs w:val="16"/>
              </w:rPr>
              <w:t>Business Environment</w:t>
            </w:r>
          </w:p>
        </w:tc>
        <w:tc>
          <w:tcPr>
            <w:tcW w:w="1500" w:type="pct"/>
            <w:shd w:val="clear" w:color="auto" w:fill="auto"/>
          </w:tcPr>
          <w:p w:rsidR="0063549D" w:rsidRPr="00584879" w:rsidRDefault="0063549D" w:rsidP="001445EE">
            <w:pPr>
              <w:rPr>
                <w:rFonts w:ascii="Arial" w:hAnsi="Arial" w:cs="Arial"/>
                <w:sz w:val="16"/>
                <w:szCs w:val="16"/>
              </w:rPr>
            </w:pPr>
            <w:r w:rsidRPr="00584879">
              <w:rPr>
                <w:rFonts w:ascii="Arial" w:hAnsi="Arial" w:cs="Arial"/>
                <w:sz w:val="16"/>
                <w:szCs w:val="16"/>
              </w:rPr>
              <w:t>This module will help you to understand the political, economic, social, technological, ecological and legal factors within the business environment and to appreciate their significance in business strategy, operations and performance within a competitive environment.</w:t>
            </w:r>
          </w:p>
          <w:p w:rsidR="0063549D" w:rsidRPr="00584879" w:rsidRDefault="0063549D" w:rsidP="001445EE">
            <w:pPr>
              <w:rPr>
                <w:rFonts w:ascii="Arial" w:hAnsi="Arial" w:cs="Arial"/>
                <w:color w:val="000000"/>
                <w:sz w:val="16"/>
                <w:szCs w:val="16"/>
                <w:lang w:eastAsia="en-GB"/>
              </w:rPr>
            </w:pPr>
          </w:p>
        </w:tc>
        <w:tc>
          <w:tcPr>
            <w:tcW w:w="2239" w:type="pct"/>
            <w:shd w:val="clear" w:color="auto" w:fill="auto"/>
          </w:tcPr>
          <w:p w:rsidR="0063549D" w:rsidRPr="00584879" w:rsidRDefault="0063549D" w:rsidP="001445EE">
            <w:pPr>
              <w:rPr>
                <w:rFonts w:ascii="Arial" w:hAnsi="Arial" w:cs="Arial"/>
                <w:sz w:val="16"/>
                <w:szCs w:val="16"/>
              </w:rPr>
            </w:pPr>
            <w:r w:rsidRPr="00584879">
              <w:rPr>
                <w:rFonts w:ascii="Arial" w:hAnsi="Arial" w:cs="Arial"/>
                <w:sz w:val="16"/>
                <w:szCs w:val="16"/>
              </w:rPr>
              <w:t>Describe and analyse the PESTEL environmental factors and assess the importance of each and how they interact with one another, in the UK, EU and globally, applying each to specific industries. Think constructively about the competitive environment, within a theoretical framework, apply learned concepts to selected industries and business organizations of varying sizes within those industries and comment on internal environmental factors by an application of Porter’s Value Chain to selected case studies.</w:t>
            </w:r>
          </w:p>
        </w:tc>
        <w:tc>
          <w:tcPr>
            <w:tcW w:w="825" w:type="pct"/>
            <w:vMerge/>
            <w:shd w:val="clear" w:color="auto" w:fill="auto"/>
          </w:tcPr>
          <w:p w:rsidR="0063549D" w:rsidRPr="00692EFA" w:rsidRDefault="0063549D" w:rsidP="001445EE">
            <w:pPr>
              <w:rPr>
                <w:rFonts w:ascii="Arial" w:hAnsi="Arial" w:cs="Arial"/>
                <w:color w:val="000000"/>
                <w:sz w:val="16"/>
                <w:szCs w:val="16"/>
                <w:lang w:eastAsia="en-GB"/>
              </w:rPr>
            </w:pPr>
          </w:p>
        </w:tc>
      </w:tr>
      <w:tr w:rsidR="0063549D" w:rsidRPr="00692EFA" w:rsidTr="001445EE">
        <w:trPr>
          <w:trHeight w:val="20"/>
        </w:trPr>
        <w:tc>
          <w:tcPr>
            <w:tcW w:w="436" w:type="pct"/>
          </w:tcPr>
          <w:p w:rsidR="0063549D" w:rsidRPr="00692EFA" w:rsidRDefault="0063549D" w:rsidP="001445EE">
            <w:pPr>
              <w:rPr>
                <w:rFonts w:ascii="Arial" w:hAnsi="Arial" w:cs="Arial"/>
                <w:sz w:val="16"/>
                <w:szCs w:val="16"/>
              </w:rPr>
            </w:pPr>
            <w:r w:rsidRPr="00692EFA">
              <w:rPr>
                <w:rFonts w:ascii="Arial" w:hAnsi="Arial" w:cs="Arial"/>
                <w:sz w:val="16"/>
                <w:szCs w:val="16"/>
              </w:rPr>
              <w:t>Business Information Systems</w:t>
            </w:r>
          </w:p>
        </w:tc>
        <w:tc>
          <w:tcPr>
            <w:tcW w:w="1500" w:type="pct"/>
          </w:tcPr>
          <w:p w:rsidR="0063549D" w:rsidRPr="00BF0E85" w:rsidRDefault="0063549D" w:rsidP="001445EE">
            <w:pPr>
              <w:rPr>
                <w:rFonts w:ascii="Arial" w:hAnsi="Arial" w:cs="Arial"/>
                <w:sz w:val="16"/>
                <w:szCs w:val="16"/>
              </w:rPr>
            </w:pPr>
            <w:r w:rsidRPr="00692EFA">
              <w:rPr>
                <w:rFonts w:ascii="Arial" w:hAnsi="Arial" w:cs="Arial"/>
                <w:sz w:val="16"/>
                <w:szCs w:val="16"/>
              </w:rPr>
              <w:t xml:space="preserve">This module will help you understand information systems and the opportunities, benefits and challenges they bring to an organisation.  </w:t>
            </w:r>
          </w:p>
        </w:tc>
        <w:tc>
          <w:tcPr>
            <w:tcW w:w="2239" w:type="pct"/>
          </w:tcPr>
          <w:p w:rsidR="0063549D" w:rsidRPr="00692EFA" w:rsidRDefault="0063549D" w:rsidP="001445EE">
            <w:pPr>
              <w:rPr>
                <w:rFonts w:ascii="Arial" w:hAnsi="Arial" w:cs="Arial"/>
                <w:sz w:val="16"/>
                <w:szCs w:val="16"/>
              </w:rPr>
            </w:pPr>
            <w:r w:rsidRPr="00692EFA">
              <w:rPr>
                <w:rFonts w:ascii="Arial" w:hAnsi="Arial" w:cs="Arial"/>
                <w:sz w:val="16"/>
                <w:szCs w:val="16"/>
              </w:rPr>
              <w:t>Evaluate the use and effects of information systems/information technology on an organisation. Prepare and present an academic seminar paper that reviews the current research literature pertinent to a contemporary information systems research topic.</w:t>
            </w:r>
          </w:p>
        </w:tc>
        <w:tc>
          <w:tcPr>
            <w:tcW w:w="825" w:type="pct"/>
            <w:vMerge/>
          </w:tcPr>
          <w:p w:rsidR="0063549D" w:rsidRPr="00692EFA" w:rsidRDefault="0063549D" w:rsidP="001445EE">
            <w:pPr>
              <w:rPr>
                <w:rFonts w:ascii="Arial" w:hAnsi="Arial" w:cs="Arial"/>
                <w:sz w:val="16"/>
                <w:szCs w:val="16"/>
              </w:rPr>
            </w:pPr>
          </w:p>
        </w:tc>
      </w:tr>
      <w:tr w:rsidR="0063549D" w:rsidRPr="00692EFA" w:rsidTr="001445EE">
        <w:trPr>
          <w:trHeight w:val="1465"/>
        </w:trPr>
        <w:tc>
          <w:tcPr>
            <w:tcW w:w="436" w:type="pct"/>
          </w:tcPr>
          <w:p w:rsidR="0063549D" w:rsidRPr="00692EFA" w:rsidRDefault="0063549D" w:rsidP="001445EE">
            <w:pPr>
              <w:rPr>
                <w:rFonts w:ascii="Arial" w:hAnsi="Arial" w:cs="Arial"/>
                <w:sz w:val="16"/>
                <w:szCs w:val="16"/>
              </w:rPr>
            </w:pPr>
            <w:r w:rsidRPr="00692EFA">
              <w:rPr>
                <w:rFonts w:ascii="Arial" w:hAnsi="Arial" w:cs="Arial"/>
                <w:sz w:val="16"/>
                <w:szCs w:val="16"/>
              </w:rPr>
              <w:t xml:space="preserve">Management and Organisation Behaviour </w:t>
            </w:r>
          </w:p>
        </w:tc>
        <w:tc>
          <w:tcPr>
            <w:tcW w:w="1500" w:type="pct"/>
          </w:tcPr>
          <w:p w:rsidR="0063549D" w:rsidRPr="00692EFA" w:rsidRDefault="0063549D" w:rsidP="001445EE">
            <w:pPr>
              <w:rPr>
                <w:rFonts w:ascii="Arial" w:hAnsi="Arial" w:cs="Arial"/>
                <w:sz w:val="16"/>
                <w:szCs w:val="16"/>
              </w:rPr>
            </w:pPr>
            <w:r w:rsidRPr="00692EFA">
              <w:rPr>
                <w:rFonts w:ascii="Arial" w:hAnsi="Arial" w:cs="Arial"/>
                <w:sz w:val="16"/>
                <w:szCs w:val="16"/>
              </w:rPr>
              <w:t>This module will cultivate your knowledge and understanding of the nature of behaviour within organisations, through the application of a multi-disciplinary approach to the study of people at work.  You will gain insight into, and should be able to comprehend concepts of organisational design, functions and processes of management, in addition to recognising the importance of ‘management’ as an integrating activity.</w:t>
            </w:r>
          </w:p>
          <w:p w:rsidR="0063549D" w:rsidRPr="00692EFA" w:rsidRDefault="0063549D" w:rsidP="001445EE">
            <w:pPr>
              <w:rPr>
                <w:rFonts w:ascii="Arial" w:hAnsi="Arial" w:cs="Arial"/>
                <w:sz w:val="16"/>
                <w:szCs w:val="16"/>
              </w:rPr>
            </w:pPr>
          </w:p>
        </w:tc>
        <w:tc>
          <w:tcPr>
            <w:tcW w:w="2239" w:type="pct"/>
          </w:tcPr>
          <w:p w:rsidR="0063549D" w:rsidRPr="00692EFA" w:rsidRDefault="0063549D" w:rsidP="001445EE">
            <w:pPr>
              <w:spacing w:after="200"/>
              <w:rPr>
                <w:rFonts w:ascii="Arial" w:hAnsi="Arial" w:cs="Arial"/>
                <w:sz w:val="16"/>
                <w:szCs w:val="16"/>
              </w:rPr>
            </w:pPr>
            <w:r w:rsidRPr="00692EFA">
              <w:rPr>
                <w:rFonts w:ascii="Arial" w:hAnsi="Arial" w:cs="Arial"/>
                <w:sz w:val="16"/>
                <w:szCs w:val="16"/>
              </w:rPr>
              <w:t>Coherently analyse the relationship between structure, culture, people and organisational performance. Identify the essential nature of managerial work (in terms of both functions and processes) and the role of leadership, and be able to describe the variables that determine effective management and leadership. Evaluate the behavioural approach to management, through understanding of the factors that affect differences in individual behaviour.  These latter include personality, perception, learning, communication and motivation, as well as those that influence group/team cohesiveness and performance</w:t>
            </w:r>
          </w:p>
        </w:tc>
        <w:tc>
          <w:tcPr>
            <w:tcW w:w="825" w:type="pct"/>
            <w:vMerge/>
          </w:tcPr>
          <w:p w:rsidR="0063549D" w:rsidRPr="00692EFA" w:rsidRDefault="0063549D" w:rsidP="001445EE">
            <w:pPr>
              <w:spacing w:after="200"/>
              <w:rPr>
                <w:rFonts w:ascii="Arial" w:hAnsi="Arial" w:cs="Arial"/>
                <w:sz w:val="16"/>
                <w:szCs w:val="16"/>
              </w:rPr>
            </w:pPr>
          </w:p>
        </w:tc>
      </w:tr>
      <w:tr w:rsidR="0063549D" w:rsidRPr="00692EFA" w:rsidTr="001445EE">
        <w:trPr>
          <w:trHeight w:val="20"/>
        </w:trPr>
        <w:tc>
          <w:tcPr>
            <w:tcW w:w="436" w:type="pct"/>
          </w:tcPr>
          <w:p w:rsidR="0063549D" w:rsidRPr="00692EFA" w:rsidRDefault="0063549D" w:rsidP="001445EE">
            <w:pPr>
              <w:rPr>
                <w:rFonts w:ascii="Arial" w:hAnsi="Arial" w:cs="Arial"/>
                <w:sz w:val="16"/>
                <w:szCs w:val="16"/>
              </w:rPr>
            </w:pPr>
            <w:r w:rsidRPr="00692EFA">
              <w:rPr>
                <w:rFonts w:ascii="Arial" w:hAnsi="Arial" w:cs="Arial"/>
                <w:sz w:val="16"/>
                <w:szCs w:val="16"/>
              </w:rPr>
              <w:t>Marketing Essentials</w:t>
            </w:r>
          </w:p>
        </w:tc>
        <w:tc>
          <w:tcPr>
            <w:tcW w:w="1500" w:type="pct"/>
          </w:tcPr>
          <w:p w:rsidR="0063549D" w:rsidRPr="00692EFA" w:rsidRDefault="0063549D" w:rsidP="001445EE">
            <w:pPr>
              <w:rPr>
                <w:rFonts w:ascii="Arial" w:hAnsi="Arial" w:cs="Arial"/>
                <w:sz w:val="16"/>
                <w:szCs w:val="16"/>
              </w:rPr>
            </w:pPr>
            <w:r w:rsidRPr="00692EFA">
              <w:rPr>
                <w:rFonts w:ascii="Arial" w:hAnsi="Arial" w:cs="Arial"/>
                <w:sz w:val="16"/>
                <w:szCs w:val="16"/>
              </w:rPr>
              <w:t>This module will introduce you to the business discipline of marketing and the core elements from which marketing activities develop.</w:t>
            </w:r>
          </w:p>
          <w:p w:rsidR="0063549D" w:rsidRPr="00692EFA" w:rsidRDefault="0063549D" w:rsidP="001445EE">
            <w:pPr>
              <w:rPr>
                <w:rFonts w:ascii="Arial" w:hAnsi="Arial" w:cs="Arial"/>
                <w:sz w:val="16"/>
                <w:szCs w:val="16"/>
              </w:rPr>
            </w:pPr>
          </w:p>
        </w:tc>
        <w:tc>
          <w:tcPr>
            <w:tcW w:w="2239" w:type="pct"/>
          </w:tcPr>
          <w:p w:rsidR="0063549D" w:rsidRPr="00692EFA" w:rsidRDefault="0063549D" w:rsidP="001445EE">
            <w:pPr>
              <w:rPr>
                <w:rFonts w:ascii="Arial" w:hAnsi="Arial" w:cs="Arial"/>
                <w:sz w:val="16"/>
                <w:szCs w:val="16"/>
              </w:rPr>
            </w:pPr>
            <w:r w:rsidRPr="00692EFA">
              <w:rPr>
                <w:rFonts w:ascii="Arial" w:hAnsi="Arial" w:cs="Arial"/>
                <w:sz w:val="16"/>
                <w:szCs w:val="16"/>
              </w:rPr>
              <w:t>Assess the development of marketing in creating value for customers.</w:t>
            </w:r>
            <w:r>
              <w:rPr>
                <w:rFonts w:ascii="Arial" w:hAnsi="Arial" w:cs="Arial"/>
                <w:sz w:val="16"/>
                <w:szCs w:val="16"/>
              </w:rPr>
              <w:t xml:space="preserve"> </w:t>
            </w:r>
            <w:r w:rsidRPr="00692EFA">
              <w:rPr>
                <w:rFonts w:ascii="Arial" w:hAnsi="Arial" w:cs="Arial"/>
                <w:sz w:val="16"/>
                <w:szCs w:val="16"/>
              </w:rPr>
              <w:t>Understand the process and stages of marketing plans, modelling the role of the marketing environment and the marketing mix</w:t>
            </w:r>
            <w:r>
              <w:rPr>
                <w:rFonts w:ascii="Arial" w:hAnsi="Arial" w:cs="Arial"/>
                <w:sz w:val="16"/>
                <w:szCs w:val="16"/>
              </w:rPr>
              <w:t xml:space="preserve"> </w:t>
            </w:r>
            <w:r w:rsidRPr="00692EFA">
              <w:rPr>
                <w:rFonts w:ascii="Arial" w:hAnsi="Arial" w:cs="Arial"/>
                <w:sz w:val="16"/>
                <w:szCs w:val="16"/>
              </w:rPr>
              <w:t>Identify appropriate information and marketing research requirements</w:t>
            </w:r>
            <w:r>
              <w:rPr>
                <w:rFonts w:ascii="Arial" w:hAnsi="Arial" w:cs="Arial"/>
                <w:sz w:val="16"/>
                <w:szCs w:val="16"/>
              </w:rPr>
              <w:t xml:space="preserve"> for marketing decision making. </w:t>
            </w:r>
            <w:r w:rsidRPr="00692EFA">
              <w:rPr>
                <w:rFonts w:ascii="Arial" w:hAnsi="Arial" w:cs="Arial"/>
                <w:sz w:val="16"/>
                <w:szCs w:val="16"/>
              </w:rPr>
              <w:t>Identify relevant stakeholders and assess their impact on the marketing activities.</w:t>
            </w:r>
          </w:p>
        </w:tc>
        <w:tc>
          <w:tcPr>
            <w:tcW w:w="825" w:type="pct"/>
            <w:vMerge/>
          </w:tcPr>
          <w:p w:rsidR="0063549D" w:rsidRPr="00692EFA" w:rsidRDefault="0063549D" w:rsidP="001445EE">
            <w:pPr>
              <w:rPr>
                <w:rFonts w:ascii="Arial" w:hAnsi="Arial" w:cs="Arial"/>
                <w:sz w:val="16"/>
                <w:szCs w:val="16"/>
              </w:rPr>
            </w:pPr>
          </w:p>
        </w:tc>
      </w:tr>
    </w:tbl>
    <w:p w:rsidR="000D3713" w:rsidRDefault="000D3713" w:rsidP="0063549D">
      <w:pPr>
        <w:pStyle w:val="Caption"/>
      </w:pPr>
    </w:p>
    <w:p w:rsidR="0063549D" w:rsidRPr="00692EFA" w:rsidRDefault="0063549D" w:rsidP="0063549D">
      <w:pPr>
        <w:pStyle w:val="Caption"/>
      </w:pPr>
      <w:r w:rsidRPr="00692EFA">
        <w:t xml:space="preserve">Student Learning Pathway for BUSINESS Level 5 </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3"/>
        <w:gridCol w:w="4924"/>
        <w:gridCol w:w="5954"/>
        <w:gridCol w:w="3260"/>
      </w:tblGrid>
      <w:tr w:rsidR="0063549D" w:rsidRPr="00692EFA" w:rsidTr="00F508FB">
        <w:trPr>
          <w:trHeight w:val="240"/>
        </w:trPr>
        <w:tc>
          <w:tcPr>
            <w:tcW w:w="1563" w:type="dxa"/>
            <w:shd w:val="clear" w:color="auto" w:fill="D9D9D9"/>
          </w:tcPr>
          <w:p w:rsidR="0063549D" w:rsidRPr="00692EFA" w:rsidRDefault="0063549D" w:rsidP="001445EE">
            <w:pPr>
              <w:rPr>
                <w:rFonts w:ascii="Arial" w:hAnsi="Arial" w:cs="Arial"/>
                <w:b/>
                <w:color w:val="000000"/>
                <w:lang w:eastAsia="en-GB"/>
              </w:rPr>
            </w:pPr>
            <w:r w:rsidRPr="00692EFA">
              <w:rPr>
                <w:rFonts w:ascii="Arial" w:hAnsi="Arial" w:cs="Arial"/>
                <w:b/>
                <w:color w:val="000000"/>
                <w:lang w:eastAsia="en-GB"/>
              </w:rPr>
              <w:t>Studying</w:t>
            </w:r>
          </w:p>
        </w:tc>
        <w:tc>
          <w:tcPr>
            <w:tcW w:w="4924" w:type="dxa"/>
            <w:shd w:val="clear" w:color="auto" w:fill="D9D9D9"/>
          </w:tcPr>
          <w:p w:rsidR="0063549D" w:rsidRPr="00692EFA" w:rsidRDefault="0063549D" w:rsidP="001445EE">
            <w:pPr>
              <w:rPr>
                <w:rFonts w:ascii="Arial" w:hAnsi="Arial" w:cs="Arial"/>
                <w:b/>
                <w:color w:val="000000"/>
                <w:lang w:eastAsia="en-GB"/>
              </w:rPr>
            </w:pPr>
            <w:r w:rsidRPr="00692EFA">
              <w:rPr>
                <w:rFonts w:ascii="Arial" w:hAnsi="Arial" w:cs="Arial"/>
                <w:b/>
                <w:color w:val="000000"/>
                <w:lang w:eastAsia="en-GB"/>
              </w:rPr>
              <w:t>Your Aims</w:t>
            </w:r>
          </w:p>
        </w:tc>
        <w:tc>
          <w:tcPr>
            <w:tcW w:w="5954" w:type="dxa"/>
            <w:shd w:val="clear" w:color="auto" w:fill="D9D9D9"/>
          </w:tcPr>
          <w:p w:rsidR="0063549D" w:rsidRPr="00692EFA" w:rsidRDefault="0063549D" w:rsidP="001445EE">
            <w:pPr>
              <w:rPr>
                <w:rFonts w:ascii="Arial" w:hAnsi="Arial" w:cs="Arial"/>
                <w:b/>
                <w:color w:val="000000"/>
                <w:lang w:eastAsia="en-GB"/>
              </w:rPr>
            </w:pPr>
            <w:r w:rsidRPr="00692EFA">
              <w:rPr>
                <w:rFonts w:ascii="Arial" w:hAnsi="Arial" w:cs="Arial"/>
                <w:b/>
                <w:color w:val="000000"/>
                <w:lang w:eastAsia="en-GB"/>
              </w:rPr>
              <w:t>You will be able to:</w:t>
            </w:r>
          </w:p>
        </w:tc>
        <w:tc>
          <w:tcPr>
            <w:tcW w:w="3260" w:type="dxa"/>
            <w:shd w:val="clear" w:color="auto" w:fill="D9D9D9"/>
          </w:tcPr>
          <w:p w:rsidR="0063549D" w:rsidRPr="00692EFA" w:rsidRDefault="0063549D" w:rsidP="001445EE">
            <w:pPr>
              <w:rPr>
                <w:rFonts w:ascii="Arial" w:hAnsi="Arial" w:cs="Arial"/>
                <w:b/>
                <w:color w:val="000000"/>
                <w:sz w:val="22"/>
                <w:szCs w:val="22"/>
                <w:lang w:eastAsia="en-GB"/>
              </w:rPr>
            </w:pPr>
            <w:r w:rsidRPr="00692EFA">
              <w:rPr>
                <w:rFonts w:ascii="Arial" w:hAnsi="Arial" w:cs="Arial"/>
                <w:b/>
                <w:color w:val="000000"/>
                <w:sz w:val="22"/>
                <w:szCs w:val="22"/>
                <w:lang w:eastAsia="en-GB"/>
              </w:rPr>
              <w:t>Your Achievement &amp;</w:t>
            </w:r>
          </w:p>
          <w:p w:rsidR="0063549D" w:rsidRPr="00692EFA" w:rsidRDefault="0063549D" w:rsidP="001445EE">
            <w:pPr>
              <w:rPr>
                <w:rFonts w:ascii="Arial" w:hAnsi="Arial" w:cs="Arial"/>
                <w:b/>
                <w:color w:val="000000"/>
                <w:lang w:eastAsia="en-GB"/>
              </w:rPr>
            </w:pPr>
            <w:r w:rsidRPr="00692EFA">
              <w:rPr>
                <w:rFonts w:ascii="Arial" w:hAnsi="Arial" w:cs="Arial"/>
                <w:b/>
                <w:color w:val="000000"/>
                <w:sz w:val="22"/>
                <w:szCs w:val="22"/>
                <w:lang w:eastAsia="en-GB"/>
              </w:rPr>
              <w:t>Career Possibilities</w:t>
            </w:r>
          </w:p>
        </w:tc>
      </w:tr>
      <w:tr w:rsidR="0063549D" w:rsidRPr="00692EFA" w:rsidTr="00F508FB">
        <w:trPr>
          <w:trHeight w:val="20"/>
        </w:trPr>
        <w:tc>
          <w:tcPr>
            <w:tcW w:w="1563" w:type="dxa"/>
          </w:tcPr>
          <w:p w:rsidR="0063549D" w:rsidRPr="00692EFA" w:rsidRDefault="0063549D" w:rsidP="001445EE">
            <w:pPr>
              <w:rPr>
                <w:rFonts w:ascii="Arial" w:hAnsi="Arial" w:cs="Arial"/>
                <w:sz w:val="16"/>
                <w:szCs w:val="16"/>
              </w:rPr>
            </w:pPr>
            <w:r w:rsidRPr="00692EFA">
              <w:rPr>
                <w:rFonts w:ascii="Arial" w:hAnsi="Arial" w:cs="Arial"/>
                <w:sz w:val="16"/>
                <w:szCs w:val="16"/>
              </w:rPr>
              <w:t>Cost Control and Performance Management</w:t>
            </w:r>
          </w:p>
        </w:tc>
        <w:tc>
          <w:tcPr>
            <w:tcW w:w="4924" w:type="dxa"/>
          </w:tcPr>
          <w:p w:rsidR="0063549D" w:rsidRPr="00692EFA" w:rsidRDefault="0063549D" w:rsidP="001445EE">
            <w:pPr>
              <w:rPr>
                <w:rFonts w:ascii="Arial" w:hAnsi="Arial" w:cs="Arial"/>
                <w:sz w:val="16"/>
                <w:szCs w:val="16"/>
              </w:rPr>
            </w:pPr>
            <w:r w:rsidRPr="00692EFA">
              <w:rPr>
                <w:rFonts w:ascii="Arial" w:hAnsi="Arial" w:cs="Arial"/>
                <w:sz w:val="16"/>
                <w:szCs w:val="16"/>
              </w:rPr>
              <w:t>The aim of this module is to develop your critical understanding of the principles, concepts and applications of cost and management accounting.  It will encourage and develop your ability to generate information for product and service costing, budgeting and performance measurement and evaluation.</w:t>
            </w:r>
          </w:p>
          <w:p w:rsidR="0063549D" w:rsidRPr="00692EFA" w:rsidRDefault="0063549D" w:rsidP="001445EE">
            <w:pPr>
              <w:rPr>
                <w:rFonts w:ascii="Arial" w:hAnsi="Arial" w:cs="Arial"/>
                <w:sz w:val="16"/>
                <w:szCs w:val="16"/>
              </w:rPr>
            </w:pPr>
          </w:p>
        </w:tc>
        <w:tc>
          <w:tcPr>
            <w:tcW w:w="5954" w:type="dxa"/>
          </w:tcPr>
          <w:p w:rsidR="0063549D" w:rsidRPr="00692EFA" w:rsidRDefault="0063549D" w:rsidP="001445EE">
            <w:pPr>
              <w:rPr>
                <w:rFonts w:ascii="Arial" w:hAnsi="Arial" w:cs="Arial"/>
                <w:sz w:val="16"/>
                <w:szCs w:val="16"/>
              </w:rPr>
            </w:pPr>
            <w:r w:rsidRPr="00692EFA">
              <w:rPr>
                <w:rFonts w:ascii="Arial" w:hAnsi="Arial" w:cs="Arial"/>
                <w:sz w:val="16"/>
                <w:szCs w:val="16"/>
              </w:rPr>
              <w:t xml:space="preserve">Analyse the information requirements of management, particularly in relation to decisions involving costs and other financial criteria, and select and apply appropriate cost and management accounting methods and techniques. </w:t>
            </w:r>
          </w:p>
          <w:p w:rsidR="0063549D" w:rsidRPr="00692EFA" w:rsidRDefault="0063549D" w:rsidP="001445EE">
            <w:pPr>
              <w:rPr>
                <w:rFonts w:ascii="Arial" w:hAnsi="Arial" w:cs="Arial"/>
                <w:sz w:val="16"/>
                <w:szCs w:val="16"/>
              </w:rPr>
            </w:pPr>
            <w:r w:rsidRPr="00692EFA">
              <w:rPr>
                <w:rFonts w:ascii="Arial" w:hAnsi="Arial" w:cs="Arial"/>
                <w:sz w:val="16"/>
                <w:szCs w:val="16"/>
              </w:rPr>
              <w:t xml:space="preserve">Demonstrate an ability to create functional and master budgets for a variety of business scenarios and to be able to monitor and evaluate performance based on the targets and standards therein. </w:t>
            </w:r>
          </w:p>
        </w:tc>
        <w:tc>
          <w:tcPr>
            <w:tcW w:w="3260" w:type="dxa"/>
            <w:vMerge w:val="restart"/>
          </w:tcPr>
          <w:p w:rsidR="0063549D" w:rsidRPr="00692EFA" w:rsidRDefault="0063549D" w:rsidP="001445EE">
            <w:pPr>
              <w:rPr>
                <w:rFonts w:ascii="Arial" w:hAnsi="Arial" w:cs="Arial"/>
                <w:sz w:val="16"/>
                <w:szCs w:val="16"/>
              </w:rPr>
            </w:pPr>
          </w:p>
          <w:p w:rsidR="0063549D" w:rsidRPr="00692EFA" w:rsidRDefault="0063549D" w:rsidP="001445EE">
            <w:pPr>
              <w:rPr>
                <w:rFonts w:ascii="Arial" w:hAnsi="Arial" w:cs="Arial"/>
                <w:sz w:val="16"/>
                <w:szCs w:val="16"/>
              </w:rPr>
            </w:pPr>
          </w:p>
          <w:p w:rsidR="0063549D" w:rsidRPr="00692EFA" w:rsidRDefault="0063549D" w:rsidP="001445EE">
            <w:pPr>
              <w:rPr>
                <w:rFonts w:ascii="Arial" w:hAnsi="Arial" w:cs="Arial"/>
                <w:sz w:val="16"/>
                <w:szCs w:val="16"/>
              </w:rPr>
            </w:pPr>
          </w:p>
          <w:p w:rsidR="0063549D" w:rsidRPr="00692EFA" w:rsidRDefault="0063549D" w:rsidP="001445EE">
            <w:pPr>
              <w:rPr>
                <w:rFonts w:ascii="Arial" w:hAnsi="Arial" w:cs="Arial"/>
                <w:sz w:val="16"/>
                <w:szCs w:val="16"/>
              </w:rPr>
            </w:pPr>
          </w:p>
          <w:p w:rsidR="0063549D" w:rsidRPr="00692EFA" w:rsidRDefault="0063549D" w:rsidP="001445EE">
            <w:pPr>
              <w:rPr>
                <w:rFonts w:ascii="Arial" w:hAnsi="Arial" w:cs="Arial"/>
                <w:b/>
                <w:color w:val="000000"/>
                <w:u w:val="single"/>
                <w:lang w:eastAsia="en-GB"/>
              </w:rPr>
            </w:pPr>
            <w:r w:rsidRPr="00692EFA">
              <w:rPr>
                <w:rFonts w:ascii="Arial" w:hAnsi="Arial" w:cs="Arial"/>
                <w:b/>
                <w:color w:val="000000"/>
                <w:u w:val="single"/>
                <w:lang w:eastAsia="en-GB"/>
              </w:rPr>
              <w:t>Your Achievement</w:t>
            </w:r>
          </w:p>
          <w:p w:rsidR="0063549D" w:rsidRPr="00692EFA" w:rsidRDefault="0063549D" w:rsidP="001445EE">
            <w:pPr>
              <w:rPr>
                <w:rFonts w:ascii="Arial" w:hAnsi="Arial" w:cs="Arial"/>
                <w:color w:val="000000"/>
                <w:lang w:eastAsia="en-GB"/>
              </w:rPr>
            </w:pPr>
            <w:r w:rsidRPr="00692EFA">
              <w:rPr>
                <w:rFonts w:ascii="Arial" w:hAnsi="Arial" w:cs="Arial"/>
                <w:color w:val="000000"/>
                <w:lang w:eastAsia="en-GB"/>
              </w:rPr>
              <w:t xml:space="preserve">Completion of this level will allow you achieve  240 credits, a HND or a </w:t>
            </w:r>
            <w:r w:rsidR="00F508FB">
              <w:rPr>
                <w:rFonts w:ascii="Arial" w:hAnsi="Arial" w:cs="Arial"/>
                <w:color w:val="000000"/>
                <w:lang w:eastAsia="en-GB"/>
              </w:rPr>
              <w:t>Foundation Degree</w:t>
            </w:r>
          </w:p>
          <w:p w:rsidR="0063549D" w:rsidRPr="00692EFA" w:rsidRDefault="0063549D" w:rsidP="001445EE">
            <w:pPr>
              <w:rPr>
                <w:rFonts w:ascii="Arial" w:hAnsi="Arial" w:cs="Arial"/>
                <w:b/>
                <w:color w:val="000000"/>
                <w:lang w:eastAsia="en-GB"/>
              </w:rPr>
            </w:pPr>
          </w:p>
          <w:p w:rsidR="0063549D" w:rsidRPr="00692EFA" w:rsidRDefault="0063549D" w:rsidP="001445EE">
            <w:pPr>
              <w:rPr>
                <w:rFonts w:ascii="Arial" w:hAnsi="Arial" w:cs="Arial"/>
                <w:b/>
                <w:color w:val="000000"/>
                <w:lang w:eastAsia="en-GB"/>
              </w:rPr>
            </w:pPr>
          </w:p>
          <w:p w:rsidR="0063549D" w:rsidRPr="00692EFA" w:rsidRDefault="0063549D" w:rsidP="001445EE">
            <w:pPr>
              <w:rPr>
                <w:rFonts w:ascii="Arial" w:hAnsi="Arial" w:cs="Arial"/>
                <w:b/>
                <w:color w:val="000000"/>
                <w:lang w:eastAsia="en-GB"/>
              </w:rPr>
            </w:pPr>
          </w:p>
          <w:p w:rsidR="0063549D" w:rsidRPr="00692EFA" w:rsidRDefault="0063549D" w:rsidP="001445EE">
            <w:pPr>
              <w:rPr>
                <w:rFonts w:ascii="Arial" w:hAnsi="Arial" w:cs="Arial"/>
                <w:b/>
                <w:color w:val="000000"/>
                <w:lang w:eastAsia="en-GB"/>
              </w:rPr>
            </w:pPr>
          </w:p>
          <w:p w:rsidR="0063549D" w:rsidRPr="00692EFA" w:rsidRDefault="0063549D" w:rsidP="001445EE">
            <w:pPr>
              <w:rPr>
                <w:rFonts w:ascii="Arial" w:hAnsi="Arial" w:cs="Arial"/>
                <w:color w:val="000000"/>
                <w:u w:val="single"/>
                <w:lang w:eastAsia="en-GB"/>
              </w:rPr>
            </w:pPr>
            <w:r w:rsidRPr="00692EFA">
              <w:rPr>
                <w:rFonts w:ascii="Arial" w:hAnsi="Arial" w:cs="Arial"/>
                <w:b/>
                <w:color w:val="000000"/>
                <w:u w:val="single"/>
                <w:lang w:eastAsia="en-GB"/>
              </w:rPr>
              <w:t>Career Possibilities</w:t>
            </w:r>
          </w:p>
          <w:p w:rsidR="0063549D" w:rsidRPr="00692EFA" w:rsidRDefault="0063549D" w:rsidP="001445EE">
            <w:pPr>
              <w:rPr>
                <w:rFonts w:ascii="Arial" w:hAnsi="Arial" w:cs="Arial"/>
              </w:rPr>
            </w:pPr>
            <w:r w:rsidRPr="00692EFA">
              <w:rPr>
                <w:rFonts w:ascii="Arial" w:hAnsi="Arial" w:cs="Arial"/>
              </w:rPr>
              <w:t>Self-employment</w:t>
            </w:r>
          </w:p>
          <w:p w:rsidR="0063549D" w:rsidRPr="00692EFA" w:rsidRDefault="0063549D" w:rsidP="001445EE">
            <w:pPr>
              <w:rPr>
                <w:rFonts w:ascii="Arial" w:hAnsi="Arial" w:cs="Arial"/>
              </w:rPr>
            </w:pPr>
            <w:r w:rsidRPr="00692EFA">
              <w:rPr>
                <w:rFonts w:ascii="Arial" w:hAnsi="Arial" w:cs="Arial"/>
              </w:rPr>
              <w:t>Market researcher</w:t>
            </w:r>
          </w:p>
          <w:p w:rsidR="0063549D" w:rsidRPr="00692EFA" w:rsidRDefault="0063549D" w:rsidP="001445EE">
            <w:pPr>
              <w:rPr>
                <w:rFonts w:ascii="Arial" w:hAnsi="Arial" w:cs="Arial"/>
              </w:rPr>
            </w:pPr>
            <w:r w:rsidRPr="00692EFA">
              <w:rPr>
                <w:rFonts w:ascii="Arial" w:hAnsi="Arial" w:cs="Arial"/>
              </w:rPr>
              <w:t>Marketing officer</w:t>
            </w:r>
          </w:p>
          <w:p w:rsidR="0063549D" w:rsidRPr="00692EFA" w:rsidRDefault="0063549D" w:rsidP="001445EE">
            <w:pPr>
              <w:rPr>
                <w:rFonts w:ascii="Arial" w:hAnsi="Arial" w:cs="Arial"/>
              </w:rPr>
            </w:pPr>
            <w:r w:rsidRPr="00692EFA">
              <w:rPr>
                <w:rFonts w:ascii="Arial" w:hAnsi="Arial" w:cs="Arial"/>
              </w:rPr>
              <w:t>HR support officer</w:t>
            </w:r>
          </w:p>
          <w:p w:rsidR="0063549D" w:rsidRPr="00692EFA" w:rsidRDefault="0063549D" w:rsidP="001445EE">
            <w:pPr>
              <w:rPr>
                <w:rFonts w:ascii="Arial" w:hAnsi="Arial" w:cs="Arial"/>
                <w:sz w:val="16"/>
                <w:szCs w:val="16"/>
              </w:rPr>
            </w:pPr>
          </w:p>
        </w:tc>
      </w:tr>
      <w:tr w:rsidR="0063549D" w:rsidRPr="00692EFA" w:rsidTr="00F508FB">
        <w:trPr>
          <w:trHeight w:val="20"/>
        </w:trPr>
        <w:tc>
          <w:tcPr>
            <w:tcW w:w="1563" w:type="dxa"/>
          </w:tcPr>
          <w:p w:rsidR="0063549D" w:rsidRPr="00692EFA" w:rsidRDefault="0063549D" w:rsidP="001445EE">
            <w:pPr>
              <w:rPr>
                <w:rFonts w:ascii="Arial" w:hAnsi="Arial" w:cs="Arial"/>
                <w:sz w:val="16"/>
                <w:szCs w:val="16"/>
              </w:rPr>
            </w:pPr>
            <w:r w:rsidRPr="00692EFA">
              <w:rPr>
                <w:rFonts w:ascii="Arial" w:hAnsi="Arial" w:cs="Arial"/>
                <w:sz w:val="16"/>
                <w:szCs w:val="16"/>
              </w:rPr>
              <w:t>Entrepreneurship</w:t>
            </w:r>
          </w:p>
          <w:p w:rsidR="0063549D" w:rsidRPr="00692EFA" w:rsidRDefault="0063549D" w:rsidP="001445EE">
            <w:pPr>
              <w:rPr>
                <w:rFonts w:ascii="Arial" w:hAnsi="Arial" w:cs="Arial"/>
                <w:sz w:val="16"/>
                <w:szCs w:val="16"/>
              </w:rPr>
            </w:pPr>
          </w:p>
        </w:tc>
        <w:tc>
          <w:tcPr>
            <w:tcW w:w="4924" w:type="dxa"/>
          </w:tcPr>
          <w:p w:rsidR="0063549D" w:rsidRDefault="0063549D" w:rsidP="001445EE">
            <w:pPr>
              <w:rPr>
                <w:rFonts w:ascii="Arial" w:hAnsi="Arial" w:cs="Arial"/>
                <w:sz w:val="16"/>
                <w:szCs w:val="16"/>
              </w:rPr>
            </w:pPr>
            <w:r w:rsidRPr="00692EFA">
              <w:rPr>
                <w:rFonts w:ascii="Arial" w:hAnsi="Arial" w:cs="Arial"/>
                <w:sz w:val="16"/>
                <w:szCs w:val="16"/>
              </w:rPr>
              <w:t>This module will develop your systematic understanding of issues relevant to creativity, innovation and entrepreneurship.  It will encourage and develop your entrepreneurial skills, self-motivation and analytical abilities through an investigation of a specific market, and the production of a professional business plan.</w:t>
            </w:r>
          </w:p>
          <w:p w:rsidR="000D3713" w:rsidRPr="00692EFA" w:rsidRDefault="000D3713" w:rsidP="001445EE">
            <w:pPr>
              <w:rPr>
                <w:rFonts w:ascii="Arial" w:hAnsi="Arial" w:cs="Arial"/>
                <w:sz w:val="16"/>
                <w:szCs w:val="16"/>
              </w:rPr>
            </w:pPr>
          </w:p>
        </w:tc>
        <w:tc>
          <w:tcPr>
            <w:tcW w:w="5954" w:type="dxa"/>
          </w:tcPr>
          <w:p w:rsidR="0063549D" w:rsidRPr="00692EFA" w:rsidRDefault="0063549D" w:rsidP="001445EE">
            <w:pPr>
              <w:rPr>
                <w:rFonts w:ascii="Arial" w:hAnsi="Arial" w:cs="Arial"/>
                <w:sz w:val="16"/>
                <w:szCs w:val="16"/>
              </w:rPr>
            </w:pPr>
            <w:r w:rsidRPr="00692EFA">
              <w:rPr>
                <w:rFonts w:ascii="Arial" w:hAnsi="Arial" w:cs="Arial"/>
                <w:sz w:val="16"/>
                <w:szCs w:val="16"/>
              </w:rPr>
              <w:t>Demonstrate an ability to create, recognise and exploit a business opportunity and pitch the idea to a high level audience.</w:t>
            </w:r>
          </w:p>
          <w:p w:rsidR="0063549D" w:rsidRPr="00692EFA" w:rsidRDefault="0063549D" w:rsidP="001445EE">
            <w:pPr>
              <w:rPr>
                <w:rFonts w:ascii="Arial" w:hAnsi="Arial" w:cs="Arial"/>
                <w:sz w:val="16"/>
                <w:szCs w:val="16"/>
              </w:rPr>
            </w:pPr>
            <w:r w:rsidRPr="00692EFA">
              <w:rPr>
                <w:rFonts w:ascii="Arial" w:hAnsi="Arial" w:cs="Arial"/>
                <w:sz w:val="16"/>
                <w:szCs w:val="16"/>
              </w:rPr>
              <w:t xml:space="preserve">Devise and justify a realistic and professional business/venture plan to take forward an opportunity, based on a critical evaluation of a given competitive scenario </w:t>
            </w:r>
          </w:p>
        </w:tc>
        <w:tc>
          <w:tcPr>
            <w:tcW w:w="3260" w:type="dxa"/>
            <w:vMerge/>
          </w:tcPr>
          <w:p w:rsidR="0063549D" w:rsidRPr="00692EFA" w:rsidRDefault="0063549D" w:rsidP="001445EE">
            <w:pPr>
              <w:rPr>
                <w:rFonts w:ascii="Arial" w:hAnsi="Arial" w:cs="Arial"/>
                <w:sz w:val="16"/>
                <w:szCs w:val="16"/>
              </w:rPr>
            </w:pPr>
          </w:p>
        </w:tc>
      </w:tr>
      <w:tr w:rsidR="0063549D" w:rsidRPr="00692EFA" w:rsidTr="00F508FB">
        <w:trPr>
          <w:trHeight w:val="20"/>
        </w:trPr>
        <w:tc>
          <w:tcPr>
            <w:tcW w:w="1563" w:type="dxa"/>
          </w:tcPr>
          <w:p w:rsidR="0063549D" w:rsidRPr="00692EFA" w:rsidRDefault="0063549D" w:rsidP="001445EE">
            <w:pPr>
              <w:rPr>
                <w:rFonts w:ascii="Arial" w:hAnsi="Arial" w:cs="Arial"/>
                <w:sz w:val="16"/>
                <w:szCs w:val="16"/>
              </w:rPr>
            </w:pPr>
            <w:r w:rsidRPr="00692EFA">
              <w:rPr>
                <w:rFonts w:ascii="Arial" w:hAnsi="Arial" w:cs="Arial"/>
                <w:sz w:val="16"/>
                <w:szCs w:val="16"/>
              </w:rPr>
              <w:t>Information for Decision Making</w:t>
            </w:r>
          </w:p>
        </w:tc>
        <w:tc>
          <w:tcPr>
            <w:tcW w:w="4924" w:type="dxa"/>
          </w:tcPr>
          <w:p w:rsidR="0063549D" w:rsidRDefault="0063549D" w:rsidP="001445EE">
            <w:pPr>
              <w:rPr>
                <w:rFonts w:ascii="Arial" w:hAnsi="Arial" w:cs="Arial"/>
                <w:sz w:val="16"/>
                <w:szCs w:val="16"/>
              </w:rPr>
            </w:pPr>
            <w:r w:rsidRPr="00692EFA">
              <w:rPr>
                <w:rFonts w:ascii="Arial" w:hAnsi="Arial" w:cs="Arial"/>
                <w:sz w:val="16"/>
                <w:szCs w:val="16"/>
              </w:rPr>
              <w:t>This module will focus on the importance of marketing information in gaining a more in-depth understanding of both the market in which an organisation operates and the customers it seeks to serve.  It will provide an understanding of how an integrated approach to the collection, recording, analysing and interpreting of information can be used to support decision making in an organisation.  It should also enable you to undertake and manage a small to medium sized marketing research project.</w:t>
            </w:r>
          </w:p>
          <w:p w:rsidR="000D3713" w:rsidRPr="00692EFA" w:rsidRDefault="000D3713" w:rsidP="001445EE">
            <w:pPr>
              <w:rPr>
                <w:rFonts w:ascii="Arial" w:hAnsi="Arial" w:cs="Arial"/>
                <w:sz w:val="16"/>
                <w:szCs w:val="16"/>
              </w:rPr>
            </w:pPr>
          </w:p>
        </w:tc>
        <w:tc>
          <w:tcPr>
            <w:tcW w:w="5954" w:type="dxa"/>
          </w:tcPr>
          <w:p w:rsidR="0063549D" w:rsidRPr="00692EFA" w:rsidRDefault="0063549D" w:rsidP="001445EE">
            <w:pPr>
              <w:rPr>
                <w:rFonts w:ascii="Arial" w:hAnsi="Arial" w:cs="Arial"/>
                <w:sz w:val="16"/>
                <w:szCs w:val="16"/>
              </w:rPr>
            </w:pPr>
            <w:r w:rsidRPr="00692EFA">
              <w:rPr>
                <w:rFonts w:ascii="Arial" w:hAnsi="Arial" w:cs="Arial"/>
                <w:sz w:val="16"/>
                <w:szCs w:val="16"/>
              </w:rPr>
              <w:t>Demonstrate a critical understanding of the role, application and benefits of customer databases in relation to customer relationship management (CRM) and their use in organisations.</w:t>
            </w:r>
          </w:p>
          <w:p w:rsidR="0063549D" w:rsidRPr="00692EFA" w:rsidRDefault="0063549D" w:rsidP="001445EE">
            <w:pPr>
              <w:rPr>
                <w:rFonts w:ascii="Arial" w:hAnsi="Arial" w:cs="Arial"/>
                <w:sz w:val="16"/>
                <w:szCs w:val="16"/>
              </w:rPr>
            </w:pPr>
            <w:r w:rsidRPr="00692EFA">
              <w:rPr>
                <w:rFonts w:ascii="Arial" w:hAnsi="Arial" w:cs="Arial"/>
                <w:sz w:val="16"/>
                <w:szCs w:val="16"/>
              </w:rPr>
              <w:t xml:space="preserve">Design and undertake an effective marketing research programme and report on the findings. </w:t>
            </w:r>
          </w:p>
          <w:p w:rsidR="0063549D" w:rsidRPr="00692EFA" w:rsidRDefault="0063549D" w:rsidP="001445EE">
            <w:pPr>
              <w:rPr>
                <w:rFonts w:ascii="Arial" w:hAnsi="Arial" w:cs="Arial"/>
                <w:color w:val="000000"/>
                <w:sz w:val="16"/>
                <w:szCs w:val="16"/>
                <w:lang w:eastAsia="en-GB"/>
              </w:rPr>
            </w:pPr>
          </w:p>
        </w:tc>
        <w:tc>
          <w:tcPr>
            <w:tcW w:w="3260" w:type="dxa"/>
            <w:vMerge/>
          </w:tcPr>
          <w:p w:rsidR="0063549D" w:rsidRPr="00692EFA" w:rsidRDefault="0063549D" w:rsidP="001445EE">
            <w:pPr>
              <w:rPr>
                <w:rFonts w:ascii="Arial" w:hAnsi="Arial" w:cs="Arial"/>
                <w:sz w:val="16"/>
                <w:szCs w:val="16"/>
              </w:rPr>
            </w:pPr>
          </w:p>
        </w:tc>
      </w:tr>
      <w:tr w:rsidR="0063549D" w:rsidRPr="00692EFA" w:rsidTr="00F508FB">
        <w:trPr>
          <w:trHeight w:val="20"/>
        </w:trPr>
        <w:tc>
          <w:tcPr>
            <w:tcW w:w="1563" w:type="dxa"/>
          </w:tcPr>
          <w:p w:rsidR="0063549D" w:rsidRPr="00692EFA" w:rsidRDefault="0063549D" w:rsidP="001445EE">
            <w:pPr>
              <w:rPr>
                <w:rFonts w:ascii="Arial" w:hAnsi="Arial" w:cs="Arial"/>
                <w:sz w:val="16"/>
                <w:szCs w:val="16"/>
              </w:rPr>
            </w:pPr>
            <w:r w:rsidRPr="00692EFA">
              <w:rPr>
                <w:rFonts w:ascii="Arial" w:hAnsi="Arial" w:cs="Arial"/>
                <w:sz w:val="16"/>
                <w:szCs w:val="16"/>
              </w:rPr>
              <w:t>Marketing in Practice</w:t>
            </w:r>
          </w:p>
        </w:tc>
        <w:tc>
          <w:tcPr>
            <w:tcW w:w="4924" w:type="dxa"/>
          </w:tcPr>
          <w:p w:rsidR="0063549D" w:rsidRDefault="0063549D" w:rsidP="001445EE">
            <w:pPr>
              <w:rPr>
                <w:rFonts w:ascii="Arial" w:hAnsi="Arial" w:cs="Arial"/>
                <w:sz w:val="16"/>
                <w:szCs w:val="16"/>
              </w:rPr>
            </w:pPr>
            <w:r w:rsidRPr="00692EFA">
              <w:rPr>
                <w:rFonts w:ascii="Arial" w:hAnsi="Arial" w:cs="Arial"/>
                <w:sz w:val="16"/>
                <w:szCs w:val="16"/>
              </w:rPr>
              <w:t xml:space="preserve">This module will introduce you to the application of marketing in a professional context . It will encourage and support an ethical approach to the practice of marketing and promote the need for effective practice in the major areas of marketing operations.  </w:t>
            </w:r>
          </w:p>
          <w:p w:rsidR="000D3713" w:rsidRPr="00692EFA" w:rsidRDefault="000D3713" w:rsidP="001445EE">
            <w:pPr>
              <w:rPr>
                <w:rFonts w:ascii="Arial" w:hAnsi="Arial" w:cs="Arial"/>
                <w:sz w:val="16"/>
                <w:szCs w:val="16"/>
              </w:rPr>
            </w:pPr>
          </w:p>
        </w:tc>
        <w:tc>
          <w:tcPr>
            <w:tcW w:w="5954" w:type="dxa"/>
          </w:tcPr>
          <w:p w:rsidR="0063549D" w:rsidRPr="00692EFA" w:rsidRDefault="0063549D" w:rsidP="001445EE">
            <w:pPr>
              <w:rPr>
                <w:rFonts w:ascii="Arial" w:hAnsi="Arial" w:cs="Arial"/>
                <w:sz w:val="16"/>
                <w:szCs w:val="16"/>
              </w:rPr>
            </w:pPr>
            <w:r w:rsidRPr="00692EFA">
              <w:rPr>
                <w:rFonts w:ascii="Arial" w:hAnsi="Arial" w:cs="Arial"/>
                <w:sz w:val="16"/>
                <w:szCs w:val="16"/>
              </w:rPr>
              <w:t>Plan, organise and review marketing events and operations.</w:t>
            </w:r>
          </w:p>
          <w:p w:rsidR="0063549D" w:rsidRPr="00692EFA" w:rsidRDefault="0063549D" w:rsidP="001445EE">
            <w:pPr>
              <w:rPr>
                <w:rFonts w:ascii="Arial" w:hAnsi="Arial" w:cs="Arial"/>
                <w:sz w:val="16"/>
                <w:szCs w:val="16"/>
              </w:rPr>
            </w:pPr>
            <w:r w:rsidRPr="00692EFA">
              <w:rPr>
                <w:rFonts w:ascii="Arial" w:hAnsi="Arial" w:cs="Arial"/>
                <w:sz w:val="16"/>
                <w:szCs w:val="16"/>
              </w:rPr>
              <w:t>Devise appropriate marketing mix strategies for a variety of different situations.</w:t>
            </w:r>
          </w:p>
          <w:p w:rsidR="0063549D" w:rsidRPr="00692EFA" w:rsidRDefault="0063549D" w:rsidP="001445EE">
            <w:pPr>
              <w:rPr>
                <w:rFonts w:ascii="Arial" w:hAnsi="Arial" w:cs="Arial"/>
                <w:color w:val="000000"/>
                <w:sz w:val="16"/>
                <w:szCs w:val="16"/>
                <w:lang w:eastAsia="en-GB"/>
              </w:rPr>
            </w:pPr>
          </w:p>
        </w:tc>
        <w:tc>
          <w:tcPr>
            <w:tcW w:w="3260" w:type="dxa"/>
            <w:vMerge/>
          </w:tcPr>
          <w:p w:rsidR="0063549D" w:rsidRPr="00692EFA" w:rsidRDefault="0063549D" w:rsidP="001445EE">
            <w:pPr>
              <w:rPr>
                <w:rFonts w:ascii="Arial" w:hAnsi="Arial" w:cs="Arial"/>
                <w:sz w:val="16"/>
                <w:szCs w:val="16"/>
              </w:rPr>
            </w:pPr>
          </w:p>
        </w:tc>
      </w:tr>
      <w:tr w:rsidR="0063549D" w:rsidRPr="00692EFA" w:rsidTr="00F508FB">
        <w:trPr>
          <w:trHeight w:val="20"/>
        </w:trPr>
        <w:tc>
          <w:tcPr>
            <w:tcW w:w="1563" w:type="dxa"/>
          </w:tcPr>
          <w:p w:rsidR="0063549D" w:rsidRPr="00692EFA" w:rsidRDefault="0063549D" w:rsidP="001445EE">
            <w:pPr>
              <w:rPr>
                <w:rFonts w:ascii="Arial" w:hAnsi="Arial" w:cs="Arial"/>
                <w:sz w:val="16"/>
                <w:szCs w:val="16"/>
              </w:rPr>
            </w:pPr>
            <w:r w:rsidRPr="00692EFA">
              <w:rPr>
                <w:rFonts w:ascii="Arial" w:hAnsi="Arial" w:cs="Arial"/>
                <w:sz w:val="16"/>
                <w:szCs w:val="16"/>
              </w:rPr>
              <w:t>Personnel Resourcing and Development</w:t>
            </w:r>
          </w:p>
        </w:tc>
        <w:tc>
          <w:tcPr>
            <w:tcW w:w="4924" w:type="dxa"/>
          </w:tcPr>
          <w:p w:rsidR="0063549D" w:rsidRPr="00692EFA" w:rsidRDefault="0063549D" w:rsidP="001445EE">
            <w:pPr>
              <w:jc w:val="both"/>
              <w:rPr>
                <w:rFonts w:ascii="Arial" w:hAnsi="Arial" w:cs="Arial"/>
                <w:sz w:val="16"/>
                <w:szCs w:val="16"/>
              </w:rPr>
            </w:pPr>
            <w:r w:rsidRPr="00692EFA">
              <w:rPr>
                <w:rFonts w:ascii="Arial" w:hAnsi="Arial" w:cs="Arial"/>
                <w:sz w:val="16"/>
                <w:szCs w:val="16"/>
              </w:rPr>
              <w:t>To further develop your knowledge and understanding of the principal internal and external environmental contexts of contemporary organisations within which HR professionals and workers interact to service customer demands and expectations.  This module will also explore the connection and the implications for and applications in, professional practice.</w:t>
            </w:r>
          </w:p>
          <w:p w:rsidR="0063549D" w:rsidRPr="00692EFA" w:rsidRDefault="0063549D" w:rsidP="001445EE">
            <w:pPr>
              <w:rPr>
                <w:rFonts w:ascii="Arial" w:hAnsi="Arial" w:cs="Arial"/>
                <w:sz w:val="16"/>
                <w:szCs w:val="16"/>
              </w:rPr>
            </w:pPr>
          </w:p>
        </w:tc>
        <w:tc>
          <w:tcPr>
            <w:tcW w:w="5954" w:type="dxa"/>
          </w:tcPr>
          <w:p w:rsidR="0063549D" w:rsidRPr="00692EFA" w:rsidRDefault="0063549D" w:rsidP="001445EE">
            <w:pPr>
              <w:jc w:val="both"/>
              <w:rPr>
                <w:rFonts w:ascii="Arial" w:hAnsi="Arial" w:cs="Arial"/>
                <w:sz w:val="16"/>
                <w:szCs w:val="16"/>
              </w:rPr>
            </w:pPr>
            <w:r w:rsidRPr="00692EFA">
              <w:rPr>
                <w:rFonts w:ascii="Arial" w:hAnsi="Arial" w:cs="Arial"/>
                <w:sz w:val="16"/>
                <w:szCs w:val="16"/>
              </w:rPr>
              <w:t>Demonstrate a critical understanding of the managerial and business environment within which personnel professionals work and discuss how resourcing an organisation is influenced by internal and external factors that determines a firms need to recruit, select, socialise, performance manage and mobilise people to meet and exceed their objectives and sustain competitive advantage</w:t>
            </w:r>
          </w:p>
          <w:p w:rsidR="0063549D" w:rsidRPr="00692EFA" w:rsidRDefault="0063549D" w:rsidP="001445EE">
            <w:pPr>
              <w:jc w:val="both"/>
              <w:rPr>
                <w:rFonts w:ascii="Arial" w:hAnsi="Arial" w:cs="Arial"/>
                <w:sz w:val="16"/>
                <w:szCs w:val="16"/>
              </w:rPr>
            </w:pPr>
            <w:r w:rsidRPr="00692EFA">
              <w:rPr>
                <w:rFonts w:ascii="Arial" w:hAnsi="Arial" w:cs="Arial"/>
                <w:sz w:val="16"/>
                <w:szCs w:val="16"/>
              </w:rPr>
              <w:t xml:space="preserve">Appreciate the links between personnel development and positive organisational outcomes evidenced in contemporary research and practiced by organisations committed to developing an engaged and talented workforce in possession of the appropriate skills, attitudes and experiences that enables them sustain life-long employment </w:t>
            </w:r>
          </w:p>
        </w:tc>
        <w:tc>
          <w:tcPr>
            <w:tcW w:w="3260" w:type="dxa"/>
            <w:vMerge/>
          </w:tcPr>
          <w:p w:rsidR="0063549D" w:rsidRPr="00692EFA" w:rsidRDefault="0063549D" w:rsidP="001445EE">
            <w:pPr>
              <w:jc w:val="both"/>
              <w:rPr>
                <w:rFonts w:ascii="Arial" w:hAnsi="Arial" w:cs="Arial"/>
                <w:sz w:val="16"/>
                <w:szCs w:val="16"/>
              </w:rPr>
            </w:pPr>
          </w:p>
        </w:tc>
      </w:tr>
      <w:tr w:rsidR="000D3713" w:rsidRPr="00692EFA" w:rsidTr="00F508FB">
        <w:trPr>
          <w:trHeight w:val="20"/>
        </w:trPr>
        <w:tc>
          <w:tcPr>
            <w:tcW w:w="1563" w:type="dxa"/>
          </w:tcPr>
          <w:p w:rsidR="000D3713" w:rsidRDefault="000D3713" w:rsidP="000D3713">
            <w:pPr>
              <w:rPr>
                <w:rFonts w:ascii="Arial" w:hAnsi="Arial" w:cs="Arial"/>
                <w:sz w:val="16"/>
                <w:szCs w:val="16"/>
              </w:rPr>
            </w:pPr>
            <w:r>
              <w:rPr>
                <w:rFonts w:ascii="Arial" w:hAnsi="Arial" w:cs="Arial"/>
                <w:sz w:val="16"/>
                <w:szCs w:val="16"/>
              </w:rPr>
              <w:t>Applied Industrial Placement</w:t>
            </w:r>
          </w:p>
          <w:p w:rsidR="000D3713" w:rsidRPr="00692EFA" w:rsidRDefault="000D3713" w:rsidP="000D3713">
            <w:pPr>
              <w:rPr>
                <w:rFonts w:ascii="Arial" w:hAnsi="Arial" w:cs="Arial"/>
                <w:sz w:val="16"/>
                <w:szCs w:val="16"/>
              </w:rPr>
            </w:pPr>
          </w:p>
        </w:tc>
        <w:tc>
          <w:tcPr>
            <w:tcW w:w="4924" w:type="dxa"/>
          </w:tcPr>
          <w:p w:rsidR="000D3713" w:rsidRPr="000D3713" w:rsidRDefault="000D3713" w:rsidP="000D3713">
            <w:pPr>
              <w:numPr>
                <w:ilvl w:val="12"/>
                <w:numId w:val="0"/>
              </w:numPr>
              <w:jc w:val="both"/>
              <w:rPr>
                <w:rFonts w:ascii="Arial" w:hAnsi="Arial" w:cs="Arial"/>
                <w:sz w:val="16"/>
                <w:szCs w:val="16"/>
              </w:rPr>
            </w:pPr>
            <w:r w:rsidRPr="000D3713">
              <w:rPr>
                <w:rFonts w:ascii="Arial" w:hAnsi="Arial" w:cs="Arial"/>
                <w:sz w:val="16"/>
                <w:szCs w:val="16"/>
              </w:rPr>
              <w:t xml:space="preserve">This module is individually focused to meet the personal needs of the students as well as the course aims and objectives.. </w:t>
            </w:r>
          </w:p>
          <w:p w:rsidR="000D3713" w:rsidRPr="000D3713" w:rsidRDefault="000D3713" w:rsidP="000D3713">
            <w:pPr>
              <w:numPr>
                <w:ilvl w:val="12"/>
                <w:numId w:val="0"/>
              </w:numPr>
              <w:jc w:val="both"/>
              <w:rPr>
                <w:rFonts w:ascii="Arial" w:hAnsi="Arial" w:cs="Arial"/>
                <w:sz w:val="16"/>
                <w:szCs w:val="16"/>
              </w:rPr>
            </w:pPr>
            <w:r w:rsidRPr="000D3713">
              <w:rPr>
                <w:rFonts w:ascii="Arial" w:hAnsi="Arial" w:cs="Arial"/>
                <w:sz w:val="16"/>
                <w:szCs w:val="16"/>
              </w:rPr>
              <w:t xml:space="preserve">The module aims to provide students with a practical firsthand experience within the </w:t>
            </w:r>
            <w:r>
              <w:rPr>
                <w:rFonts w:ascii="Arial" w:hAnsi="Arial" w:cs="Arial"/>
                <w:sz w:val="16"/>
                <w:szCs w:val="16"/>
              </w:rPr>
              <w:t>relevant</w:t>
            </w:r>
            <w:r w:rsidRPr="000D3713">
              <w:rPr>
                <w:rFonts w:ascii="Arial" w:hAnsi="Arial" w:cs="Arial"/>
                <w:sz w:val="16"/>
                <w:szCs w:val="16"/>
              </w:rPr>
              <w:t xml:space="preserve"> industry.  This will develop key skills, notably team work, communication, guest service and task management, focusing upon self management as well as providing students with a practical introduction to the business disciplines and management issues studied during level 4 and 5 in order to appreciate what constitutes good practice.  </w:t>
            </w:r>
          </w:p>
          <w:p w:rsidR="000D3713" w:rsidRPr="00692EFA" w:rsidRDefault="000D3713" w:rsidP="000D3713">
            <w:pPr>
              <w:rPr>
                <w:rFonts w:ascii="Arial" w:hAnsi="Arial" w:cs="Arial"/>
                <w:sz w:val="16"/>
                <w:szCs w:val="16"/>
              </w:rPr>
            </w:pPr>
            <w:r w:rsidRPr="000D3713">
              <w:rPr>
                <w:rFonts w:ascii="Arial" w:hAnsi="Arial" w:cs="Arial"/>
                <w:sz w:val="16"/>
                <w:szCs w:val="16"/>
              </w:rPr>
              <w:t>This will involve the student assessing their own personal development needs in order to apply for and secure an appropriate placement. The student will be required to consider in depth management issues as well as successfully undertaking practical work experience</w:t>
            </w:r>
          </w:p>
        </w:tc>
        <w:tc>
          <w:tcPr>
            <w:tcW w:w="5954" w:type="dxa"/>
          </w:tcPr>
          <w:p w:rsidR="000D3713" w:rsidRDefault="000D3713" w:rsidP="000D3713">
            <w:pPr>
              <w:rPr>
                <w:rFonts w:ascii="Arial" w:hAnsi="Arial" w:cs="Arial"/>
                <w:sz w:val="16"/>
                <w:szCs w:val="16"/>
              </w:rPr>
            </w:pPr>
            <w:r w:rsidRPr="000D3713">
              <w:rPr>
                <w:rFonts w:ascii="Arial" w:hAnsi="Arial" w:cs="Arial"/>
                <w:sz w:val="16"/>
                <w:szCs w:val="16"/>
              </w:rPr>
              <w:t>Successfully consider a range of industry opportunities in order to apply and secure a relevant position within the leisure, events, tourism and sport industry whilst identifying opportunities for personal and professional development in terms of specific learning outcomes.</w:t>
            </w:r>
          </w:p>
          <w:p w:rsidR="000D3713" w:rsidRPr="000D3713" w:rsidRDefault="000D3713" w:rsidP="000D3713">
            <w:pPr>
              <w:rPr>
                <w:rFonts w:ascii="Arial" w:hAnsi="Arial" w:cs="Arial"/>
                <w:sz w:val="16"/>
                <w:szCs w:val="16"/>
              </w:rPr>
            </w:pPr>
            <w:r w:rsidRPr="000D3713">
              <w:rPr>
                <w:rFonts w:ascii="Arial" w:hAnsi="Arial" w:cs="Arial"/>
                <w:sz w:val="16"/>
                <w:szCs w:val="16"/>
              </w:rPr>
              <w:t xml:space="preserve"> Undertake efficiently an operational position within their chosen sector and critically appreciate the importance of work based keys skills within leisure, events, tourism, sport or recreation.</w:t>
            </w:r>
          </w:p>
          <w:p w:rsidR="000D3713" w:rsidRPr="000D3713" w:rsidRDefault="000D3713" w:rsidP="000D3713">
            <w:pPr>
              <w:jc w:val="both"/>
              <w:rPr>
                <w:rFonts w:ascii="Arial" w:hAnsi="Arial" w:cs="Arial"/>
                <w:sz w:val="16"/>
                <w:szCs w:val="16"/>
              </w:rPr>
            </w:pPr>
            <w:r w:rsidRPr="000D3713">
              <w:rPr>
                <w:rFonts w:ascii="Arial" w:hAnsi="Arial" w:cs="Arial"/>
                <w:sz w:val="16"/>
                <w:szCs w:val="16"/>
              </w:rPr>
              <w:t>Critically analyse management performance within the workplace environment and discuss issues regarding guest services, resource allocation, marketing, management styles, culture, health and safety and organisational/industry problems.</w:t>
            </w:r>
          </w:p>
          <w:p w:rsidR="000D3713" w:rsidRPr="000D3713" w:rsidRDefault="000D3713" w:rsidP="000D3713">
            <w:pPr>
              <w:tabs>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szCs w:val="16"/>
              </w:rPr>
            </w:pPr>
          </w:p>
          <w:p w:rsidR="000D3713" w:rsidRPr="00692EFA" w:rsidRDefault="000D3713" w:rsidP="000D3713">
            <w:pPr>
              <w:rPr>
                <w:rFonts w:ascii="Arial" w:hAnsi="Arial" w:cs="Arial"/>
                <w:sz w:val="16"/>
                <w:szCs w:val="16"/>
              </w:rPr>
            </w:pPr>
          </w:p>
        </w:tc>
        <w:tc>
          <w:tcPr>
            <w:tcW w:w="3260" w:type="dxa"/>
          </w:tcPr>
          <w:p w:rsidR="000D3713" w:rsidRPr="00692EFA" w:rsidRDefault="000D3713" w:rsidP="001445EE">
            <w:pPr>
              <w:jc w:val="both"/>
              <w:rPr>
                <w:rFonts w:ascii="Arial" w:hAnsi="Arial" w:cs="Arial"/>
                <w:sz w:val="16"/>
                <w:szCs w:val="16"/>
              </w:rPr>
            </w:pPr>
          </w:p>
        </w:tc>
      </w:tr>
    </w:tbl>
    <w:p w:rsidR="0063549D" w:rsidRPr="00692EFA" w:rsidRDefault="0063549D" w:rsidP="0063549D">
      <w:pPr>
        <w:rPr>
          <w:rFonts w:ascii="Arial" w:hAnsi="Arial" w:cs="Arial"/>
        </w:rPr>
      </w:pPr>
    </w:p>
    <w:p w:rsidR="0063549D" w:rsidRPr="00692EFA" w:rsidRDefault="0063549D" w:rsidP="0063549D">
      <w:pPr>
        <w:spacing w:after="200" w:line="276" w:lineRule="auto"/>
        <w:rPr>
          <w:rFonts w:ascii="Arial" w:hAnsi="Arial" w:cs="Arial"/>
          <w:b/>
        </w:rPr>
      </w:pPr>
      <w:r w:rsidRPr="00692EFA">
        <w:rPr>
          <w:rFonts w:ascii="Arial" w:hAnsi="Arial" w:cs="Arial"/>
        </w:rPr>
        <w:br w:type="page"/>
      </w:r>
    </w:p>
    <w:p w:rsidR="0063549D" w:rsidRPr="00692EFA" w:rsidRDefault="0063549D" w:rsidP="0063549D">
      <w:pPr>
        <w:pStyle w:val="Caption"/>
      </w:pPr>
      <w:r w:rsidRPr="00692EFA">
        <w:t xml:space="preserve">Student Learning Pathway for BUSINESS Level 6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7"/>
        <w:gridCol w:w="4413"/>
        <w:gridCol w:w="6329"/>
        <w:gridCol w:w="2977"/>
      </w:tblGrid>
      <w:tr w:rsidR="0063549D" w:rsidRPr="00692EFA" w:rsidTr="00F508FB">
        <w:trPr>
          <w:trHeight w:val="240"/>
        </w:trPr>
        <w:tc>
          <w:tcPr>
            <w:tcW w:w="1557" w:type="dxa"/>
            <w:shd w:val="clear" w:color="auto" w:fill="D9D9D9"/>
          </w:tcPr>
          <w:p w:rsidR="0063549D" w:rsidRPr="00692EFA" w:rsidRDefault="0063549D" w:rsidP="001445EE">
            <w:pPr>
              <w:rPr>
                <w:rFonts w:ascii="Arial" w:hAnsi="Arial" w:cs="Arial"/>
                <w:b/>
                <w:color w:val="000000"/>
                <w:lang w:eastAsia="en-GB"/>
              </w:rPr>
            </w:pPr>
            <w:r w:rsidRPr="00692EFA">
              <w:rPr>
                <w:rFonts w:ascii="Arial" w:hAnsi="Arial" w:cs="Arial"/>
                <w:b/>
                <w:color w:val="000000"/>
                <w:lang w:eastAsia="en-GB"/>
              </w:rPr>
              <w:t>Studying</w:t>
            </w:r>
          </w:p>
        </w:tc>
        <w:tc>
          <w:tcPr>
            <w:tcW w:w="4413" w:type="dxa"/>
            <w:shd w:val="clear" w:color="auto" w:fill="D9D9D9"/>
          </w:tcPr>
          <w:p w:rsidR="0063549D" w:rsidRPr="00692EFA" w:rsidRDefault="0063549D" w:rsidP="001445EE">
            <w:pPr>
              <w:rPr>
                <w:rFonts w:ascii="Arial" w:hAnsi="Arial" w:cs="Arial"/>
                <w:b/>
                <w:color w:val="000000"/>
                <w:lang w:eastAsia="en-GB"/>
              </w:rPr>
            </w:pPr>
            <w:r w:rsidRPr="00692EFA">
              <w:rPr>
                <w:rFonts w:ascii="Arial" w:hAnsi="Arial" w:cs="Arial"/>
                <w:b/>
                <w:color w:val="000000"/>
                <w:lang w:eastAsia="en-GB"/>
              </w:rPr>
              <w:t>Your Aims</w:t>
            </w:r>
          </w:p>
        </w:tc>
        <w:tc>
          <w:tcPr>
            <w:tcW w:w="6329" w:type="dxa"/>
            <w:shd w:val="clear" w:color="auto" w:fill="D9D9D9"/>
          </w:tcPr>
          <w:p w:rsidR="0063549D" w:rsidRPr="00692EFA" w:rsidRDefault="0063549D" w:rsidP="001445EE">
            <w:pPr>
              <w:rPr>
                <w:rFonts w:ascii="Arial" w:hAnsi="Arial" w:cs="Arial"/>
                <w:b/>
                <w:color w:val="000000"/>
                <w:lang w:eastAsia="en-GB"/>
              </w:rPr>
            </w:pPr>
            <w:r w:rsidRPr="00692EFA">
              <w:rPr>
                <w:rFonts w:ascii="Arial" w:hAnsi="Arial" w:cs="Arial"/>
                <w:b/>
                <w:color w:val="000000"/>
                <w:lang w:eastAsia="en-GB"/>
              </w:rPr>
              <w:t>You will be able to</w:t>
            </w:r>
          </w:p>
        </w:tc>
        <w:tc>
          <w:tcPr>
            <w:tcW w:w="2977" w:type="dxa"/>
            <w:shd w:val="clear" w:color="auto" w:fill="D9D9D9"/>
          </w:tcPr>
          <w:p w:rsidR="0063549D" w:rsidRPr="00692EFA" w:rsidRDefault="0063549D" w:rsidP="001445EE">
            <w:pPr>
              <w:rPr>
                <w:rFonts w:ascii="Arial" w:hAnsi="Arial" w:cs="Arial"/>
                <w:b/>
                <w:color w:val="000000"/>
                <w:sz w:val="22"/>
                <w:szCs w:val="22"/>
                <w:lang w:eastAsia="en-GB"/>
              </w:rPr>
            </w:pPr>
            <w:r w:rsidRPr="00692EFA">
              <w:rPr>
                <w:rFonts w:ascii="Arial" w:hAnsi="Arial" w:cs="Arial"/>
                <w:b/>
                <w:color w:val="000000"/>
                <w:sz w:val="22"/>
                <w:szCs w:val="22"/>
                <w:lang w:eastAsia="en-GB"/>
              </w:rPr>
              <w:t>Your Achievement &amp;</w:t>
            </w:r>
          </w:p>
          <w:p w:rsidR="0063549D" w:rsidRPr="00692EFA" w:rsidRDefault="0063549D" w:rsidP="001445EE">
            <w:pPr>
              <w:rPr>
                <w:rFonts w:ascii="Arial" w:hAnsi="Arial" w:cs="Arial"/>
                <w:b/>
                <w:color w:val="000000"/>
                <w:lang w:eastAsia="en-GB"/>
              </w:rPr>
            </w:pPr>
            <w:r w:rsidRPr="00692EFA">
              <w:rPr>
                <w:rFonts w:ascii="Arial" w:hAnsi="Arial" w:cs="Arial"/>
                <w:b/>
                <w:color w:val="000000"/>
                <w:sz w:val="22"/>
                <w:szCs w:val="22"/>
                <w:lang w:eastAsia="en-GB"/>
              </w:rPr>
              <w:t>Career Possibilities</w:t>
            </w:r>
          </w:p>
        </w:tc>
      </w:tr>
      <w:tr w:rsidR="0063549D" w:rsidRPr="00692EFA" w:rsidTr="00F508FB">
        <w:trPr>
          <w:trHeight w:val="20"/>
        </w:trPr>
        <w:tc>
          <w:tcPr>
            <w:tcW w:w="1557" w:type="dxa"/>
          </w:tcPr>
          <w:p w:rsidR="0063549D" w:rsidRPr="00692EFA" w:rsidRDefault="0063549D" w:rsidP="001445EE">
            <w:pPr>
              <w:rPr>
                <w:rFonts w:ascii="Arial" w:hAnsi="Arial" w:cs="Arial"/>
                <w:sz w:val="18"/>
                <w:szCs w:val="18"/>
              </w:rPr>
            </w:pPr>
            <w:r w:rsidRPr="00692EFA">
              <w:rPr>
                <w:rFonts w:ascii="Arial" w:hAnsi="Arial" w:cs="Arial"/>
                <w:sz w:val="18"/>
                <w:szCs w:val="18"/>
              </w:rPr>
              <w:t>Marketing Communications Strategy</w:t>
            </w:r>
          </w:p>
        </w:tc>
        <w:tc>
          <w:tcPr>
            <w:tcW w:w="4413" w:type="dxa"/>
          </w:tcPr>
          <w:p w:rsidR="0063549D" w:rsidRPr="00692EFA" w:rsidRDefault="0063549D" w:rsidP="001445EE">
            <w:pPr>
              <w:rPr>
                <w:rFonts w:ascii="Arial" w:hAnsi="Arial" w:cs="Arial"/>
                <w:sz w:val="16"/>
                <w:szCs w:val="16"/>
              </w:rPr>
            </w:pPr>
            <w:r w:rsidRPr="00692EFA">
              <w:rPr>
                <w:rFonts w:ascii="Arial" w:hAnsi="Arial" w:cs="Arial"/>
                <w:sz w:val="16"/>
                <w:szCs w:val="16"/>
              </w:rPr>
              <w:t>This module will develop your critical faculties in creating and developing campaigns and provide a framework to support an integrated approach to marketing communications.</w:t>
            </w:r>
          </w:p>
          <w:p w:rsidR="0063549D" w:rsidRPr="00692EFA" w:rsidRDefault="0063549D" w:rsidP="001445EE">
            <w:pPr>
              <w:rPr>
                <w:rFonts w:ascii="Arial" w:hAnsi="Arial" w:cs="Arial"/>
                <w:sz w:val="16"/>
                <w:szCs w:val="16"/>
              </w:rPr>
            </w:pPr>
          </w:p>
        </w:tc>
        <w:tc>
          <w:tcPr>
            <w:tcW w:w="6329" w:type="dxa"/>
          </w:tcPr>
          <w:p w:rsidR="0063549D" w:rsidRPr="00692EFA" w:rsidRDefault="0063549D" w:rsidP="001445EE">
            <w:pPr>
              <w:rPr>
                <w:rFonts w:ascii="Arial" w:hAnsi="Arial" w:cs="Arial"/>
                <w:sz w:val="16"/>
                <w:szCs w:val="16"/>
              </w:rPr>
            </w:pPr>
            <w:r w:rsidRPr="00692EFA">
              <w:rPr>
                <w:rFonts w:ascii="Arial" w:hAnsi="Arial" w:cs="Arial"/>
                <w:sz w:val="16"/>
                <w:szCs w:val="16"/>
              </w:rPr>
              <w:t>Demonstrate a systematic understanding of the mechanisms behind a marketing communication campaign – branding agencies, budgets. Assess the technical components of the message construction, the role of the media, integration and the individual. Evaluate and select relevant media and promotion methods appropriate to any case setting. Deploy a framework to design and develop a marketing communication campaign.</w:t>
            </w:r>
          </w:p>
        </w:tc>
        <w:tc>
          <w:tcPr>
            <w:tcW w:w="2977" w:type="dxa"/>
            <w:vMerge w:val="restart"/>
          </w:tcPr>
          <w:p w:rsidR="0063549D" w:rsidRPr="00692EFA" w:rsidRDefault="0063549D" w:rsidP="001445EE">
            <w:pPr>
              <w:rPr>
                <w:rFonts w:ascii="Arial" w:hAnsi="Arial" w:cs="Arial"/>
                <w:b/>
                <w:color w:val="000000"/>
                <w:sz w:val="22"/>
                <w:szCs w:val="22"/>
                <w:u w:val="single"/>
                <w:lang w:eastAsia="en-GB"/>
              </w:rPr>
            </w:pPr>
          </w:p>
          <w:p w:rsidR="0063549D" w:rsidRPr="00692EFA" w:rsidRDefault="0063549D" w:rsidP="001445EE">
            <w:pPr>
              <w:rPr>
                <w:rFonts w:ascii="Arial" w:hAnsi="Arial" w:cs="Arial"/>
                <w:b/>
                <w:color w:val="000000"/>
                <w:u w:val="single"/>
                <w:lang w:eastAsia="en-GB"/>
              </w:rPr>
            </w:pPr>
            <w:r w:rsidRPr="00692EFA">
              <w:rPr>
                <w:rFonts w:ascii="Arial" w:hAnsi="Arial" w:cs="Arial"/>
                <w:b/>
                <w:color w:val="000000"/>
                <w:u w:val="single"/>
                <w:lang w:eastAsia="en-GB"/>
              </w:rPr>
              <w:t>Your Achievement</w:t>
            </w:r>
          </w:p>
          <w:p w:rsidR="0063549D" w:rsidRPr="00692EFA" w:rsidRDefault="0063549D" w:rsidP="001445EE">
            <w:pPr>
              <w:rPr>
                <w:rFonts w:ascii="Arial" w:hAnsi="Arial" w:cs="Arial"/>
                <w:color w:val="000000"/>
                <w:lang w:eastAsia="en-GB"/>
              </w:rPr>
            </w:pPr>
            <w:r w:rsidRPr="00692EFA">
              <w:rPr>
                <w:rFonts w:ascii="Arial" w:hAnsi="Arial" w:cs="Arial"/>
                <w:color w:val="000000"/>
                <w:lang w:eastAsia="en-GB"/>
              </w:rPr>
              <w:t> Completion of this level will allow you achieve 360 credits and a Bachelor of Arts degree i.e. BA</w:t>
            </w:r>
          </w:p>
          <w:p w:rsidR="0063549D" w:rsidRPr="00692EFA" w:rsidRDefault="0063549D" w:rsidP="001445EE">
            <w:pPr>
              <w:rPr>
                <w:rFonts w:ascii="Arial" w:hAnsi="Arial" w:cs="Arial"/>
                <w:b/>
                <w:color w:val="000000"/>
                <w:lang w:eastAsia="en-GB"/>
              </w:rPr>
            </w:pPr>
          </w:p>
          <w:p w:rsidR="0063549D" w:rsidRPr="00692EFA" w:rsidRDefault="0063549D" w:rsidP="001445EE">
            <w:pPr>
              <w:rPr>
                <w:rFonts w:ascii="Arial" w:hAnsi="Arial" w:cs="Arial"/>
                <w:b/>
                <w:color w:val="000000"/>
                <w:u w:val="single"/>
                <w:lang w:eastAsia="en-GB"/>
              </w:rPr>
            </w:pPr>
          </w:p>
          <w:p w:rsidR="0063549D" w:rsidRPr="00692EFA" w:rsidRDefault="0063549D" w:rsidP="001445EE">
            <w:pPr>
              <w:rPr>
                <w:rFonts w:ascii="Arial" w:hAnsi="Arial" w:cs="Arial"/>
                <w:b/>
                <w:color w:val="000000"/>
                <w:u w:val="single"/>
                <w:lang w:eastAsia="en-GB"/>
              </w:rPr>
            </w:pPr>
          </w:p>
          <w:p w:rsidR="0063549D" w:rsidRPr="00692EFA" w:rsidRDefault="0063549D" w:rsidP="001445EE">
            <w:pPr>
              <w:rPr>
                <w:rFonts w:ascii="Arial" w:hAnsi="Arial" w:cs="Arial"/>
                <w:color w:val="000000"/>
                <w:u w:val="single"/>
                <w:lang w:eastAsia="en-GB"/>
              </w:rPr>
            </w:pPr>
            <w:r w:rsidRPr="00692EFA">
              <w:rPr>
                <w:rFonts w:ascii="Arial" w:hAnsi="Arial" w:cs="Arial"/>
                <w:b/>
                <w:color w:val="000000"/>
                <w:u w:val="single"/>
                <w:lang w:eastAsia="en-GB"/>
              </w:rPr>
              <w:t>Career Possibilities</w:t>
            </w:r>
            <w:r w:rsidRPr="00692EFA">
              <w:rPr>
                <w:rFonts w:ascii="Arial" w:hAnsi="Arial" w:cs="Arial"/>
                <w:color w:val="000000"/>
                <w:u w:val="single"/>
                <w:lang w:eastAsia="en-GB"/>
              </w:rPr>
              <w:t xml:space="preserve"> </w:t>
            </w:r>
          </w:p>
          <w:p w:rsidR="0063549D" w:rsidRPr="00692EFA" w:rsidRDefault="0063549D" w:rsidP="001445EE">
            <w:pPr>
              <w:rPr>
                <w:rFonts w:ascii="Arial" w:hAnsi="Arial" w:cs="Arial"/>
                <w:color w:val="000000"/>
                <w:lang w:eastAsia="en-GB"/>
              </w:rPr>
            </w:pPr>
            <w:r w:rsidRPr="00692EFA">
              <w:rPr>
                <w:rFonts w:ascii="Arial" w:hAnsi="Arial" w:cs="Arial"/>
                <w:color w:val="000000"/>
                <w:lang w:eastAsia="en-GB"/>
              </w:rPr>
              <w:t>General manager</w:t>
            </w:r>
          </w:p>
          <w:p w:rsidR="0063549D" w:rsidRPr="00692EFA" w:rsidRDefault="0063549D" w:rsidP="001445EE">
            <w:pPr>
              <w:rPr>
                <w:rFonts w:ascii="Arial" w:hAnsi="Arial" w:cs="Arial"/>
                <w:color w:val="000000"/>
                <w:lang w:eastAsia="en-GB"/>
              </w:rPr>
            </w:pPr>
            <w:r w:rsidRPr="00692EFA">
              <w:rPr>
                <w:rFonts w:ascii="Arial" w:hAnsi="Arial" w:cs="Arial"/>
                <w:color w:val="000000"/>
                <w:lang w:eastAsia="en-GB"/>
              </w:rPr>
              <w:t>Marketer</w:t>
            </w:r>
          </w:p>
          <w:p w:rsidR="0063549D" w:rsidRPr="00692EFA" w:rsidRDefault="0063549D" w:rsidP="001445EE">
            <w:pPr>
              <w:rPr>
                <w:rFonts w:ascii="Arial" w:hAnsi="Arial" w:cs="Arial"/>
                <w:color w:val="000000"/>
                <w:lang w:eastAsia="en-GB"/>
              </w:rPr>
            </w:pPr>
            <w:r w:rsidRPr="00692EFA">
              <w:rPr>
                <w:rFonts w:ascii="Arial" w:hAnsi="Arial" w:cs="Arial"/>
                <w:color w:val="000000"/>
                <w:lang w:eastAsia="en-GB"/>
              </w:rPr>
              <w:t>HR officer</w:t>
            </w:r>
          </w:p>
          <w:p w:rsidR="0063549D" w:rsidRPr="00692EFA" w:rsidRDefault="0063549D" w:rsidP="001445EE">
            <w:pPr>
              <w:rPr>
                <w:rFonts w:ascii="Arial" w:hAnsi="Arial" w:cs="Arial"/>
                <w:color w:val="000000"/>
                <w:lang w:eastAsia="en-GB"/>
              </w:rPr>
            </w:pPr>
            <w:r w:rsidRPr="00692EFA">
              <w:rPr>
                <w:rFonts w:ascii="Arial" w:hAnsi="Arial" w:cs="Arial"/>
                <w:color w:val="000000"/>
                <w:lang w:eastAsia="en-GB"/>
              </w:rPr>
              <w:t>Self Employment</w:t>
            </w:r>
          </w:p>
          <w:p w:rsidR="0063549D" w:rsidRPr="00692EFA" w:rsidRDefault="0063549D" w:rsidP="001445EE">
            <w:pPr>
              <w:rPr>
                <w:rFonts w:ascii="Arial" w:hAnsi="Arial" w:cs="Arial"/>
                <w:color w:val="000000"/>
                <w:lang w:eastAsia="en-GB"/>
              </w:rPr>
            </w:pPr>
            <w:r w:rsidRPr="00692EFA">
              <w:rPr>
                <w:rFonts w:ascii="Arial" w:hAnsi="Arial" w:cs="Arial"/>
                <w:color w:val="000000"/>
                <w:lang w:eastAsia="en-GB"/>
              </w:rPr>
              <w:t>Trainee Business Teacher</w:t>
            </w:r>
          </w:p>
          <w:p w:rsidR="0063549D" w:rsidRPr="00692EFA" w:rsidRDefault="0063549D" w:rsidP="001445EE">
            <w:pPr>
              <w:rPr>
                <w:rFonts w:ascii="Arial" w:hAnsi="Arial" w:cs="Arial"/>
                <w:color w:val="000000"/>
                <w:lang w:eastAsia="en-GB"/>
              </w:rPr>
            </w:pPr>
            <w:r w:rsidRPr="00692EFA">
              <w:rPr>
                <w:rFonts w:ascii="Arial" w:hAnsi="Arial" w:cs="Arial"/>
                <w:color w:val="000000"/>
                <w:lang w:eastAsia="en-GB"/>
              </w:rPr>
              <w:t>Business Analyst</w:t>
            </w:r>
          </w:p>
          <w:p w:rsidR="0063549D" w:rsidRPr="00692EFA" w:rsidRDefault="0063549D" w:rsidP="001445EE">
            <w:pPr>
              <w:rPr>
                <w:rFonts w:ascii="Arial" w:hAnsi="Arial" w:cs="Arial"/>
                <w:color w:val="000000"/>
                <w:lang w:eastAsia="en-GB"/>
              </w:rPr>
            </w:pPr>
            <w:r w:rsidRPr="00692EFA">
              <w:rPr>
                <w:rFonts w:ascii="Arial" w:hAnsi="Arial" w:cs="Arial"/>
                <w:color w:val="000000"/>
                <w:lang w:eastAsia="en-GB"/>
              </w:rPr>
              <w:t>Consultant</w:t>
            </w:r>
          </w:p>
          <w:p w:rsidR="0063549D" w:rsidRPr="00692EFA" w:rsidRDefault="0063549D" w:rsidP="001445EE">
            <w:pPr>
              <w:rPr>
                <w:rFonts w:ascii="Arial" w:hAnsi="Arial" w:cs="Arial"/>
                <w:sz w:val="16"/>
                <w:szCs w:val="16"/>
              </w:rPr>
            </w:pPr>
          </w:p>
        </w:tc>
      </w:tr>
      <w:tr w:rsidR="0063549D" w:rsidRPr="00692EFA" w:rsidTr="00F508FB">
        <w:trPr>
          <w:trHeight w:val="20"/>
        </w:trPr>
        <w:tc>
          <w:tcPr>
            <w:tcW w:w="1557" w:type="dxa"/>
          </w:tcPr>
          <w:p w:rsidR="0063549D" w:rsidRPr="00692EFA" w:rsidRDefault="0063549D" w:rsidP="001445EE">
            <w:pPr>
              <w:rPr>
                <w:rFonts w:ascii="Arial" w:hAnsi="Arial" w:cs="Arial"/>
                <w:sz w:val="18"/>
                <w:szCs w:val="18"/>
              </w:rPr>
            </w:pPr>
            <w:r w:rsidRPr="00692EFA">
              <w:rPr>
                <w:rFonts w:ascii="Arial" w:hAnsi="Arial" w:cs="Arial"/>
                <w:sz w:val="18"/>
                <w:szCs w:val="18"/>
              </w:rPr>
              <w:t>Organisational Consultancy</w:t>
            </w:r>
          </w:p>
        </w:tc>
        <w:tc>
          <w:tcPr>
            <w:tcW w:w="4413" w:type="dxa"/>
          </w:tcPr>
          <w:p w:rsidR="0063549D" w:rsidRPr="00692EFA" w:rsidRDefault="0063549D" w:rsidP="001445EE">
            <w:pPr>
              <w:jc w:val="both"/>
              <w:rPr>
                <w:rFonts w:ascii="Arial" w:hAnsi="Arial" w:cs="Arial"/>
                <w:sz w:val="16"/>
                <w:szCs w:val="16"/>
              </w:rPr>
            </w:pPr>
            <w:r w:rsidRPr="00692EFA">
              <w:rPr>
                <w:rFonts w:ascii="Arial" w:hAnsi="Arial" w:cs="Arial"/>
                <w:sz w:val="16"/>
                <w:szCs w:val="16"/>
              </w:rPr>
              <w:t>The aim of this module is to combine the processes of consultancy and project management with the effective management of change.  You will be encouraged to develop a reflective, active, positive approach and to demonstrate their growing professional competence in strategic awareness, business orientation and a concern with adding value through initiating and managing change.  Such skills promote a deeper understanding of the real world of work and the demands of employers for individuals who are innovative and creative in their undertakings.</w:t>
            </w:r>
          </w:p>
        </w:tc>
        <w:tc>
          <w:tcPr>
            <w:tcW w:w="6329" w:type="dxa"/>
          </w:tcPr>
          <w:p w:rsidR="0063549D" w:rsidRPr="00692EFA" w:rsidRDefault="0063549D" w:rsidP="001445EE">
            <w:pPr>
              <w:jc w:val="both"/>
              <w:rPr>
                <w:rFonts w:ascii="Arial" w:hAnsi="Arial" w:cs="Arial"/>
                <w:sz w:val="16"/>
                <w:szCs w:val="16"/>
              </w:rPr>
            </w:pPr>
            <w:r w:rsidRPr="00692EFA">
              <w:rPr>
                <w:rFonts w:ascii="Arial" w:hAnsi="Arial" w:cs="Arial"/>
                <w:sz w:val="16"/>
                <w:szCs w:val="16"/>
              </w:rPr>
              <w:t>Define the role of consultant and identify and justify a business issue that is of strategic relevance to the organisation and critically analyse and discuss the literature and research relevant to that chosen issue; Undertake a systematic analysis of qualitative and/or quantitative information and present the results in a professional consultancy report that draws realistic and appropriate conclusions and includes the making of recommendations; based on costed options</w:t>
            </w:r>
          </w:p>
          <w:p w:rsidR="0063549D" w:rsidRPr="00692EFA" w:rsidRDefault="0063549D" w:rsidP="001445EE">
            <w:pPr>
              <w:rPr>
                <w:rFonts w:ascii="Arial" w:hAnsi="Arial" w:cs="Arial"/>
                <w:sz w:val="16"/>
                <w:szCs w:val="16"/>
                <w:lang w:eastAsia="en-GB"/>
              </w:rPr>
            </w:pPr>
          </w:p>
        </w:tc>
        <w:tc>
          <w:tcPr>
            <w:tcW w:w="2977" w:type="dxa"/>
            <w:vMerge/>
          </w:tcPr>
          <w:p w:rsidR="0063549D" w:rsidRPr="00692EFA" w:rsidRDefault="0063549D" w:rsidP="001445EE">
            <w:pPr>
              <w:jc w:val="both"/>
              <w:rPr>
                <w:rFonts w:ascii="Arial" w:hAnsi="Arial" w:cs="Arial"/>
                <w:sz w:val="16"/>
                <w:szCs w:val="16"/>
              </w:rPr>
            </w:pPr>
          </w:p>
        </w:tc>
      </w:tr>
      <w:tr w:rsidR="0063549D" w:rsidRPr="00692EFA" w:rsidTr="00F508FB">
        <w:trPr>
          <w:trHeight w:val="20"/>
        </w:trPr>
        <w:tc>
          <w:tcPr>
            <w:tcW w:w="1557" w:type="dxa"/>
          </w:tcPr>
          <w:p w:rsidR="0063549D" w:rsidRPr="00692EFA" w:rsidRDefault="0063549D" w:rsidP="001445EE">
            <w:pPr>
              <w:rPr>
                <w:rFonts w:ascii="Arial" w:hAnsi="Arial" w:cs="Arial"/>
                <w:sz w:val="18"/>
                <w:szCs w:val="18"/>
              </w:rPr>
            </w:pPr>
            <w:r w:rsidRPr="00692EFA">
              <w:rPr>
                <w:rFonts w:ascii="Arial" w:hAnsi="Arial" w:cs="Arial"/>
                <w:sz w:val="18"/>
                <w:szCs w:val="18"/>
              </w:rPr>
              <w:t>Strategic Information Systems and the e-Business</w:t>
            </w:r>
          </w:p>
        </w:tc>
        <w:tc>
          <w:tcPr>
            <w:tcW w:w="4413" w:type="dxa"/>
          </w:tcPr>
          <w:p w:rsidR="0063549D" w:rsidRPr="00692EFA" w:rsidRDefault="0063549D" w:rsidP="001445EE">
            <w:pPr>
              <w:rPr>
                <w:rFonts w:ascii="Arial" w:hAnsi="Arial" w:cs="Arial"/>
                <w:sz w:val="16"/>
                <w:szCs w:val="16"/>
              </w:rPr>
            </w:pPr>
            <w:r w:rsidRPr="00692EFA">
              <w:rPr>
                <w:rFonts w:ascii="Arial" w:hAnsi="Arial" w:cs="Arial"/>
                <w:sz w:val="16"/>
                <w:szCs w:val="16"/>
              </w:rPr>
              <w:t xml:space="preserve">This module requires you to evaluate critically the strategic role and impact of e-Business and strategic information systems, and recognise that the effective and innovative management of information can create and sustain competitive advantage.  </w:t>
            </w:r>
          </w:p>
        </w:tc>
        <w:tc>
          <w:tcPr>
            <w:tcW w:w="6329" w:type="dxa"/>
          </w:tcPr>
          <w:p w:rsidR="0063549D" w:rsidRPr="00692EFA" w:rsidRDefault="0063549D" w:rsidP="001445EE">
            <w:pPr>
              <w:rPr>
                <w:rFonts w:ascii="Arial" w:hAnsi="Arial" w:cs="Arial"/>
                <w:sz w:val="16"/>
                <w:szCs w:val="16"/>
              </w:rPr>
            </w:pPr>
            <w:r w:rsidRPr="00692EFA">
              <w:rPr>
                <w:rFonts w:ascii="Arial" w:hAnsi="Arial" w:cs="Arial"/>
                <w:sz w:val="16"/>
                <w:szCs w:val="16"/>
              </w:rPr>
              <w:t>Demonstrate a systematic understanding of current and emerging e-Business themes or applications and the impact of their use in organisations</w:t>
            </w:r>
          </w:p>
          <w:p w:rsidR="0063549D" w:rsidRPr="00692EFA" w:rsidRDefault="0063549D" w:rsidP="001445EE">
            <w:pPr>
              <w:rPr>
                <w:rFonts w:ascii="Arial" w:hAnsi="Arial" w:cs="Arial"/>
                <w:sz w:val="16"/>
                <w:szCs w:val="16"/>
              </w:rPr>
            </w:pPr>
            <w:r w:rsidRPr="00692EFA">
              <w:rPr>
                <w:rFonts w:ascii="Arial" w:hAnsi="Arial" w:cs="Arial"/>
                <w:sz w:val="16"/>
                <w:szCs w:val="16"/>
              </w:rPr>
              <w:t>Evaluate critically the issues associated with the management of information systems and the information systems/ e-Business strategies.</w:t>
            </w:r>
          </w:p>
        </w:tc>
        <w:tc>
          <w:tcPr>
            <w:tcW w:w="2977" w:type="dxa"/>
            <w:vMerge/>
          </w:tcPr>
          <w:p w:rsidR="0063549D" w:rsidRPr="00692EFA" w:rsidRDefault="0063549D" w:rsidP="001445EE">
            <w:pPr>
              <w:rPr>
                <w:rFonts w:ascii="Arial" w:hAnsi="Arial" w:cs="Arial"/>
                <w:sz w:val="16"/>
                <w:szCs w:val="16"/>
              </w:rPr>
            </w:pPr>
          </w:p>
        </w:tc>
      </w:tr>
      <w:tr w:rsidR="0063549D" w:rsidRPr="00692EFA" w:rsidTr="00F508FB">
        <w:trPr>
          <w:trHeight w:val="20"/>
        </w:trPr>
        <w:tc>
          <w:tcPr>
            <w:tcW w:w="1557" w:type="dxa"/>
            <w:shd w:val="clear" w:color="auto" w:fill="auto"/>
          </w:tcPr>
          <w:p w:rsidR="0063549D" w:rsidRPr="001F6777" w:rsidRDefault="0063549D" w:rsidP="001445EE">
            <w:pPr>
              <w:rPr>
                <w:rFonts w:ascii="Arial" w:hAnsi="Arial" w:cs="Arial"/>
                <w:sz w:val="18"/>
                <w:szCs w:val="18"/>
              </w:rPr>
            </w:pPr>
            <w:r w:rsidRPr="001F6777">
              <w:rPr>
                <w:rFonts w:ascii="Arial" w:hAnsi="Arial" w:cs="Arial"/>
                <w:sz w:val="18"/>
                <w:szCs w:val="18"/>
              </w:rPr>
              <w:t>Strategic Management &amp; Sustainability</w:t>
            </w:r>
          </w:p>
        </w:tc>
        <w:tc>
          <w:tcPr>
            <w:tcW w:w="4413" w:type="dxa"/>
            <w:shd w:val="clear" w:color="auto" w:fill="auto"/>
          </w:tcPr>
          <w:p w:rsidR="0063549D" w:rsidRPr="00025FED" w:rsidRDefault="0063549D" w:rsidP="001445EE">
            <w:pPr>
              <w:rPr>
                <w:rFonts w:ascii="Arial" w:hAnsi="Arial" w:cs="Arial"/>
                <w:sz w:val="16"/>
                <w:szCs w:val="16"/>
              </w:rPr>
            </w:pPr>
            <w:r w:rsidRPr="00025FED">
              <w:rPr>
                <w:rFonts w:ascii="Arial" w:hAnsi="Arial" w:cs="Arial"/>
                <w:sz w:val="16"/>
                <w:szCs w:val="16"/>
              </w:rPr>
              <w:t>To provide you with a forum in which knowledge and skills acquired elsewhere in the course can be developed and integrated into an overall strategic management methodology, to critically evaluate strategy formulation and implementation at all levels in an organisation, using theory and examples and to assess the significance of ecological factors in ensuring the long term sustainability of business.</w:t>
            </w:r>
          </w:p>
          <w:p w:rsidR="0063549D" w:rsidRPr="00025FED" w:rsidRDefault="0063549D" w:rsidP="001445EE">
            <w:pPr>
              <w:rPr>
                <w:rFonts w:ascii="Arial" w:hAnsi="Arial" w:cs="Arial"/>
                <w:color w:val="000000"/>
                <w:sz w:val="16"/>
                <w:szCs w:val="16"/>
                <w:lang w:eastAsia="en-GB"/>
              </w:rPr>
            </w:pPr>
          </w:p>
        </w:tc>
        <w:tc>
          <w:tcPr>
            <w:tcW w:w="6329" w:type="dxa"/>
            <w:shd w:val="clear" w:color="auto" w:fill="auto"/>
          </w:tcPr>
          <w:p w:rsidR="0063549D" w:rsidRPr="00025FED" w:rsidRDefault="0063549D" w:rsidP="001445EE">
            <w:pPr>
              <w:rPr>
                <w:rFonts w:ascii="Arial" w:hAnsi="Arial" w:cs="Arial"/>
                <w:sz w:val="16"/>
                <w:szCs w:val="16"/>
              </w:rPr>
            </w:pPr>
            <w:r w:rsidRPr="00025FED">
              <w:rPr>
                <w:rFonts w:ascii="Arial" w:hAnsi="Arial" w:cs="Arial"/>
                <w:sz w:val="16"/>
                <w:szCs w:val="16"/>
              </w:rPr>
              <w:t>Assess the importance of and evaluate core areas of corporate strategy, the integration of function, structure and environment and analyse the distinction between process, content and context of corporate strategy. Apply analytical, problem solving and forecasting methods to organizational situations and the development of corporate strategy and competitive advantage and to critically evaluate the relevance and importance of communication, co ordination and control at all stages of the strategic management planning and decision making process. Critically evaluate the implementation of selected strategies and their resultant success or failure with particular reference leadership, corporate governance and strategic change. Analyse the importance of sustainability within the business environment and evaluate its impact on recent strategy decisions and current changes in corporate strategy.</w:t>
            </w:r>
          </w:p>
        </w:tc>
        <w:tc>
          <w:tcPr>
            <w:tcW w:w="2977" w:type="dxa"/>
            <w:vMerge/>
            <w:shd w:val="clear" w:color="auto" w:fill="FFFF00"/>
          </w:tcPr>
          <w:p w:rsidR="0063549D" w:rsidRPr="00692EFA" w:rsidRDefault="0063549D" w:rsidP="001445EE">
            <w:pPr>
              <w:rPr>
                <w:rFonts w:ascii="Arial" w:hAnsi="Arial" w:cs="Arial"/>
                <w:sz w:val="18"/>
                <w:szCs w:val="18"/>
              </w:rPr>
            </w:pPr>
          </w:p>
        </w:tc>
      </w:tr>
      <w:tr w:rsidR="001F6777" w:rsidRPr="00692EFA" w:rsidTr="001F6777">
        <w:trPr>
          <w:trHeight w:val="20"/>
        </w:trPr>
        <w:tc>
          <w:tcPr>
            <w:tcW w:w="1557" w:type="dxa"/>
            <w:shd w:val="clear" w:color="auto" w:fill="auto"/>
          </w:tcPr>
          <w:p w:rsidR="001F6777" w:rsidRDefault="001F6777" w:rsidP="001445EE">
            <w:pPr>
              <w:rPr>
                <w:rFonts w:ascii="Arial" w:hAnsi="Arial" w:cs="Arial"/>
                <w:sz w:val="18"/>
                <w:szCs w:val="18"/>
              </w:rPr>
            </w:pPr>
            <w:r>
              <w:rPr>
                <w:rFonts w:ascii="Arial" w:hAnsi="Arial" w:cs="Arial"/>
                <w:sz w:val="18"/>
                <w:szCs w:val="18"/>
              </w:rPr>
              <w:t xml:space="preserve">Applied Leadership and Management </w:t>
            </w:r>
          </w:p>
          <w:p w:rsidR="001F6777" w:rsidRPr="001F6777" w:rsidRDefault="001F6777" w:rsidP="001445EE">
            <w:pPr>
              <w:rPr>
                <w:rFonts w:ascii="Arial" w:hAnsi="Arial" w:cs="Arial"/>
                <w:sz w:val="18"/>
                <w:szCs w:val="18"/>
              </w:rPr>
            </w:pPr>
          </w:p>
        </w:tc>
        <w:tc>
          <w:tcPr>
            <w:tcW w:w="4413" w:type="dxa"/>
            <w:shd w:val="clear" w:color="auto" w:fill="auto"/>
          </w:tcPr>
          <w:p w:rsidR="001F6777" w:rsidRPr="00025FED" w:rsidRDefault="001F6777" w:rsidP="001445EE">
            <w:pPr>
              <w:rPr>
                <w:rFonts w:ascii="Arial" w:hAnsi="Arial" w:cs="Arial"/>
                <w:sz w:val="16"/>
                <w:szCs w:val="16"/>
              </w:rPr>
            </w:pPr>
            <w:r w:rsidRPr="001F6777">
              <w:rPr>
                <w:rFonts w:ascii="Arial" w:hAnsi="Arial" w:cs="Arial"/>
                <w:sz w:val="16"/>
                <w:szCs w:val="16"/>
              </w:rPr>
              <w:t xml:space="preserve">This module aims to equip students with the knowledge and understanding of the essential nature of leadership and management in facilitating organisational, team and individual change and growth. It will also encourage students to analyse and develop their own capabilities in leadership and management. </w:t>
            </w:r>
          </w:p>
        </w:tc>
        <w:tc>
          <w:tcPr>
            <w:tcW w:w="6329" w:type="dxa"/>
            <w:shd w:val="clear" w:color="auto" w:fill="auto"/>
          </w:tcPr>
          <w:p w:rsidR="00977FB6" w:rsidRPr="00977FB6" w:rsidRDefault="00977FB6" w:rsidP="00977FB6">
            <w:pPr>
              <w:rPr>
                <w:rFonts w:ascii="Arial" w:hAnsi="Arial" w:cs="Arial"/>
                <w:sz w:val="16"/>
                <w:szCs w:val="16"/>
              </w:rPr>
            </w:pPr>
            <w:r w:rsidRPr="00977FB6">
              <w:rPr>
                <w:rFonts w:ascii="Arial" w:hAnsi="Arial" w:cs="Arial"/>
                <w:sz w:val="16"/>
                <w:szCs w:val="16"/>
              </w:rPr>
              <w:t>Critically analyse the concepts and differing theoretical models of leadership and management and its application to different organisational settings</w:t>
            </w:r>
          </w:p>
          <w:p w:rsidR="001F6777" w:rsidRPr="00025FED" w:rsidRDefault="00977FB6" w:rsidP="001445EE">
            <w:pPr>
              <w:rPr>
                <w:rFonts w:ascii="Arial" w:hAnsi="Arial" w:cs="Arial"/>
                <w:sz w:val="16"/>
                <w:szCs w:val="16"/>
              </w:rPr>
            </w:pPr>
            <w:r w:rsidRPr="00977FB6">
              <w:rPr>
                <w:rFonts w:ascii="Arial" w:hAnsi="Arial" w:cs="Arial"/>
                <w:sz w:val="16"/>
                <w:szCs w:val="16"/>
              </w:rPr>
              <w:t>Critically evaluate the role and approaches to the formulation and implementation of leadership and management development strategies to meet current and future organisational needs</w:t>
            </w:r>
          </w:p>
        </w:tc>
        <w:tc>
          <w:tcPr>
            <w:tcW w:w="2977" w:type="dxa"/>
            <w:shd w:val="clear" w:color="auto" w:fill="FFFFFF"/>
          </w:tcPr>
          <w:p w:rsidR="001F6777" w:rsidRPr="00692EFA" w:rsidRDefault="001F6777" w:rsidP="001445EE">
            <w:pPr>
              <w:rPr>
                <w:rFonts w:ascii="Arial" w:hAnsi="Arial" w:cs="Arial"/>
                <w:sz w:val="18"/>
                <w:szCs w:val="18"/>
              </w:rPr>
            </w:pPr>
          </w:p>
        </w:tc>
      </w:tr>
      <w:tr w:rsidR="00977FB6" w:rsidRPr="00692EFA" w:rsidTr="001F6777">
        <w:trPr>
          <w:trHeight w:val="20"/>
        </w:trPr>
        <w:tc>
          <w:tcPr>
            <w:tcW w:w="1557" w:type="dxa"/>
            <w:shd w:val="clear" w:color="auto" w:fill="auto"/>
          </w:tcPr>
          <w:p w:rsidR="00977FB6" w:rsidRDefault="00977FB6" w:rsidP="001445EE">
            <w:pPr>
              <w:rPr>
                <w:rFonts w:ascii="Arial" w:hAnsi="Arial" w:cs="Arial"/>
                <w:sz w:val="18"/>
                <w:szCs w:val="18"/>
              </w:rPr>
            </w:pPr>
            <w:r>
              <w:rPr>
                <w:rFonts w:ascii="Arial" w:hAnsi="Arial" w:cs="Arial"/>
                <w:sz w:val="18"/>
                <w:szCs w:val="18"/>
              </w:rPr>
              <w:t>Critical Perspective on Management</w:t>
            </w:r>
          </w:p>
        </w:tc>
        <w:tc>
          <w:tcPr>
            <w:tcW w:w="4413" w:type="dxa"/>
            <w:shd w:val="clear" w:color="auto" w:fill="auto"/>
          </w:tcPr>
          <w:p w:rsidR="00977FB6" w:rsidRPr="00977FB6" w:rsidRDefault="00977FB6" w:rsidP="001445EE">
            <w:pPr>
              <w:rPr>
                <w:rFonts w:ascii="Arial" w:hAnsi="Arial" w:cs="Arial"/>
                <w:sz w:val="16"/>
                <w:szCs w:val="16"/>
              </w:rPr>
            </w:pPr>
            <w:r w:rsidRPr="00977FB6">
              <w:rPr>
                <w:rFonts w:ascii="Arial" w:hAnsi="Arial" w:cs="Arial"/>
                <w:sz w:val="16"/>
                <w:szCs w:val="16"/>
                <w:lang w:eastAsia="en-GB"/>
              </w:rPr>
              <w:t>This module aims to explore objectively and critically the role of managers in modern organisations</w:t>
            </w:r>
          </w:p>
        </w:tc>
        <w:tc>
          <w:tcPr>
            <w:tcW w:w="6329" w:type="dxa"/>
            <w:shd w:val="clear" w:color="auto" w:fill="auto"/>
          </w:tcPr>
          <w:p w:rsidR="00977FB6" w:rsidRPr="00977FB6" w:rsidRDefault="00977FB6" w:rsidP="00977FB6">
            <w:pPr>
              <w:autoSpaceDE w:val="0"/>
              <w:autoSpaceDN w:val="0"/>
              <w:adjustRightInd w:val="0"/>
              <w:jc w:val="both"/>
              <w:rPr>
                <w:rFonts w:ascii="Arial" w:hAnsi="Arial" w:cs="Arial"/>
                <w:sz w:val="16"/>
                <w:szCs w:val="16"/>
                <w:lang w:eastAsia="en-GB"/>
              </w:rPr>
            </w:pPr>
            <w:r w:rsidRPr="00977FB6">
              <w:rPr>
                <w:rFonts w:ascii="Arial" w:hAnsi="Arial" w:cs="Arial"/>
                <w:sz w:val="16"/>
                <w:szCs w:val="16"/>
              </w:rPr>
              <w:t>Evaluate critical approaches when studying management theory and practice.</w:t>
            </w:r>
          </w:p>
          <w:p w:rsidR="00977FB6" w:rsidRPr="00977FB6" w:rsidRDefault="00977FB6" w:rsidP="00977FB6">
            <w:pPr>
              <w:jc w:val="both"/>
              <w:rPr>
                <w:rFonts w:ascii="Arial" w:hAnsi="Arial" w:cs="Arial"/>
                <w:sz w:val="16"/>
                <w:szCs w:val="16"/>
                <w:lang w:eastAsia="en-GB"/>
              </w:rPr>
            </w:pPr>
            <w:r w:rsidRPr="00977FB6">
              <w:rPr>
                <w:rFonts w:ascii="Arial" w:hAnsi="Arial" w:cs="Arial"/>
                <w:sz w:val="16"/>
                <w:szCs w:val="16"/>
                <w:lang w:eastAsia="en-GB"/>
              </w:rPr>
              <w:t>Judge dispassionately the differences between mainstream and critical theories of management and develop critical or ethical assessments of concepts underpinning management theory.</w:t>
            </w:r>
          </w:p>
          <w:p w:rsidR="00977FB6" w:rsidRPr="00977FB6" w:rsidRDefault="00977FB6" w:rsidP="00977FB6">
            <w:pPr>
              <w:autoSpaceDE w:val="0"/>
              <w:autoSpaceDN w:val="0"/>
              <w:adjustRightInd w:val="0"/>
              <w:jc w:val="both"/>
              <w:rPr>
                <w:rFonts w:ascii="Arial" w:hAnsi="Arial" w:cs="Arial"/>
                <w:sz w:val="16"/>
                <w:szCs w:val="16"/>
                <w:lang w:eastAsia="en-GB"/>
              </w:rPr>
            </w:pPr>
            <w:r w:rsidRPr="00977FB6">
              <w:rPr>
                <w:rFonts w:ascii="Arial" w:hAnsi="Arial" w:cs="Arial"/>
                <w:sz w:val="16"/>
                <w:szCs w:val="16"/>
                <w:lang w:eastAsia="en-GB"/>
              </w:rPr>
              <w:t>Analyse problems arising in a select number of contemporary management/organizational topics and themes including, but not limited to, bureaucracy and post bureaucracy, scientific management, team working and ethical decision making and argue coherently for acceptable solutions.</w:t>
            </w:r>
          </w:p>
          <w:p w:rsidR="00977FB6" w:rsidRPr="00977FB6" w:rsidRDefault="00977FB6" w:rsidP="00977FB6">
            <w:pPr>
              <w:autoSpaceDE w:val="0"/>
              <w:autoSpaceDN w:val="0"/>
              <w:adjustRightInd w:val="0"/>
              <w:jc w:val="both"/>
              <w:rPr>
                <w:rFonts w:ascii="Arial" w:hAnsi="Arial" w:cs="Arial"/>
                <w:sz w:val="16"/>
                <w:szCs w:val="16"/>
                <w:lang w:eastAsia="en-GB"/>
              </w:rPr>
            </w:pPr>
            <w:r w:rsidRPr="00977FB6">
              <w:rPr>
                <w:rFonts w:ascii="Arial" w:hAnsi="Arial" w:cs="Arial"/>
                <w:sz w:val="16"/>
                <w:szCs w:val="16"/>
              </w:rPr>
              <w:t>Critically review normative and positive decision-making tools integrating ethical perspectives into other corporate objectives. Contrast US, European and Developing World perspectives of Corporate Social Responsibility (CSR).</w:t>
            </w:r>
          </w:p>
        </w:tc>
        <w:tc>
          <w:tcPr>
            <w:tcW w:w="2977" w:type="dxa"/>
            <w:shd w:val="clear" w:color="auto" w:fill="FFFFFF"/>
          </w:tcPr>
          <w:p w:rsidR="00977FB6" w:rsidRPr="00692EFA" w:rsidRDefault="00977FB6" w:rsidP="001445EE">
            <w:pPr>
              <w:rPr>
                <w:rFonts w:ascii="Arial" w:hAnsi="Arial" w:cs="Arial"/>
                <w:sz w:val="18"/>
                <w:szCs w:val="18"/>
              </w:rPr>
            </w:pPr>
          </w:p>
        </w:tc>
      </w:tr>
    </w:tbl>
    <w:p w:rsidR="0063549D" w:rsidRPr="00692EFA" w:rsidRDefault="0063549D" w:rsidP="0063549D">
      <w:pPr>
        <w:rPr>
          <w:rFonts w:ascii="Arial" w:hAnsi="Arial" w:cs="Arial"/>
        </w:rPr>
      </w:pPr>
    </w:p>
    <w:p w:rsidR="00A90623" w:rsidRPr="00692EFA" w:rsidRDefault="0063549D" w:rsidP="00A90623">
      <w:pPr>
        <w:pStyle w:val="Caption"/>
      </w:pPr>
      <w:r w:rsidRPr="00692EFA">
        <w:br w:type="page"/>
      </w:r>
      <w:r w:rsidR="00A90623" w:rsidRPr="00692EFA">
        <w:t xml:space="preserve">Student Learning Pathway for INTERNATIONAL TOURISM </w:t>
      </w:r>
      <w:r w:rsidR="00A90623">
        <w:t xml:space="preserve">AND EVENTS </w:t>
      </w:r>
      <w:r w:rsidR="00A90623" w:rsidRPr="00692EFA">
        <w:t xml:space="preserve">MANAGEMENT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0"/>
        <w:gridCol w:w="5053"/>
        <w:gridCol w:w="6096"/>
        <w:gridCol w:w="2456"/>
      </w:tblGrid>
      <w:tr w:rsidR="00A90623" w:rsidRPr="00692EFA" w:rsidTr="001445EE">
        <w:trPr>
          <w:trHeight w:val="240"/>
        </w:trPr>
        <w:tc>
          <w:tcPr>
            <w:tcW w:w="5000" w:type="pct"/>
            <w:gridSpan w:val="4"/>
            <w:shd w:val="clear" w:color="auto" w:fill="D9D9D9"/>
          </w:tcPr>
          <w:p w:rsidR="00A90623" w:rsidRPr="004F4FC2" w:rsidRDefault="00A90623" w:rsidP="001445EE">
            <w:pPr>
              <w:rPr>
                <w:rFonts w:ascii="Arial" w:hAnsi="Arial" w:cs="Arial"/>
                <w:b/>
                <w:color w:val="000000"/>
                <w:sz w:val="22"/>
                <w:szCs w:val="22"/>
                <w:lang w:eastAsia="en-GB"/>
              </w:rPr>
            </w:pPr>
            <w:r w:rsidRPr="004F4FC2">
              <w:rPr>
                <w:rFonts w:ascii="Arial" w:hAnsi="Arial" w:cs="Arial"/>
                <w:b/>
              </w:rPr>
              <w:t>Level 4</w:t>
            </w:r>
          </w:p>
        </w:tc>
      </w:tr>
      <w:tr w:rsidR="00A90623" w:rsidRPr="00692EFA" w:rsidTr="001445EE">
        <w:trPr>
          <w:trHeight w:val="240"/>
        </w:trPr>
        <w:tc>
          <w:tcPr>
            <w:tcW w:w="436" w:type="pct"/>
            <w:shd w:val="clear" w:color="auto" w:fill="D9D9D9"/>
          </w:tcPr>
          <w:p w:rsidR="00A90623" w:rsidRPr="00692EFA" w:rsidRDefault="00A90623" w:rsidP="001445EE">
            <w:pPr>
              <w:rPr>
                <w:rFonts w:ascii="Arial" w:hAnsi="Arial" w:cs="Arial"/>
                <w:b/>
                <w:color w:val="000000"/>
                <w:lang w:eastAsia="en-GB"/>
              </w:rPr>
            </w:pPr>
            <w:r w:rsidRPr="00692EFA">
              <w:rPr>
                <w:rFonts w:ascii="Arial" w:hAnsi="Arial" w:cs="Arial"/>
                <w:b/>
                <w:color w:val="000000"/>
                <w:lang w:eastAsia="en-GB"/>
              </w:rPr>
              <w:t>Studying</w:t>
            </w:r>
          </w:p>
        </w:tc>
        <w:tc>
          <w:tcPr>
            <w:tcW w:w="1695" w:type="pct"/>
            <w:shd w:val="clear" w:color="auto" w:fill="D9D9D9"/>
          </w:tcPr>
          <w:p w:rsidR="00A90623" w:rsidRPr="00692EFA" w:rsidRDefault="00A90623" w:rsidP="001445EE">
            <w:pPr>
              <w:rPr>
                <w:rFonts w:ascii="Arial" w:hAnsi="Arial" w:cs="Arial"/>
                <w:b/>
                <w:color w:val="000000"/>
                <w:lang w:eastAsia="en-GB"/>
              </w:rPr>
            </w:pPr>
            <w:r w:rsidRPr="00692EFA">
              <w:rPr>
                <w:rFonts w:ascii="Arial" w:hAnsi="Arial" w:cs="Arial"/>
                <w:b/>
                <w:color w:val="000000"/>
                <w:lang w:eastAsia="en-GB"/>
              </w:rPr>
              <w:t>Your Aims</w:t>
            </w:r>
          </w:p>
        </w:tc>
        <w:tc>
          <w:tcPr>
            <w:tcW w:w="2045" w:type="pct"/>
            <w:shd w:val="clear" w:color="auto" w:fill="D9D9D9"/>
          </w:tcPr>
          <w:p w:rsidR="00A90623" w:rsidRPr="00692EFA" w:rsidRDefault="00A90623" w:rsidP="001445EE">
            <w:pPr>
              <w:rPr>
                <w:rFonts w:ascii="Arial" w:hAnsi="Arial" w:cs="Arial"/>
                <w:b/>
                <w:color w:val="000000"/>
                <w:lang w:eastAsia="en-GB"/>
              </w:rPr>
            </w:pPr>
            <w:r w:rsidRPr="00692EFA">
              <w:rPr>
                <w:rFonts w:ascii="Arial" w:hAnsi="Arial" w:cs="Arial"/>
                <w:b/>
                <w:color w:val="000000"/>
                <w:lang w:eastAsia="en-GB"/>
              </w:rPr>
              <w:t>You will be able to:</w:t>
            </w:r>
          </w:p>
        </w:tc>
        <w:tc>
          <w:tcPr>
            <w:tcW w:w="824" w:type="pct"/>
            <w:shd w:val="clear" w:color="auto" w:fill="D9D9D9"/>
          </w:tcPr>
          <w:p w:rsidR="00A90623" w:rsidRPr="00692EFA" w:rsidRDefault="00A90623" w:rsidP="001445EE">
            <w:pPr>
              <w:rPr>
                <w:rFonts w:ascii="Arial" w:hAnsi="Arial" w:cs="Arial"/>
                <w:b/>
                <w:color w:val="000000"/>
                <w:sz w:val="22"/>
                <w:szCs w:val="22"/>
                <w:lang w:eastAsia="en-GB"/>
              </w:rPr>
            </w:pPr>
            <w:r w:rsidRPr="00692EFA">
              <w:rPr>
                <w:rFonts w:ascii="Arial" w:hAnsi="Arial" w:cs="Arial"/>
                <w:b/>
                <w:color w:val="000000"/>
                <w:sz w:val="22"/>
                <w:szCs w:val="22"/>
                <w:lang w:eastAsia="en-GB"/>
              </w:rPr>
              <w:t>Your Achievement &amp;</w:t>
            </w:r>
          </w:p>
          <w:p w:rsidR="00A90623" w:rsidRPr="00692EFA" w:rsidRDefault="00A90623" w:rsidP="001445EE">
            <w:pPr>
              <w:rPr>
                <w:rFonts w:ascii="Arial" w:hAnsi="Arial" w:cs="Arial"/>
                <w:b/>
                <w:color w:val="000000"/>
                <w:lang w:eastAsia="en-GB"/>
              </w:rPr>
            </w:pPr>
            <w:r w:rsidRPr="00692EFA">
              <w:rPr>
                <w:rFonts w:ascii="Arial" w:hAnsi="Arial" w:cs="Arial"/>
                <w:b/>
                <w:color w:val="000000"/>
                <w:sz w:val="22"/>
                <w:szCs w:val="22"/>
                <w:lang w:eastAsia="en-GB"/>
              </w:rPr>
              <w:t>Career Possibilities</w:t>
            </w:r>
          </w:p>
        </w:tc>
      </w:tr>
      <w:tr w:rsidR="00A90623" w:rsidRPr="00692EFA" w:rsidTr="001445EE">
        <w:trPr>
          <w:trHeight w:val="20"/>
        </w:trPr>
        <w:tc>
          <w:tcPr>
            <w:tcW w:w="436" w:type="pct"/>
          </w:tcPr>
          <w:p w:rsidR="00A90623" w:rsidRPr="00692EFA" w:rsidRDefault="00A90623" w:rsidP="001445EE">
            <w:pPr>
              <w:rPr>
                <w:rFonts w:ascii="Arial" w:hAnsi="Arial" w:cs="Arial"/>
                <w:sz w:val="16"/>
                <w:szCs w:val="16"/>
              </w:rPr>
            </w:pPr>
            <w:r w:rsidRPr="00692EFA">
              <w:rPr>
                <w:rFonts w:ascii="Arial" w:hAnsi="Arial" w:cs="Arial"/>
                <w:sz w:val="16"/>
                <w:szCs w:val="16"/>
              </w:rPr>
              <w:t>Applied Personal &amp; Professional Development</w:t>
            </w:r>
          </w:p>
        </w:tc>
        <w:tc>
          <w:tcPr>
            <w:tcW w:w="1695" w:type="pct"/>
          </w:tcPr>
          <w:p w:rsidR="00A90623" w:rsidRPr="00692EFA" w:rsidRDefault="00A90623" w:rsidP="001445EE">
            <w:pPr>
              <w:rPr>
                <w:rFonts w:ascii="Arial" w:hAnsi="Arial" w:cs="Arial"/>
                <w:sz w:val="16"/>
                <w:szCs w:val="16"/>
              </w:rPr>
            </w:pPr>
            <w:r w:rsidRPr="00692EFA">
              <w:rPr>
                <w:rFonts w:ascii="Arial" w:hAnsi="Arial" w:cs="Arial"/>
                <w:sz w:val="16"/>
                <w:szCs w:val="16"/>
              </w:rPr>
              <w:t>The study skills needed for higher education are gained through studying at that level; they evolve and mature through practice, trial and error, feedback from others and student reflection. This module will provide you with the underlying study strategies and software skills that can accelerate that learning process.  You will be encouraged to develop a reflective, active, positive approach to learning, and to take responsibility for your own learning.  Such skills promote a deeper understanding of the topics studied throughout the programme; they support lifelong learning, and are the transferable skills desired in the employment context.</w:t>
            </w:r>
          </w:p>
        </w:tc>
        <w:tc>
          <w:tcPr>
            <w:tcW w:w="2045" w:type="pct"/>
          </w:tcPr>
          <w:p w:rsidR="00A90623" w:rsidRPr="00692EFA" w:rsidRDefault="00A90623" w:rsidP="001445EE">
            <w:pPr>
              <w:rPr>
                <w:rFonts w:ascii="Arial" w:hAnsi="Arial" w:cs="Arial"/>
                <w:sz w:val="16"/>
                <w:szCs w:val="16"/>
              </w:rPr>
            </w:pPr>
            <w:r w:rsidRPr="00692EFA">
              <w:rPr>
                <w:rFonts w:ascii="Arial" w:hAnsi="Arial" w:cs="Arial"/>
                <w:sz w:val="16"/>
                <w:szCs w:val="16"/>
              </w:rPr>
              <w:t>Create a portfolio of work that demonstrates knowledge and applied skill of a variety of academic and career skills including business software applications</w:t>
            </w:r>
          </w:p>
          <w:p w:rsidR="00A90623" w:rsidRPr="00692EFA" w:rsidRDefault="00A90623" w:rsidP="001445EE">
            <w:pPr>
              <w:rPr>
                <w:rFonts w:ascii="Arial" w:hAnsi="Arial" w:cs="Arial"/>
                <w:sz w:val="16"/>
                <w:szCs w:val="16"/>
              </w:rPr>
            </w:pPr>
            <w:r w:rsidRPr="00692EFA">
              <w:rPr>
                <w:rFonts w:ascii="Arial" w:hAnsi="Arial" w:cs="Arial"/>
                <w:sz w:val="16"/>
                <w:szCs w:val="16"/>
              </w:rPr>
              <w:t xml:space="preserve">Reflect on the benefits and challenges associated with the academic career and software skills used in the production of the portfolio of work </w:t>
            </w:r>
          </w:p>
          <w:p w:rsidR="00A90623" w:rsidRPr="00692EFA" w:rsidRDefault="00A90623" w:rsidP="001445EE">
            <w:pPr>
              <w:rPr>
                <w:rFonts w:ascii="Arial" w:hAnsi="Arial" w:cs="Arial"/>
                <w:sz w:val="16"/>
                <w:szCs w:val="16"/>
                <w:lang w:eastAsia="en-GB"/>
              </w:rPr>
            </w:pPr>
          </w:p>
        </w:tc>
        <w:tc>
          <w:tcPr>
            <w:tcW w:w="824" w:type="pct"/>
            <w:vMerge w:val="restart"/>
          </w:tcPr>
          <w:p w:rsidR="00A90623" w:rsidRPr="00692EFA" w:rsidRDefault="00A90623" w:rsidP="001445EE">
            <w:pPr>
              <w:rPr>
                <w:rFonts w:ascii="Arial" w:hAnsi="Arial" w:cs="Arial"/>
                <w:b/>
                <w:color w:val="000000"/>
                <w:u w:val="single"/>
                <w:lang w:eastAsia="en-GB"/>
              </w:rPr>
            </w:pPr>
          </w:p>
          <w:p w:rsidR="00A90623" w:rsidRPr="00692EFA" w:rsidRDefault="00A90623" w:rsidP="001445EE">
            <w:pPr>
              <w:rPr>
                <w:rFonts w:ascii="Arial" w:hAnsi="Arial" w:cs="Arial"/>
                <w:b/>
                <w:color w:val="000000"/>
                <w:u w:val="single"/>
                <w:lang w:eastAsia="en-GB"/>
              </w:rPr>
            </w:pPr>
          </w:p>
          <w:p w:rsidR="00A90623" w:rsidRPr="00692EFA" w:rsidRDefault="00A90623" w:rsidP="001445EE">
            <w:pPr>
              <w:rPr>
                <w:rFonts w:ascii="Arial" w:hAnsi="Arial" w:cs="Arial"/>
                <w:b/>
                <w:color w:val="000000"/>
                <w:u w:val="single"/>
                <w:lang w:eastAsia="en-GB"/>
              </w:rPr>
            </w:pPr>
          </w:p>
          <w:p w:rsidR="00A90623" w:rsidRPr="00692EFA" w:rsidRDefault="00A90623" w:rsidP="001445EE">
            <w:pPr>
              <w:rPr>
                <w:rFonts w:ascii="Arial" w:hAnsi="Arial" w:cs="Arial"/>
                <w:b/>
                <w:color w:val="000000"/>
                <w:u w:val="single"/>
                <w:lang w:eastAsia="en-GB"/>
              </w:rPr>
            </w:pPr>
          </w:p>
          <w:p w:rsidR="00A90623" w:rsidRPr="00692EFA" w:rsidRDefault="00A90623" w:rsidP="001445EE">
            <w:pPr>
              <w:rPr>
                <w:rFonts w:ascii="Arial" w:hAnsi="Arial" w:cs="Arial"/>
                <w:b/>
                <w:color w:val="000000"/>
                <w:u w:val="single"/>
                <w:lang w:eastAsia="en-GB"/>
              </w:rPr>
            </w:pPr>
          </w:p>
          <w:p w:rsidR="00A90623" w:rsidRPr="00692EFA" w:rsidRDefault="00A90623" w:rsidP="001445EE">
            <w:pPr>
              <w:rPr>
                <w:rFonts w:ascii="Arial" w:hAnsi="Arial" w:cs="Arial"/>
                <w:b/>
                <w:color w:val="000000"/>
                <w:u w:val="single"/>
                <w:lang w:eastAsia="en-GB"/>
              </w:rPr>
            </w:pPr>
          </w:p>
          <w:p w:rsidR="00A90623" w:rsidRPr="00692EFA" w:rsidRDefault="00A90623" w:rsidP="001445EE">
            <w:pPr>
              <w:rPr>
                <w:rFonts w:ascii="Arial" w:hAnsi="Arial" w:cs="Arial"/>
                <w:b/>
                <w:color w:val="000000"/>
                <w:u w:val="single"/>
                <w:lang w:eastAsia="en-GB"/>
              </w:rPr>
            </w:pPr>
          </w:p>
          <w:p w:rsidR="00A90623" w:rsidRPr="00692EFA" w:rsidRDefault="00A90623" w:rsidP="001445EE">
            <w:pPr>
              <w:rPr>
                <w:rFonts w:ascii="Arial" w:hAnsi="Arial" w:cs="Arial"/>
                <w:b/>
                <w:color w:val="000000"/>
                <w:u w:val="single"/>
                <w:lang w:eastAsia="en-GB"/>
              </w:rPr>
            </w:pPr>
          </w:p>
          <w:p w:rsidR="00A90623" w:rsidRPr="00692EFA" w:rsidRDefault="00A90623" w:rsidP="001445EE">
            <w:pPr>
              <w:rPr>
                <w:rFonts w:ascii="Arial" w:hAnsi="Arial" w:cs="Arial"/>
                <w:b/>
                <w:color w:val="000000"/>
                <w:u w:val="single"/>
                <w:lang w:eastAsia="en-GB"/>
              </w:rPr>
            </w:pPr>
            <w:r w:rsidRPr="00692EFA">
              <w:rPr>
                <w:rFonts w:ascii="Arial" w:hAnsi="Arial" w:cs="Arial"/>
                <w:b/>
                <w:color w:val="000000"/>
                <w:u w:val="single"/>
                <w:lang w:eastAsia="en-GB"/>
              </w:rPr>
              <w:t>Your Achievement</w:t>
            </w:r>
          </w:p>
          <w:p w:rsidR="00A90623" w:rsidRPr="00692EFA" w:rsidRDefault="00A90623" w:rsidP="001445EE">
            <w:pPr>
              <w:rPr>
                <w:rFonts w:ascii="Arial" w:hAnsi="Arial" w:cs="Arial"/>
                <w:color w:val="000000"/>
                <w:lang w:eastAsia="en-GB"/>
              </w:rPr>
            </w:pPr>
            <w:r w:rsidRPr="00692EFA">
              <w:rPr>
                <w:rFonts w:ascii="Arial" w:hAnsi="Arial" w:cs="Arial"/>
                <w:b/>
                <w:color w:val="000000"/>
                <w:lang w:eastAsia="en-GB"/>
              </w:rPr>
              <w:t> </w:t>
            </w:r>
            <w:r w:rsidRPr="00692EFA">
              <w:rPr>
                <w:rFonts w:ascii="Arial" w:hAnsi="Arial" w:cs="Arial"/>
                <w:color w:val="000000"/>
                <w:lang w:eastAsia="en-GB"/>
              </w:rPr>
              <w:t xml:space="preserve">Completion of this level will allow you to achieve 120 credits or a </w:t>
            </w:r>
            <w:r w:rsidR="00F508FB">
              <w:rPr>
                <w:rFonts w:ascii="Arial" w:hAnsi="Arial" w:cs="Arial"/>
                <w:color w:val="000000"/>
                <w:lang w:eastAsia="en-GB"/>
              </w:rPr>
              <w:t>HNC</w:t>
            </w:r>
          </w:p>
          <w:p w:rsidR="00A90623" w:rsidRPr="00692EFA" w:rsidRDefault="00A90623" w:rsidP="001445EE">
            <w:pPr>
              <w:rPr>
                <w:rFonts w:ascii="Arial" w:hAnsi="Arial" w:cs="Arial"/>
                <w:b/>
                <w:color w:val="000000"/>
                <w:lang w:eastAsia="en-GB"/>
              </w:rPr>
            </w:pPr>
          </w:p>
          <w:p w:rsidR="00A90623" w:rsidRPr="00692EFA" w:rsidRDefault="00A90623" w:rsidP="001445EE">
            <w:pPr>
              <w:rPr>
                <w:rFonts w:ascii="Arial" w:hAnsi="Arial" w:cs="Arial"/>
                <w:b/>
                <w:color w:val="000000"/>
                <w:lang w:eastAsia="en-GB"/>
              </w:rPr>
            </w:pPr>
          </w:p>
          <w:p w:rsidR="00A90623" w:rsidRPr="00692EFA" w:rsidRDefault="00A90623" w:rsidP="001445EE">
            <w:pPr>
              <w:rPr>
                <w:rFonts w:ascii="Arial" w:hAnsi="Arial" w:cs="Arial"/>
                <w:b/>
                <w:color w:val="000000"/>
                <w:u w:val="single"/>
                <w:lang w:eastAsia="en-GB"/>
              </w:rPr>
            </w:pPr>
          </w:p>
          <w:p w:rsidR="00A90623" w:rsidRPr="00692EFA" w:rsidRDefault="00A90623" w:rsidP="001445EE">
            <w:pPr>
              <w:rPr>
                <w:rFonts w:ascii="Arial" w:hAnsi="Arial" w:cs="Arial"/>
                <w:b/>
                <w:color w:val="000000"/>
                <w:u w:val="single"/>
                <w:lang w:eastAsia="en-GB"/>
              </w:rPr>
            </w:pPr>
          </w:p>
          <w:p w:rsidR="00A90623" w:rsidRPr="00692EFA" w:rsidRDefault="00A90623" w:rsidP="001445EE">
            <w:pPr>
              <w:rPr>
                <w:rFonts w:ascii="Arial" w:hAnsi="Arial" w:cs="Arial"/>
                <w:b/>
                <w:color w:val="000000"/>
                <w:u w:val="single"/>
                <w:lang w:eastAsia="en-GB"/>
              </w:rPr>
            </w:pPr>
            <w:r w:rsidRPr="00692EFA">
              <w:rPr>
                <w:rFonts w:ascii="Arial" w:hAnsi="Arial" w:cs="Arial"/>
                <w:b/>
                <w:color w:val="000000"/>
                <w:u w:val="single"/>
                <w:lang w:eastAsia="en-GB"/>
              </w:rPr>
              <w:t>Career Possibilities</w:t>
            </w:r>
          </w:p>
          <w:p w:rsidR="00A90623" w:rsidRPr="002A5ADB" w:rsidRDefault="00A90623" w:rsidP="001445EE">
            <w:pPr>
              <w:rPr>
                <w:rFonts w:ascii="Arial" w:hAnsi="Arial" w:cs="Arial"/>
              </w:rPr>
            </w:pPr>
            <w:r w:rsidRPr="002A5ADB">
              <w:rPr>
                <w:rFonts w:ascii="Arial" w:hAnsi="Arial" w:cs="Arial"/>
              </w:rPr>
              <w:t>Sales Assistant in all sectors</w:t>
            </w:r>
          </w:p>
          <w:p w:rsidR="00A90623" w:rsidRPr="00D34474" w:rsidRDefault="00A90623" w:rsidP="001445EE">
            <w:pPr>
              <w:rPr>
                <w:rFonts w:ascii="Arial" w:hAnsi="Arial" w:cs="Arial"/>
                <w:lang w:val="fr-FR"/>
              </w:rPr>
            </w:pPr>
            <w:r w:rsidRPr="00D34474">
              <w:rPr>
                <w:rFonts w:ascii="Arial" w:hAnsi="Arial" w:cs="Arial"/>
                <w:lang w:val="fr-FR"/>
              </w:rPr>
              <w:t>Retail Travel Assistant</w:t>
            </w:r>
          </w:p>
          <w:p w:rsidR="00A90623" w:rsidRPr="00D34474" w:rsidRDefault="00A90623" w:rsidP="001445EE">
            <w:pPr>
              <w:rPr>
                <w:rFonts w:ascii="Arial" w:hAnsi="Arial" w:cs="Arial"/>
                <w:lang w:val="fr-FR"/>
              </w:rPr>
            </w:pPr>
            <w:r w:rsidRPr="00D34474">
              <w:rPr>
                <w:rFonts w:ascii="Arial" w:hAnsi="Arial" w:cs="Arial"/>
                <w:lang w:val="fr-FR"/>
              </w:rPr>
              <w:t>Tour guide assistant</w:t>
            </w:r>
          </w:p>
          <w:p w:rsidR="00A90623" w:rsidRPr="002A5ADB" w:rsidRDefault="00A90623" w:rsidP="001445EE">
            <w:pPr>
              <w:rPr>
                <w:rFonts w:ascii="Arial" w:hAnsi="Arial" w:cs="Arial"/>
              </w:rPr>
            </w:pPr>
            <w:r w:rsidRPr="002A5ADB">
              <w:rPr>
                <w:rFonts w:ascii="Arial" w:hAnsi="Arial" w:cs="Arial"/>
              </w:rPr>
              <w:t xml:space="preserve">Retail operative </w:t>
            </w:r>
          </w:p>
          <w:p w:rsidR="00A90623" w:rsidRPr="002A5ADB" w:rsidRDefault="00A90623" w:rsidP="001445EE">
            <w:pPr>
              <w:rPr>
                <w:rFonts w:ascii="Arial" w:hAnsi="Arial" w:cs="Arial"/>
              </w:rPr>
            </w:pPr>
            <w:r w:rsidRPr="002A5ADB">
              <w:rPr>
                <w:rFonts w:ascii="Arial" w:hAnsi="Arial" w:cs="Arial"/>
              </w:rPr>
              <w:t>Food and Beverage Service</w:t>
            </w:r>
          </w:p>
          <w:p w:rsidR="00A90623" w:rsidRPr="00692EFA" w:rsidRDefault="00A90623" w:rsidP="001445EE">
            <w:pPr>
              <w:rPr>
                <w:rFonts w:ascii="Arial" w:hAnsi="Arial" w:cs="Arial"/>
                <w:sz w:val="16"/>
                <w:szCs w:val="16"/>
              </w:rPr>
            </w:pPr>
            <w:r w:rsidRPr="002A5ADB">
              <w:rPr>
                <w:rFonts w:ascii="Arial" w:hAnsi="Arial" w:cs="Arial"/>
              </w:rPr>
              <w:t>Hospitality</w:t>
            </w:r>
            <w:r w:rsidRPr="00BD2B8A">
              <w:t xml:space="preserve"> </w:t>
            </w:r>
            <w:r w:rsidRPr="002A5ADB">
              <w:rPr>
                <w:rFonts w:ascii="Arial" w:hAnsi="Arial" w:cs="Arial"/>
              </w:rPr>
              <w:t>trainee</w:t>
            </w:r>
          </w:p>
        </w:tc>
      </w:tr>
      <w:tr w:rsidR="00A90623" w:rsidRPr="00692EFA" w:rsidTr="001445EE">
        <w:trPr>
          <w:trHeight w:val="20"/>
        </w:trPr>
        <w:tc>
          <w:tcPr>
            <w:tcW w:w="436" w:type="pct"/>
          </w:tcPr>
          <w:p w:rsidR="00A90623" w:rsidRPr="00692EFA" w:rsidRDefault="00A90623" w:rsidP="001445EE">
            <w:pPr>
              <w:rPr>
                <w:rFonts w:ascii="Arial" w:hAnsi="Arial" w:cs="Arial"/>
                <w:sz w:val="16"/>
                <w:szCs w:val="16"/>
                <w:highlight w:val="yellow"/>
              </w:rPr>
            </w:pPr>
            <w:r w:rsidRPr="00692EFA">
              <w:rPr>
                <w:rFonts w:ascii="Arial" w:hAnsi="Arial" w:cs="Arial"/>
                <w:sz w:val="16"/>
                <w:szCs w:val="16"/>
              </w:rPr>
              <w:t xml:space="preserve">Hospitality &amp;  Guest Services </w:t>
            </w:r>
          </w:p>
        </w:tc>
        <w:tc>
          <w:tcPr>
            <w:tcW w:w="1695" w:type="pct"/>
          </w:tcPr>
          <w:p w:rsidR="00A90623" w:rsidRPr="00692EFA" w:rsidRDefault="00A90623" w:rsidP="001445EE">
            <w:pPr>
              <w:rPr>
                <w:rFonts w:ascii="Arial" w:hAnsi="Arial" w:cs="Arial"/>
                <w:sz w:val="16"/>
                <w:szCs w:val="16"/>
              </w:rPr>
            </w:pPr>
            <w:r w:rsidRPr="00692EFA">
              <w:rPr>
                <w:rFonts w:ascii="Arial" w:hAnsi="Arial" w:cs="Arial"/>
                <w:sz w:val="16"/>
                <w:szCs w:val="16"/>
              </w:rPr>
              <w:t>This module aims to provide you with an understanding of the role and importance of hospitality, guest services practices within the Leisure and Tourism industries. You will be introduced to the proven Guest Service training standards and operational practices, through the ability to identify and satisfy guest needs.</w:t>
            </w:r>
          </w:p>
          <w:p w:rsidR="00A90623" w:rsidRPr="00692EFA" w:rsidRDefault="00A90623" w:rsidP="001445EE">
            <w:pPr>
              <w:rPr>
                <w:rFonts w:ascii="Arial" w:hAnsi="Arial" w:cs="Arial"/>
                <w:color w:val="000000"/>
                <w:sz w:val="16"/>
                <w:szCs w:val="16"/>
                <w:lang w:eastAsia="en-GB"/>
              </w:rPr>
            </w:pPr>
          </w:p>
        </w:tc>
        <w:tc>
          <w:tcPr>
            <w:tcW w:w="2045" w:type="pct"/>
          </w:tcPr>
          <w:p w:rsidR="00A90623" w:rsidRPr="00692EFA" w:rsidRDefault="00A90623" w:rsidP="001445EE">
            <w:pPr>
              <w:rPr>
                <w:rFonts w:ascii="Arial" w:hAnsi="Arial" w:cs="Arial"/>
                <w:sz w:val="16"/>
                <w:szCs w:val="16"/>
              </w:rPr>
            </w:pPr>
            <w:r w:rsidRPr="00692EFA">
              <w:rPr>
                <w:rFonts w:ascii="Arial" w:hAnsi="Arial" w:cs="Arial"/>
                <w:sz w:val="16"/>
                <w:szCs w:val="16"/>
              </w:rPr>
              <w:t xml:space="preserve">Understand the importance of Guest Services and appreciate the use and value of empowerment performance measures. Analyse and assess a range of guest service strategies and styles and the importance of identifying and satisfying guest needs. Evaluate the range of hospitality services and provision in terms of the changing nature of consumer demands. Appreciate operational systems and resource provision required to deliver service excellence. </w:t>
            </w:r>
          </w:p>
        </w:tc>
        <w:tc>
          <w:tcPr>
            <w:tcW w:w="824" w:type="pct"/>
            <w:vMerge/>
          </w:tcPr>
          <w:p w:rsidR="00A90623" w:rsidRPr="00692EFA" w:rsidRDefault="00A90623" w:rsidP="001445EE">
            <w:pPr>
              <w:rPr>
                <w:rFonts w:ascii="Arial" w:hAnsi="Arial" w:cs="Arial"/>
                <w:sz w:val="16"/>
                <w:szCs w:val="16"/>
              </w:rPr>
            </w:pPr>
          </w:p>
        </w:tc>
      </w:tr>
      <w:tr w:rsidR="00A90623" w:rsidRPr="00692EFA" w:rsidTr="001445EE">
        <w:trPr>
          <w:trHeight w:val="20"/>
        </w:trPr>
        <w:tc>
          <w:tcPr>
            <w:tcW w:w="436" w:type="pct"/>
          </w:tcPr>
          <w:p w:rsidR="00A90623" w:rsidRPr="00692EFA" w:rsidRDefault="00A90623" w:rsidP="00BC340D">
            <w:pPr>
              <w:rPr>
                <w:rFonts w:ascii="Arial" w:hAnsi="Arial" w:cs="Arial"/>
                <w:sz w:val="16"/>
                <w:szCs w:val="16"/>
              </w:rPr>
            </w:pPr>
            <w:r w:rsidRPr="00692EFA">
              <w:rPr>
                <w:rFonts w:ascii="Arial" w:hAnsi="Arial" w:cs="Arial"/>
                <w:sz w:val="16"/>
                <w:szCs w:val="16"/>
              </w:rPr>
              <w:t xml:space="preserve">Introduction to </w:t>
            </w:r>
            <w:r w:rsidR="00BC340D">
              <w:rPr>
                <w:rFonts w:ascii="Arial" w:hAnsi="Arial" w:cs="Arial"/>
                <w:sz w:val="16"/>
                <w:szCs w:val="16"/>
              </w:rPr>
              <w:t>Hospitality</w:t>
            </w:r>
            <w:r w:rsidRPr="00692EFA">
              <w:rPr>
                <w:rFonts w:ascii="Arial" w:hAnsi="Arial" w:cs="Arial"/>
                <w:sz w:val="16"/>
                <w:szCs w:val="16"/>
              </w:rPr>
              <w:t xml:space="preserve"> </w:t>
            </w:r>
            <w:r w:rsidR="00BC340D" w:rsidRPr="00692EFA">
              <w:rPr>
                <w:rFonts w:ascii="Arial" w:hAnsi="Arial" w:cs="Arial"/>
                <w:sz w:val="16"/>
                <w:szCs w:val="16"/>
              </w:rPr>
              <w:t xml:space="preserve">Tourism </w:t>
            </w:r>
            <w:r w:rsidR="00BC340D">
              <w:rPr>
                <w:rFonts w:ascii="Arial" w:hAnsi="Arial" w:cs="Arial"/>
                <w:sz w:val="16"/>
                <w:szCs w:val="16"/>
              </w:rPr>
              <w:t xml:space="preserve">and </w:t>
            </w:r>
            <w:r w:rsidRPr="00692EFA">
              <w:rPr>
                <w:rFonts w:ascii="Arial" w:hAnsi="Arial" w:cs="Arial"/>
                <w:sz w:val="16"/>
                <w:szCs w:val="16"/>
              </w:rPr>
              <w:t xml:space="preserve">Events, </w:t>
            </w:r>
          </w:p>
        </w:tc>
        <w:tc>
          <w:tcPr>
            <w:tcW w:w="1695" w:type="pct"/>
          </w:tcPr>
          <w:p w:rsidR="00A90623" w:rsidRPr="00692EFA" w:rsidRDefault="00A90623" w:rsidP="00BC340D">
            <w:pPr>
              <w:rPr>
                <w:rFonts w:ascii="Arial" w:hAnsi="Arial" w:cs="Arial"/>
                <w:sz w:val="16"/>
                <w:szCs w:val="16"/>
              </w:rPr>
            </w:pPr>
            <w:r w:rsidRPr="00692EFA">
              <w:rPr>
                <w:rFonts w:ascii="Arial" w:hAnsi="Arial" w:cs="Arial"/>
                <w:sz w:val="16"/>
                <w:szCs w:val="16"/>
              </w:rPr>
              <w:t xml:space="preserve">The module will develop your understanding of the role of </w:t>
            </w:r>
            <w:r w:rsidR="00BC340D">
              <w:rPr>
                <w:rFonts w:ascii="Arial" w:hAnsi="Arial" w:cs="Arial"/>
                <w:sz w:val="16"/>
                <w:szCs w:val="16"/>
              </w:rPr>
              <w:t>hospitality</w:t>
            </w:r>
            <w:r w:rsidRPr="00692EFA">
              <w:rPr>
                <w:rFonts w:ascii="Arial" w:hAnsi="Arial" w:cs="Arial"/>
                <w:sz w:val="16"/>
                <w:szCs w:val="16"/>
              </w:rPr>
              <w:t xml:space="preserve">, tourism and </w:t>
            </w:r>
            <w:r w:rsidR="00BC340D" w:rsidRPr="00692EFA">
              <w:rPr>
                <w:rFonts w:ascii="Arial" w:hAnsi="Arial" w:cs="Arial"/>
                <w:sz w:val="16"/>
                <w:szCs w:val="16"/>
              </w:rPr>
              <w:t xml:space="preserve">events </w:t>
            </w:r>
            <w:r w:rsidRPr="00692EFA">
              <w:rPr>
                <w:rFonts w:ascii="Arial" w:hAnsi="Arial" w:cs="Arial"/>
                <w:sz w:val="16"/>
                <w:szCs w:val="16"/>
              </w:rPr>
              <w:t xml:space="preserve"> </w:t>
            </w:r>
            <w:r w:rsidR="00BC340D">
              <w:rPr>
                <w:rFonts w:ascii="Arial" w:hAnsi="Arial" w:cs="Arial"/>
                <w:sz w:val="16"/>
                <w:szCs w:val="16"/>
              </w:rPr>
              <w:t xml:space="preserve">in </w:t>
            </w:r>
            <w:r w:rsidRPr="00692EFA">
              <w:rPr>
                <w:rFonts w:ascii="Arial" w:hAnsi="Arial" w:cs="Arial"/>
                <w:sz w:val="16"/>
                <w:szCs w:val="16"/>
              </w:rPr>
              <w:t>society. It focuses on the sociological and philosophical aspects of the industry from a practical, applied and theoretical stance considering issues in an historical, modern and comparative context. All subject areas will provide a foundation for further, more specialised study at a later date.</w:t>
            </w:r>
          </w:p>
        </w:tc>
        <w:tc>
          <w:tcPr>
            <w:tcW w:w="2045" w:type="pct"/>
          </w:tcPr>
          <w:p w:rsidR="00A90623" w:rsidRPr="00692EFA" w:rsidRDefault="00A90623" w:rsidP="001445EE">
            <w:pPr>
              <w:rPr>
                <w:rFonts w:ascii="Arial" w:hAnsi="Arial" w:cs="Arial"/>
                <w:sz w:val="16"/>
                <w:szCs w:val="16"/>
              </w:rPr>
            </w:pPr>
            <w:r w:rsidRPr="00692EFA">
              <w:rPr>
                <w:rFonts w:ascii="Arial" w:hAnsi="Arial" w:cs="Arial"/>
                <w:sz w:val="16"/>
                <w:szCs w:val="16"/>
              </w:rPr>
              <w:t>Evaluate the structural, functional and organisational development of the industry within modern complex society.</w:t>
            </w:r>
          </w:p>
          <w:p w:rsidR="00A90623" w:rsidRPr="00692EFA" w:rsidRDefault="00A90623" w:rsidP="001445EE">
            <w:pPr>
              <w:rPr>
                <w:rFonts w:ascii="Arial" w:hAnsi="Arial" w:cs="Arial"/>
                <w:sz w:val="16"/>
                <w:szCs w:val="16"/>
              </w:rPr>
            </w:pPr>
            <w:r w:rsidRPr="00692EFA">
              <w:rPr>
                <w:rFonts w:ascii="Arial" w:hAnsi="Arial" w:cs="Arial"/>
                <w:sz w:val="16"/>
                <w:szCs w:val="16"/>
              </w:rPr>
              <w:t xml:space="preserve">Appraise the factors that shape societal </w:t>
            </w:r>
            <w:r w:rsidR="00BC340D">
              <w:rPr>
                <w:rFonts w:ascii="Arial" w:hAnsi="Arial" w:cs="Arial"/>
                <w:sz w:val="16"/>
                <w:szCs w:val="16"/>
              </w:rPr>
              <w:t>hospitality</w:t>
            </w:r>
            <w:r w:rsidRPr="00692EFA">
              <w:rPr>
                <w:rFonts w:ascii="Arial" w:hAnsi="Arial" w:cs="Arial"/>
                <w:sz w:val="16"/>
                <w:szCs w:val="16"/>
              </w:rPr>
              <w:t xml:space="preserve">, tourism and </w:t>
            </w:r>
            <w:r w:rsidR="00BC340D">
              <w:rPr>
                <w:rFonts w:ascii="Arial" w:hAnsi="Arial" w:cs="Arial"/>
                <w:sz w:val="16"/>
                <w:szCs w:val="16"/>
              </w:rPr>
              <w:t>events</w:t>
            </w:r>
            <w:r w:rsidRPr="00692EFA">
              <w:rPr>
                <w:rFonts w:ascii="Arial" w:hAnsi="Arial" w:cs="Arial"/>
                <w:sz w:val="16"/>
                <w:szCs w:val="16"/>
              </w:rPr>
              <w:t xml:space="preserve"> needs and influence participation levels.</w:t>
            </w:r>
          </w:p>
          <w:p w:rsidR="00A90623" w:rsidRPr="00692EFA" w:rsidRDefault="00A90623" w:rsidP="001445EE">
            <w:pPr>
              <w:rPr>
                <w:rFonts w:ascii="Arial" w:hAnsi="Arial" w:cs="Arial"/>
                <w:color w:val="000000"/>
                <w:sz w:val="16"/>
                <w:szCs w:val="16"/>
                <w:lang w:eastAsia="en-GB"/>
              </w:rPr>
            </w:pPr>
          </w:p>
        </w:tc>
        <w:tc>
          <w:tcPr>
            <w:tcW w:w="824" w:type="pct"/>
            <w:vMerge/>
          </w:tcPr>
          <w:p w:rsidR="00A90623" w:rsidRPr="00692EFA" w:rsidRDefault="00A90623" w:rsidP="001445EE">
            <w:pPr>
              <w:rPr>
                <w:rFonts w:ascii="Arial" w:hAnsi="Arial" w:cs="Arial"/>
                <w:sz w:val="16"/>
                <w:szCs w:val="16"/>
              </w:rPr>
            </w:pPr>
          </w:p>
        </w:tc>
      </w:tr>
      <w:tr w:rsidR="00A90623" w:rsidRPr="00692EFA" w:rsidTr="001445EE">
        <w:trPr>
          <w:trHeight w:val="20"/>
        </w:trPr>
        <w:tc>
          <w:tcPr>
            <w:tcW w:w="436" w:type="pct"/>
          </w:tcPr>
          <w:p w:rsidR="00A90623" w:rsidRPr="00692EFA" w:rsidRDefault="00A90623" w:rsidP="001445EE">
            <w:pPr>
              <w:rPr>
                <w:rFonts w:ascii="Arial" w:hAnsi="Arial" w:cs="Arial"/>
                <w:sz w:val="16"/>
                <w:szCs w:val="16"/>
                <w:highlight w:val="yellow"/>
              </w:rPr>
            </w:pPr>
            <w:r>
              <w:rPr>
                <w:rFonts w:ascii="Arial" w:hAnsi="Arial" w:cs="Arial"/>
                <w:sz w:val="16"/>
                <w:szCs w:val="16"/>
              </w:rPr>
              <w:t>Operations Management for Leisure, Events, Tourism &amp; Sport</w:t>
            </w:r>
          </w:p>
        </w:tc>
        <w:tc>
          <w:tcPr>
            <w:tcW w:w="1695" w:type="pct"/>
          </w:tcPr>
          <w:p w:rsidR="00A90623" w:rsidRPr="00692EFA" w:rsidRDefault="00A90623" w:rsidP="001445EE">
            <w:pPr>
              <w:pStyle w:val="Default"/>
              <w:rPr>
                <w:color w:val="231F20"/>
                <w:sz w:val="16"/>
                <w:szCs w:val="16"/>
                <w:lang w:val="en-GB"/>
              </w:rPr>
            </w:pPr>
            <w:r w:rsidRPr="00692EFA">
              <w:rPr>
                <w:sz w:val="16"/>
                <w:szCs w:val="16"/>
                <w:lang w:val="en-GB"/>
              </w:rPr>
              <w:t>This module will develop your knowledge and understanding of key concepts, theories, and issues</w:t>
            </w:r>
            <w:r w:rsidRPr="00692EFA">
              <w:rPr>
                <w:color w:val="231F20"/>
                <w:sz w:val="16"/>
                <w:szCs w:val="16"/>
                <w:lang w:val="en-GB"/>
              </w:rPr>
              <w:t xml:space="preserve">, relevant to managing services, programmes and facilities within a sports and leisure environment. It will also encourage you </w:t>
            </w:r>
            <w:r w:rsidRPr="00692EFA">
              <w:rPr>
                <w:sz w:val="16"/>
                <w:szCs w:val="16"/>
                <w:lang w:val="en-GB"/>
              </w:rPr>
              <w:t>to</w:t>
            </w:r>
            <w:r w:rsidRPr="00692EFA">
              <w:rPr>
                <w:color w:val="231F20"/>
                <w:sz w:val="16"/>
                <w:szCs w:val="16"/>
                <w:lang w:val="en-GB"/>
              </w:rPr>
              <w:t xml:space="preserve"> </w:t>
            </w:r>
            <w:r w:rsidRPr="00692EFA">
              <w:rPr>
                <w:sz w:val="16"/>
                <w:szCs w:val="16"/>
                <w:lang w:val="en-GB"/>
              </w:rPr>
              <w:t xml:space="preserve">asses and manage risk, understand the issues of managing budgets and develop professional </w:t>
            </w:r>
            <w:r w:rsidRPr="00692EFA">
              <w:rPr>
                <w:color w:val="231F20"/>
                <w:sz w:val="16"/>
                <w:szCs w:val="16"/>
                <w:lang w:val="en-GB"/>
              </w:rPr>
              <w:t>qualities and transferable skills necessary for employment within the sport and leisure industry.</w:t>
            </w:r>
          </w:p>
        </w:tc>
        <w:tc>
          <w:tcPr>
            <w:tcW w:w="2045" w:type="pct"/>
          </w:tcPr>
          <w:p w:rsidR="00A90623" w:rsidRPr="00692EFA" w:rsidRDefault="00A90623" w:rsidP="001445EE">
            <w:pPr>
              <w:autoSpaceDE w:val="0"/>
              <w:autoSpaceDN w:val="0"/>
              <w:adjustRightInd w:val="0"/>
              <w:rPr>
                <w:rFonts w:ascii="Arial" w:hAnsi="Arial" w:cs="Arial"/>
                <w:sz w:val="16"/>
                <w:szCs w:val="16"/>
              </w:rPr>
            </w:pPr>
            <w:r w:rsidRPr="00692EFA">
              <w:rPr>
                <w:rFonts w:ascii="Arial" w:hAnsi="Arial" w:cs="Arial"/>
                <w:sz w:val="16"/>
                <w:szCs w:val="16"/>
              </w:rPr>
              <w:t>Analyse and reflect upon the role of those organisations, structures and policies that have a responsibility for the delivery of sport and leisure facilities and programmes.</w:t>
            </w:r>
          </w:p>
          <w:p w:rsidR="00A90623" w:rsidRPr="00692EFA" w:rsidRDefault="00A90623" w:rsidP="001445EE">
            <w:pPr>
              <w:autoSpaceDE w:val="0"/>
              <w:autoSpaceDN w:val="0"/>
              <w:adjustRightInd w:val="0"/>
              <w:rPr>
                <w:rFonts w:ascii="Arial" w:hAnsi="Arial" w:cs="Arial"/>
                <w:sz w:val="16"/>
                <w:szCs w:val="16"/>
              </w:rPr>
            </w:pPr>
            <w:r w:rsidRPr="00692EFA">
              <w:rPr>
                <w:rFonts w:ascii="Arial" w:hAnsi="Arial" w:cs="Arial"/>
                <w:sz w:val="16"/>
                <w:szCs w:val="16"/>
              </w:rPr>
              <w:t>Show evidence of the knowledge and skills required to plan and assess the environments and systems needed to deliver effective sport and leisure operations.</w:t>
            </w:r>
          </w:p>
          <w:p w:rsidR="00A90623" w:rsidRPr="00692EFA" w:rsidRDefault="00A90623" w:rsidP="001445EE">
            <w:pPr>
              <w:rPr>
                <w:rFonts w:ascii="Arial" w:hAnsi="Arial" w:cs="Arial"/>
                <w:color w:val="000000"/>
                <w:sz w:val="16"/>
                <w:szCs w:val="16"/>
                <w:lang w:eastAsia="en-GB"/>
              </w:rPr>
            </w:pPr>
          </w:p>
        </w:tc>
        <w:tc>
          <w:tcPr>
            <w:tcW w:w="824" w:type="pct"/>
            <w:vMerge/>
          </w:tcPr>
          <w:p w:rsidR="00A90623" w:rsidRPr="00692EFA" w:rsidRDefault="00A90623" w:rsidP="001445EE">
            <w:pPr>
              <w:autoSpaceDE w:val="0"/>
              <w:autoSpaceDN w:val="0"/>
              <w:adjustRightInd w:val="0"/>
              <w:rPr>
                <w:rFonts w:ascii="Arial" w:hAnsi="Arial" w:cs="Arial"/>
                <w:sz w:val="16"/>
                <w:szCs w:val="16"/>
              </w:rPr>
            </w:pPr>
          </w:p>
        </w:tc>
      </w:tr>
      <w:tr w:rsidR="00A90623" w:rsidRPr="00692EFA" w:rsidTr="001445EE">
        <w:trPr>
          <w:trHeight w:val="1433"/>
        </w:trPr>
        <w:tc>
          <w:tcPr>
            <w:tcW w:w="436" w:type="pct"/>
          </w:tcPr>
          <w:p w:rsidR="00A90623" w:rsidRPr="00692EFA" w:rsidRDefault="00A90623" w:rsidP="001445EE">
            <w:pPr>
              <w:rPr>
                <w:rFonts w:ascii="Arial" w:hAnsi="Arial" w:cs="Arial"/>
                <w:sz w:val="16"/>
                <w:szCs w:val="16"/>
              </w:rPr>
            </w:pPr>
            <w:r w:rsidRPr="00692EFA">
              <w:rPr>
                <w:rFonts w:ascii="Arial" w:hAnsi="Arial" w:cs="Arial"/>
                <w:sz w:val="16"/>
                <w:szCs w:val="16"/>
              </w:rPr>
              <w:t xml:space="preserve">Management and Organisation Behaviour </w:t>
            </w:r>
          </w:p>
        </w:tc>
        <w:tc>
          <w:tcPr>
            <w:tcW w:w="1695" w:type="pct"/>
          </w:tcPr>
          <w:p w:rsidR="00A90623" w:rsidRPr="00692EFA" w:rsidRDefault="00A90623" w:rsidP="001445EE">
            <w:pPr>
              <w:rPr>
                <w:rFonts w:ascii="Arial" w:hAnsi="Arial" w:cs="Arial"/>
                <w:sz w:val="16"/>
                <w:szCs w:val="16"/>
              </w:rPr>
            </w:pPr>
            <w:r w:rsidRPr="00692EFA">
              <w:rPr>
                <w:rFonts w:ascii="Arial" w:hAnsi="Arial" w:cs="Arial"/>
                <w:sz w:val="16"/>
                <w:szCs w:val="16"/>
              </w:rPr>
              <w:t>This module will cultivate your knowledge and understanding of the nature of behaviour within organisations, through the application of a multi-disciplinary approach to the study of people at work.  You will gain insight into, and should be able to comprehend concepts of organisational design, functions and processes of management, in addition to recognising the importance of ‘management’ as an integrating activity.</w:t>
            </w:r>
          </w:p>
        </w:tc>
        <w:tc>
          <w:tcPr>
            <w:tcW w:w="2045" w:type="pct"/>
          </w:tcPr>
          <w:p w:rsidR="00A90623" w:rsidRPr="00692EFA" w:rsidRDefault="00A90623" w:rsidP="001445EE">
            <w:pPr>
              <w:spacing w:after="200"/>
              <w:rPr>
                <w:rFonts w:ascii="Arial" w:hAnsi="Arial" w:cs="Arial"/>
                <w:sz w:val="16"/>
                <w:szCs w:val="16"/>
              </w:rPr>
            </w:pPr>
            <w:r w:rsidRPr="00692EFA">
              <w:rPr>
                <w:rFonts w:ascii="Arial" w:hAnsi="Arial" w:cs="Arial"/>
                <w:sz w:val="16"/>
                <w:szCs w:val="16"/>
              </w:rPr>
              <w:t>Coherently analyse the relationship between structure, culture, people and organisational performance. Identify the essential nature of managerial work (in terms of both functions and processes) and the role of leadership, and be able to describe the variables that determine effective management and leadership. Evaluate the behavioural approach to management, through understanding of the factors that affect differences in individual behaviour.  These latter include personality, perception, learning, communication and motivation, as well as those that influence group/team cohesiveness and performance</w:t>
            </w:r>
          </w:p>
        </w:tc>
        <w:tc>
          <w:tcPr>
            <w:tcW w:w="824" w:type="pct"/>
            <w:vMerge/>
          </w:tcPr>
          <w:p w:rsidR="00A90623" w:rsidRPr="00692EFA" w:rsidRDefault="00A90623" w:rsidP="001445EE">
            <w:pPr>
              <w:spacing w:after="200"/>
              <w:rPr>
                <w:rFonts w:ascii="Arial" w:hAnsi="Arial" w:cs="Arial"/>
                <w:sz w:val="16"/>
                <w:szCs w:val="16"/>
              </w:rPr>
            </w:pPr>
          </w:p>
        </w:tc>
      </w:tr>
      <w:tr w:rsidR="00A90623" w:rsidRPr="00692EFA" w:rsidTr="001445EE">
        <w:trPr>
          <w:trHeight w:val="20"/>
        </w:trPr>
        <w:tc>
          <w:tcPr>
            <w:tcW w:w="436" w:type="pct"/>
          </w:tcPr>
          <w:p w:rsidR="00A90623" w:rsidRPr="00692EFA" w:rsidRDefault="00A90623" w:rsidP="001445EE">
            <w:pPr>
              <w:rPr>
                <w:rFonts w:ascii="Arial" w:hAnsi="Arial" w:cs="Arial"/>
                <w:sz w:val="16"/>
                <w:szCs w:val="16"/>
              </w:rPr>
            </w:pPr>
            <w:r w:rsidRPr="00692EFA">
              <w:rPr>
                <w:rFonts w:ascii="Arial" w:hAnsi="Arial" w:cs="Arial"/>
                <w:sz w:val="16"/>
                <w:szCs w:val="16"/>
              </w:rPr>
              <w:t>Marketing Essentials</w:t>
            </w:r>
          </w:p>
        </w:tc>
        <w:tc>
          <w:tcPr>
            <w:tcW w:w="1695" w:type="pct"/>
          </w:tcPr>
          <w:p w:rsidR="00A90623" w:rsidRPr="00692EFA" w:rsidRDefault="00A90623" w:rsidP="001445EE">
            <w:pPr>
              <w:rPr>
                <w:rFonts w:ascii="Arial" w:hAnsi="Arial" w:cs="Arial"/>
                <w:sz w:val="16"/>
                <w:szCs w:val="16"/>
              </w:rPr>
            </w:pPr>
            <w:r w:rsidRPr="00692EFA">
              <w:rPr>
                <w:rFonts w:ascii="Arial" w:hAnsi="Arial" w:cs="Arial"/>
                <w:sz w:val="16"/>
                <w:szCs w:val="16"/>
              </w:rPr>
              <w:t>This module will introduce you to the business discipline of marketing and the core elements from which marketing activities develop.</w:t>
            </w:r>
          </w:p>
          <w:p w:rsidR="00A90623" w:rsidRPr="00692EFA" w:rsidRDefault="00A90623" w:rsidP="001445EE">
            <w:pPr>
              <w:rPr>
                <w:rFonts w:ascii="Arial" w:hAnsi="Arial" w:cs="Arial"/>
                <w:sz w:val="16"/>
                <w:szCs w:val="16"/>
              </w:rPr>
            </w:pPr>
          </w:p>
        </w:tc>
        <w:tc>
          <w:tcPr>
            <w:tcW w:w="2045" w:type="pct"/>
          </w:tcPr>
          <w:p w:rsidR="00A90623" w:rsidRPr="00692EFA" w:rsidRDefault="00A90623" w:rsidP="001445EE">
            <w:pPr>
              <w:rPr>
                <w:rFonts w:ascii="Arial" w:hAnsi="Arial" w:cs="Arial"/>
                <w:sz w:val="16"/>
                <w:szCs w:val="16"/>
              </w:rPr>
            </w:pPr>
            <w:r w:rsidRPr="00692EFA">
              <w:rPr>
                <w:rFonts w:ascii="Arial" w:hAnsi="Arial" w:cs="Arial"/>
                <w:sz w:val="16"/>
                <w:szCs w:val="16"/>
              </w:rPr>
              <w:t>Assess the development of marketing in creating value for customers.</w:t>
            </w:r>
          </w:p>
          <w:p w:rsidR="00A90623" w:rsidRPr="00692EFA" w:rsidRDefault="00A90623" w:rsidP="001445EE">
            <w:pPr>
              <w:rPr>
                <w:rFonts w:ascii="Arial" w:hAnsi="Arial" w:cs="Arial"/>
                <w:sz w:val="16"/>
                <w:szCs w:val="16"/>
              </w:rPr>
            </w:pPr>
            <w:r w:rsidRPr="00692EFA">
              <w:rPr>
                <w:rFonts w:ascii="Arial" w:hAnsi="Arial" w:cs="Arial"/>
                <w:sz w:val="16"/>
                <w:szCs w:val="16"/>
              </w:rPr>
              <w:t>Understand the process and stages of marketing plans, modelling the role of the marketing environment and the marketing mix. Identify appropriate information and marketing research requirements for marketing decision making.</w:t>
            </w:r>
          </w:p>
          <w:p w:rsidR="00A90623" w:rsidRPr="00692EFA" w:rsidRDefault="00A90623" w:rsidP="001445EE">
            <w:pPr>
              <w:rPr>
                <w:rFonts w:ascii="Arial" w:hAnsi="Arial" w:cs="Arial"/>
                <w:sz w:val="16"/>
                <w:szCs w:val="16"/>
              </w:rPr>
            </w:pPr>
            <w:r w:rsidRPr="00692EFA">
              <w:rPr>
                <w:rFonts w:ascii="Arial" w:hAnsi="Arial" w:cs="Arial"/>
                <w:sz w:val="16"/>
                <w:szCs w:val="16"/>
              </w:rPr>
              <w:t>Identify relevant stakeholders and assess their impact on the marketing activities.</w:t>
            </w:r>
          </w:p>
        </w:tc>
        <w:tc>
          <w:tcPr>
            <w:tcW w:w="824" w:type="pct"/>
            <w:vMerge/>
          </w:tcPr>
          <w:p w:rsidR="00A90623" w:rsidRPr="00692EFA" w:rsidRDefault="00A90623" w:rsidP="001445EE">
            <w:pPr>
              <w:rPr>
                <w:rFonts w:ascii="Arial" w:hAnsi="Arial" w:cs="Arial"/>
                <w:sz w:val="16"/>
                <w:szCs w:val="16"/>
              </w:rPr>
            </w:pPr>
          </w:p>
        </w:tc>
      </w:tr>
    </w:tbl>
    <w:p w:rsidR="00A90623" w:rsidRDefault="00A90623" w:rsidP="0063549D">
      <w:pPr>
        <w:rPr>
          <w:sz w:val="24"/>
        </w:rPr>
      </w:pPr>
    </w:p>
    <w:p w:rsidR="00A90623" w:rsidRPr="00692EFA" w:rsidRDefault="00A90623" w:rsidP="00A90623">
      <w:pPr>
        <w:pStyle w:val="Caption"/>
      </w:pPr>
      <w:r w:rsidRPr="00692EFA">
        <w:t xml:space="preserve">Student Learning Pathway for </w:t>
      </w:r>
      <w:r>
        <w:t>INTERNATIONAL</w:t>
      </w:r>
      <w:r w:rsidRPr="00692EFA">
        <w:t xml:space="preserve"> TOURISM </w:t>
      </w:r>
      <w:r>
        <w:t xml:space="preserve">AND EVENTS </w:t>
      </w:r>
      <w:r w:rsidRPr="00692EFA">
        <w:t xml:space="preserve">MANAGEMENT Level 5 </w:t>
      </w:r>
    </w:p>
    <w:tbl>
      <w:tblPr>
        <w:tblW w:w="15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3"/>
        <w:gridCol w:w="5349"/>
        <w:gridCol w:w="6237"/>
        <w:gridCol w:w="2404"/>
      </w:tblGrid>
      <w:tr w:rsidR="00A90623" w:rsidRPr="00692EFA" w:rsidTr="00F508FB">
        <w:trPr>
          <w:trHeight w:val="240"/>
        </w:trPr>
        <w:tc>
          <w:tcPr>
            <w:tcW w:w="1563" w:type="dxa"/>
            <w:shd w:val="clear" w:color="auto" w:fill="D9D9D9"/>
          </w:tcPr>
          <w:p w:rsidR="00A90623" w:rsidRPr="00692EFA" w:rsidRDefault="00A90623" w:rsidP="001445EE">
            <w:pPr>
              <w:rPr>
                <w:rFonts w:ascii="Arial" w:hAnsi="Arial" w:cs="Arial"/>
                <w:b/>
                <w:color w:val="000000"/>
                <w:lang w:eastAsia="en-GB"/>
              </w:rPr>
            </w:pPr>
            <w:r w:rsidRPr="00692EFA">
              <w:rPr>
                <w:rFonts w:ascii="Arial" w:hAnsi="Arial" w:cs="Arial"/>
                <w:b/>
                <w:color w:val="000000"/>
                <w:lang w:eastAsia="en-GB"/>
              </w:rPr>
              <w:t>Studying</w:t>
            </w:r>
          </w:p>
        </w:tc>
        <w:tc>
          <w:tcPr>
            <w:tcW w:w="5349" w:type="dxa"/>
            <w:shd w:val="clear" w:color="auto" w:fill="D9D9D9"/>
          </w:tcPr>
          <w:p w:rsidR="00A90623" w:rsidRPr="00692EFA" w:rsidRDefault="00A90623" w:rsidP="001445EE">
            <w:pPr>
              <w:rPr>
                <w:rFonts w:ascii="Arial" w:hAnsi="Arial" w:cs="Arial"/>
                <w:b/>
                <w:color w:val="000000"/>
                <w:lang w:eastAsia="en-GB"/>
              </w:rPr>
            </w:pPr>
            <w:r w:rsidRPr="00692EFA">
              <w:rPr>
                <w:rFonts w:ascii="Arial" w:hAnsi="Arial" w:cs="Arial"/>
                <w:b/>
                <w:color w:val="000000"/>
                <w:lang w:eastAsia="en-GB"/>
              </w:rPr>
              <w:t>Your Aims</w:t>
            </w:r>
          </w:p>
        </w:tc>
        <w:tc>
          <w:tcPr>
            <w:tcW w:w="6237" w:type="dxa"/>
            <w:shd w:val="clear" w:color="auto" w:fill="D9D9D9"/>
          </w:tcPr>
          <w:p w:rsidR="00A90623" w:rsidRPr="00692EFA" w:rsidRDefault="00A90623" w:rsidP="001445EE">
            <w:pPr>
              <w:rPr>
                <w:rFonts w:ascii="Arial" w:hAnsi="Arial" w:cs="Arial"/>
                <w:b/>
                <w:color w:val="000000"/>
                <w:lang w:eastAsia="en-GB"/>
              </w:rPr>
            </w:pPr>
            <w:r w:rsidRPr="00692EFA">
              <w:rPr>
                <w:rFonts w:ascii="Arial" w:hAnsi="Arial" w:cs="Arial"/>
                <w:b/>
                <w:color w:val="000000"/>
                <w:lang w:eastAsia="en-GB"/>
              </w:rPr>
              <w:t>You will be able to:</w:t>
            </w:r>
          </w:p>
        </w:tc>
        <w:tc>
          <w:tcPr>
            <w:tcW w:w="2404" w:type="dxa"/>
            <w:shd w:val="clear" w:color="auto" w:fill="D9D9D9"/>
          </w:tcPr>
          <w:p w:rsidR="00A90623" w:rsidRPr="00692EFA" w:rsidRDefault="00A90623" w:rsidP="001445EE">
            <w:pPr>
              <w:rPr>
                <w:rFonts w:ascii="Arial" w:hAnsi="Arial" w:cs="Arial"/>
                <w:b/>
                <w:color w:val="000000"/>
                <w:sz w:val="22"/>
                <w:szCs w:val="22"/>
                <w:lang w:eastAsia="en-GB"/>
              </w:rPr>
            </w:pPr>
            <w:r w:rsidRPr="00692EFA">
              <w:rPr>
                <w:rFonts w:ascii="Arial" w:hAnsi="Arial" w:cs="Arial"/>
                <w:b/>
                <w:color w:val="000000"/>
                <w:sz w:val="22"/>
                <w:szCs w:val="22"/>
                <w:lang w:eastAsia="en-GB"/>
              </w:rPr>
              <w:t>Your Achievement &amp;</w:t>
            </w:r>
          </w:p>
          <w:p w:rsidR="00A90623" w:rsidRPr="00692EFA" w:rsidRDefault="00A90623" w:rsidP="001445EE">
            <w:pPr>
              <w:rPr>
                <w:rFonts w:ascii="Arial" w:hAnsi="Arial" w:cs="Arial"/>
                <w:b/>
                <w:color w:val="000000"/>
                <w:lang w:eastAsia="en-GB"/>
              </w:rPr>
            </w:pPr>
            <w:r w:rsidRPr="00692EFA">
              <w:rPr>
                <w:rFonts w:ascii="Arial" w:hAnsi="Arial" w:cs="Arial"/>
                <w:b/>
                <w:color w:val="000000"/>
                <w:sz w:val="22"/>
                <w:szCs w:val="22"/>
                <w:lang w:eastAsia="en-GB"/>
              </w:rPr>
              <w:t>Career Possibilities</w:t>
            </w:r>
          </w:p>
        </w:tc>
      </w:tr>
      <w:tr w:rsidR="00A90623" w:rsidRPr="00692EFA" w:rsidTr="00F508FB">
        <w:trPr>
          <w:trHeight w:val="20"/>
        </w:trPr>
        <w:tc>
          <w:tcPr>
            <w:tcW w:w="1563" w:type="dxa"/>
          </w:tcPr>
          <w:p w:rsidR="00A90623" w:rsidRPr="00692EFA" w:rsidRDefault="00A90623" w:rsidP="000D3713">
            <w:pPr>
              <w:rPr>
                <w:rFonts w:ascii="Arial" w:hAnsi="Arial" w:cs="Arial"/>
                <w:color w:val="000000"/>
                <w:sz w:val="16"/>
                <w:szCs w:val="16"/>
              </w:rPr>
            </w:pPr>
            <w:r>
              <w:rPr>
                <w:rFonts w:ascii="Arial" w:hAnsi="Arial" w:cs="Arial"/>
                <w:color w:val="000000"/>
                <w:sz w:val="16"/>
                <w:szCs w:val="16"/>
              </w:rPr>
              <w:t xml:space="preserve">Applied Industry Placement </w:t>
            </w:r>
          </w:p>
        </w:tc>
        <w:tc>
          <w:tcPr>
            <w:tcW w:w="5349" w:type="dxa"/>
          </w:tcPr>
          <w:p w:rsidR="00A90623" w:rsidRPr="00692EFA" w:rsidRDefault="00A90623" w:rsidP="00FD7E5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szCs w:val="16"/>
              </w:rPr>
            </w:pPr>
            <w:r w:rsidRPr="00692EFA">
              <w:rPr>
                <w:rFonts w:ascii="Arial" w:hAnsi="Arial" w:cs="Arial"/>
                <w:sz w:val="16"/>
                <w:szCs w:val="16"/>
              </w:rPr>
              <w:t>This module aims to develop your employability skills and is supported by a range of app</w:t>
            </w:r>
            <w:r w:rsidR="00FD7E58">
              <w:rPr>
                <w:rFonts w:ascii="Arial" w:hAnsi="Arial" w:cs="Arial"/>
                <w:sz w:val="16"/>
                <w:szCs w:val="16"/>
              </w:rPr>
              <w:t>roved key employers within the hospitality</w:t>
            </w:r>
            <w:r w:rsidRPr="00692EFA">
              <w:rPr>
                <w:rFonts w:ascii="Arial" w:hAnsi="Arial" w:cs="Arial"/>
                <w:sz w:val="16"/>
                <w:szCs w:val="16"/>
              </w:rPr>
              <w:t xml:space="preserve">, tourism and </w:t>
            </w:r>
            <w:r w:rsidR="00FD7E58">
              <w:rPr>
                <w:rFonts w:ascii="Arial" w:hAnsi="Arial" w:cs="Arial"/>
                <w:sz w:val="16"/>
                <w:szCs w:val="16"/>
              </w:rPr>
              <w:t>events</w:t>
            </w:r>
            <w:r w:rsidRPr="00692EFA">
              <w:rPr>
                <w:rFonts w:ascii="Arial" w:hAnsi="Arial" w:cs="Arial"/>
                <w:sz w:val="16"/>
                <w:szCs w:val="16"/>
              </w:rPr>
              <w:t xml:space="preserve"> industry in the UK and overseas.  This module is individually focused to meet your personal needs as well as the course aims and objectives.  The module aims to provide you with a practical firsthand experience within the</w:t>
            </w:r>
            <w:r w:rsidR="00FD7E58">
              <w:rPr>
                <w:rFonts w:ascii="Arial" w:hAnsi="Arial" w:cs="Arial"/>
                <w:sz w:val="16"/>
                <w:szCs w:val="16"/>
              </w:rPr>
              <w:t xml:space="preserve"> hospitality, and events, tourism</w:t>
            </w:r>
            <w:r w:rsidRPr="00692EFA">
              <w:rPr>
                <w:rFonts w:ascii="Arial" w:hAnsi="Arial" w:cs="Arial"/>
                <w:sz w:val="16"/>
                <w:szCs w:val="16"/>
              </w:rPr>
              <w:t xml:space="preserve"> industry.  This will develop key skills, notably team work, communication, guest service and task management, focusing upon self management as well as providing you with a practical introduction to the business disciplines and management issues studied during level 4 and 5 in order to appreciate what constitutes good practice.  This will involve you assessing your own personal development needs in order to apply for and secure an appropriate placement. You will be required to consider in depth management issues as well as successfully undertaking practical work experience.  </w:t>
            </w:r>
          </w:p>
        </w:tc>
        <w:tc>
          <w:tcPr>
            <w:tcW w:w="6237" w:type="dxa"/>
          </w:tcPr>
          <w:p w:rsidR="00A90623" w:rsidRPr="00692EFA" w:rsidRDefault="00A90623" w:rsidP="001445EE">
            <w:pPr>
              <w:rPr>
                <w:rFonts w:ascii="Arial" w:hAnsi="Arial" w:cs="Arial"/>
                <w:sz w:val="16"/>
                <w:szCs w:val="16"/>
              </w:rPr>
            </w:pPr>
            <w:r w:rsidRPr="00692EFA">
              <w:rPr>
                <w:rFonts w:ascii="Arial" w:hAnsi="Arial" w:cs="Arial"/>
                <w:sz w:val="16"/>
                <w:szCs w:val="16"/>
              </w:rPr>
              <w:t xml:space="preserve">Successfully consider a range of industry opportunities in order to apply and secure a relevant position within the </w:t>
            </w:r>
            <w:r w:rsidR="00FD7E58">
              <w:rPr>
                <w:rFonts w:ascii="Arial" w:hAnsi="Arial" w:cs="Arial"/>
                <w:sz w:val="16"/>
                <w:szCs w:val="16"/>
              </w:rPr>
              <w:t>hospitality</w:t>
            </w:r>
            <w:r w:rsidRPr="00692EFA">
              <w:rPr>
                <w:rFonts w:ascii="Arial" w:hAnsi="Arial" w:cs="Arial"/>
                <w:sz w:val="16"/>
                <w:szCs w:val="16"/>
              </w:rPr>
              <w:t xml:space="preserve">, tourism and </w:t>
            </w:r>
            <w:r w:rsidR="00FD7E58">
              <w:rPr>
                <w:rFonts w:ascii="Arial" w:hAnsi="Arial" w:cs="Arial"/>
                <w:sz w:val="16"/>
                <w:szCs w:val="16"/>
              </w:rPr>
              <w:t>events</w:t>
            </w:r>
            <w:r w:rsidRPr="00692EFA">
              <w:rPr>
                <w:rFonts w:ascii="Arial" w:hAnsi="Arial" w:cs="Arial"/>
                <w:sz w:val="16"/>
                <w:szCs w:val="16"/>
              </w:rPr>
              <w:t xml:space="preserve"> industry whilst identifying opportunities for personal and professional development.</w:t>
            </w:r>
          </w:p>
          <w:p w:rsidR="00A90623" w:rsidRPr="00692EFA" w:rsidRDefault="00A90623" w:rsidP="001445EE">
            <w:pPr>
              <w:jc w:val="both"/>
              <w:rPr>
                <w:rFonts w:ascii="Arial" w:hAnsi="Arial" w:cs="Arial"/>
                <w:sz w:val="16"/>
                <w:szCs w:val="16"/>
              </w:rPr>
            </w:pPr>
            <w:r w:rsidRPr="00692EFA">
              <w:rPr>
                <w:rFonts w:ascii="Arial" w:hAnsi="Arial" w:cs="Arial"/>
                <w:sz w:val="16"/>
                <w:szCs w:val="16"/>
              </w:rPr>
              <w:t>Undertake efficiently an operational position within their chosen sector and critically appreciate the importance of work</w:t>
            </w:r>
            <w:r w:rsidR="00D9358F">
              <w:rPr>
                <w:rFonts w:ascii="Arial" w:hAnsi="Arial" w:cs="Arial"/>
                <w:sz w:val="16"/>
                <w:szCs w:val="16"/>
              </w:rPr>
              <w:t xml:space="preserve"> </w:t>
            </w:r>
            <w:r w:rsidRPr="00692EFA">
              <w:rPr>
                <w:rFonts w:ascii="Arial" w:hAnsi="Arial" w:cs="Arial"/>
                <w:sz w:val="16"/>
                <w:szCs w:val="16"/>
              </w:rPr>
              <w:t xml:space="preserve">based keys skills within </w:t>
            </w:r>
            <w:r w:rsidR="00FD7E58">
              <w:rPr>
                <w:rFonts w:ascii="Arial" w:hAnsi="Arial" w:cs="Arial"/>
                <w:sz w:val="16"/>
                <w:szCs w:val="16"/>
              </w:rPr>
              <w:t>hospitality, events and tourism.</w:t>
            </w:r>
          </w:p>
          <w:p w:rsidR="00A90623" w:rsidRPr="00692EFA" w:rsidRDefault="00A90623" w:rsidP="001445EE">
            <w:pPr>
              <w:jc w:val="both"/>
              <w:rPr>
                <w:rFonts w:ascii="Arial" w:hAnsi="Arial" w:cs="Arial"/>
                <w:sz w:val="16"/>
                <w:szCs w:val="16"/>
              </w:rPr>
            </w:pPr>
            <w:r w:rsidRPr="00692EFA">
              <w:rPr>
                <w:rFonts w:ascii="Arial" w:hAnsi="Arial" w:cs="Arial"/>
                <w:sz w:val="16"/>
                <w:szCs w:val="16"/>
              </w:rPr>
              <w:t>Critically analyse management performance within the workplace environment and discuss issues regarding guest services, resource allocation, marketing, management styles, culture, health and safety and organisational/industry problems.</w:t>
            </w:r>
          </w:p>
          <w:p w:rsidR="00A90623" w:rsidRPr="00692EFA" w:rsidRDefault="00A90623" w:rsidP="001445EE">
            <w:pPr>
              <w:rPr>
                <w:rFonts w:ascii="Arial" w:hAnsi="Arial" w:cs="Arial"/>
                <w:color w:val="000000"/>
                <w:sz w:val="16"/>
                <w:szCs w:val="16"/>
                <w:lang w:eastAsia="en-GB"/>
              </w:rPr>
            </w:pPr>
          </w:p>
        </w:tc>
        <w:tc>
          <w:tcPr>
            <w:tcW w:w="2404" w:type="dxa"/>
            <w:vMerge w:val="restart"/>
          </w:tcPr>
          <w:p w:rsidR="00A90623" w:rsidRPr="00692EFA" w:rsidRDefault="00A90623" w:rsidP="001445EE">
            <w:pPr>
              <w:rPr>
                <w:rFonts w:ascii="Arial" w:hAnsi="Arial" w:cs="Arial"/>
                <w:sz w:val="16"/>
                <w:szCs w:val="16"/>
              </w:rPr>
            </w:pPr>
          </w:p>
          <w:p w:rsidR="00A90623" w:rsidRPr="00692EFA" w:rsidRDefault="00A90623" w:rsidP="001445EE">
            <w:pPr>
              <w:rPr>
                <w:rFonts w:ascii="Arial" w:hAnsi="Arial" w:cs="Arial"/>
                <w:sz w:val="16"/>
                <w:szCs w:val="16"/>
              </w:rPr>
            </w:pPr>
          </w:p>
          <w:p w:rsidR="00A90623" w:rsidRPr="00692EFA" w:rsidRDefault="00A90623" w:rsidP="001445EE">
            <w:pPr>
              <w:rPr>
                <w:rFonts w:ascii="Arial" w:hAnsi="Arial" w:cs="Arial"/>
                <w:sz w:val="16"/>
                <w:szCs w:val="16"/>
              </w:rPr>
            </w:pPr>
          </w:p>
          <w:p w:rsidR="00A90623" w:rsidRPr="00692EFA" w:rsidRDefault="00A90623" w:rsidP="001445EE">
            <w:pPr>
              <w:rPr>
                <w:rFonts w:ascii="Arial" w:hAnsi="Arial" w:cs="Arial"/>
                <w:b/>
                <w:color w:val="000000"/>
                <w:u w:val="single"/>
                <w:lang w:eastAsia="en-GB"/>
              </w:rPr>
            </w:pPr>
            <w:r w:rsidRPr="00692EFA">
              <w:rPr>
                <w:rFonts w:ascii="Arial" w:hAnsi="Arial" w:cs="Arial"/>
                <w:b/>
                <w:color w:val="000000"/>
                <w:u w:val="single"/>
                <w:lang w:eastAsia="en-GB"/>
              </w:rPr>
              <w:t>Your Achievement</w:t>
            </w:r>
          </w:p>
          <w:p w:rsidR="00A90623" w:rsidRPr="00692EFA" w:rsidRDefault="00A90623" w:rsidP="001445EE">
            <w:pPr>
              <w:rPr>
                <w:rFonts w:ascii="Arial" w:hAnsi="Arial" w:cs="Arial"/>
                <w:b/>
                <w:color w:val="000000"/>
                <w:lang w:eastAsia="en-GB"/>
              </w:rPr>
            </w:pPr>
            <w:r w:rsidRPr="00692EFA">
              <w:rPr>
                <w:rFonts w:ascii="Arial" w:hAnsi="Arial" w:cs="Arial"/>
                <w:color w:val="000000"/>
                <w:lang w:eastAsia="en-GB"/>
              </w:rPr>
              <w:t xml:space="preserve">Completion of this level will allow you achieve 240 credits, a HND or a </w:t>
            </w:r>
            <w:r w:rsidR="00F508FB">
              <w:rPr>
                <w:rFonts w:ascii="Arial" w:hAnsi="Arial" w:cs="Arial"/>
                <w:color w:val="000000"/>
                <w:lang w:eastAsia="en-GB"/>
              </w:rPr>
              <w:t>Foundation Degree</w:t>
            </w:r>
          </w:p>
          <w:p w:rsidR="00A90623" w:rsidRPr="00692EFA" w:rsidRDefault="00A90623" w:rsidP="001445EE">
            <w:pPr>
              <w:rPr>
                <w:rFonts w:ascii="Arial" w:hAnsi="Arial" w:cs="Arial"/>
                <w:b/>
                <w:color w:val="000000"/>
                <w:lang w:eastAsia="en-GB"/>
              </w:rPr>
            </w:pPr>
          </w:p>
          <w:p w:rsidR="00A90623" w:rsidRPr="00692EFA" w:rsidRDefault="00A90623" w:rsidP="001445EE">
            <w:pPr>
              <w:rPr>
                <w:rFonts w:ascii="Arial" w:hAnsi="Arial" w:cs="Arial"/>
                <w:b/>
                <w:color w:val="000000"/>
                <w:lang w:eastAsia="en-GB"/>
              </w:rPr>
            </w:pPr>
          </w:p>
          <w:p w:rsidR="00A90623" w:rsidRPr="00692EFA" w:rsidRDefault="00A90623" w:rsidP="001445EE">
            <w:pPr>
              <w:rPr>
                <w:rFonts w:ascii="Arial" w:hAnsi="Arial" w:cs="Arial"/>
                <w:b/>
                <w:color w:val="000000"/>
                <w:lang w:eastAsia="en-GB"/>
              </w:rPr>
            </w:pPr>
          </w:p>
          <w:p w:rsidR="00A90623" w:rsidRPr="00692EFA" w:rsidRDefault="00A90623" w:rsidP="001445EE">
            <w:pPr>
              <w:rPr>
                <w:rFonts w:ascii="Arial" w:hAnsi="Arial" w:cs="Arial"/>
                <w:color w:val="000000"/>
                <w:u w:val="single"/>
                <w:lang w:eastAsia="en-GB"/>
              </w:rPr>
            </w:pPr>
            <w:r w:rsidRPr="00692EFA">
              <w:rPr>
                <w:rFonts w:ascii="Arial" w:hAnsi="Arial" w:cs="Arial"/>
                <w:b/>
                <w:color w:val="000000"/>
                <w:u w:val="single"/>
                <w:lang w:eastAsia="en-GB"/>
              </w:rPr>
              <w:t>Career Possibilities</w:t>
            </w:r>
          </w:p>
          <w:p w:rsidR="00A90623" w:rsidRPr="002A5ADB" w:rsidRDefault="00A90623" w:rsidP="001445EE">
            <w:pPr>
              <w:rPr>
                <w:rFonts w:ascii="Arial" w:hAnsi="Arial" w:cs="Arial"/>
              </w:rPr>
            </w:pPr>
            <w:r w:rsidRPr="002A5ADB">
              <w:rPr>
                <w:rFonts w:ascii="Arial" w:hAnsi="Arial" w:cs="Arial"/>
              </w:rPr>
              <w:t>Tour Guides</w:t>
            </w:r>
          </w:p>
          <w:p w:rsidR="00A90623" w:rsidRPr="002A5ADB" w:rsidRDefault="00A90623" w:rsidP="001445EE">
            <w:pPr>
              <w:rPr>
                <w:rFonts w:ascii="Arial" w:hAnsi="Arial" w:cs="Arial"/>
              </w:rPr>
            </w:pPr>
            <w:r w:rsidRPr="002A5ADB">
              <w:rPr>
                <w:rFonts w:ascii="Arial" w:hAnsi="Arial" w:cs="Arial"/>
              </w:rPr>
              <w:t>Travel and Tour Operations</w:t>
            </w:r>
          </w:p>
          <w:p w:rsidR="00A90623" w:rsidRPr="002A5ADB" w:rsidRDefault="00A90623" w:rsidP="001445EE">
            <w:pPr>
              <w:rPr>
                <w:rFonts w:ascii="Arial" w:hAnsi="Arial" w:cs="Arial"/>
              </w:rPr>
            </w:pPr>
            <w:r w:rsidRPr="002A5ADB">
              <w:rPr>
                <w:rFonts w:ascii="Arial" w:hAnsi="Arial" w:cs="Arial"/>
              </w:rPr>
              <w:t>Food and Beverage Service</w:t>
            </w:r>
          </w:p>
          <w:p w:rsidR="00A90623" w:rsidRPr="002A5ADB" w:rsidRDefault="00A90623" w:rsidP="001445EE">
            <w:pPr>
              <w:rPr>
                <w:rFonts w:ascii="Arial" w:hAnsi="Arial" w:cs="Arial"/>
              </w:rPr>
            </w:pPr>
            <w:r w:rsidRPr="002A5ADB">
              <w:rPr>
                <w:rFonts w:ascii="Arial" w:hAnsi="Arial" w:cs="Arial"/>
              </w:rPr>
              <w:t>Hospitality Operations</w:t>
            </w:r>
          </w:p>
          <w:p w:rsidR="00A90623" w:rsidRPr="002A5ADB" w:rsidRDefault="00A90623" w:rsidP="001445EE">
            <w:pPr>
              <w:rPr>
                <w:rFonts w:ascii="Arial" w:hAnsi="Arial" w:cs="Arial"/>
              </w:rPr>
            </w:pPr>
            <w:r w:rsidRPr="002A5ADB">
              <w:rPr>
                <w:rFonts w:ascii="Arial" w:hAnsi="Arial" w:cs="Arial"/>
              </w:rPr>
              <w:t>Trainee Management positions in tourist attractions, Heritage, Theme Park and Community Tourism Development</w:t>
            </w:r>
          </w:p>
          <w:p w:rsidR="00A90623" w:rsidRPr="002A5ADB" w:rsidRDefault="00A90623" w:rsidP="001445EE">
            <w:pPr>
              <w:rPr>
                <w:rFonts w:ascii="Arial" w:hAnsi="Arial" w:cs="Arial"/>
              </w:rPr>
            </w:pPr>
            <w:r w:rsidRPr="002A5ADB">
              <w:rPr>
                <w:rFonts w:ascii="Arial" w:hAnsi="Arial" w:cs="Arial"/>
              </w:rPr>
              <w:t>Trainee Management Travel and Transport sectors</w:t>
            </w:r>
          </w:p>
          <w:p w:rsidR="00A90623" w:rsidRPr="00692EFA" w:rsidRDefault="00A90623" w:rsidP="001445EE">
            <w:pPr>
              <w:rPr>
                <w:rFonts w:ascii="Arial" w:hAnsi="Arial" w:cs="Arial"/>
                <w:sz w:val="16"/>
                <w:szCs w:val="16"/>
              </w:rPr>
            </w:pPr>
          </w:p>
        </w:tc>
      </w:tr>
      <w:tr w:rsidR="00A90623" w:rsidRPr="00692EFA" w:rsidTr="00F508FB">
        <w:trPr>
          <w:trHeight w:val="20"/>
        </w:trPr>
        <w:tc>
          <w:tcPr>
            <w:tcW w:w="1563" w:type="dxa"/>
          </w:tcPr>
          <w:p w:rsidR="00A90623" w:rsidRPr="00692EFA" w:rsidRDefault="00286CAD" w:rsidP="001445EE">
            <w:pPr>
              <w:rPr>
                <w:rFonts w:ascii="Arial" w:hAnsi="Arial" w:cs="Arial"/>
                <w:sz w:val="16"/>
                <w:szCs w:val="16"/>
              </w:rPr>
            </w:pPr>
            <w:r>
              <w:rPr>
                <w:rFonts w:ascii="Arial" w:hAnsi="Arial" w:cs="Arial"/>
                <w:sz w:val="16"/>
                <w:szCs w:val="16"/>
              </w:rPr>
              <w:t>Culture Heritage and Arts Management</w:t>
            </w:r>
            <w:r w:rsidR="00A90623" w:rsidRPr="00692EFA">
              <w:rPr>
                <w:rFonts w:ascii="Arial" w:hAnsi="Arial" w:cs="Arial"/>
                <w:sz w:val="16"/>
                <w:szCs w:val="16"/>
              </w:rPr>
              <w:t xml:space="preserve"> </w:t>
            </w:r>
          </w:p>
        </w:tc>
        <w:tc>
          <w:tcPr>
            <w:tcW w:w="5349" w:type="dxa"/>
          </w:tcPr>
          <w:p w:rsidR="00D9358F" w:rsidRPr="00D9358F" w:rsidRDefault="00D9358F" w:rsidP="00D9358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szCs w:val="16"/>
              </w:rPr>
            </w:pPr>
            <w:r w:rsidRPr="00D9358F">
              <w:rPr>
                <w:rFonts w:ascii="Arial" w:hAnsi="Arial" w:cs="Arial"/>
                <w:sz w:val="16"/>
                <w:szCs w:val="16"/>
              </w:rPr>
              <w:t>This module is designed to provide a broad understanding of the heritage, culture and art based industries. To contextualise the sector many definitions of heritage, culture and the arts will be considered, including a review of this sector’s roles and impacts and relating this to the leisure and tourism industry. It will develop an understanding of the National, European and International organisational structure and policy / strategic framework of this sector and highlight key bodies involved in its provision. In addition it will focus on the issues that affect heritage, culture and the arts specifically making reference to appropriate management approaches to address such issues.</w:t>
            </w:r>
          </w:p>
          <w:p w:rsidR="00A90623" w:rsidRPr="00692EFA" w:rsidRDefault="00A90623" w:rsidP="00D9358F">
            <w:pPr>
              <w:rPr>
                <w:rFonts w:ascii="Arial" w:hAnsi="Arial" w:cs="Arial"/>
                <w:sz w:val="16"/>
                <w:szCs w:val="16"/>
              </w:rPr>
            </w:pPr>
          </w:p>
        </w:tc>
        <w:tc>
          <w:tcPr>
            <w:tcW w:w="6237" w:type="dxa"/>
          </w:tcPr>
          <w:p w:rsidR="00D9358F" w:rsidRPr="00D9358F" w:rsidRDefault="00D9358F" w:rsidP="00D9358F">
            <w:pPr>
              <w:rPr>
                <w:rFonts w:ascii="Arial" w:hAnsi="Arial" w:cs="Arial"/>
                <w:sz w:val="16"/>
                <w:szCs w:val="16"/>
              </w:rPr>
            </w:pPr>
            <w:r w:rsidRPr="00D9358F">
              <w:rPr>
                <w:rFonts w:ascii="Arial" w:hAnsi="Arial" w:cs="Arial"/>
                <w:sz w:val="16"/>
                <w:szCs w:val="16"/>
              </w:rPr>
              <w:t>Define and demonstrate an awareness of the heritage, culture and art sector and contextualise this within the leisure and tourism industry.</w:t>
            </w:r>
          </w:p>
          <w:p w:rsidR="00D9358F" w:rsidRPr="00D9358F" w:rsidRDefault="00D9358F" w:rsidP="00D9358F">
            <w:pPr>
              <w:rPr>
                <w:rFonts w:ascii="Arial" w:hAnsi="Arial" w:cs="Arial"/>
                <w:sz w:val="16"/>
                <w:szCs w:val="16"/>
              </w:rPr>
            </w:pPr>
          </w:p>
          <w:p w:rsidR="00D9358F" w:rsidRPr="00D9358F" w:rsidRDefault="00D9358F" w:rsidP="00D9358F">
            <w:pPr>
              <w:rPr>
                <w:rFonts w:ascii="Arial" w:hAnsi="Arial" w:cs="Arial"/>
                <w:sz w:val="16"/>
                <w:szCs w:val="16"/>
              </w:rPr>
            </w:pPr>
            <w:r w:rsidRPr="00D9358F">
              <w:rPr>
                <w:rFonts w:ascii="Arial" w:hAnsi="Arial" w:cs="Arial"/>
                <w:sz w:val="16"/>
                <w:szCs w:val="16"/>
              </w:rPr>
              <w:t>Review contemporary policy within National, European and International frameworks and evaluate key issues confronting the heritage, culture and art industries and apply management approaches to address these.</w:t>
            </w:r>
          </w:p>
          <w:p w:rsidR="00A90623" w:rsidRPr="00692EFA" w:rsidRDefault="00A90623" w:rsidP="001445EE">
            <w:pPr>
              <w:rPr>
                <w:rFonts w:ascii="Arial" w:hAnsi="Arial" w:cs="Arial"/>
                <w:color w:val="000000"/>
                <w:sz w:val="16"/>
                <w:szCs w:val="16"/>
              </w:rPr>
            </w:pPr>
          </w:p>
        </w:tc>
        <w:tc>
          <w:tcPr>
            <w:tcW w:w="2404" w:type="dxa"/>
            <w:vMerge/>
          </w:tcPr>
          <w:p w:rsidR="00A90623" w:rsidRPr="00692EFA" w:rsidRDefault="00A90623" w:rsidP="001445EE">
            <w:pPr>
              <w:rPr>
                <w:rFonts w:ascii="Arial" w:hAnsi="Arial" w:cs="Arial"/>
                <w:color w:val="000000"/>
                <w:sz w:val="16"/>
                <w:szCs w:val="16"/>
              </w:rPr>
            </w:pPr>
          </w:p>
        </w:tc>
      </w:tr>
      <w:tr w:rsidR="00A90623" w:rsidRPr="00692EFA" w:rsidTr="00F508FB">
        <w:trPr>
          <w:trHeight w:val="20"/>
        </w:trPr>
        <w:tc>
          <w:tcPr>
            <w:tcW w:w="1563" w:type="dxa"/>
          </w:tcPr>
          <w:p w:rsidR="00A90623" w:rsidRPr="00692EFA" w:rsidRDefault="00A90623" w:rsidP="001445EE">
            <w:pPr>
              <w:rPr>
                <w:rFonts w:ascii="Arial" w:hAnsi="Arial" w:cs="Arial"/>
                <w:sz w:val="16"/>
                <w:szCs w:val="16"/>
              </w:rPr>
            </w:pPr>
            <w:r w:rsidRPr="00692EFA">
              <w:rPr>
                <w:rFonts w:ascii="Arial" w:hAnsi="Arial" w:cs="Arial"/>
                <w:sz w:val="16"/>
                <w:szCs w:val="16"/>
              </w:rPr>
              <w:t>International Travel Operations</w:t>
            </w:r>
          </w:p>
        </w:tc>
        <w:tc>
          <w:tcPr>
            <w:tcW w:w="5349" w:type="dxa"/>
          </w:tcPr>
          <w:p w:rsidR="00A90623" w:rsidRPr="00692EFA" w:rsidRDefault="00A90623" w:rsidP="001445EE">
            <w:pPr>
              <w:rPr>
                <w:rFonts w:ascii="Arial" w:hAnsi="Arial" w:cs="Arial"/>
                <w:sz w:val="16"/>
                <w:szCs w:val="16"/>
              </w:rPr>
            </w:pPr>
            <w:r w:rsidRPr="00692EFA">
              <w:rPr>
                <w:rFonts w:ascii="Arial" w:hAnsi="Arial" w:cs="Arial"/>
                <w:sz w:val="16"/>
                <w:szCs w:val="16"/>
              </w:rPr>
              <w:t xml:space="preserve">The aim of this module is to provide you with a vocational understanding of the travel and tourism industry.  It is a broad based module designed to provide you with a theoretical, practical and applied understanding of the travel and tourism industry.  </w:t>
            </w:r>
          </w:p>
          <w:p w:rsidR="00A90623" w:rsidRPr="00692EFA" w:rsidRDefault="00A90623" w:rsidP="001445EE">
            <w:pPr>
              <w:rPr>
                <w:rFonts w:ascii="Arial" w:hAnsi="Arial" w:cs="Arial"/>
                <w:sz w:val="16"/>
                <w:szCs w:val="16"/>
              </w:rPr>
            </w:pPr>
          </w:p>
        </w:tc>
        <w:tc>
          <w:tcPr>
            <w:tcW w:w="6237" w:type="dxa"/>
          </w:tcPr>
          <w:p w:rsidR="00A90623" w:rsidRPr="00692EFA" w:rsidRDefault="00A90623" w:rsidP="001445EE">
            <w:pPr>
              <w:rPr>
                <w:rFonts w:ascii="Arial" w:hAnsi="Arial" w:cs="Arial"/>
                <w:sz w:val="16"/>
                <w:szCs w:val="16"/>
              </w:rPr>
            </w:pPr>
            <w:r w:rsidRPr="00692EFA">
              <w:rPr>
                <w:rFonts w:ascii="Arial" w:hAnsi="Arial" w:cs="Arial"/>
                <w:sz w:val="16"/>
                <w:szCs w:val="16"/>
              </w:rPr>
              <w:t>Address the roles and concepts of travel and tourism within National, European and International markets. Review systems and procedures involved in travel and tourism. Consider key tourism agencies and organisations, evaluating the symbiotic relationship that exists between transport and tourism and evaluate the issues associated with the travel and tourism industry. Participate in and evaluate the practical experience of a travel operation.</w:t>
            </w:r>
          </w:p>
        </w:tc>
        <w:tc>
          <w:tcPr>
            <w:tcW w:w="2404" w:type="dxa"/>
            <w:vMerge/>
          </w:tcPr>
          <w:p w:rsidR="00A90623" w:rsidRPr="00692EFA" w:rsidRDefault="00A90623" w:rsidP="001445EE">
            <w:pPr>
              <w:rPr>
                <w:rFonts w:ascii="Arial" w:hAnsi="Arial" w:cs="Arial"/>
                <w:sz w:val="16"/>
                <w:szCs w:val="16"/>
              </w:rPr>
            </w:pPr>
          </w:p>
        </w:tc>
      </w:tr>
      <w:tr w:rsidR="009E1F8E" w:rsidRPr="00692EFA" w:rsidTr="00F508FB">
        <w:trPr>
          <w:trHeight w:val="20"/>
        </w:trPr>
        <w:tc>
          <w:tcPr>
            <w:tcW w:w="1563" w:type="dxa"/>
          </w:tcPr>
          <w:p w:rsidR="009E1F8E" w:rsidRPr="00692EFA" w:rsidRDefault="009E1F8E" w:rsidP="001445EE">
            <w:pPr>
              <w:rPr>
                <w:rFonts w:ascii="Arial" w:hAnsi="Arial" w:cs="Arial"/>
                <w:sz w:val="16"/>
                <w:szCs w:val="16"/>
              </w:rPr>
            </w:pPr>
            <w:r>
              <w:rPr>
                <w:rFonts w:ascii="Arial" w:hAnsi="Arial" w:cs="Arial"/>
                <w:sz w:val="16"/>
                <w:szCs w:val="16"/>
              </w:rPr>
              <w:t>Managing Festival, Conventions and Events</w:t>
            </w:r>
          </w:p>
        </w:tc>
        <w:tc>
          <w:tcPr>
            <w:tcW w:w="5349" w:type="dxa"/>
          </w:tcPr>
          <w:p w:rsidR="009E1F8E" w:rsidRPr="00692EFA" w:rsidRDefault="009E1F8E" w:rsidP="009E1F8E">
            <w:pPr>
              <w:rPr>
                <w:rFonts w:ascii="Arial" w:hAnsi="Arial" w:cs="Arial"/>
                <w:sz w:val="16"/>
                <w:szCs w:val="16"/>
              </w:rPr>
            </w:pPr>
            <w:r w:rsidRPr="009E1F8E">
              <w:rPr>
                <w:rFonts w:ascii="Arial" w:hAnsi="Arial" w:cs="Arial"/>
                <w:sz w:val="16"/>
                <w:szCs w:val="16"/>
              </w:rPr>
              <w:t>This module aims to provide students with sound practical understanding of event management. It aims to give the student a deeper appreciation of the phenomenon of events conventions and festivals and the management issue affecting the planning, financing marketing, organising and operations of a variety of events.</w:t>
            </w:r>
          </w:p>
        </w:tc>
        <w:tc>
          <w:tcPr>
            <w:tcW w:w="6237" w:type="dxa"/>
          </w:tcPr>
          <w:p w:rsidR="009E1F8E" w:rsidRPr="009E1F8E" w:rsidRDefault="009E1F8E" w:rsidP="009E1F8E">
            <w:pPr>
              <w:pStyle w:val="ListParagraph"/>
              <w:ind w:left="0"/>
              <w:rPr>
                <w:rFonts w:ascii="Arial" w:hAnsi="Arial" w:cs="Arial"/>
                <w:sz w:val="16"/>
                <w:szCs w:val="16"/>
              </w:rPr>
            </w:pPr>
            <w:r w:rsidRPr="009E1F8E">
              <w:rPr>
                <w:rFonts w:ascii="Arial" w:hAnsi="Arial" w:cs="Arial"/>
                <w:sz w:val="16"/>
                <w:szCs w:val="16"/>
              </w:rPr>
              <w:t>Appreciate the importance of planning and organising events and demonstrate a critical understanding of the marketing process of events, conventions and festivals.</w:t>
            </w:r>
          </w:p>
          <w:p w:rsidR="009E1F8E" w:rsidRPr="00692EFA" w:rsidRDefault="009E1F8E" w:rsidP="009E1F8E">
            <w:pPr>
              <w:jc w:val="both"/>
              <w:rPr>
                <w:rFonts w:ascii="Arial" w:hAnsi="Arial" w:cs="Arial"/>
                <w:sz w:val="16"/>
                <w:szCs w:val="16"/>
              </w:rPr>
            </w:pPr>
            <w:r w:rsidRPr="009E1F8E">
              <w:rPr>
                <w:rFonts w:ascii="Arial" w:hAnsi="Arial" w:cs="Arial"/>
                <w:sz w:val="16"/>
                <w:szCs w:val="16"/>
              </w:rPr>
              <w:t>Evaluate the funding, operational, financial and organisational issues affecting a range of events</w:t>
            </w:r>
          </w:p>
        </w:tc>
        <w:tc>
          <w:tcPr>
            <w:tcW w:w="2404" w:type="dxa"/>
            <w:vMerge/>
          </w:tcPr>
          <w:p w:rsidR="009E1F8E" w:rsidRPr="00692EFA" w:rsidRDefault="009E1F8E" w:rsidP="001445EE">
            <w:pPr>
              <w:jc w:val="both"/>
              <w:rPr>
                <w:rFonts w:ascii="Arial" w:hAnsi="Arial" w:cs="Arial"/>
                <w:sz w:val="16"/>
                <w:szCs w:val="16"/>
              </w:rPr>
            </w:pPr>
          </w:p>
        </w:tc>
      </w:tr>
      <w:tr w:rsidR="00A90623" w:rsidRPr="00692EFA" w:rsidTr="00F508FB">
        <w:trPr>
          <w:trHeight w:val="20"/>
        </w:trPr>
        <w:tc>
          <w:tcPr>
            <w:tcW w:w="1563" w:type="dxa"/>
          </w:tcPr>
          <w:p w:rsidR="00A90623" w:rsidRPr="00692EFA" w:rsidRDefault="00A90623" w:rsidP="001445EE">
            <w:pPr>
              <w:rPr>
                <w:rFonts w:ascii="Arial" w:hAnsi="Arial" w:cs="Arial"/>
                <w:sz w:val="16"/>
                <w:szCs w:val="16"/>
              </w:rPr>
            </w:pPr>
            <w:r w:rsidRPr="00692EFA">
              <w:rPr>
                <w:rFonts w:ascii="Arial" w:hAnsi="Arial" w:cs="Arial"/>
                <w:sz w:val="16"/>
                <w:szCs w:val="16"/>
              </w:rPr>
              <w:t>Personnel Resourcing and Development</w:t>
            </w:r>
          </w:p>
        </w:tc>
        <w:tc>
          <w:tcPr>
            <w:tcW w:w="5349" w:type="dxa"/>
          </w:tcPr>
          <w:p w:rsidR="00A90623" w:rsidRPr="00692EFA" w:rsidRDefault="00A90623" w:rsidP="001445EE">
            <w:pPr>
              <w:jc w:val="both"/>
              <w:rPr>
                <w:rFonts w:ascii="Arial" w:hAnsi="Arial" w:cs="Arial"/>
                <w:sz w:val="16"/>
                <w:szCs w:val="16"/>
              </w:rPr>
            </w:pPr>
            <w:r w:rsidRPr="00692EFA">
              <w:rPr>
                <w:rFonts w:ascii="Arial" w:hAnsi="Arial" w:cs="Arial"/>
                <w:sz w:val="16"/>
                <w:szCs w:val="16"/>
              </w:rPr>
              <w:t>To further develop your knowledge and understanding of the principal internal and external environmental contexts of contemporary organisations within which HR professionals and workers interact to service customer demands and expectations.  This module will also explore the connection and the implications for and applications in, professional practice.</w:t>
            </w:r>
          </w:p>
          <w:p w:rsidR="00A90623" w:rsidRPr="00692EFA" w:rsidRDefault="00A90623" w:rsidP="001445EE">
            <w:pPr>
              <w:rPr>
                <w:rFonts w:ascii="Arial" w:hAnsi="Arial" w:cs="Arial"/>
                <w:sz w:val="16"/>
                <w:szCs w:val="16"/>
              </w:rPr>
            </w:pPr>
          </w:p>
        </w:tc>
        <w:tc>
          <w:tcPr>
            <w:tcW w:w="6237" w:type="dxa"/>
          </w:tcPr>
          <w:p w:rsidR="00A90623" w:rsidRPr="00692EFA" w:rsidRDefault="00A90623" w:rsidP="001445EE">
            <w:pPr>
              <w:jc w:val="both"/>
              <w:rPr>
                <w:rFonts w:ascii="Arial" w:hAnsi="Arial" w:cs="Arial"/>
                <w:sz w:val="16"/>
                <w:szCs w:val="16"/>
              </w:rPr>
            </w:pPr>
            <w:r w:rsidRPr="00692EFA">
              <w:rPr>
                <w:rFonts w:ascii="Arial" w:hAnsi="Arial" w:cs="Arial"/>
                <w:sz w:val="16"/>
                <w:szCs w:val="16"/>
              </w:rPr>
              <w:t>Demonstrate a critical understanding of the managerial and business environment within which personnel professionals work and discuss how resourcing an organisation is influenced by internal and external factors that determines a firms need to recruit, select, socialise, performance manage and mobilise people to meet and exceed their objectives and sustain competitive advantage</w:t>
            </w:r>
          </w:p>
          <w:p w:rsidR="00A90623" w:rsidRPr="00692EFA" w:rsidRDefault="00A90623" w:rsidP="001445EE">
            <w:pPr>
              <w:jc w:val="both"/>
              <w:rPr>
                <w:rFonts w:ascii="Arial" w:hAnsi="Arial" w:cs="Arial"/>
                <w:sz w:val="16"/>
                <w:szCs w:val="16"/>
              </w:rPr>
            </w:pPr>
            <w:r w:rsidRPr="00692EFA">
              <w:rPr>
                <w:rFonts w:ascii="Arial" w:hAnsi="Arial" w:cs="Arial"/>
                <w:sz w:val="16"/>
                <w:szCs w:val="16"/>
              </w:rPr>
              <w:t xml:space="preserve">Appreciate the links between personnel development and positive organisational outcomes evidenced in contemporary research and practiced by organisations committed to developing an engaged and talented workforce in possession of the appropriate skills, attitudes and experiences that enables them sustain life-long employment </w:t>
            </w:r>
          </w:p>
        </w:tc>
        <w:tc>
          <w:tcPr>
            <w:tcW w:w="2404" w:type="dxa"/>
            <w:vMerge/>
          </w:tcPr>
          <w:p w:rsidR="00A90623" w:rsidRPr="00692EFA" w:rsidRDefault="00A90623" w:rsidP="001445EE">
            <w:pPr>
              <w:jc w:val="both"/>
              <w:rPr>
                <w:rFonts w:ascii="Arial" w:hAnsi="Arial" w:cs="Arial"/>
                <w:sz w:val="16"/>
                <w:szCs w:val="16"/>
              </w:rPr>
            </w:pPr>
          </w:p>
        </w:tc>
      </w:tr>
      <w:tr w:rsidR="009E1F8E" w:rsidRPr="00692EFA" w:rsidTr="00F508FB">
        <w:trPr>
          <w:trHeight w:val="20"/>
        </w:trPr>
        <w:tc>
          <w:tcPr>
            <w:tcW w:w="1563" w:type="dxa"/>
          </w:tcPr>
          <w:p w:rsidR="009E1F8E" w:rsidRPr="009E1F8E" w:rsidRDefault="009E1F8E" w:rsidP="001445EE">
            <w:pPr>
              <w:rPr>
                <w:rFonts w:ascii="Arial" w:hAnsi="Arial" w:cs="Arial"/>
                <w:sz w:val="18"/>
                <w:szCs w:val="18"/>
              </w:rPr>
            </w:pPr>
            <w:r w:rsidRPr="009E1F8E">
              <w:rPr>
                <w:rFonts w:ascii="Arial" w:hAnsi="Arial" w:cs="Arial"/>
                <w:sz w:val="18"/>
                <w:szCs w:val="18"/>
              </w:rPr>
              <w:t>Sustainable Tourism</w:t>
            </w:r>
          </w:p>
        </w:tc>
        <w:tc>
          <w:tcPr>
            <w:tcW w:w="5349" w:type="dxa"/>
          </w:tcPr>
          <w:p w:rsidR="009E1F8E" w:rsidRPr="009E1F8E" w:rsidRDefault="009E1F8E" w:rsidP="009E1F8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szCs w:val="16"/>
              </w:rPr>
            </w:pPr>
            <w:r w:rsidRPr="009E1F8E">
              <w:rPr>
                <w:rFonts w:ascii="Arial" w:hAnsi="Arial" w:cs="Arial"/>
                <w:sz w:val="16"/>
                <w:szCs w:val="16"/>
              </w:rPr>
              <w:t>The aims of this module are to review the progress of “sustainable development” over recent years; to gain a comparative overview of developments both nationally and internationally; to review policy and strategy and to appraise outcome performances. Students will also gain an understanding and knowledge of industry “best practice” through evaluation of appropriate case study examples. Understanding of issues will provide a sound foundation for becoming more effective – and more ‘environmentally friendly’ managers of the future.</w:t>
            </w:r>
          </w:p>
          <w:p w:rsidR="009E1F8E" w:rsidRPr="00692EFA" w:rsidRDefault="009E1F8E" w:rsidP="001445EE">
            <w:pPr>
              <w:jc w:val="both"/>
              <w:rPr>
                <w:rFonts w:ascii="Arial" w:hAnsi="Arial" w:cs="Arial"/>
                <w:sz w:val="16"/>
                <w:szCs w:val="16"/>
              </w:rPr>
            </w:pPr>
          </w:p>
        </w:tc>
        <w:tc>
          <w:tcPr>
            <w:tcW w:w="6237" w:type="dxa"/>
          </w:tcPr>
          <w:p w:rsidR="009E1F8E" w:rsidRPr="009E1F8E" w:rsidRDefault="009E1F8E" w:rsidP="009E1F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szCs w:val="16"/>
              </w:rPr>
            </w:pPr>
            <w:r w:rsidRPr="009E1F8E">
              <w:rPr>
                <w:rFonts w:ascii="Arial" w:hAnsi="Arial" w:cs="Arial"/>
                <w:sz w:val="16"/>
                <w:szCs w:val="16"/>
              </w:rPr>
              <w:t>Demonstrate a critical understanding of the term “sustainability” and apply it within the context of tourism.</w:t>
            </w:r>
          </w:p>
          <w:p w:rsidR="009E1F8E" w:rsidRPr="009E1F8E" w:rsidRDefault="009E1F8E" w:rsidP="009E1F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szCs w:val="16"/>
              </w:rPr>
            </w:pPr>
            <w:r w:rsidRPr="009E1F8E">
              <w:rPr>
                <w:rFonts w:ascii="Arial" w:hAnsi="Arial" w:cs="Arial"/>
                <w:sz w:val="16"/>
                <w:szCs w:val="16"/>
              </w:rPr>
              <w:t>Demonstrate knowledge of “sustainable good practice” within the tourism industry (rural, coastal and urban areas) and within the transport sector.</w:t>
            </w:r>
          </w:p>
          <w:p w:rsidR="009E1F8E" w:rsidRPr="00692EFA" w:rsidRDefault="009E1F8E" w:rsidP="001445EE">
            <w:pPr>
              <w:jc w:val="both"/>
              <w:rPr>
                <w:rFonts w:ascii="Arial" w:hAnsi="Arial" w:cs="Arial"/>
                <w:sz w:val="16"/>
                <w:szCs w:val="16"/>
              </w:rPr>
            </w:pPr>
          </w:p>
        </w:tc>
        <w:tc>
          <w:tcPr>
            <w:tcW w:w="2404" w:type="dxa"/>
          </w:tcPr>
          <w:p w:rsidR="009E1F8E" w:rsidRPr="00692EFA" w:rsidRDefault="009E1F8E" w:rsidP="001445EE">
            <w:pPr>
              <w:jc w:val="both"/>
              <w:rPr>
                <w:rFonts w:ascii="Arial" w:hAnsi="Arial" w:cs="Arial"/>
                <w:sz w:val="16"/>
                <w:szCs w:val="16"/>
              </w:rPr>
            </w:pPr>
          </w:p>
        </w:tc>
      </w:tr>
    </w:tbl>
    <w:p w:rsidR="00A90623" w:rsidRDefault="00A90623" w:rsidP="0063549D">
      <w:pPr>
        <w:rPr>
          <w:sz w:val="24"/>
        </w:rPr>
      </w:pPr>
    </w:p>
    <w:p w:rsidR="00A90623" w:rsidRDefault="00A90623" w:rsidP="0063549D">
      <w:pPr>
        <w:rPr>
          <w:sz w:val="24"/>
        </w:rPr>
      </w:pPr>
    </w:p>
    <w:p w:rsidR="00A90623" w:rsidRDefault="00A90623" w:rsidP="0063549D">
      <w:pPr>
        <w:rPr>
          <w:sz w:val="24"/>
        </w:rPr>
      </w:pPr>
    </w:p>
    <w:tbl>
      <w:tblPr>
        <w:tblpPr w:leftFromText="180" w:rightFromText="180" w:vertAnchor="page" w:horzAnchor="margin" w:tblpY="175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5"/>
        <w:gridCol w:w="5387"/>
        <w:gridCol w:w="6096"/>
        <w:gridCol w:w="2409"/>
      </w:tblGrid>
      <w:tr w:rsidR="00A90623" w:rsidRPr="00692EFA" w:rsidTr="00F508FB">
        <w:trPr>
          <w:trHeight w:val="240"/>
        </w:trPr>
        <w:tc>
          <w:tcPr>
            <w:tcW w:w="1525" w:type="dxa"/>
            <w:shd w:val="clear" w:color="auto" w:fill="D9D9D9"/>
          </w:tcPr>
          <w:p w:rsidR="00A90623" w:rsidRPr="00692EFA" w:rsidRDefault="00A90623" w:rsidP="00A90623">
            <w:pPr>
              <w:rPr>
                <w:rFonts w:ascii="Arial" w:hAnsi="Arial" w:cs="Arial"/>
                <w:b/>
                <w:color w:val="000000"/>
                <w:lang w:eastAsia="en-GB"/>
              </w:rPr>
            </w:pPr>
            <w:r w:rsidRPr="00692EFA">
              <w:rPr>
                <w:rFonts w:ascii="Arial" w:hAnsi="Arial" w:cs="Arial"/>
                <w:b/>
                <w:color w:val="000000"/>
                <w:lang w:eastAsia="en-GB"/>
              </w:rPr>
              <w:t>Studying</w:t>
            </w:r>
          </w:p>
        </w:tc>
        <w:tc>
          <w:tcPr>
            <w:tcW w:w="5387" w:type="dxa"/>
            <w:shd w:val="clear" w:color="auto" w:fill="D9D9D9"/>
          </w:tcPr>
          <w:p w:rsidR="00A90623" w:rsidRPr="00692EFA" w:rsidRDefault="00A90623" w:rsidP="00A90623">
            <w:pPr>
              <w:rPr>
                <w:rFonts w:ascii="Arial" w:hAnsi="Arial" w:cs="Arial"/>
                <w:b/>
                <w:color w:val="000000"/>
                <w:lang w:eastAsia="en-GB"/>
              </w:rPr>
            </w:pPr>
            <w:r w:rsidRPr="00692EFA">
              <w:rPr>
                <w:rFonts w:ascii="Arial" w:hAnsi="Arial" w:cs="Arial"/>
                <w:b/>
                <w:color w:val="000000"/>
                <w:lang w:eastAsia="en-GB"/>
              </w:rPr>
              <w:t>Your Aims</w:t>
            </w:r>
          </w:p>
        </w:tc>
        <w:tc>
          <w:tcPr>
            <w:tcW w:w="6096" w:type="dxa"/>
            <w:shd w:val="clear" w:color="auto" w:fill="D9D9D9"/>
          </w:tcPr>
          <w:p w:rsidR="00A90623" w:rsidRPr="00692EFA" w:rsidRDefault="00A90623" w:rsidP="00A90623">
            <w:pPr>
              <w:rPr>
                <w:rFonts w:ascii="Arial" w:hAnsi="Arial" w:cs="Arial"/>
                <w:b/>
                <w:color w:val="000000"/>
                <w:lang w:eastAsia="en-GB"/>
              </w:rPr>
            </w:pPr>
            <w:r w:rsidRPr="00692EFA">
              <w:rPr>
                <w:rFonts w:ascii="Arial" w:hAnsi="Arial" w:cs="Arial"/>
                <w:b/>
                <w:color w:val="000000"/>
                <w:lang w:eastAsia="en-GB"/>
              </w:rPr>
              <w:t>You will be able to</w:t>
            </w:r>
          </w:p>
        </w:tc>
        <w:tc>
          <w:tcPr>
            <w:tcW w:w="2409" w:type="dxa"/>
            <w:shd w:val="clear" w:color="auto" w:fill="D9D9D9"/>
          </w:tcPr>
          <w:p w:rsidR="00A90623" w:rsidRPr="00692EFA" w:rsidRDefault="00A90623" w:rsidP="00A90623">
            <w:pPr>
              <w:rPr>
                <w:rFonts w:ascii="Arial" w:hAnsi="Arial" w:cs="Arial"/>
                <w:b/>
                <w:color w:val="000000"/>
                <w:sz w:val="22"/>
                <w:szCs w:val="22"/>
                <w:lang w:eastAsia="en-GB"/>
              </w:rPr>
            </w:pPr>
            <w:r w:rsidRPr="00692EFA">
              <w:rPr>
                <w:rFonts w:ascii="Arial" w:hAnsi="Arial" w:cs="Arial"/>
                <w:b/>
                <w:color w:val="000000"/>
                <w:sz w:val="22"/>
                <w:szCs w:val="22"/>
                <w:lang w:eastAsia="en-GB"/>
              </w:rPr>
              <w:t>Your Achievement &amp;</w:t>
            </w:r>
          </w:p>
          <w:p w:rsidR="00A90623" w:rsidRPr="00692EFA" w:rsidRDefault="00A90623" w:rsidP="00A90623">
            <w:pPr>
              <w:rPr>
                <w:rFonts w:ascii="Arial" w:hAnsi="Arial" w:cs="Arial"/>
                <w:b/>
                <w:color w:val="000000"/>
                <w:lang w:eastAsia="en-GB"/>
              </w:rPr>
            </w:pPr>
            <w:r w:rsidRPr="00692EFA">
              <w:rPr>
                <w:rFonts w:ascii="Arial" w:hAnsi="Arial" w:cs="Arial"/>
                <w:b/>
                <w:color w:val="000000"/>
                <w:sz w:val="22"/>
                <w:szCs w:val="22"/>
                <w:lang w:eastAsia="en-GB"/>
              </w:rPr>
              <w:t>Career Possibilities</w:t>
            </w:r>
          </w:p>
        </w:tc>
      </w:tr>
      <w:tr w:rsidR="00A90623" w:rsidRPr="00692EFA" w:rsidTr="00F508FB">
        <w:trPr>
          <w:trHeight w:val="20"/>
        </w:trPr>
        <w:tc>
          <w:tcPr>
            <w:tcW w:w="1525" w:type="dxa"/>
          </w:tcPr>
          <w:p w:rsidR="00A90623" w:rsidRPr="00692EFA" w:rsidRDefault="00A90623" w:rsidP="00FD7E58">
            <w:pPr>
              <w:rPr>
                <w:rFonts w:ascii="Arial" w:hAnsi="Arial" w:cs="Arial"/>
                <w:sz w:val="18"/>
                <w:szCs w:val="18"/>
              </w:rPr>
            </w:pPr>
            <w:r w:rsidRPr="00931BA6">
              <w:rPr>
                <w:rFonts w:ascii="Arial" w:hAnsi="Arial" w:cs="Arial"/>
                <w:sz w:val="18"/>
                <w:szCs w:val="18"/>
              </w:rPr>
              <w:t xml:space="preserve">Contemporary Themes in </w:t>
            </w:r>
            <w:r w:rsidR="00FD7E58">
              <w:rPr>
                <w:rFonts w:ascii="Arial" w:hAnsi="Arial" w:cs="Arial"/>
                <w:sz w:val="18"/>
                <w:szCs w:val="18"/>
              </w:rPr>
              <w:t>Hospitality</w:t>
            </w:r>
            <w:r w:rsidRPr="00931BA6">
              <w:rPr>
                <w:rFonts w:ascii="Arial" w:hAnsi="Arial" w:cs="Arial"/>
                <w:sz w:val="18"/>
                <w:szCs w:val="18"/>
              </w:rPr>
              <w:t xml:space="preserve">, Tourism &amp; </w:t>
            </w:r>
            <w:r w:rsidR="00FD7E58" w:rsidRPr="00931BA6">
              <w:rPr>
                <w:rFonts w:ascii="Arial" w:hAnsi="Arial" w:cs="Arial"/>
                <w:sz w:val="18"/>
                <w:szCs w:val="18"/>
              </w:rPr>
              <w:t xml:space="preserve"> Events </w:t>
            </w:r>
          </w:p>
        </w:tc>
        <w:tc>
          <w:tcPr>
            <w:tcW w:w="5387" w:type="dxa"/>
          </w:tcPr>
          <w:p w:rsidR="00A90623" w:rsidRPr="00692EFA" w:rsidRDefault="00A90623" w:rsidP="00BC340D">
            <w:pPr>
              <w:jc w:val="both"/>
              <w:rPr>
                <w:rFonts w:ascii="Arial" w:hAnsi="Arial" w:cs="Arial"/>
                <w:sz w:val="16"/>
                <w:szCs w:val="16"/>
              </w:rPr>
            </w:pPr>
            <w:r w:rsidRPr="00692EFA">
              <w:rPr>
                <w:rFonts w:ascii="Arial" w:hAnsi="Arial" w:cs="Arial"/>
                <w:sz w:val="16"/>
                <w:szCs w:val="16"/>
              </w:rPr>
              <w:t>The main aim is to demonstrate practical applications of</w:t>
            </w:r>
            <w:r w:rsidR="00BC340D">
              <w:rPr>
                <w:rFonts w:ascii="Arial" w:hAnsi="Arial" w:cs="Arial"/>
                <w:sz w:val="16"/>
                <w:szCs w:val="16"/>
              </w:rPr>
              <w:t xml:space="preserve"> Hospitality  tourism</w:t>
            </w:r>
            <w:r w:rsidRPr="00692EFA">
              <w:rPr>
                <w:rFonts w:ascii="Arial" w:hAnsi="Arial" w:cs="Arial"/>
                <w:sz w:val="16"/>
                <w:szCs w:val="16"/>
              </w:rPr>
              <w:t xml:space="preserve"> and events management activities within an applied dimension which should underpin the theoretical concepts highlighted within the programme.  In this context the module will aim to consolidate your understanding of a range of professional tourism,</w:t>
            </w:r>
            <w:r w:rsidR="00BC340D">
              <w:rPr>
                <w:rFonts w:ascii="Arial" w:hAnsi="Arial" w:cs="Arial"/>
                <w:sz w:val="16"/>
                <w:szCs w:val="16"/>
              </w:rPr>
              <w:t xml:space="preserve"> hospitality</w:t>
            </w:r>
            <w:r w:rsidRPr="00692EFA">
              <w:rPr>
                <w:rFonts w:ascii="Arial" w:hAnsi="Arial" w:cs="Arial"/>
                <w:sz w:val="16"/>
                <w:szCs w:val="16"/>
              </w:rPr>
              <w:t xml:space="preserve"> and events operations through participation in practical field studies which will aim to give practical experience of both operational, management and policy issues within a specific geographical / regional </w:t>
            </w:r>
            <w:r w:rsidR="00FD7E58">
              <w:rPr>
                <w:rFonts w:ascii="Arial" w:hAnsi="Arial" w:cs="Arial"/>
                <w:sz w:val="16"/>
                <w:szCs w:val="16"/>
              </w:rPr>
              <w:t xml:space="preserve">HTE </w:t>
            </w:r>
            <w:r w:rsidRPr="00692EFA">
              <w:rPr>
                <w:rFonts w:ascii="Arial" w:hAnsi="Arial" w:cs="Arial"/>
                <w:sz w:val="16"/>
                <w:szCs w:val="16"/>
              </w:rPr>
              <w:t>location.</w:t>
            </w:r>
          </w:p>
        </w:tc>
        <w:tc>
          <w:tcPr>
            <w:tcW w:w="6096" w:type="dxa"/>
          </w:tcPr>
          <w:p w:rsidR="00A90623" w:rsidRPr="00692EFA" w:rsidRDefault="00A90623" w:rsidP="00A90623">
            <w:pPr>
              <w:ind w:left="-76"/>
              <w:jc w:val="both"/>
              <w:rPr>
                <w:rFonts w:ascii="Arial" w:hAnsi="Arial" w:cs="Arial"/>
                <w:sz w:val="16"/>
                <w:szCs w:val="16"/>
              </w:rPr>
            </w:pPr>
            <w:r w:rsidRPr="00692EFA">
              <w:rPr>
                <w:rFonts w:ascii="Arial" w:hAnsi="Arial" w:cs="Arial"/>
                <w:sz w:val="16"/>
                <w:szCs w:val="16"/>
              </w:rPr>
              <w:t xml:space="preserve">Analyse and demonstrate a systematic understanding of the broader policy and management concepts of tourism, </w:t>
            </w:r>
            <w:r w:rsidR="00FD7E58">
              <w:rPr>
                <w:rFonts w:ascii="Arial" w:hAnsi="Arial" w:cs="Arial"/>
                <w:sz w:val="16"/>
                <w:szCs w:val="16"/>
              </w:rPr>
              <w:t>hospitality</w:t>
            </w:r>
            <w:r w:rsidRPr="00692EFA">
              <w:rPr>
                <w:rFonts w:ascii="Arial" w:hAnsi="Arial" w:cs="Arial"/>
                <w:sz w:val="16"/>
                <w:szCs w:val="16"/>
              </w:rPr>
              <w:t xml:space="preserve"> and events  industry operations within a given  locality or destination and demonstrate practic</w:t>
            </w:r>
            <w:r w:rsidR="00BC340D">
              <w:rPr>
                <w:rFonts w:ascii="Arial" w:hAnsi="Arial" w:cs="Arial"/>
                <w:sz w:val="16"/>
                <w:szCs w:val="16"/>
              </w:rPr>
              <w:t>al knowledge and experience of hospitality</w:t>
            </w:r>
            <w:r w:rsidRPr="00692EFA">
              <w:rPr>
                <w:rFonts w:ascii="Arial" w:hAnsi="Arial" w:cs="Arial"/>
                <w:sz w:val="16"/>
                <w:szCs w:val="16"/>
              </w:rPr>
              <w:t xml:space="preserve"> tourism and events  operations</w:t>
            </w:r>
          </w:p>
          <w:p w:rsidR="00A90623" w:rsidRPr="00692EFA" w:rsidRDefault="00A90623" w:rsidP="00FD7E58">
            <w:pPr>
              <w:ind w:left="-76"/>
              <w:rPr>
                <w:rFonts w:ascii="Arial" w:hAnsi="Arial" w:cs="Arial"/>
                <w:sz w:val="16"/>
                <w:szCs w:val="16"/>
              </w:rPr>
            </w:pPr>
            <w:r w:rsidRPr="00692EFA">
              <w:rPr>
                <w:rFonts w:ascii="Arial" w:hAnsi="Arial" w:cs="Arial"/>
                <w:sz w:val="16"/>
                <w:szCs w:val="16"/>
              </w:rPr>
              <w:t xml:space="preserve">Evaluate management needs and policy issues for   </w:t>
            </w:r>
            <w:r w:rsidR="00FD7E58">
              <w:rPr>
                <w:rFonts w:ascii="Arial" w:hAnsi="Arial" w:cs="Arial"/>
                <w:sz w:val="16"/>
                <w:szCs w:val="16"/>
              </w:rPr>
              <w:t>hospitality</w:t>
            </w:r>
            <w:r w:rsidRPr="00692EFA">
              <w:rPr>
                <w:rFonts w:ascii="Arial" w:hAnsi="Arial" w:cs="Arial"/>
                <w:sz w:val="16"/>
                <w:szCs w:val="16"/>
              </w:rPr>
              <w:t>, tourism and events operations within organisations and in turn evaluate future policy and management options for such organisations.</w:t>
            </w:r>
          </w:p>
        </w:tc>
        <w:tc>
          <w:tcPr>
            <w:tcW w:w="2409" w:type="dxa"/>
            <w:vMerge w:val="restart"/>
          </w:tcPr>
          <w:p w:rsidR="00A90623" w:rsidRPr="00692EFA" w:rsidRDefault="00A90623" w:rsidP="00A90623">
            <w:pPr>
              <w:ind w:left="-76"/>
              <w:jc w:val="both"/>
              <w:rPr>
                <w:rFonts w:ascii="Arial" w:hAnsi="Arial" w:cs="Arial"/>
                <w:sz w:val="16"/>
                <w:szCs w:val="16"/>
              </w:rPr>
            </w:pPr>
          </w:p>
          <w:p w:rsidR="00A90623" w:rsidRPr="00692EFA" w:rsidRDefault="00A90623" w:rsidP="00A90623">
            <w:pPr>
              <w:ind w:left="-76"/>
              <w:jc w:val="both"/>
              <w:rPr>
                <w:rFonts w:ascii="Arial" w:hAnsi="Arial" w:cs="Arial"/>
                <w:sz w:val="16"/>
                <w:szCs w:val="16"/>
              </w:rPr>
            </w:pPr>
          </w:p>
          <w:p w:rsidR="00A90623" w:rsidRPr="00692EFA" w:rsidRDefault="00A90623" w:rsidP="00A90623">
            <w:pPr>
              <w:ind w:left="-76"/>
              <w:jc w:val="both"/>
              <w:rPr>
                <w:rFonts w:ascii="Arial" w:hAnsi="Arial" w:cs="Arial"/>
                <w:sz w:val="16"/>
                <w:szCs w:val="16"/>
              </w:rPr>
            </w:pPr>
          </w:p>
          <w:p w:rsidR="00A90623" w:rsidRPr="00692EFA" w:rsidRDefault="00A90623" w:rsidP="00A90623">
            <w:pPr>
              <w:ind w:left="-76"/>
              <w:jc w:val="both"/>
              <w:rPr>
                <w:rFonts w:ascii="Arial" w:hAnsi="Arial" w:cs="Arial"/>
                <w:sz w:val="16"/>
                <w:szCs w:val="16"/>
              </w:rPr>
            </w:pPr>
          </w:p>
          <w:p w:rsidR="00A90623" w:rsidRPr="00692EFA" w:rsidRDefault="00A90623" w:rsidP="00A90623">
            <w:pPr>
              <w:rPr>
                <w:rFonts w:ascii="Arial" w:hAnsi="Arial" w:cs="Arial"/>
                <w:b/>
                <w:color w:val="000000"/>
                <w:u w:val="single"/>
                <w:lang w:eastAsia="en-GB"/>
              </w:rPr>
            </w:pPr>
            <w:r w:rsidRPr="00692EFA">
              <w:rPr>
                <w:rFonts w:ascii="Arial" w:hAnsi="Arial" w:cs="Arial"/>
                <w:b/>
                <w:color w:val="000000"/>
                <w:u w:val="single"/>
                <w:lang w:eastAsia="en-GB"/>
              </w:rPr>
              <w:t>Your Achievement</w:t>
            </w:r>
          </w:p>
          <w:p w:rsidR="00A90623" w:rsidRPr="00692EFA" w:rsidRDefault="00A90623" w:rsidP="00A90623">
            <w:pPr>
              <w:rPr>
                <w:rFonts w:ascii="Arial" w:hAnsi="Arial" w:cs="Arial"/>
                <w:color w:val="000000"/>
                <w:lang w:eastAsia="en-GB"/>
              </w:rPr>
            </w:pPr>
            <w:r w:rsidRPr="00692EFA">
              <w:rPr>
                <w:rFonts w:ascii="Arial" w:hAnsi="Arial" w:cs="Arial"/>
                <w:color w:val="000000"/>
                <w:lang w:eastAsia="en-GB"/>
              </w:rPr>
              <w:t> Completion of this level will allow you achieve 360 credits and a Bachelor of Arts degree i.e. BA</w:t>
            </w:r>
          </w:p>
          <w:p w:rsidR="00A90623" w:rsidRPr="00692EFA" w:rsidRDefault="00A90623" w:rsidP="00A90623">
            <w:pPr>
              <w:rPr>
                <w:rFonts w:ascii="Arial" w:hAnsi="Arial" w:cs="Arial"/>
                <w:b/>
                <w:color w:val="000000"/>
                <w:lang w:eastAsia="en-GB"/>
              </w:rPr>
            </w:pPr>
          </w:p>
          <w:p w:rsidR="00A90623" w:rsidRPr="00692EFA" w:rsidRDefault="00A90623" w:rsidP="00A90623">
            <w:pPr>
              <w:rPr>
                <w:rFonts w:ascii="Arial" w:hAnsi="Arial" w:cs="Arial"/>
                <w:b/>
                <w:color w:val="000000"/>
                <w:u w:val="single"/>
                <w:lang w:eastAsia="en-GB"/>
              </w:rPr>
            </w:pPr>
          </w:p>
          <w:p w:rsidR="00A90623" w:rsidRDefault="00A90623" w:rsidP="00A90623">
            <w:pPr>
              <w:rPr>
                <w:rFonts w:ascii="Arial" w:hAnsi="Arial" w:cs="Arial"/>
                <w:b/>
                <w:color w:val="000000"/>
                <w:u w:val="single"/>
                <w:lang w:eastAsia="en-GB"/>
              </w:rPr>
            </w:pPr>
          </w:p>
          <w:p w:rsidR="00824607" w:rsidRDefault="00824607" w:rsidP="00A90623">
            <w:pPr>
              <w:rPr>
                <w:rFonts w:ascii="Arial" w:hAnsi="Arial" w:cs="Arial"/>
                <w:b/>
                <w:color w:val="000000"/>
                <w:u w:val="single"/>
                <w:lang w:eastAsia="en-GB"/>
              </w:rPr>
            </w:pPr>
          </w:p>
          <w:p w:rsidR="00824607" w:rsidRPr="00692EFA" w:rsidRDefault="00824607" w:rsidP="00A90623">
            <w:pPr>
              <w:rPr>
                <w:rFonts w:ascii="Arial" w:hAnsi="Arial" w:cs="Arial"/>
                <w:b/>
                <w:color w:val="000000"/>
                <w:u w:val="single"/>
                <w:lang w:eastAsia="en-GB"/>
              </w:rPr>
            </w:pPr>
          </w:p>
          <w:p w:rsidR="00A90623" w:rsidRPr="00692EFA" w:rsidRDefault="00A90623" w:rsidP="00A90623">
            <w:pPr>
              <w:rPr>
                <w:rFonts w:ascii="Arial" w:hAnsi="Arial" w:cs="Arial"/>
                <w:color w:val="000000"/>
                <w:u w:val="single"/>
                <w:lang w:eastAsia="en-GB"/>
              </w:rPr>
            </w:pPr>
            <w:r w:rsidRPr="00692EFA">
              <w:rPr>
                <w:rFonts w:ascii="Arial" w:hAnsi="Arial" w:cs="Arial"/>
                <w:b/>
                <w:color w:val="000000"/>
                <w:u w:val="single"/>
                <w:lang w:eastAsia="en-GB"/>
              </w:rPr>
              <w:t>Career Possibilities</w:t>
            </w:r>
            <w:r w:rsidRPr="00692EFA">
              <w:rPr>
                <w:rFonts w:ascii="Arial" w:hAnsi="Arial" w:cs="Arial"/>
                <w:color w:val="000000"/>
                <w:u w:val="single"/>
                <w:lang w:eastAsia="en-GB"/>
              </w:rPr>
              <w:t xml:space="preserve"> </w:t>
            </w:r>
          </w:p>
          <w:p w:rsidR="00A90623" w:rsidRPr="002A5ADB" w:rsidRDefault="00A90623" w:rsidP="00A90623">
            <w:pPr>
              <w:rPr>
                <w:rFonts w:ascii="Arial" w:hAnsi="Arial" w:cs="Arial"/>
              </w:rPr>
            </w:pPr>
            <w:r>
              <w:rPr>
                <w:rFonts w:ascii="Arial" w:hAnsi="Arial" w:cs="Arial"/>
              </w:rPr>
              <w:t>Tourism Attraction Manager</w:t>
            </w:r>
          </w:p>
          <w:p w:rsidR="00A90623" w:rsidRPr="002A5ADB" w:rsidRDefault="00A90623" w:rsidP="00A90623">
            <w:pPr>
              <w:rPr>
                <w:rFonts w:ascii="Arial" w:hAnsi="Arial" w:cs="Arial"/>
              </w:rPr>
            </w:pPr>
            <w:r>
              <w:rPr>
                <w:rFonts w:ascii="Arial" w:hAnsi="Arial" w:cs="Arial"/>
              </w:rPr>
              <w:t>Theme Park Manager</w:t>
            </w:r>
          </w:p>
          <w:p w:rsidR="00A90623" w:rsidRPr="002A5ADB" w:rsidRDefault="00A90623" w:rsidP="00A90623">
            <w:pPr>
              <w:rPr>
                <w:rFonts w:ascii="Arial" w:hAnsi="Arial" w:cs="Arial"/>
              </w:rPr>
            </w:pPr>
            <w:r w:rsidRPr="002A5ADB">
              <w:rPr>
                <w:rFonts w:ascii="Arial" w:hAnsi="Arial" w:cs="Arial"/>
              </w:rPr>
              <w:t>Heritage Management</w:t>
            </w:r>
          </w:p>
          <w:p w:rsidR="00A90623" w:rsidRPr="002A5ADB" w:rsidRDefault="00A90623" w:rsidP="00A90623">
            <w:pPr>
              <w:rPr>
                <w:rFonts w:ascii="Arial" w:hAnsi="Arial" w:cs="Arial"/>
              </w:rPr>
            </w:pPr>
            <w:r w:rsidRPr="002A5ADB">
              <w:rPr>
                <w:rFonts w:ascii="Arial" w:hAnsi="Arial" w:cs="Arial"/>
              </w:rPr>
              <w:t>Tourism Marketing</w:t>
            </w:r>
          </w:p>
          <w:p w:rsidR="00A90623" w:rsidRPr="002A5ADB" w:rsidRDefault="00A90623" w:rsidP="00A90623">
            <w:pPr>
              <w:rPr>
                <w:rFonts w:ascii="Arial" w:hAnsi="Arial" w:cs="Arial"/>
              </w:rPr>
            </w:pPr>
            <w:r>
              <w:rPr>
                <w:rFonts w:ascii="Arial" w:hAnsi="Arial" w:cs="Arial"/>
              </w:rPr>
              <w:t>Tourism Officer</w:t>
            </w:r>
          </w:p>
          <w:p w:rsidR="00A90623" w:rsidRPr="00692EFA" w:rsidRDefault="00A90623" w:rsidP="00A90623">
            <w:pPr>
              <w:ind w:left="-76"/>
              <w:jc w:val="both"/>
              <w:rPr>
                <w:rFonts w:ascii="Arial" w:hAnsi="Arial" w:cs="Arial"/>
                <w:sz w:val="16"/>
                <w:szCs w:val="16"/>
              </w:rPr>
            </w:pPr>
          </w:p>
        </w:tc>
      </w:tr>
      <w:tr w:rsidR="00A90623" w:rsidRPr="00692EFA" w:rsidTr="00F508FB">
        <w:trPr>
          <w:trHeight w:val="20"/>
        </w:trPr>
        <w:tc>
          <w:tcPr>
            <w:tcW w:w="1525" w:type="dxa"/>
          </w:tcPr>
          <w:p w:rsidR="00A90623" w:rsidRPr="00692EFA" w:rsidRDefault="00A90623" w:rsidP="00A90623">
            <w:pPr>
              <w:rPr>
                <w:rFonts w:ascii="Arial" w:hAnsi="Arial" w:cs="Arial"/>
                <w:sz w:val="18"/>
                <w:szCs w:val="18"/>
              </w:rPr>
            </w:pPr>
            <w:r w:rsidRPr="00692EFA">
              <w:rPr>
                <w:rFonts w:ascii="Arial" w:hAnsi="Arial" w:cs="Arial"/>
                <w:sz w:val="18"/>
                <w:szCs w:val="18"/>
              </w:rPr>
              <w:t>Global Tourism &amp; Destination Management</w:t>
            </w:r>
          </w:p>
        </w:tc>
        <w:tc>
          <w:tcPr>
            <w:tcW w:w="5387" w:type="dxa"/>
          </w:tcPr>
          <w:p w:rsidR="00A90623" w:rsidRPr="00692EFA" w:rsidRDefault="00A90623" w:rsidP="00A9062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szCs w:val="16"/>
              </w:rPr>
            </w:pPr>
            <w:r w:rsidRPr="00692EFA">
              <w:rPr>
                <w:rFonts w:ascii="Arial" w:hAnsi="Arial" w:cs="Arial"/>
                <w:sz w:val="16"/>
                <w:szCs w:val="16"/>
              </w:rPr>
              <w:t>The module aims to evaluate global tourism issues in order to enable policy and management decisions for developing global tourism destinations.</w:t>
            </w:r>
          </w:p>
          <w:p w:rsidR="00A90623" w:rsidRPr="00692EFA" w:rsidRDefault="00A90623" w:rsidP="00A90623">
            <w:pPr>
              <w:rPr>
                <w:rFonts w:ascii="Arial" w:hAnsi="Arial" w:cs="Arial"/>
                <w:sz w:val="16"/>
                <w:szCs w:val="16"/>
              </w:rPr>
            </w:pPr>
          </w:p>
        </w:tc>
        <w:tc>
          <w:tcPr>
            <w:tcW w:w="6096" w:type="dxa"/>
          </w:tcPr>
          <w:p w:rsidR="00A90623" w:rsidRPr="00692EFA" w:rsidRDefault="00A90623" w:rsidP="00A9062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szCs w:val="16"/>
              </w:rPr>
            </w:pPr>
            <w:r w:rsidRPr="00692EFA">
              <w:rPr>
                <w:rFonts w:ascii="Arial" w:hAnsi="Arial" w:cs="Arial"/>
                <w:sz w:val="16"/>
                <w:szCs w:val="16"/>
              </w:rPr>
              <w:t xml:space="preserve">Identify and evaluate the growth of the trends in global tourism markets and define key types of international tourism destinations. Discuss and evaluate key stakeholders and organisations associated with global tourism and discuss and evaluate contemporary issues and challenges confronting global tourism markets and destinations. Evaluate a global tourism destination within the context of current tourism trends and development strategies for the destination.  </w:t>
            </w:r>
          </w:p>
        </w:tc>
        <w:tc>
          <w:tcPr>
            <w:tcW w:w="2409" w:type="dxa"/>
            <w:vMerge/>
          </w:tcPr>
          <w:p w:rsidR="00A90623" w:rsidRPr="00692EFA" w:rsidRDefault="00A90623" w:rsidP="00A9062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szCs w:val="16"/>
              </w:rPr>
            </w:pPr>
          </w:p>
        </w:tc>
      </w:tr>
      <w:tr w:rsidR="00A90623" w:rsidRPr="00692EFA" w:rsidTr="00F508FB">
        <w:trPr>
          <w:trHeight w:val="20"/>
        </w:trPr>
        <w:tc>
          <w:tcPr>
            <w:tcW w:w="1525" w:type="dxa"/>
          </w:tcPr>
          <w:p w:rsidR="00A90623" w:rsidRPr="00692EFA" w:rsidRDefault="00A90623" w:rsidP="00A90623">
            <w:pPr>
              <w:rPr>
                <w:rFonts w:ascii="Arial" w:hAnsi="Arial" w:cs="Arial"/>
                <w:sz w:val="18"/>
                <w:szCs w:val="18"/>
              </w:rPr>
            </w:pPr>
            <w:r w:rsidRPr="00692EFA">
              <w:rPr>
                <w:rFonts w:ascii="Arial" w:hAnsi="Arial" w:cs="Arial"/>
                <w:sz w:val="18"/>
                <w:szCs w:val="18"/>
              </w:rPr>
              <w:t>Organisational Consultancy</w:t>
            </w:r>
          </w:p>
        </w:tc>
        <w:tc>
          <w:tcPr>
            <w:tcW w:w="5387" w:type="dxa"/>
          </w:tcPr>
          <w:p w:rsidR="00A90623" w:rsidRPr="00692EFA" w:rsidRDefault="00A90623" w:rsidP="00A90623">
            <w:pPr>
              <w:jc w:val="both"/>
              <w:rPr>
                <w:rFonts w:ascii="Arial" w:hAnsi="Arial" w:cs="Arial"/>
                <w:sz w:val="16"/>
                <w:szCs w:val="16"/>
              </w:rPr>
            </w:pPr>
            <w:r w:rsidRPr="00692EFA">
              <w:rPr>
                <w:rFonts w:ascii="Arial" w:hAnsi="Arial" w:cs="Arial"/>
                <w:sz w:val="16"/>
                <w:szCs w:val="16"/>
              </w:rPr>
              <w:t>The aim of this module is to combine the processes of consultancy and project management with the effective management of change.  You will be encouraged to develop a reflective, active, positive approach and to demonstrate their growing professional competence in strategic awareness, business orientation and a concern with adding value through initiating and managing change.  Such skills promote a deeper understanding of the real world of work and the demands of employers for individuals who are innovative and creative in their undertakings.</w:t>
            </w:r>
          </w:p>
        </w:tc>
        <w:tc>
          <w:tcPr>
            <w:tcW w:w="6096" w:type="dxa"/>
          </w:tcPr>
          <w:p w:rsidR="00A90623" w:rsidRPr="00692EFA" w:rsidRDefault="00A90623" w:rsidP="00A90623">
            <w:pPr>
              <w:jc w:val="both"/>
              <w:rPr>
                <w:rFonts w:ascii="Arial" w:hAnsi="Arial" w:cs="Arial"/>
                <w:sz w:val="16"/>
                <w:szCs w:val="16"/>
              </w:rPr>
            </w:pPr>
            <w:r w:rsidRPr="00692EFA">
              <w:rPr>
                <w:rFonts w:ascii="Arial" w:hAnsi="Arial" w:cs="Arial"/>
                <w:sz w:val="16"/>
                <w:szCs w:val="16"/>
              </w:rPr>
              <w:t>Define the role of consultant and identify and justify a business issue that is of strategic relevance to the organisation and critically analyse and discuss the literature and research relevant to that chosen issue; Undertake a systematic analysis of qualitative and/or quantitative information and present the results in a professional consultancy report that draws realistic and appropriate conclusions and includes the making of recommendations; based on costed options</w:t>
            </w:r>
          </w:p>
          <w:p w:rsidR="00A90623" w:rsidRPr="00692EFA" w:rsidRDefault="00A90623" w:rsidP="00A90623">
            <w:pPr>
              <w:rPr>
                <w:rFonts w:ascii="Arial" w:hAnsi="Arial" w:cs="Arial"/>
                <w:sz w:val="16"/>
                <w:szCs w:val="16"/>
                <w:lang w:eastAsia="en-GB"/>
              </w:rPr>
            </w:pPr>
          </w:p>
        </w:tc>
        <w:tc>
          <w:tcPr>
            <w:tcW w:w="2409" w:type="dxa"/>
            <w:vMerge/>
          </w:tcPr>
          <w:p w:rsidR="00A90623" w:rsidRPr="00692EFA" w:rsidRDefault="00A90623" w:rsidP="00A90623">
            <w:pPr>
              <w:jc w:val="both"/>
              <w:rPr>
                <w:rFonts w:ascii="Arial" w:hAnsi="Arial" w:cs="Arial"/>
                <w:sz w:val="16"/>
                <w:szCs w:val="16"/>
              </w:rPr>
            </w:pPr>
          </w:p>
        </w:tc>
      </w:tr>
      <w:tr w:rsidR="00A90623" w:rsidRPr="00692EFA" w:rsidTr="00F508FB">
        <w:trPr>
          <w:trHeight w:val="20"/>
        </w:trPr>
        <w:tc>
          <w:tcPr>
            <w:tcW w:w="1525" w:type="dxa"/>
          </w:tcPr>
          <w:p w:rsidR="00A90623" w:rsidRPr="00692EFA" w:rsidRDefault="00D9358F" w:rsidP="00A90623">
            <w:pPr>
              <w:rPr>
                <w:rFonts w:ascii="Arial" w:hAnsi="Arial" w:cs="Arial"/>
                <w:sz w:val="18"/>
                <w:szCs w:val="18"/>
              </w:rPr>
            </w:pPr>
            <w:r>
              <w:rPr>
                <w:rFonts w:ascii="Arial" w:hAnsi="Arial" w:cs="Arial"/>
                <w:sz w:val="18"/>
                <w:szCs w:val="18"/>
              </w:rPr>
              <w:t>Developing Niche Markets</w:t>
            </w:r>
          </w:p>
        </w:tc>
        <w:tc>
          <w:tcPr>
            <w:tcW w:w="5387" w:type="dxa"/>
          </w:tcPr>
          <w:p w:rsidR="00D9358F" w:rsidRPr="00D9358F" w:rsidRDefault="00D9358F" w:rsidP="00D9358F">
            <w:pPr>
              <w:tabs>
                <w:tab w:val="left" w:pos="3060"/>
                <w:tab w:val="left" w:pos="4860"/>
              </w:tabs>
              <w:jc w:val="both"/>
              <w:rPr>
                <w:rFonts w:ascii="Arial" w:hAnsi="Arial" w:cs="Arial"/>
                <w:sz w:val="16"/>
                <w:szCs w:val="16"/>
              </w:rPr>
            </w:pPr>
            <w:r w:rsidRPr="00D9358F">
              <w:rPr>
                <w:rFonts w:ascii="Arial" w:hAnsi="Arial" w:cs="Arial"/>
                <w:sz w:val="16"/>
                <w:szCs w:val="16"/>
              </w:rPr>
              <w:t>The module will explore and analyse the distinctive nature of tourism niche markets and the policy and management frameworks and requirements that are needed for their development, protection and sustained growth. Marketing concepts, issues and strategic approaches will be considered in detail from a theoretical and case study perspective.</w:t>
            </w:r>
          </w:p>
          <w:p w:rsidR="00D9358F" w:rsidRPr="00CD7D2A" w:rsidRDefault="00D9358F" w:rsidP="00D9358F">
            <w:pPr>
              <w:rPr>
                <w:rFonts w:ascii="Arial" w:hAnsi="Arial" w:cs="Arial"/>
                <w:sz w:val="22"/>
                <w:szCs w:val="22"/>
              </w:rPr>
            </w:pPr>
          </w:p>
          <w:p w:rsidR="00A90623" w:rsidRPr="00692EFA" w:rsidRDefault="00A90623" w:rsidP="00A90623">
            <w:pPr>
              <w:rPr>
                <w:rFonts w:ascii="Arial" w:hAnsi="Arial" w:cs="Arial"/>
                <w:sz w:val="16"/>
                <w:szCs w:val="16"/>
              </w:rPr>
            </w:pPr>
          </w:p>
        </w:tc>
        <w:tc>
          <w:tcPr>
            <w:tcW w:w="6096" w:type="dxa"/>
          </w:tcPr>
          <w:p w:rsidR="00D9358F" w:rsidRPr="00D9358F" w:rsidRDefault="00D9358F" w:rsidP="00D9358F">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szCs w:val="16"/>
              </w:rPr>
            </w:pPr>
            <w:r w:rsidRPr="00D9358F">
              <w:rPr>
                <w:rFonts w:ascii="Arial" w:hAnsi="Arial" w:cs="Arial"/>
                <w:sz w:val="16"/>
                <w:szCs w:val="16"/>
              </w:rPr>
              <w:t>Identify and evaluate the growth of  trends in the development of leisure and  tourism niche markets, and define key categories of niches demonstrating a systematic understanding of the key policy and management frameworks.</w:t>
            </w:r>
          </w:p>
          <w:p w:rsidR="00D9358F" w:rsidRPr="00D9358F" w:rsidRDefault="00D9358F" w:rsidP="00D9358F">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szCs w:val="16"/>
              </w:rPr>
            </w:pPr>
            <w:r w:rsidRPr="00D9358F">
              <w:rPr>
                <w:rFonts w:ascii="Arial" w:hAnsi="Arial" w:cs="Arial"/>
                <w:sz w:val="16"/>
                <w:szCs w:val="16"/>
              </w:rPr>
              <w:t>Analyse and evaluate the development, marketing concepts, management and policy issues for development of specific niche markets and appreciate the challenges and issues they face.</w:t>
            </w:r>
          </w:p>
          <w:p w:rsidR="00A90623" w:rsidRPr="00692EFA" w:rsidRDefault="00A90623" w:rsidP="00A90623">
            <w:pPr>
              <w:rPr>
                <w:rFonts w:ascii="Arial" w:hAnsi="Arial" w:cs="Arial"/>
                <w:sz w:val="16"/>
                <w:szCs w:val="16"/>
              </w:rPr>
            </w:pPr>
          </w:p>
        </w:tc>
        <w:tc>
          <w:tcPr>
            <w:tcW w:w="2409" w:type="dxa"/>
            <w:vMerge/>
          </w:tcPr>
          <w:p w:rsidR="00A90623" w:rsidRPr="00692EFA" w:rsidRDefault="00A90623" w:rsidP="00A90623">
            <w:pPr>
              <w:rPr>
                <w:rFonts w:ascii="Arial" w:hAnsi="Arial" w:cs="Arial"/>
                <w:sz w:val="16"/>
                <w:szCs w:val="16"/>
              </w:rPr>
            </w:pPr>
          </w:p>
        </w:tc>
      </w:tr>
      <w:tr w:rsidR="00FD1688" w:rsidRPr="00692EFA" w:rsidTr="00F508FB">
        <w:trPr>
          <w:trHeight w:val="20"/>
        </w:trPr>
        <w:tc>
          <w:tcPr>
            <w:tcW w:w="1525" w:type="dxa"/>
          </w:tcPr>
          <w:p w:rsidR="00FD1688" w:rsidRDefault="00FD1688" w:rsidP="00A90623">
            <w:pPr>
              <w:rPr>
                <w:rFonts w:ascii="Arial" w:hAnsi="Arial" w:cs="Arial"/>
                <w:sz w:val="18"/>
                <w:szCs w:val="18"/>
              </w:rPr>
            </w:pPr>
            <w:r>
              <w:rPr>
                <w:rFonts w:ascii="Arial" w:hAnsi="Arial" w:cs="Arial"/>
                <w:sz w:val="18"/>
                <w:szCs w:val="18"/>
              </w:rPr>
              <w:t xml:space="preserve">Impacts &amp; developments of festivals and events </w:t>
            </w:r>
          </w:p>
        </w:tc>
        <w:tc>
          <w:tcPr>
            <w:tcW w:w="5387" w:type="dxa"/>
          </w:tcPr>
          <w:p w:rsidR="00FD1688" w:rsidRPr="00692EFA" w:rsidRDefault="00FD1688" w:rsidP="00CF1A2C">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ind w:hanging="567"/>
              <w:rPr>
                <w:rFonts w:ascii="Arial" w:hAnsi="Arial" w:cs="Arial"/>
                <w:sz w:val="16"/>
                <w:szCs w:val="16"/>
              </w:rPr>
            </w:pPr>
            <w:r w:rsidRPr="00692EFA">
              <w:rPr>
                <w:rFonts w:ascii="Arial" w:hAnsi="Arial" w:cs="Arial"/>
                <w:sz w:val="16"/>
                <w:szCs w:val="16"/>
              </w:rPr>
              <w:t xml:space="preserve">        T</w:t>
            </w:r>
            <w:r>
              <w:rPr>
                <w:rFonts w:ascii="Arial" w:hAnsi="Arial" w:cs="Arial"/>
                <w:sz w:val="16"/>
                <w:szCs w:val="16"/>
              </w:rPr>
              <w:t>T</w:t>
            </w:r>
            <w:r w:rsidRPr="00692EFA">
              <w:rPr>
                <w:rFonts w:ascii="Arial" w:hAnsi="Arial" w:cs="Arial"/>
                <w:sz w:val="16"/>
                <w:szCs w:val="16"/>
              </w:rPr>
              <w:t>he aim of this module is to provide you  with a detailed critical appreciation of the impacts and developments of festivals and events. You will be encouraged to challenge the assumptions and theories relating to the impacts of festivals upon the host community and their role within domestic and international tourism</w:t>
            </w:r>
          </w:p>
        </w:tc>
        <w:tc>
          <w:tcPr>
            <w:tcW w:w="6096" w:type="dxa"/>
          </w:tcPr>
          <w:p w:rsidR="00FD1688" w:rsidRPr="00692EFA" w:rsidRDefault="00FD1688" w:rsidP="00CF1A2C">
            <w:pPr>
              <w:rPr>
                <w:rFonts w:ascii="Arial" w:hAnsi="Arial" w:cs="Arial"/>
                <w:sz w:val="16"/>
                <w:szCs w:val="16"/>
              </w:rPr>
            </w:pPr>
            <w:r w:rsidRPr="00692EFA">
              <w:rPr>
                <w:rFonts w:ascii="Arial" w:hAnsi="Arial" w:cs="Arial"/>
                <w:sz w:val="16"/>
                <w:szCs w:val="16"/>
              </w:rPr>
              <w:t>Critically examine the social cultural economical and environmental  impacts of events and festivals Appreciate and investigate in depth the role and importance of festivals and events within the community and nationally. Analyse and evaluate the role and importance of festivals as a strategic tool to develop tourism and create sustainability.</w:t>
            </w:r>
          </w:p>
        </w:tc>
        <w:tc>
          <w:tcPr>
            <w:tcW w:w="2409" w:type="dxa"/>
          </w:tcPr>
          <w:p w:rsidR="00FD1688" w:rsidRPr="00692EFA" w:rsidRDefault="00FD1688" w:rsidP="00A90623">
            <w:pPr>
              <w:rPr>
                <w:rFonts w:ascii="Arial" w:hAnsi="Arial" w:cs="Arial"/>
                <w:sz w:val="16"/>
                <w:szCs w:val="16"/>
              </w:rPr>
            </w:pPr>
          </w:p>
        </w:tc>
      </w:tr>
      <w:tr w:rsidR="00FD1688" w:rsidRPr="00692EFA" w:rsidTr="00F508FB">
        <w:trPr>
          <w:trHeight w:val="20"/>
        </w:trPr>
        <w:tc>
          <w:tcPr>
            <w:tcW w:w="1525" w:type="dxa"/>
          </w:tcPr>
          <w:p w:rsidR="00FD1688" w:rsidRDefault="00FD1688" w:rsidP="00A90623">
            <w:pPr>
              <w:rPr>
                <w:rFonts w:ascii="Arial" w:hAnsi="Arial" w:cs="Arial"/>
                <w:sz w:val="18"/>
                <w:szCs w:val="18"/>
              </w:rPr>
            </w:pPr>
            <w:r>
              <w:rPr>
                <w:rFonts w:ascii="Arial" w:hAnsi="Arial" w:cs="Arial"/>
                <w:sz w:val="18"/>
                <w:szCs w:val="18"/>
              </w:rPr>
              <w:t>Thana Tourism</w:t>
            </w:r>
          </w:p>
        </w:tc>
        <w:tc>
          <w:tcPr>
            <w:tcW w:w="5387" w:type="dxa"/>
          </w:tcPr>
          <w:p w:rsidR="00FD1688" w:rsidRDefault="00824607" w:rsidP="00824607">
            <w:pPr>
              <w:rPr>
                <w:rFonts w:ascii="Arial" w:hAnsi="Arial" w:cs="Arial"/>
                <w:sz w:val="16"/>
                <w:szCs w:val="16"/>
              </w:rPr>
            </w:pPr>
            <w:r>
              <w:rPr>
                <w:rFonts w:ascii="Arial" w:hAnsi="Arial" w:cs="Arial"/>
                <w:sz w:val="16"/>
                <w:szCs w:val="16"/>
              </w:rPr>
              <w:t xml:space="preserve">The module will explore the </w:t>
            </w:r>
            <w:r w:rsidRPr="00824607">
              <w:rPr>
                <w:rFonts w:ascii="Arial" w:hAnsi="Arial" w:cs="Arial"/>
                <w:sz w:val="16"/>
                <w:szCs w:val="16"/>
              </w:rPr>
              <w:t>Knowledge and understanding of the underpinning theories relating to thana touri</w:t>
            </w:r>
            <w:r>
              <w:rPr>
                <w:rFonts w:ascii="Arial" w:hAnsi="Arial" w:cs="Arial"/>
                <w:sz w:val="16"/>
                <w:szCs w:val="16"/>
              </w:rPr>
              <w:t>sm and the</w:t>
            </w:r>
            <w:r w:rsidRPr="00824607">
              <w:rPr>
                <w:rFonts w:ascii="Arial" w:hAnsi="Arial" w:cs="Arial"/>
                <w:sz w:val="16"/>
                <w:szCs w:val="16"/>
              </w:rPr>
              <w:t xml:space="preserve"> contemporary issues relating to thana tourism</w:t>
            </w:r>
          </w:p>
          <w:p w:rsidR="009E1F8E" w:rsidRDefault="009E1F8E" w:rsidP="00824607">
            <w:pPr>
              <w:rPr>
                <w:rFonts w:ascii="Arial" w:hAnsi="Arial" w:cs="Arial"/>
                <w:sz w:val="16"/>
                <w:szCs w:val="16"/>
              </w:rPr>
            </w:pPr>
          </w:p>
          <w:p w:rsidR="009E1F8E" w:rsidRDefault="009E1F8E" w:rsidP="00824607">
            <w:pPr>
              <w:rPr>
                <w:rFonts w:ascii="Arial" w:hAnsi="Arial" w:cs="Arial"/>
                <w:sz w:val="16"/>
                <w:szCs w:val="16"/>
              </w:rPr>
            </w:pPr>
          </w:p>
          <w:p w:rsidR="009E1F8E" w:rsidRDefault="009E1F8E" w:rsidP="00824607">
            <w:pPr>
              <w:rPr>
                <w:rFonts w:ascii="Arial" w:hAnsi="Arial" w:cs="Arial"/>
                <w:sz w:val="16"/>
                <w:szCs w:val="16"/>
              </w:rPr>
            </w:pPr>
          </w:p>
          <w:p w:rsidR="009E1F8E" w:rsidRPr="00824607" w:rsidRDefault="009E1F8E" w:rsidP="00824607">
            <w:pPr>
              <w:rPr>
                <w:rFonts w:ascii="Arial" w:hAnsi="Arial" w:cs="Arial"/>
                <w:sz w:val="16"/>
                <w:szCs w:val="16"/>
              </w:rPr>
            </w:pPr>
          </w:p>
        </w:tc>
        <w:tc>
          <w:tcPr>
            <w:tcW w:w="6096" w:type="dxa"/>
          </w:tcPr>
          <w:p w:rsidR="00824607" w:rsidRPr="00824607" w:rsidRDefault="00824607" w:rsidP="00824607">
            <w:pPr>
              <w:rPr>
                <w:rFonts w:ascii="Arial" w:hAnsi="Arial" w:cs="Arial"/>
                <w:sz w:val="16"/>
                <w:szCs w:val="16"/>
              </w:rPr>
            </w:pPr>
            <w:r>
              <w:rPr>
                <w:rFonts w:ascii="Arial" w:hAnsi="Arial" w:cs="Arial"/>
                <w:sz w:val="16"/>
                <w:szCs w:val="16"/>
              </w:rPr>
              <w:t xml:space="preserve">Critically appreciate </w:t>
            </w:r>
            <w:r w:rsidRPr="00824607">
              <w:rPr>
                <w:rFonts w:ascii="Arial" w:hAnsi="Arial" w:cs="Arial"/>
                <w:sz w:val="16"/>
                <w:szCs w:val="16"/>
              </w:rPr>
              <w:t>the theories, size, significance &amp; impacts thana tourism to the local, regional, national and international economies Management strategic planning for thana tourism.</w:t>
            </w:r>
            <w:r w:rsidRPr="00824607">
              <w:rPr>
                <w:rFonts w:ascii="Arial" w:hAnsi="Arial" w:cs="Arial"/>
                <w:b/>
                <w:bCs/>
                <w:sz w:val="16"/>
                <w:szCs w:val="16"/>
              </w:rPr>
              <w:t xml:space="preserve"> </w:t>
            </w:r>
            <w:r w:rsidRPr="00824607">
              <w:rPr>
                <w:rFonts w:ascii="Arial" w:hAnsi="Arial" w:cs="Arial"/>
                <w:sz w:val="16"/>
                <w:szCs w:val="16"/>
              </w:rPr>
              <w:t xml:space="preserve"> Apply theoretical knowledge to the development of a dark tourism attraction</w:t>
            </w:r>
          </w:p>
          <w:p w:rsidR="00FD1688" w:rsidRPr="00D9358F" w:rsidRDefault="00FD1688" w:rsidP="00D9358F">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szCs w:val="16"/>
              </w:rPr>
            </w:pPr>
          </w:p>
        </w:tc>
        <w:tc>
          <w:tcPr>
            <w:tcW w:w="2409" w:type="dxa"/>
          </w:tcPr>
          <w:p w:rsidR="00FD1688" w:rsidRPr="00692EFA" w:rsidRDefault="00FD1688" w:rsidP="00A90623">
            <w:pPr>
              <w:rPr>
                <w:rFonts w:ascii="Arial" w:hAnsi="Arial" w:cs="Arial"/>
                <w:sz w:val="16"/>
                <w:szCs w:val="16"/>
              </w:rPr>
            </w:pPr>
          </w:p>
        </w:tc>
      </w:tr>
    </w:tbl>
    <w:p w:rsidR="008A2EDC" w:rsidRDefault="00CF1A2C" w:rsidP="0063549D">
      <w:pPr>
        <w:rPr>
          <w:rFonts w:ascii="Arial" w:hAnsi="Arial" w:cs="Arial"/>
        </w:rPr>
      </w:pPr>
      <w:r>
        <w:rPr>
          <w:rFonts w:ascii="Arial" w:hAnsi="Arial" w:cs="Arial"/>
        </w:rPr>
        <w:t>Level 6</w:t>
      </w:r>
      <w:r w:rsidR="00363B54" w:rsidRPr="00363B54">
        <w:t xml:space="preserve"> </w:t>
      </w:r>
      <w:r w:rsidR="00363B54">
        <w:t xml:space="preserve"> </w:t>
      </w:r>
      <w:r w:rsidR="00363B54" w:rsidRPr="00692EFA">
        <w:t xml:space="preserve">Student Learning Pathway for </w:t>
      </w:r>
      <w:r w:rsidR="00363B54">
        <w:t>INTERNATIONAL</w:t>
      </w:r>
      <w:r w:rsidR="00363B54" w:rsidRPr="00692EFA">
        <w:t xml:space="preserve"> TOURISM </w:t>
      </w:r>
      <w:r w:rsidR="00363B54">
        <w:t xml:space="preserve">AND EVENTS </w:t>
      </w:r>
      <w:r w:rsidR="00363B54" w:rsidRPr="00692EFA">
        <w:t>MANAGEMENT</w:t>
      </w:r>
    </w:p>
    <w:p w:rsidR="00CF1A2C" w:rsidRDefault="00CF1A2C" w:rsidP="008A2EDC">
      <w:pPr>
        <w:pStyle w:val="Caption"/>
        <w:rPr>
          <w:rFonts w:ascii="Arial" w:hAnsi="Arial" w:cs="Arial"/>
          <w:sz w:val="20"/>
        </w:rPr>
      </w:pPr>
    </w:p>
    <w:p w:rsidR="008A2EDC" w:rsidRPr="00692EFA" w:rsidRDefault="008A2EDC" w:rsidP="008A2EDC">
      <w:pPr>
        <w:pStyle w:val="Caption"/>
      </w:pPr>
      <w:r w:rsidRPr="00692EFA">
        <w:t xml:space="preserve">Student Learning Pathway for </w:t>
      </w:r>
      <w:r>
        <w:t>HO</w:t>
      </w:r>
      <w:r w:rsidR="000D3713">
        <w:t>TEL AND CATERING</w:t>
      </w:r>
      <w:r w:rsidRPr="00692EFA">
        <w:t xml:space="preserve"> MANAGEMENT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0"/>
        <w:gridCol w:w="5053"/>
        <w:gridCol w:w="6096"/>
        <w:gridCol w:w="2456"/>
      </w:tblGrid>
      <w:tr w:rsidR="008A2EDC" w:rsidRPr="00692EFA" w:rsidTr="00F303A0">
        <w:trPr>
          <w:trHeight w:val="70"/>
        </w:trPr>
        <w:tc>
          <w:tcPr>
            <w:tcW w:w="5000" w:type="pct"/>
            <w:gridSpan w:val="4"/>
            <w:shd w:val="clear" w:color="auto" w:fill="D9D9D9"/>
          </w:tcPr>
          <w:p w:rsidR="008A2EDC" w:rsidRPr="004F4FC2" w:rsidRDefault="008A2EDC" w:rsidP="001445EE">
            <w:pPr>
              <w:rPr>
                <w:rFonts w:ascii="Arial" w:hAnsi="Arial" w:cs="Arial"/>
                <w:b/>
                <w:color w:val="000000"/>
                <w:sz w:val="22"/>
                <w:szCs w:val="22"/>
                <w:lang w:eastAsia="en-GB"/>
              </w:rPr>
            </w:pPr>
            <w:r w:rsidRPr="004F4FC2">
              <w:rPr>
                <w:rFonts w:ascii="Arial" w:hAnsi="Arial" w:cs="Arial"/>
                <w:b/>
              </w:rPr>
              <w:t>Level 4</w:t>
            </w:r>
            <w:r w:rsidR="009E1F8E">
              <w:rPr>
                <w:rFonts w:ascii="Arial" w:hAnsi="Arial" w:cs="Arial"/>
                <w:b/>
              </w:rPr>
              <w:t xml:space="preserve"> Hotel and Catering Management</w:t>
            </w:r>
          </w:p>
        </w:tc>
      </w:tr>
      <w:tr w:rsidR="008A2EDC" w:rsidRPr="00692EFA" w:rsidTr="001445EE">
        <w:trPr>
          <w:trHeight w:val="240"/>
        </w:trPr>
        <w:tc>
          <w:tcPr>
            <w:tcW w:w="436" w:type="pct"/>
            <w:shd w:val="clear" w:color="auto" w:fill="D9D9D9"/>
          </w:tcPr>
          <w:p w:rsidR="008A2EDC" w:rsidRPr="00692EFA" w:rsidRDefault="008A2EDC" w:rsidP="001445EE">
            <w:pPr>
              <w:rPr>
                <w:rFonts w:ascii="Arial" w:hAnsi="Arial" w:cs="Arial"/>
                <w:b/>
                <w:color w:val="000000"/>
                <w:lang w:eastAsia="en-GB"/>
              </w:rPr>
            </w:pPr>
            <w:r w:rsidRPr="00692EFA">
              <w:rPr>
                <w:rFonts w:ascii="Arial" w:hAnsi="Arial" w:cs="Arial"/>
                <w:b/>
                <w:color w:val="000000"/>
                <w:lang w:eastAsia="en-GB"/>
              </w:rPr>
              <w:t>Studying</w:t>
            </w:r>
          </w:p>
        </w:tc>
        <w:tc>
          <w:tcPr>
            <w:tcW w:w="1695" w:type="pct"/>
            <w:shd w:val="clear" w:color="auto" w:fill="D9D9D9"/>
          </w:tcPr>
          <w:p w:rsidR="008A2EDC" w:rsidRPr="00692EFA" w:rsidRDefault="008A2EDC" w:rsidP="001445EE">
            <w:pPr>
              <w:rPr>
                <w:rFonts w:ascii="Arial" w:hAnsi="Arial" w:cs="Arial"/>
                <w:b/>
                <w:color w:val="000000"/>
                <w:lang w:eastAsia="en-GB"/>
              </w:rPr>
            </w:pPr>
            <w:r w:rsidRPr="00692EFA">
              <w:rPr>
                <w:rFonts w:ascii="Arial" w:hAnsi="Arial" w:cs="Arial"/>
                <w:b/>
                <w:color w:val="000000"/>
                <w:lang w:eastAsia="en-GB"/>
              </w:rPr>
              <w:t>Your Aims</w:t>
            </w:r>
          </w:p>
        </w:tc>
        <w:tc>
          <w:tcPr>
            <w:tcW w:w="2045" w:type="pct"/>
            <w:shd w:val="clear" w:color="auto" w:fill="D9D9D9"/>
          </w:tcPr>
          <w:p w:rsidR="008A2EDC" w:rsidRPr="00692EFA" w:rsidRDefault="008A2EDC" w:rsidP="001445EE">
            <w:pPr>
              <w:rPr>
                <w:rFonts w:ascii="Arial" w:hAnsi="Arial" w:cs="Arial"/>
                <w:b/>
                <w:color w:val="000000"/>
                <w:lang w:eastAsia="en-GB"/>
              </w:rPr>
            </w:pPr>
            <w:r w:rsidRPr="00692EFA">
              <w:rPr>
                <w:rFonts w:ascii="Arial" w:hAnsi="Arial" w:cs="Arial"/>
                <w:b/>
                <w:color w:val="000000"/>
                <w:lang w:eastAsia="en-GB"/>
              </w:rPr>
              <w:t>You will be able to:</w:t>
            </w:r>
          </w:p>
        </w:tc>
        <w:tc>
          <w:tcPr>
            <w:tcW w:w="824" w:type="pct"/>
            <w:shd w:val="clear" w:color="auto" w:fill="D9D9D9"/>
          </w:tcPr>
          <w:p w:rsidR="008A2EDC" w:rsidRPr="00692EFA" w:rsidRDefault="008A2EDC" w:rsidP="001445EE">
            <w:pPr>
              <w:rPr>
                <w:rFonts w:ascii="Arial" w:hAnsi="Arial" w:cs="Arial"/>
                <w:b/>
                <w:color w:val="000000"/>
                <w:sz w:val="22"/>
                <w:szCs w:val="22"/>
                <w:lang w:eastAsia="en-GB"/>
              </w:rPr>
            </w:pPr>
            <w:r w:rsidRPr="00692EFA">
              <w:rPr>
                <w:rFonts w:ascii="Arial" w:hAnsi="Arial" w:cs="Arial"/>
                <w:b/>
                <w:color w:val="000000"/>
                <w:sz w:val="22"/>
                <w:szCs w:val="22"/>
                <w:lang w:eastAsia="en-GB"/>
              </w:rPr>
              <w:t>Your Achievement &amp;</w:t>
            </w:r>
          </w:p>
          <w:p w:rsidR="008A2EDC" w:rsidRPr="00692EFA" w:rsidRDefault="008A2EDC" w:rsidP="001445EE">
            <w:pPr>
              <w:rPr>
                <w:rFonts w:ascii="Arial" w:hAnsi="Arial" w:cs="Arial"/>
                <w:b/>
                <w:color w:val="000000"/>
                <w:lang w:eastAsia="en-GB"/>
              </w:rPr>
            </w:pPr>
            <w:r w:rsidRPr="00692EFA">
              <w:rPr>
                <w:rFonts w:ascii="Arial" w:hAnsi="Arial" w:cs="Arial"/>
                <w:b/>
                <w:color w:val="000000"/>
                <w:sz w:val="22"/>
                <w:szCs w:val="22"/>
                <w:lang w:eastAsia="en-GB"/>
              </w:rPr>
              <w:t>Career Possibilities</w:t>
            </w:r>
          </w:p>
        </w:tc>
      </w:tr>
      <w:tr w:rsidR="008A2EDC" w:rsidRPr="00692EFA" w:rsidTr="001445EE">
        <w:trPr>
          <w:trHeight w:val="20"/>
        </w:trPr>
        <w:tc>
          <w:tcPr>
            <w:tcW w:w="436" w:type="pct"/>
          </w:tcPr>
          <w:p w:rsidR="008A2EDC" w:rsidRPr="00692EFA" w:rsidRDefault="008A2EDC" w:rsidP="001445EE">
            <w:pPr>
              <w:rPr>
                <w:rFonts w:ascii="Arial" w:hAnsi="Arial" w:cs="Arial"/>
                <w:sz w:val="16"/>
                <w:szCs w:val="16"/>
              </w:rPr>
            </w:pPr>
            <w:r w:rsidRPr="00692EFA">
              <w:rPr>
                <w:rFonts w:ascii="Arial" w:hAnsi="Arial" w:cs="Arial"/>
                <w:sz w:val="16"/>
                <w:szCs w:val="16"/>
              </w:rPr>
              <w:t>Applied Personal &amp; Professional Development</w:t>
            </w:r>
          </w:p>
        </w:tc>
        <w:tc>
          <w:tcPr>
            <w:tcW w:w="1695" w:type="pct"/>
          </w:tcPr>
          <w:p w:rsidR="00C675CC" w:rsidRPr="00692EFA" w:rsidRDefault="008A2EDC" w:rsidP="001445EE">
            <w:pPr>
              <w:rPr>
                <w:rFonts w:ascii="Arial" w:hAnsi="Arial" w:cs="Arial"/>
                <w:sz w:val="16"/>
                <w:szCs w:val="16"/>
              </w:rPr>
            </w:pPr>
            <w:r w:rsidRPr="00692EFA">
              <w:rPr>
                <w:rFonts w:ascii="Arial" w:hAnsi="Arial" w:cs="Arial"/>
                <w:sz w:val="16"/>
                <w:szCs w:val="16"/>
              </w:rPr>
              <w:t xml:space="preserve">The study skills needed for higher education are gained through studying at that level; they evolve and mature through practice, trial and error, feedback from others and student reflection. This module will provide you with the underlying study strategies and software skills that can accelerate that learning process.  </w:t>
            </w:r>
            <w:r w:rsidR="00BC340D">
              <w:rPr>
                <w:rFonts w:ascii="Arial" w:hAnsi="Arial" w:cs="Arial"/>
                <w:sz w:val="16"/>
                <w:szCs w:val="16"/>
              </w:rPr>
              <w:t xml:space="preserve">You will develop a reflective, </w:t>
            </w:r>
            <w:r w:rsidRPr="00692EFA">
              <w:rPr>
                <w:rFonts w:ascii="Arial" w:hAnsi="Arial" w:cs="Arial"/>
                <w:sz w:val="16"/>
                <w:szCs w:val="16"/>
              </w:rPr>
              <w:t xml:space="preserve">positive approach to learning, </w:t>
            </w:r>
            <w:r>
              <w:rPr>
                <w:rFonts w:ascii="Arial" w:hAnsi="Arial" w:cs="Arial"/>
                <w:sz w:val="16"/>
                <w:szCs w:val="16"/>
              </w:rPr>
              <w:t>&amp;</w:t>
            </w:r>
            <w:r w:rsidRPr="00692EFA">
              <w:rPr>
                <w:rFonts w:ascii="Arial" w:hAnsi="Arial" w:cs="Arial"/>
                <w:sz w:val="16"/>
                <w:szCs w:val="16"/>
              </w:rPr>
              <w:t xml:space="preserve"> take responsibility for your own learning.  Such skills promote a deeper understanding of the topics studied; they support lifelong learning, and are the transferable skills desired in the employment context.</w:t>
            </w:r>
          </w:p>
        </w:tc>
        <w:tc>
          <w:tcPr>
            <w:tcW w:w="2045" w:type="pct"/>
          </w:tcPr>
          <w:p w:rsidR="008A2EDC" w:rsidRPr="00692EFA" w:rsidRDefault="008A2EDC" w:rsidP="001445EE">
            <w:pPr>
              <w:rPr>
                <w:rFonts w:ascii="Arial" w:hAnsi="Arial" w:cs="Arial"/>
                <w:sz w:val="16"/>
                <w:szCs w:val="16"/>
              </w:rPr>
            </w:pPr>
            <w:r w:rsidRPr="00692EFA">
              <w:rPr>
                <w:rFonts w:ascii="Arial" w:hAnsi="Arial" w:cs="Arial"/>
                <w:sz w:val="16"/>
                <w:szCs w:val="16"/>
              </w:rPr>
              <w:t>Create a portfolio of work that demonstrates knowledge and applied skill of a variety of academic and career skills including business software applications</w:t>
            </w:r>
          </w:p>
          <w:p w:rsidR="008A2EDC" w:rsidRPr="00692EFA" w:rsidRDefault="008A2EDC" w:rsidP="001445EE">
            <w:pPr>
              <w:rPr>
                <w:rFonts w:ascii="Arial" w:hAnsi="Arial" w:cs="Arial"/>
                <w:sz w:val="16"/>
                <w:szCs w:val="16"/>
              </w:rPr>
            </w:pPr>
            <w:r w:rsidRPr="00692EFA">
              <w:rPr>
                <w:rFonts w:ascii="Arial" w:hAnsi="Arial" w:cs="Arial"/>
                <w:sz w:val="16"/>
                <w:szCs w:val="16"/>
              </w:rPr>
              <w:t xml:space="preserve">Reflect on the benefits and challenges associated with the academic career and software skills used in the production of the portfolio of work </w:t>
            </w:r>
          </w:p>
          <w:p w:rsidR="008A2EDC" w:rsidRPr="00692EFA" w:rsidRDefault="008A2EDC" w:rsidP="001445EE">
            <w:pPr>
              <w:rPr>
                <w:rFonts w:ascii="Arial" w:hAnsi="Arial" w:cs="Arial"/>
                <w:sz w:val="16"/>
                <w:szCs w:val="16"/>
                <w:lang w:eastAsia="en-GB"/>
              </w:rPr>
            </w:pPr>
          </w:p>
        </w:tc>
        <w:tc>
          <w:tcPr>
            <w:tcW w:w="824" w:type="pct"/>
            <w:vMerge w:val="restart"/>
          </w:tcPr>
          <w:p w:rsidR="008A2EDC" w:rsidRPr="00692EFA" w:rsidRDefault="008A2EDC" w:rsidP="001445EE">
            <w:pPr>
              <w:rPr>
                <w:rFonts w:ascii="Arial" w:hAnsi="Arial" w:cs="Arial"/>
                <w:b/>
                <w:color w:val="000000"/>
                <w:u w:val="single"/>
                <w:lang w:eastAsia="en-GB"/>
              </w:rPr>
            </w:pPr>
          </w:p>
          <w:p w:rsidR="008A2EDC" w:rsidRPr="00692EFA" w:rsidRDefault="008A2EDC" w:rsidP="001445EE">
            <w:pPr>
              <w:rPr>
                <w:rFonts w:ascii="Arial" w:hAnsi="Arial" w:cs="Arial"/>
                <w:b/>
                <w:color w:val="000000"/>
                <w:u w:val="single"/>
                <w:lang w:eastAsia="en-GB"/>
              </w:rPr>
            </w:pPr>
          </w:p>
          <w:p w:rsidR="008A2EDC" w:rsidRPr="00692EFA" w:rsidRDefault="008A2EDC" w:rsidP="001445EE">
            <w:pPr>
              <w:rPr>
                <w:rFonts w:ascii="Arial" w:hAnsi="Arial" w:cs="Arial"/>
                <w:b/>
                <w:color w:val="000000"/>
                <w:u w:val="single"/>
                <w:lang w:eastAsia="en-GB"/>
              </w:rPr>
            </w:pPr>
          </w:p>
          <w:p w:rsidR="008A2EDC" w:rsidRPr="00692EFA" w:rsidRDefault="008A2EDC" w:rsidP="001445EE">
            <w:pPr>
              <w:rPr>
                <w:rFonts w:ascii="Arial" w:hAnsi="Arial" w:cs="Arial"/>
                <w:b/>
                <w:color w:val="000000"/>
                <w:u w:val="single"/>
                <w:lang w:eastAsia="en-GB"/>
              </w:rPr>
            </w:pPr>
          </w:p>
          <w:p w:rsidR="008A2EDC" w:rsidRPr="00692EFA" w:rsidRDefault="008A2EDC" w:rsidP="001445EE">
            <w:pPr>
              <w:rPr>
                <w:rFonts w:ascii="Arial" w:hAnsi="Arial" w:cs="Arial"/>
                <w:b/>
                <w:color w:val="000000"/>
                <w:u w:val="single"/>
                <w:lang w:eastAsia="en-GB"/>
              </w:rPr>
            </w:pPr>
          </w:p>
          <w:p w:rsidR="008A2EDC" w:rsidRPr="00692EFA" w:rsidRDefault="008A2EDC" w:rsidP="001445EE">
            <w:pPr>
              <w:rPr>
                <w:rFonts w:ascii="Arial" w:hAnsi="Arial" w:cs="Arial"/>
                <w:b/>
                <w:color w:val="000000"/>
                <w:u w:val="single"/>
                <w:lang w:eastAsia="en-GB"/>
              </w:rPr>
            </w:pPr>
          </w:p>
          <w:p w:rsidR="008A2EDC" w:rsidRPr="00692EFA" w:rsidRDefault="008A2EDC" w:rsidP="001445EE">
            <w:pPr>
              <w:rPr>
                <w:rFonts w:ascii="Arial" w:hAnsi="Arial" w:cs="Arial"/>
                <w:b/>
                <w:color w:val="000000"/>
                <w:u w:val="single"/>
                <w:lang w:eastAsia="en-GB"/>
              </w:rPr>
            </w:pPr>
          </w:p>
          <w:p w:rsidR="008A2EDC" w:rsidRPr="00692EFA" w:rsidRDefault="008A2EDC" w:rsidP="001445EE">
            <w:pPr>
              <w:rPr>
                <w:rFonts w:ascii="Arial" w:hAnsi="Arial" w:cs="Arial"/>
                <w:b/>
                <w:color w:val="000000"/>
                <w:u w:val="single"/>
                <w:lang w:eastAsia="en-GB"/>
              </w:rPr>
            </w:pPr>
          </w:p>
          <w:p w:rsidR="008A2EDC" w:rsidRPr="00692EFA" w:rsidRDefault="008A2EDC" w:rsidP="001445EE">
            <w:pPr>
              <w:rPr>
                <w:rFonts w:ascii="Arial" w:hAnsi="Arial" w:cs="Arial"/>
                <w:b/>
                <w:color w:val="000000"/>
                <w:u w:val="single"/>
                <w:lang w:eastAsia="en-GB"/>
              </w:rPr>
            </w:pPr>
            <w:r w:rsidRPr="00692EFA">
              <w:rPr>
                <w:rFonts w:ascii="Arial" w:hAnsi="Arial" w:cs="Arial"/>
                <w:b/>
                <w:color w:val="000000"/>
                <w:u w:val="single"/>
                <w:lang w:eastAsia="en-GB"/>
              </w:rPr>
              <w:t>Your Achievement</w:t>
            </w:r>
          </w:p>
          <w:p w:rsidR="008A2EDC" w:rsidRPr="00692EFA" w:rsidRDefault="008A2EDC" w:rsidP="001445EE">
            <w:pPr>
              <w:rPr>
                <w:rFonts w:ascii="Arial" w:hAnsi="Arial" w:cs="Arial"/>
                <w:color w:val="000000"/>
                <w:lang w:eastAsia="en-GB"/>
              </w:rPr>
            </w:pPr>
            <w:r w:rsidRPr="00692EFA">
              <w:rPr>
                <w:rFonts w:ascii="Arial" w:hAnsi="Arial" w:cs="Arial"/>
                <w:b/>
                <w:color w:val="000000"/>
                <w:lang w:eastAsia="en-GB"/>
              </w:rPr>
              <w:t> </w:t>
            </w:r>
            <w:r w:rsidRPr="00692EFA">
              <w:rPr>
                <w:rFonts w:ascii="Arial" w:hAnsi="Arial" w:cs="Arial"/>
                <w:color w:val="000000"/>
                <w:lang w:eastAsia="en-GB"/>
              </w:rPr>
              <w:t xml:space="preserve">Completion of this level will allow you to achieve 120 credits </w:t>
            </w:r>
            <w:r w:rsidR="00F508FB">
              <w:rPr>
                <w:rFonts w:ascii="Arial" w:hAnsi="Arial" w:cs="Arial"/>
                <w:color w:val="000000"/>
                <w:lang w:eastAsia="en-GB"/>
              </w:rPr>
              <w:t>HNC</w:t>
            </w:r>
          </w:p>
          <w:p w:rsidR="008A2EDC" w:rsidRPr="00692EFA" w:rsidRDefault="008A2EDC" w:rsidP="001445EE">
            <w:pPr>
              <w:rPr>
                <w:rFonts w:ascii="Arial" w:hAnsi="Arial" w:cs="Arial"/>
                <w:b/>
                <w:color w:val="000000"/>
                <w:lang w:eastAsia="en-GB"/>
              </w:rPr>
            </w:pPr>
          </w:p>
          <w:p w:rsidR="008A2EDC" w:rsidRPr="00692EFA" w:rsidRDefault="008A2EDC" w:rsidP="001445EE">
            <w:pPr>
              <w:rPr>
                <w:rFonts w:ascii="Arial" w:hAnsi="Arial" w:cs="Arial"/>
                <w:b/>
                <w:color w:val="000000"/>
                <w:lang w:eastAsia="en-GB"/>
              </w:rPr>
            </w:pPr>
          </w:p>
          <w:p w:rsidR="008A2EDC" w:rsidRPr="00692EFA" w:rsidRDefault="008A2EDC" w:rsidP="001445EE">
            <w:pPr>
              <w:rPr>
                <w:rFonts w:ascii="Arial" w:hAnsi="Arial" w:cs="Arial"/>
                <w:b/>
                <w:color w:val="000000"/>
                <w:u w:val="single"/>
                <w:lang w:eastAsia="en-GB"/>
              </w:rPr>
            </w:pPr>
          </w:p>
          <w:p w:rsidR="008A2EDC" w:rsidRPr="00692EFA" w:rsidRDefault="008A2EDC" w:rsidP="001445EE">
            <w:pPr>
              <w:rPr>
                <w:rFonts w:ascii="Arial" w:hAnsi="Arial" w:cs="Arial"/>
                <w:b/>
                <w:color w:val="000000"/>
                <w:u w:val="single"/>
                <w:lang w:eastAsia="en-GB"/>
              </w:rPr>
            </w:pPr>
          </w:p>
          <w:p w:rsidR="008A2EDC" w:rsidRPr="00692EFA" w:rsidRDefault="008A2EDC" w:rsidP="001445EE">
            <w:pPr>
              <w:rPr>
                <w:rFonts w:ascii="Arial" w:hAnsi="Arial" w:cs="Arial"/>
                <w:b/>
                <w:color w:val="000000"/>
                <w:u w:val="single"/>
                <w:lang w:eastAsia="en-GB"/>
              </w:rPr>
            </w:pPr>
            <w:r w:rsidRPr="00692EFA">
              <w:rPr>
                <w:rFonts w:ascii="Arial" w:hAnsi="Arial" w:cs="Arial"/>
                <w:b/>
                <w:color w:val="000000"/>
                <w:u w:val="single"/>
                <w:lang w:eastAsia="en-GB"/>
              </w:rPr>
              <w:t>Career Possibilities</w:t>
            </w:r>
          </w:p>
          <w:p w:rsidR="00F508FB" w:rsidRPr="002A5ADB" w:rsidRDefault="00F508FB" w:rsidP="00F508FB">
            <w:pPr>
              <w:rPr>
                <w:rFonts w:ascii="Arial" w:hAnsi="Arial" w:cs="Arial"/>
              </w:rPr>
            </w:pPr>
            <w:r w:rsidRPr="002A5ADB">
              <w:rPr>
                <w:rFonts w:ascii="Arial" w:hAnsi="Arial" w:cs="Arial"/>
              </w:rPr>
              <w:t>Food and Beverage Service</w:t>
            </w:r>
          </w:p>
          <w:p w:rsidR="00F508FB" w:rsidRPr="002A5ADB" w:rsidRDefault="00F508FB" w:rsidP="00F508FB">
            <w:pPr>
              <w:rPr>
                <w:rFonts w:ascii="Arial" w:hAnsi="Arial" w:cs="Arial"/>
              </w:rPr>
            </w:pPr>
            <w:r w:rsidRPr="002A5ADB">
              <w:rPr>
                <w:rFonts w:ascii="Arial" w:hAnsi="Arial" w:cs="Arial"/>
              </w:rPr>
              <w:t>Hospitality Operations</w:t>
            </w:r>
          </w:p>
          <w:p w:rsidR="00F508FB" w:rsidRPr="002A5ADB" w:rsidRDefault="00F508FB" w:rsidP="00F508FB">
            <w:pPr>
              <w:rPr>
                <w:rFonts w:ascii="Arial" w:hAnsi="Arial" w:cs="Arial"/>
              </w:rPr>
            </w:pPr>
            <w:r w:rsidRPr="002A5ADB">
              <w:rPr>
                <w:rFonts w:ascii="Arial" w:hAnsi="Arial" w:cs="Arial"/>
              </w:rPr>
              <w:t xml:space="preserve">Trainee Management positions in tourist attractions, Theme Park </w:t>
            </w:r>
          </w:p>
          <w:p w:rsidR="008A2EDC" w:rsidRPr="00692EFA" w:rsidRDefault="00F508FB" w:rsidP="00F508FB">
            <w:pPr>
              <w:rPr>
                <w:rFonts w:ascii="Arial" w:hAnsi="Arial" w:cs="Arial"/>
                <w:sz w:val="16"/>
                <w:szCs w:val="16"/>
              </w:rPr>
            </w:pPr>
            <w:r w:rsidRPr="002A5ADB">
              <w:rPr>
                <w:rFonts w:ascii="Arial" w:hAnsi="Arial" w:cs="Arial"/>
              </w:rPr>
              <w:t>Trainee Management</w:t>
            </w:r>
            <w:r>
              <w:rPr>
                <w:rFonts w:ascii="Arial" w:hAnsi="Arial" w:cs="Arial"/>
              </w:rPr>
              <w:t xml:space="preserve"> in Hospitality outlets</w:t>
            </w:r>
          </w:p>
        </w:tc>
      </w:tr>
      <w:tr w:rsidR="008A2EDC" w:rsidRPr="00692EFA" w:rsidTr="001445EE">
        <w:trPr>
          <w:trHeight w:val="20"/>
        </w:trPr>
        <w:tc>
          <w:tcPr>
            <w:tcW w:w="436" w:type="pct"/>
          </w:tcPr>
          <w:p w:rsidR="008A2EDC" w:rsidRPr="00692EFA" w:rsidRDefault="008A2EDC" w:rsidP="001445EE">
            <w:pPr>
              <w:rPr>
                <w:rFonts w:ascii="Arial" w:hAnsi="Arial" w:cs="Arial"/>
                <w:sz w:val="16"/>
                <w:szCs w:val="16"/>
                <w:highlight w:val="yellow"/>
              </w:rPr>
            </w:pPr>
            <w:r w:rsidRPr="00692EFA">
              <w:rPr>
                <w:rFonts w:ascii="Arial" w:hAnsi="Arial" w:cs="Arial"/>
                <w:sz w:val="16"/>
                <w:szCs w:val="16"/>
              </w:rPr>
              <w:t xml:space="preserve">Hospitality &amp;  Guest Services </w:t>
            </w:r>
          </w:p>
        </w:tc>
        <w:tc>
          <w:tcPr>
            <w:tcW w:w="1695" w:type="pct"/>
          </w:tcPr>
          <w:p w:rsidR="008A2EDC" w:rsidRPr="00692EFA" w:rsidRDefault="008A2EDC" w:rsidP="001445EE">
            <w:pPr>
              <w:rPr>
                <w:rFonts w:ascii="Arial" w:hAnsi="Arial" w:cs="Arial"/>
                <w:sz w:val="16"/>
                <w:szCs w:val="16"/>
              </w:rPr>
            </w:pPr>
            <w:r w:rsidRPr="00692EFA">
              <w:rPr>
                <w:rFonts w:ascii="Arial" w:hAnsi="Arial" w:cs="Arial"/>
                <w:sz w:val="16"/>
                <w:szCs w:val="16"/>
              </w:rPr>
              <w:t>This module aims to provide you with an understanding of the role and importance of hospitality, guest services practices within the Leisure and Tourism industries. You will be introduced to the proven Guest Service training standards and operational practices, through the ability to identify and satisfy guest needs.</w:t>
            </w:r>
          </w:p>
          <w:p w:rsidR="008A2EDC" w:rsidRPr="00692EFA" w:rsidRDefault="008A2EDC" w:rsidP="001445EE">
            <w:pPr>
              <w:rPr>
                <w:rFonts w:ascii="Arial" w:hAnsi="Arial" w:cs="Arial"/>
                <w:color w:val="000000"/>
                <w:sz w:val="16"/>
                <w:szCs w:val="16"/>
                <w:lang w:eastAsia="en-GB"/>
              </w:rPr>
            </w:pPr>
          </w:p>
        </w:tc>
        <w:tc>
          <w:tcPr>
            <w:tcW w:w="2045" w:type="pct"/>
          </w:tcPr>
          <w:p w:rsidR="008A2EDC" w:rsidRPr="00692EFA" w:rsidRDefault="008A2EDC" w:rsidP="001445EE">
            <w:pPr>
              <w:rPr>
                <w:rFonts w:ascii="Arial" w:hAnsi="Arial" w:cs="Arial"/>
                <w:sz w:val="16"/>
                <w:szCs w:val="16"/>
              </w:rPr>
            </w:pPr>
            <w:r w:rsidRPr="00692EFA">
              <w:rPr>
                <w:rFonts w:ascii="Arial" w:hAnsi="Arial" w:cs="Arial"/>
                <w:sz w:val="16"/>
                <w:szCs w:val="16"/>
              </w:rPr>
              <w:t xml:space="preserve">Understand the importance of Guest Services and appreciate the use and value of empowerment performance measures. Analyse and assess a range of guest service strategies and styles and the importance of identifying and satisfying guest needs. Evaluate the range of hospitality services and provision in terms of the changing nature of consumer demands. Appreciate operational systems and resource provision required to deliver service excellence. </w:t>
            </w:r>
          </w:p>
        </w:tc>
        <w:tc>
          <w:tcPr>
            <w:tcW w:w="824" w:type="pct"/>
            <w:vMerge/>
          </w:tcPr>
          <w:p w:rsidR="008A2EDC" w:rsidRPr="00692EFA" w:rsidRDefault="008A2EDC" w:rsidP="001445EE">
            <w:pPr>
              <w:rPr>
                <w:rFonts w:ascii="Arial" w:hAnsi="Arial" w:cs="Arial"/>
                <w:sz w:val="16"/>
                <w:szCs w:val="16"/>
              </w:rPr>
            </w:pPr>
          </w:p>
        </w:tc>
      </w:tr>
      <w:tr w:rsidR="008A2EDC" w:rsidRPr="00692EFA" w:rsidTr="001445EE">
        <w:trPr>
          <w:trHeight w:val="20"/>
        </w:trPr>
        <w:tc>
          <w:tcPr>
            <w:tcW w:w="436" w:type="pct"/>
          </w:tcPr>
          <w:p w:rsidR="008A2EDC" w:rsidRPr="00692EFA" w:rsidRDefault="008A2EDC" w:rsidP="00BC340D">
            <w:pPr>
              <w:rPr>
                <w:rFonts w:ascii="Arial" w:hAnsi="Arial" w:cs="Arial"/>
                <w:sz w:val="16"/>
                <w:szCs w:val="16"/>
              </w:rPr>
            </w:pPr>
            <w:r w:rsidRPr="00692EFA">
              <w:rPr>
                <w:rFonts w:ascii="Arial" w:hAnsi="Arial" w:cs="Arial"/>
                <w:sz w:val="16"/>
                <w:szCs w:val="16"/>
              </w:rPr>
              <w:t xml:space="preserve">Introduction to </w:t>
            </w:r>
            <w:r w:rsidR="00BC340D">
              <w:rPr>
                <w:rFonts w:ascii="Arial" w:hAnsi="Arial" w:cs="Arial"/>
                <w:sz w:val="16"/>
                <w:szCs w:val="16"/>
              </w:rPr>
              <w:t>Hospitality</w:t>
            </w:r>
            <w:r w:rsidRPr="00692EFA">
              <w:rPr>
                <w:rFonts w:ascii="Arial" w:hAnsi="Arial" w:cs="Arial"/>
                <w:sz w:val="16"/>
                <w:szCs w:val="16"/>
              </w:rPr>
              <w:t xml:space="preserve"> </w:t>
            </w:r>
            <w:r w:rsidR="00BC340D" w:rsidRPr="00692EFA">
              <w:rPr>
                <w:rFonts w:ascii="Arial" w:hAnsi="Arial" w:cs="Arial"/>
                <w:sz w:val="16"/>
                <w:szCs w:val="16"/>
              </w:rPr>
              <w:t xml:space="preserve">Tourism and </w:t>
            </w:r>
            <w:r w:rsidRPr="00692EFA">
              <w:rPr>
                <w:rFonts w:ascii="Arial" w:hAnsi="Arial" w:cs="Arial"/>
                <w:sz w:val="16"/>
                <w:szCs w:val="16"/>
              </w:rPr>
              <w:t>Events,</w:t>
            </w:r>
          </w:p>
        </w:tc>
        <w:tc>
          <w:tcPr>
            <w:tcW w:w="1695" w:type="pct"/>
          </w:tcPr>
          <w:p w:rsidR="00C675CC" w:rsidRPr="00692EFA" w:rsidRDefault="00BC340D" w:rsidP="00BC340D">
            <w:pPr>
              <w:rPr>
                <w:rFonts w:ascii="Arial" w:hAnsi="Arial" w:cs="Arial"/>
                <w:sz w:val="16"/>
                <w:szCs w:val="16"/>
              </w:rPr>
            </w:pPr>
            <w:r w:rsidRPr="00692EFA">
              <w:rPr>
                <w:rFonts w:ascii="Arial" w:hAnsi="Arial" w:cs="Arial"/>
                <w:sz w:val="16"/>
                <w:szCs w:val="16"/>
              </w:rPr>
              <w:t xml:space="preserve">The module will develop your understanding of the role of </w:t>
            </w:r>
            <w:r>
              <w:rPr>
                <w:rFonts w:ascii="Arial" w:hAnsi="Arial" w:cs="Arial"/>
                <w:sz w:val="16"/>
                <w:szCs w:val="16"/>
              </w:rPr>
              <w:t>hospitality</w:t>
            </w:r>
            <w:r w:rsidRPr="00692EFA">
              <w:rPr>
                <w:rFonts w:ascii="Arial" w:hAnsi="Arial" w:cs="Arial"/>
                <w:sz w:val="16"/>
                <w:szCs w:val="16"/>
              </w:rPr>
              <w:t xml:space="preserve">, tourism and events  </w:t>
            </w:r>
            <w:r>
              <w:rPr>
                <w:rFonts w:ascii="Arial" w:hAnsi="Arial" w:cs="Arial"/>
                <w:sz w:val="16"/>
                <w:szCs w:val="16"/>
              </w:rPr>
              <w:t xml:space="preserve">in </w:t>
            </w:r>
            <w:r w:rsidRPr="00692EFA">
              <w:rPr>
                <w:rFonts w:ascii="Arial" w:hAnsi="Arial" w:cs="Arial"/>
                <w:sz w:val="16"/>
                <w:szCs w:val="16"/>
              </w:rPr>
              <w:t>society. It focuses on the sociological and philosophical aspects of the industry from a practical, applied and theoretical stance considering issues in an historical, modern and comparative context. All subject areas will provide a foundation for further, more specialised study at a later date.</w:t>
            </w:r>
          </w:p>
        </w:tc>
        <w:tc>
          <w:tcPr>
            <w:tcW w:w="2045" w:type="pct"/>
          </w:tcPr>
          <w:p w:rsidR="00BC340D" w:rsidRPr="00692EFA" w:rsidRDefault="00BC340D" w:rsidP="00BC340D">
            <w:pPr>
              <w:rPr>
                <w:rFonts w:ascii="Arial" w:hAnsi="Arial" w:cs="Arial"/>
                <w:sz w:val="16"/>
                <w:szCs w:val="16"/>
              </w:rPr>
            </w:pPr>
            <w:r w:rsidRPr="00692EFA">
              <w:rPr>
                <w:rFonts w:ascii="Arial" w:hAnsi="Arial" w:cs="Arial"/>
                <w:sz w:val="16"/>
                <w:szCs w:val="16"/>
              </w:rPr>
              <w:t>Evaluate the structural, functional and organisational development of the industry within modern complex society.</w:t>
            </w:r>
          </w:p>
          <w:p w:rsidR="00BC340D" w:rsidRPr="00692EFA" w:rsidRDefault="00BC340D" w:rsidP="00BC340D">
            <w:pPr>
              <w:rPr>
                <w:rFonts w:ascii="Arial" w:hAnsi="Arial" w:cs="Arial"/>
                <w:sz w:val="16"/>
                <w:szCs w:val="16"/>
              </w:rPr>
            </w:pPr>
            <w:r w:rsidRPr="00692EFA">
              <w:rPr>
                <w:rFonts w:ascii="Arial" w:hAnsi="Arial" w:cs="Arial"/>
                <w:sz w:val="16"/>
                <w:szCs w:val="16"/>
              </w:rPr>
              <w:t xml:space="preserve">Appraise the factors that shape societal </w:t>
            </w:r>
            <w:r>
              <w:rPr>
                <w:rFonts w:ascii="Arial" w:hAnsi="Arial" w:cs="Arial"/>
                <w:sz w:val="16"/>
                <w:szCs w:val="16"/>
              </w:rPr>
              <w:t>hospitality</w:t>
            </w:r>
            <w:r w:rsidRPr="00692EFA">
              <w:rPr>
                <w:rFonts w:ascii="Arial" w:hAnsi="Arial" w:cs="Arial"/>
                <w:sz w:val="16"/>
                <w:szCs w:val="16"/>
              </w:rPr>
              <w:t xml:space="preserve">, tourism and </w:t>
            </w:r>
            <w:r>
              <w:rPr>
                <w:rFonts w:ascii="Arial" w:hAnsi="Arial" w:cs="Arial"/>
                <w:sz w:val="16"/>
                <w:szCs w:val="16"/>
              </w:rPr>
              <w:t>events</w:t>
            </w:r>
            <w:r w:rsidRPr="00692EFA">
              <w:rPr>
                <w:rFonts w:ascii="Arial" w:hAnsi="Arial" w:cs="Arial"/>
                <w:sz w:val="16"/>
                <w:szCs w:val="16"/>
              </w:rPr>
              <w:t xml:space="preserve"> needs and influence participation levels.</w:t>
            </w:r>
          </w:p>
          <w:p w:rsidR="008A2EDC" w:rsidRPr="00692EFA" w:rsidRDefault="008A2EDC" w:rsidP="00BC340D">
            <w:pPr>
              <w:rPr>
                <w:rFonts w:ascii="Arial" w:hAnsi="Arial" w:cs="Arial"/>
                <w:color w:val="000000"/>
                <w:sz w:val="16"/>
                <w:szCs w:val="16"/>
                <w:lang w:eastAsia="en-GB"/>
              </w:rPr>
            </w:pPr>
          </w:p>
        </w:tc>
        <w:tc>
          <w:tcPr>
            <w:tcW w:w="824" w:type="pct"/>
            <w:vMerge/>
          </w:tcPr>
          <w:p w:rsidR="008A2EDC" w:rsidRPr="00692EFA" w:rsidRDefault="008A2EDC" w:rsidP="001445EE">
            <w:pPr>
              <w:rPr>
                <w:rFonts w:ascii="Arial" w:hAnsi="Arial" w:cs="Arial"/>
                <w:sz w:val="16"/>
                <w:szCs w:val="16"/>
              </w:rPr>
            </w:pPr>
          </w:p>
        </w:tc>
      </w:tr>
      <w:tr w:rsidR="008A2EDC" w:rsidRPr="00692EFA" w:rsidTr="00BC340D">
        <w:trPr>
          <w:trHeight w:val="1553"/>
        </w:trPr>
        <w:tc>
          <w:tcPr>
            <w:tcW w:w="436" w:type="pct"/>
          </w:tcPr>
          <w:p w:rsidR="008A2EDC" w:rsidRPr="00692EFA" w:rsidRDefault="008A2EDC" w:rsidP="001445EE">
            <w:pPr>
              <w:rPr>
                <w:rFonts w:ascii="Arial" w:hAnsi="Arial" w:cs="Arial"/>
                <w:sz w:val="16"/>
                <w:szCs w:val="16"/>
              </w:rPr>
            </w:pPr>
            <w:r w:rsidRPr="00692EFA">
              <w:rPr>
                <w:rFonts w:ascii="Arial" w:hAnsi="Arial" w:cs="Arial"/>
                <w:sz w:val="16"/>
                <w:szCs w:val="16"/>
              </w:rPr>
              <w:t xml:space="preserve">Management and Organisation Behaviour </w:t>
            </w:r>
          </w:p>
        </w:tc>
        <w:tc>
          <w:tcPr>
            <w:tcW w:w="1695" w:type="pct"/>
          </w:tcPr>
          <w:p w:rsidR="00C675CC" w:rsidRPr="00BC340D" w:rsidRDefault="008A2EDC" w:rsidP="00BC340D">
            <w:pPr>
              <w:rPr>
                <w:rFonts w:ascii="Arial" w:hAnsi="Arial" w:cs="Arial"/>
                <w:sz w:val="16"/>
                <w:szCs w:val="16"/>
              </w:rPr>
            </w:pPr>
            <w:r w:rsidRPr="00692EFA">
              <w:rPr>
                <w:rFonts w:ascii="Arial" w:hAnsi="Arial" w:cs="Arial"/>
                <w:sz w:val="16"/>
                <w:szCs w:val="16"/>
              </w:rPr>
              <w:t>This module will cultivate your knowledge and understanding of the nature of behaviour within organisations, through the application of a multi-disciplinary approach to the study of people at work.  You will gain insight into, and should be able to comprehend concepts of organisational design, functions and processes of management, in addition to recognising the importance of ‘management’ as an integrating activit</w:t>
            </w:r>
            <w:r w:rsidR="00BC340D">
              <w:rPr>
                <w:rFonts w:ascii="Arial" w:hAnsi="Arial" w:cs="Arial"/>
                <w:sz w:val="16"/>
                <w:szCs w:val="16"/>
              </w:rPr>
              <w:t>y</w:t>
            </w:r>
          </w:p>
        </w:tc>
        <w:tc>
          <w:tcPr>
            <w:tcW w:w="2045" w:type="pct"/>
          </w:tcPr>
          <w:p w:rsidR="00F303A0" w:rsidRPr="00692EFA" w:rsidRDefault="008A2EDC" w:rsidP="001445EE">
            <w:pPr>
              <w:spacing w:after="200"/>
              <w:rPr>
                <w:rFonts w:ascii="Arial" w:hAnsi="Arial" w:cs="Arial"/>
                <w:sz w:val="16"/>
                <w:szCs w:val="16"/>
              </w:rPr>
            </w:pPr>
            <w:r w:rsidRPr="00692EFA">
              <w:rPr>
                <w:rFonts w:ascii="Arial" w:hAnsi="Arial" w:cs="Arial"/>
                <w:sz w:val="16"/>
                <w:szCs w:val="16"/>
              </w:rPr>
              <w:t>Coherently analyse the relationship between structure, culture, people and organisational performance. Identify the essential nature of managerial work (in terms of both functions and processes) and the role of leadership, and be able to describe the variables that determine effective management and leadership. Evaluate the behavioural approach to management, through understanding of the factors that affect differences in individual behaviour.  These latter include personality, perception, learning, communication and motivation, as well as those that influence group/team cohesiveness and performanc</w:t>
            </w:r>
            <w:r w:rsidR="00F303A0">
              <w:rPr>
                <w:rFonts w:ascii="Arial" w:hAnsi="Arial" w:cs="Arial"/>
                <w:sz w:val="16"/>
                <w:szCs w:val="16"/>
              </w:rPr>
              <w:t>e</w:t>
            </w:r>
          </w:p>
        </w:tc>
        <w:tc>
          <w:tcPr>
            <w:tcW w:w="824" w:type="pct"/>
            <w:vMerge/>
          </w:tcPr>
          <w:p w:rsidR="008A2EDC" w:rsidRPr="00692EFA" w:rsidRDefault="008A2EDC" w:rsidP="001445EE">
            <w:pPr>
              <w:spacing w:after="200"/>
              <w:rPr>
                <w:rFonts w:ascii="Arial" w:hAnsi="Arial" w:cs="Arial"/>
                <w:sz w:val="16"/>
                <w:szCs w:val="16"/>
              </w:rPr>
            </w:pPr>
          </w:p>
        </w:tc>
      </w:tr>
      <w:tr w:rsidR="00BC340D" w:rsidRPr="00692EFA" w:rsidTr="00BC340D">
        <w:trPr>
          <w:trHeight w:val="955"/>
        </w:trPr>
        <w:tc>
          <w:tcPr>
            <w:tcW w:w="436" w:type="pct"/>
          </w:tcPr>
          <w:p w:rsidR="00BC340D" w:rsidRPr="00692EFA" w:rsidRDefault="00BC340D" w:rsidP="007451FF">
            <w:pPr>
              <w:rPr>
                <w:rFonts w:ascii="Arial" w:hAnsi="Arial" w:cs="Arial"/>
                <w:sz w:val="16"/>
                <w:szCs w:val="16"/>
              </w:rPr>
            </w:pPr>
            <w:r w:rsidRPr="00692EFA">
              <w:rPr>
                <w:rFonts w:ascii="Arial" w:hAnsi="Arial" w:cs="Arial"/>
                <w:sz w:val="16"/>
                <w:szCs w:val="16"/>
              </w:rPr>
              <w:t>Marketing Essentials</w:t>
            </w:r>
          </w:p>
        </w:tc>
        <w:tc>
          <w:tcPr>
            <w:tcW w:w="1695" w:type="pct"/>
          </w:tcPr>
          <w:p w:rsidR="00BC340D" w:rsidRPr="00692EFA" w:rsidRDefault="00BC340D" w:rsidP="007451FF">
            <w:pPr>
              <w:rPr>
                <w:rFonts w:ascii="Arial" w:hAnsi="Arial" w:cs="Arial"/>
                <w:sz w:val="16"/>
                <w:szCs w:val="16"/>
              </w:rPr>
            </w:pPr>
            <w:r w:rsidRPr="00692EFA">
              <w:rPr>
                <w:rFonts w:ascii="Arial" w:hAnsi="Arial" w:cs="Arial"/>
                <w:sz w:val="16"/>
                <w:szCs w:val="16"/>
              </w:rPr>
              <w:t>This module will introduce you to the business discipline of marketing and the core elements from which marketing activities develop.</w:t>
            </w:r>
          </w:p>
          <w:p w:rsidR="00BC340D" w:rsidRPr="00692EFA" w:rsidRDefault="00BC340D" w:rsidP="007451FF">
            <w:pPr>
              <w:rPr>
                <w:rFonts w:ascii="Arial" w:hAnsi="Arial" w:cs="Arial"/>
                <w:sz w:val="16"/>
                <w:szCs w:val="16"/>
              </w:rPr>
            </w:pPr>
          </w:p>
        </w:tc>
        <w:tc>
          <w:tcPr>
            <w:tcW w:w="2045" w:type="pct"/>
          </w:tcPr>
          <w:p w:rsidR="00BC340D" w:rsidRPr="00692EFA" w:rsidRDefault="00BC340D" w:rsidP="007451FF">
            <w:pPr>
              <w:rPr>
                <w:rFonts w:ascii="Arial" w:hAnsi="Arial" w:cs="Arial"/>
                <w:sz w:val="16"/>
                <w:szCs w:val="16"/>
              </w:rPr>
            </w:pPr>
            <w:r w:rsidRPr="00692EFA">
              <w:rPr>
                <w:rFonts w:ascii="Arial" w:hAnsi="Arial" w:cs="Arial"/>
                <w:sz w:val="16"/>
                <w:szCs w:val="16"/>
              </w:rPr>
              <w:t>Assess the development of marketing in creating value for customers.</w:t>
            </w:r>
          </w:p>
          <w:p w:rsidR="00BC340D" w:rsidRPr="00692EFA" w:rsidRDefault="00BC340D" w:rsidP="007451FF">
            <w:pPr>
              <w:rPr>
                <w:rFonts w:ascii="Arial" w:hAnsi="Arial" w:cs="Arial"/>
                <w:sz w:val="16"/>
                <w:szCs w:val="16"/>
              </w:rPr>
            </w:pPr>
            <w:r w:rsidRPr="00692EFA">
              <w:rPr>
                <w:rFonts w:ascii="Arial" w:hAnsi="Arial" w:cs="Arial"/>
                <w:sz w:val="16"/>
                <w:szCs w:val="16"/>
              </w:rPr>
              <w:t>Understand the process and stages of marketing plans, modelling the role of the marketing environment and the marketing mix. Identify appropriate information and marketing research requirements for marketing decision making.</w:t>
            </w:r>
          </w:p>
          <w:p w:rsidR="00BC340D" w:rsidRPr="00BC340D" w:rsidRDefault="00BC340D" w:rsidP="00BC340D">
            <w:pPr>
              <w:rPr>
                <w:rFonts w:ascii="Arial" w:hAnsi="Arial" w:cs="Arial"/>
                <w:sz w:val="16"/>
                <w:szCs w:val="16"/>
              </w:rPr>
            </w:pPr>
            <w:r w:rsidRPr="00692EFA">
              <w:rPr>
                <w:rFonts w:ascii="Arial" w:hAnsi="Arial" w:cs="Arial"/>
                <w:sz w:val="16"/>
                <w:szCs w:val="16"/>
              </w:rPr>
              <w:t>Identify relevant stakeholders and assess their imp</w:t>
            </w:r>
            <w:r>
              <w:rPr>
                <w:rFonts w:ascii="Arial" w:hAnsi="Arial" w:cs="Arial"/>
                <w:sz w:val="16"/>
                <w:szCs w:val="16"/>
              </w:rPr>
              <w:t>act on the marketing activities</w:t>
            </w:r>
          </w:p>
        </w:tc>
        <w:tc>
          <w:tcPr>
            <w:tcW w:w="824" w:type="pct"/>
            <w:vMerge/>
          </w:tcPr>
          <w:p w:rsidR="00BC340D" w:rsidRPr="00692EFA" w:rsidRDefault="00BC340D" w:rsidP="001445EE">
            <w:pPr>
              <w:spacing w:after="200"/>
              <w:rPr>
                <w:rFonts w:ascii="Arial" w:hAnsi="Arial" w:cs="Arial"/>
                <w:sz w:val="16"/>
                <w:szCs w:val="16"/>
              </w:rPr>
            </w:pPr>
          </w:p>
        </w:tc>
      </w:tr>
      <w:tr w:rsidR="00BC340D" w:rsidRPr="00692EFA" w:rsidTr="001445EE">
        <w:trPr>
          <w:trHeight w:val="20"/>
        </w:trPr>
        <w:tc>
          <w:tcPr>
            <w:tcW w:w="436" w:type="pct"/>
          </w:tcPr>
          <w:p w:rsidR="00BC340D" w:rsidRPr="00692EFA" w:rsidRDefault="00BC340D" w:rsidP="001445EE">
            <w:pPr>
              <w:rPr>
                <w:rFonts w:ascii="Arial" w:hAnsi="Arial" w:cs="Arial"/>
                <w:sz w:val="16"/>
                <w:szCs w:val="16"/>
              </w:rPr>
            </w:pPr>
            <w:r w:rsidRPr="00692EFA">
              <w:rPr>
                <w:rFonts w:ascii="Arial" w:hAnsi="Arial" w:cs="Arial"/>
                <w:sz w:val="16"/>
                <w:szCs w:val="16"/>
              </w:rPr>
              <w:t>Accounting Fundamentals</w:t>
            </w:r>
          </w:p>
        </w:tc>
        <w:tc>
          <w:tcPr>
            <w:tcW w:w="1695" w:type="pct"/>
          </w:tcPr>
          <w:p w:rsidR="00BC340D" w:rsidRPr="00692EFA" w:rsidRDefault="00BC340D" w:rsidP="001445EE">
            <w:pPr>
              <w:jc w:val="both"/>
              <w:rPr>
                <w:rFonts w:ascii="Arial" w:hAnsi="Arial" w:cs="Arial"/>
                <w:sz w:val="16"/>
                <w:szCs w:val="16"/>
              </w:rPr>
            </w:pPr>
            <w:r w:rsidRPr="00692EFA">
              <w:rPr>
                <w:rFonts w:ascii="Arial" w:hAnsi="Arial" w:cs="Arial"/>
                <w:sz w:val="16"/>
                <w:szCs w:val="16"/>
              </w:rPr>
              <w:t>The module enables you to gain a broad understanding of the concepts, techniques and methods of modern cost accounting and the role it plays in business organisations. Additionally you will gain an understanding of the significance and use of financial information in business and the basic principles of accounting.</w:t>
            </w:r>
          </w:p>
          <w:p w:rsidR="00BC340D" w:rsidRPr="00692EFA" w:rsidRDefault="00BC340D" w:rsidP="001445EE">
            <w:pPr>
              <w:rPr>
                <w:rFonts w:ascii="Arial" w:hAnsi="Arial" w:cs="Arial"/>
                <w:color w:val="000000"/>
                <w:sz w:val="16"/>
                <w:szCs w:val="16"/>
                <w:lang w:eastAsia="en-GB"/>
              </w:rPr>
            </w:pPr>
          </w:p>
        </w:tc>
        <w:tc>
          <w:tcPr>
            <w:tcW w:w="2045" w:type="pct"/>
          </w:tcPr>
          <w:p w:rsidR="00BC340D" w:rsidRPr="00692EFA" w:rsidRDefault="00BC340D" w:rsidP="00BC340D">
            <w:pPr>
              <w:jc w:val="both"/>
              <w:rPr>
                <w:rFonts w:ascii="Arial" w:hAnsi="Arial" w:cs="Arial"/>
                <w:sz w:val="16"/>
                <w:szCs w:val="16"/>
              </w:rPr>
            </w:pPr>
            <w:r w:rsidRPr="00692EFA">
              <w:rPr>
                <w:rFonts w:ascii="Arial" w:hAnsi="Arial" w:cs="Arial"/>
                <w:sz w:val="16"/>
                <w:szCs w:val="16"/>
              </w:rPr>
              <w:t>Identify basic cost accounting concepts, deploy techniques and methods and to analyse the importance of cost information in business organisations. Describe and comment on contemporary cost accounting concepts, techniques and methods and to develop and nurture the students’ ability to assess and evaluate a range of business-related constraints, from which to make decisions which maximise an organisation’s financial and non-financial performance. Review the basic principles of accounting including use of appropriate software. Prepare financial statements from initial data, and analyse financial statements with confidence</w:t>
            </w:r>
          </w:p>
        </w:tc>
        <w:tc>
          <w:tcPr>
            <w:tcW w:w="824" w:type="pct"/>
            <w:vMerge/>
          </w:tcPr>
          <w:p w:rsidR="00BC340D" w:rsidRPr="00692EFA" w:rsidRDefault="00BC340D" w:rsidP="001445EE">
            <w:pPr>
              <w:rPr>
                <w:rFonts w:ascii="Arial" w:hAnsi="Arial" w:cs="Arial"/>
                <w:sz w:val="16"/>
                <w:szCs w:val="16"/>
              </w:rPr>
            </w:pPr>
          </w:p>
        </w:tc>
      </w:tr>
    </w:tbl>
    <w:p w:rsidR="008A2EDC" w:rsidRPr="00692EFA" w:rsidRDefault="008A2EDC" w:rsidP="008A2EDC">
      <w:pPr>
        <w:pStyle w:val="Caption"/>
      </w:pPr>
      <w:r w:rsidRPr="00692EFA">
        <w:br w:type="page"/>
        <w:t xml:space="preserve">Student Learning Pathway for </w:t>
      </w:r>
      <w:r w:rsidR="006441BD">
        <w:t>HOTEL AND CATERING</w:t>
      </w:r>
      <w:r w:rsidRPr="00692EFA">
        <w:t xml:space="preserve"> MANAGEMENT Level 5 </w:t>
      </w:r>
    </w:p>
    <w:tbl>
      <w:tblPr>
        <w:tblW w:w="15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3"/>
        <w:gridCol w:w="5349"/>
        <w:gridCol w:w="6237"/>
        <w:gridCol w:w="2829"/>
      </w:tblGrid>
      <w:tr w:rsidR="008A2EDC" w:rsidRPr="00692EFA" w:rsidTr="00F508FB">
        <w:trPr>
          <w:trHeight w:val="240"/>
        </w:trPr>
        <w:tc>
          <w:tcPr>
            <w:tcW w:w="1563" w:type="dxa"/>
            <w:shd w:val="clear" w:color="auto" w:fill="D9D9D9"/>
          </w:tcPr>
          <w:p w:rsidR="008A2EDC" w:rsidRPr="00692EFA" w:rsidRDefault="008A2EDC" w:rsidP="001445EE">
            <w:pPr>
              <w:rPr>
                <w:rFonts w:ascii="Arial" w:hAnsi="Arial" w:cs="Arial"/>
                <w:b/>
                <w:color w:val="000000"/>
                <w:lang w:eastAsia="en-GB"/>
              </w:rPr>
            </w:pPr>
            <w:r w:rsidRPr="00692EFA">
              <w:rPr>
                <w:rFonts w:ascii="Arial" w:hAnsi="Arial" w:cs="Arial"/>
                <w:b/>
                <w:color w:val="000000"/>
                <w:lang w:eastAsia="en-GB"/>
              </w:rPr>
              <w:t>Studying</w:t>
            </w:r>
          </w:p>
        </w:tc>
        <w:tc>
          <w:tcPr>
            <w:tcW w:w="5349" w:type="dxa"/>
            <w:shd w:val="clear" w:color="auto" w:fill="D9D9D9"/>
          </w:tcPr>
          <w:p w:rsidR="008A2EDC" w:rsidRPr="00692EFA" w:rsidRDefault="008A2EDC" w:rsidP="001445EE">
            <w:pPr>
              <w:rPr>
                <w:rFonts w:ascii="Arial" w:hAnsi="Arial" w:cs="Arial"/>
                <w:b/>
                <w:color w:val="000000"/>
                <w:lang w:eastAsia="en-GB"/>
              </w:rPr>
            </w:pPr>
            <w:r w:rsidRPr="00692EFA">
              <w:rPr>
                <w:rFonts w:ascii="Arial" w:hAnsi="Arial" w:cs="Arial"/>
                <w:b/>
                <w:color w:val="000000"/>
                <w:lang w:eastAsia="en-GB"/>
              </w:rPr>
              <w:t>Your Aims</w:t>
            </w:r>
          </w:p>
        </w:tc>
        <w:tc>
          <w:tcPr>
            <w:tcW w:w="6237" w:type="dxa"/>
            <w:shd w:val="clear" w:color="auto" w:fill="D9D9D9"/>
          </w:tcPr>
          <w:p w:rsidR="008A2EDC" w:rsidRPr="00692EFA" w:rsidRDefault="008A2EDC" w:rsidP="001445EE">
            <w:pPr>
              <w:rPr>
                <w:rFonts w:ascii="Arial" w:hAnsi="Arial" w:cs="Arial"/>
                <w:b/>
                <w:color w:val="000000"/>
                <w:lang w:eastAsia="en-GB"/>
              </w:rPr>
            </w:pPr>
            <w:r w:rsidRPr="00692EFA">
              <w:rPr>
                <w:rFonts w:ascii="Arial" w:hAnsi="Arial" w:cs="Arial"/>
                <w:b/>
                <w:color w:val="000000"/>
                <w:lang w:eastAsia="en-GB"/>
              </w:rPr>
              <w:t>You will be able to:</w:t>
            </w:r>
          </w:p>
        </w:tc>
        <w:tc>
          <w:tcPr>
            <w:tcW w:w="2829" w:type="dxa"/>
            <w:shd w:val="clear" w:color="auto" w:fill="D9D9D9"/>
          </w:tcPr>
          <w:p w:rsidR="008A2EDC" w:rsidRPr="00692EFA" w:rsidRDefault="008A2EDC" w:rsidP="001445EE">
            <w:pPr>
              <w:rPr>
                <w:rFonts w:ascii="Arial" w:hAnsi="Arial" w:cs="Arial"/>
                <w:b/>
                <w:color w:val="000000"/>
                <w:sz w:val="22"/>
                <w:szCs w:val="22"/>
                <w:lang w:eastAsia="en-GB"/>
              </w:rPr>
            </w:pPr>
            <w:r w:rsidRPr="00692EFA">
              <w:rPr>
                <w:rFonts w:ascii="Arial" w:hAnsi="Arial" w:cs="Arial"/>
                <w:b/>
                <w:color w:val="000000"/>
                <w:sz w:val="22"/>
                <w:szCs w:val="22"/>
                <w:lang w:eastAsia="en-GB"/>
              </w:rPr>
              <w:t>Your Achievement &amp;</w:t>
            </w:r>
          </w:p>
          <w:p w:rsidR="008A2EDC" w:rsidRPr="00692EFA" w:rsidRDefault="008A2EDC" w:rsidP="001445EE">
            <w:pPr>
              <w:rPr>
                <w:rFonts w:ascii="Arial" w:hAnsi="Arial" w:cs="Arial"/>
                <w:b/>
                <w:color w:val="000000"/>
                <w:lang w:eastAsia="en-GB"/>
              </w:rPr>
            </w:pPr>
            <w:r w:rsidRPr="00692EFA">
              <w:rPr>
                <w:rFonts w:ascii="Arial" w:hAnsi="Arial" w:cs="Arial"/>
                <w:b/>
                <w:color w:val="000000"/>
                <w:sz w:val="22"/>
                <w:szCs w:val="22"/>
                <w:lang w:eastAsia="en-GB"/>
              </w:rPr>
              <w:t>Career Possibilities</w:t>
            </w:r>
          </w:p>
        </w:tc>
      </w:tr>
      <w:tr w:rsidR="008A2EDC" w:rsidRPr="00692EFA" w:rsidTr="00F508FB">
        <w:trPr>
          <w:trHeight w:val="20"/>
        </w:trPr>
        <w:tc>
          <w:tcPr>
            <w:tcW w:w="1563" w:type="dxa"/>
          </w:tcPr>
          <w:p w:rsidR="008A2EDC" w:rsidRPr="00692EFA" w:rsidRDefault="008A2EDC" w:rsidP="000D3713">
            <w:pPr>
              <w:rPr>
                <w:rFonts w:ascii="Arial" w:hAnsi="Arial" w:cs="Arial"/>
                <w:color w:val="000000"/>
                <w:sz w:val="16"/>
                <w:szCs w:val="16"/>
              </w:rPr>
            </w:pPr>
            <w:r>
              <w:rPr>
                <w:rFonts w:ascii="Arial" w:hAnsi="Arial" w:cs="Arial"/>
                <w:color w:val="000000"/>
                <w:sz w:val="16"/>
                <w:szCs w:val="16"/>
              </w:rPr>
              <w:t xml:space="preserve">Applied Industry Placement </w:t>
            </w:r>
          </w:p>
        </w:tc>
        <w:tc>
          <w:tcPr>
            <w:tcW w:w="5349" w:type="dxa"/>
          </w:tcPr>
          <w:p w:rsidR="008A2EDC" w:rsidRPr="00692EFA" w:rsidRDefault="008A2EDC" w:rsidP="00463D9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szCs w:val="16"/>
              </w:rPr>
            </w:pPr>
            <w:r w:rsidRPr="00692EFA">
              <w:rPr>
                <w:rFonts w:ascii="Arial" w:hAnsi="Arial" w:cs="Arial"/>
                <w:sz w:val="16"/>
                <w:szCs w:val="16"/>
              </w:rPr>
              <w:t xml:space="preserve">This module aims to develop your employability skills and is supported by a range of approved key employers within the events industry in the UK and overseas.    The module aims to provide you with a practical first hand experience within the </w:t>
            </w:r>
            <w:r w:rsidR="00463D96">
              <w:rPr>
                <w:rFonts w:ascii="Arial" w:hAnsi="Arial" w:cs="Arial"/>
                <w:sz w:val="16"/>
                <w:szCs w:val="16"/>
              </w:rPr>
              <w:t xml:space="preserve">Hotel and catering </w:t>
            </w:r>
            <w:r w:rsidRPr="00692EFA">
              <w:rPr>
                <w:rFonts w:ascii="Arial" w:hAnsi="Arial" w:cs="Arial"/>
                <w:sz w:val="16"/>
                <w:szCs w:val="16"/>
              </w:rPr>
              <w:t xml:space="preserve">industry.  This will develop key skills, notably team work, communication, guest service and task management, focusing upon self management as well as providing you with a practical introduction to the business disciplines and management issues studied during level 4 and 5 in order to appreciate what constitutes good practice.  This will involve you assessing your own personal development needs in order to apply for and secure an appropriate placement. You will be required to consider in depth management issues as well as successfully undertaking practical work experience.  </w:t>
            </w:r>
          </w:p>
        </w:tc>
        <w:tc>
          <w:tcPr>
            <w:tcW w:w="6237" w:type="dxa"/>
          </w:tcPr>
          <w:p w:rsidR="008A2EDC" w:rsidRPr="00692EFA" w:rsidRDefault="008A2EDC" w:rsidP="001445EE">
            <w:pPr>
              <w:rPr>
                <w:rFonts w:ascii="Arial" w:hAnsi="Arial" w:cs="Arial"/>
                <w:sz w:val="16"/>
                <w:szCs w:val="16"/>
              </w:rPr>
            </w:pPr>
            <w:r w:rsidRPr="00692EFA">
              <w:rPr>
                <w:rFonts w:ascii="Arial" w:hAnsi="Arial" w:cs="Arial"/>
                <w:sz w:val="16"/>
                <w:szCs w:val="16"/>
              </w:rPr>
              <w:t xml:space="preserve">Successfully consider a range of industry opportunities in order to apply and secure a relevant position within the </w:t>
            </w:r>
            <w:r w:rsidR="00463D96">
              <w:rPr>
                <w:rFonts w:ascii="Arial" w:hAnsi="Arial" w:cs="Arial"/>
                <w:sz w:val="16"/>
                <w:szCs w:val="16"/>
              </w:rPr>
              <w:t xml:space="preserve">hotel and catering  </w:t>
            </w:r>
            <w:r w:rsidRPr="00692EFA">
              <w:rPr>
                <w:rFonts w:ascii="Arial" w:hAnsi="Arial" w:cs="Arial"/>
                <w:sz w:val="16"/>
                <w:szCs w:val="16"/>
              </w:rPr>
              <w:t>industry whilst identifying opportunities for personal and professional development.</w:t>
            </w:r>
          </w:p>
          <w:p w:rsidR="008A2EDC" w:rsidRPr="00692EFA" w:rsidRDefault="008A2EDC" w:rsidP="001445EE">
            <w:pPr>
              <w:jc w:val="both"/>
              <w:rPr>
                <w:rFonts w:ascii="Arial" w:hAnsi="Arial" w:cs="Arial"/>
                <w:sz w:val="16"/>
                <w:szCs w:val="16"/>
              </w:rPr>
            </w:pPr>
            <w:r w:rsidRPr="00692EFA">
              <w:rPr>
                <w:rFonts w:ascii="Arial" w:hAnsi="Arial" w:cs="Arial"/>
                <w:sz w:val="16"/>
                <w:szCs w:val="16"/>
              </w:rPr>
              <w:t>Undertake efficiently an operational position within their chosen sector and critically appreciate the importance of work</w:t>
            </w:r>
            <w:r w:rsidR="00463D96">
              <w:rPr>
                <w:rFonts w:ascii="Arial" w:hAnsi="Arial" w:cs="Arial"/>
                <w:sz w:val="16"/>
                <w:szCs w:val="16"/>
              </w:rPr>
              <w:t xml:space="preserve"> </w:t>
            </w:r>
            <w:r w:rsidRPr="00692EFA">
              <w:rPr>
                <w:rFonts w:ascii="Arial" w:hAnsi="Arial" w:cs="Arial"/>
                <w:sz w:val="16"/>
                <w:szCs w:val="16"/>
              </w:rPr>
              <w:t xml:space="preserve">based keys skills within </w:t>
            </w:r>
            <w:r w:rsidR="009E6222">
              <w:rPr>
                <w:rFonts w:ascii="Arial" w:hAnsi="Arial" w:cs="Arial"/>
                <w:sz w:val="16"/>
                <w:szCs w:val="16"/>
              </w:rPr>
              <w:t>hospitality, tourism and events.</w:t>
            </w:r>
          </w:p>
          <w:p w:rsidR="008A2EDC" w:rsidRPr="00692EFA" w:rsidRDefault="008A2EDC" w:rsidP="001445EE">
            <w:pPr>
              <w:jc w:val="both"/>
              <w:rPr>
                <w:rFonts w:ascii="Arial" w:hAnsi="Arial" w:cs="Arial"/>
                <w:sz w:val="16"/>
                <w:szCs w:val="16"/>
              </w:rPr>
            </w:pPr>
            <w:r w:rsidRPr="00692EFA">
              <w:rPr>
                <w:rFonts w:ascii="Arial" w:hAnsi="Arial" w:cs="Arial"/>
                <w:sz w:val="16"/>
                <w:szCs w:val="16"/>
              </w:rPr>
              <w:t>Critically analyse management performance within the workplace environment and discuss issues regarding guest services, resource allocation, marketing, management styles, culture, health and safety and organisational/industry problems.</w:t>
            </w:r>
          </w:p>
          <w:p w:rsidR="008A2EDC" w:rsidRPr="00692EFA" w:rsidRDefault="00463D96" w:rsidP="001445EE">
            <w:pPr>
              <w:rPr>
                <w:rFonts w:ascii="Arial" w:hAnsi="Arial" w:cs="Arial"/>
                <w:color w:val="000000"/>
                <w:sz w:val="16"/>
                <w:szCs w:val="16"/>
                <w:lang w:eastAsia="en-GB"/>
              </w:rPr>
            </w:pPr>
            <w:r>
              <w:rPr>
                <w:rFonts w:ascii="Arial" w:hAnsi="Arial" w:cs="Arial"/>
                <w:color w:val="000000"/>
                <w:sz w:val="16"/>
                <w:szCs w:val="16"/>
                <w:lang w:eastAsia="en-GB"/>
              </w:rPr>
              <w:t xml:space="preserve"> </w:t>
            </w:r>
          </w:p>
        </w:tc>
        <w:tc>
          <w:tcPr>
            <w:tcW w:w="2829" w:type="dxa"/>
            <w:vMerge w:val="restart"/>
          </w:tcPr>
          <w:p w:rsidR="008A2EDC" w:rsidRPr="00692EFA" w:rsidRDefault="008A2EDC" w:rsidP="001445EE">
            <w:pPr>
              <w:rPr>
                <w:rFonts w:ascii="Arial" w:hAnsi="Arial" w:cs="Arial"/>
                <w:sz w:val="16"/>
                <w:szCs w:val="16"/>
              </w:rPr>
            </w:pPr>
          </w:p>
          <w:p w:rsidR="008A2EDC" w:rsidRPr="00692EFA" w:rsidRDefault="008A2EDC" w:rsidP="001445EE">
            <w:pPr>
              <w:rPr>
                <w:rFonts w:ascii="Arial" w:hAnsi="Arial" w:cs="Arial"/>
                <w:sz w:val="16"/>
                <w:szCs w:val="16"/>
              </w:rPr>
            </w:pPr>
          </w:p>
          <w:p w:rsidR="008A2EDC" w:rsidRPr="00692EFA" w:rsidRDefault="008A2EDC" w:rsidP="001445EE">
            <w:pPr>
              <w:rPr>
                <w:rFonts w:ascii="Arial" w:hAnsi="Arial" w:cs="Arial"/>
                <w:sz w:val="16"/>
                <w:szCs w:val="16"/>
              </w:rPr>
            </w:pPr>
          </w:p>
          <w:p w:rsidR="008A2EDC" w:rsidRPr="00692EFA" w:rsidRDefault="008A2EDC" w:rsidP="001445EE">
            <w:pPr>
              <w:rPr>
                <w:rFonts w:ascii="Arial" w:hAnsi="Arial" w:cs="Arial"/>
                <w:b/>
                <w:color w:val="000000"/>
                <w:u w:val="single"/>
                <w:lang w:eastAsia="en-GB"/>
              </w:rPr>
            </w:pPr>
            <w:r w:rsidRPr="00692EFA">
              <w:rPr>
                <w:rFonts w:ascii="Arial" w:hAnsi="Arial" w:cs="Arial"/>
                <w:b/>
                <w:color w:val="000000"/>
                <w:u w:val="single"/>
                <w:lang w:eastAsia="en-GB"/>
              </w:rPr>
              <w:t>Your Achievement</w:t>
            </w:r>
          </w:p>
          <w:p w:rsidR="008A2EDC" w:rsidRPr="00692EFA" w:rsidRDefault="008A2EDC" w:rsidP="001445EE">
            <w:pPr>
              <w:rPr>
                <w:rFonts w:ascii="Arial" w:hAnsi="Arial" w:cs="Arial"/>
                <w:color w:val="000000"/>
                <w:lang w:eastAsia="en-GB"/>
              </w:rPr>
            </w:pPr>
            <w:r w:rsidRPr="00692EFA">
              <w:rPr>
                <w:rFonts w:ascii="Arial" w:hAnsi="Arial" w:cs="Arial"/>
                <w:color w:val="000000"/>
                <w:lang w:eastAsia="en-GB"/>
              </w:rPr>
              <w:t xml:space="preserve">Completion of this level will allow you achieve 240 credits, a HND or </w:t>
            </w:r>
            <w:r w:rsidR="00F508FB">
              <w:rPr>
                <w:rFonts w:ascii="Arial" w:hAnsi="Arial" w:cs="Arial"/>
                <w:color w:val="000000"/>
                <w:lang w:eastAsia="en-GB"/>
              </w:rPr>
              <w:t>Foundation Degree</w:t>
            </w:r>
          </w:p>
          <w:p w:rsidR="008A2EDC" w:rsidRPr="00692EFA" w:rsidRDefault="008A2EDC" w:rsidP="001445EE">
            <w:pPr>
              <w:rPr>
                <w:rFonts w:ascii="Arial" w:hAnsi="Arial" w:cs="Arial"/>
                <w:b/>
                <w:color w:val="000000"/>
                <w:lang w:eastAsia="en-GB"/>
              </w:rPr>
            </w:pPr>
          </w:p>
          <w:p w:rsidR="008A2EDC" w:rsidRPr="00692EFA" w:rsidRDefault="008A2EDC" w:rsidP="001445EE">
            <w:pPr>
              <w:rPr>
                <w:rFonts w:ascii="Arial" w:hAnsi="Arial" w:cs="Arial"/>
                <w:b/>
                <w:color w:val="000000"/>
                <w:lang w:eastAsia="en-GB"/>
              </w:rPr>
            </w:pPr>
          </w:p>
          <w:p w:rsidR="008A2EDC" w:rsidRPr="00692EFA" w:rsidRDefault="008A2EDC" w:rsidP="001445EE">
            <w:pPr>
              <w:rPr>
                <w:rFonts w:ascii="Arial" w:hAnsi="Arial" w:cs="Arial"/>
                <w:b/>
                <w:color w:val="000000"/>
                <w:lang w:eastAsia="en-GB"/>
              </w:rPr>
            </w:pPr>
          </w:p>
          <w:p w:rsidR="008A2EDC" w:rsidRPr="00692EFA" w:rsidRDefault="008A2EDC" w:rsidP="001445EE">
            <w:pPr>
              <w:rPr>
                <w:rFonts w:ascii="Arial" w:hAnsi="Arial" w:cs="Arial"/>
                <w:b/>
                <w:color w:val="000000"/>
                <w:lang w:eastAsia="en-GB"/>
              </w:rPr>
            </w:pPr>
          </w:p>
          <w:p w:rsidR="008A2EDC" w:rsidRPr="00692EFA" w:rsidRDefault="008A2EDC" w:rsidP="001445EE">
            <w:pPr>
              <w:rPr>
                <w:rFonts w:ascii="Arial" w:hAnsi="Arial" w:cs="Arial"/>
                <w:color w:val="000000"/>
                <w:u w:val="single"/>
                <w:lang w:eastAsia="en-GB"/>
              </w:rPr>
            </w:pPr>
            <w:r w:rsidRPr="00692EFA">
              <w:rPr>
                <w:rFonts w:ascii="Arial" w:hAnsi="Arial" w:cs="Arial"/>
                <w:b/>
                <w:color w:val="000000"/>
                <w:u w:val="single"/>
                <w:lang w:eastAsia="en-GB"/>
              </w:rPr>
              <w:t>Career Possibilities</w:t>
            </w:r>
          </w:p>
          <w:p w:rsidR="00F508FB" w:rsidRPr="002A5ADB" w:rsidRDefault="00F508FB" w:rsidP="00F508FB">
            <w:pPr>
              <w:rPr>
                <w:rFonts w:ascii="Arial" w:hAnsi="Arial" w:cs="Arial"/>
              </w:rPr>
            </w:pPr>
            <w:r w:rsidRPr="002A5ADB">
              <w:rPr>
                <w:rFonts w:ascii="Arial" w:hAnsi="Arial" w:cs="Arial"/>
              </w:rPr>
              <w:t>Food and Beverage Service</w:t>
            </w:r>
          </w:p>
          <w:p w:rsidR="00F508FB" w:rsidRPr="002A5ADB" w:rsidRDefault="00F508FB" w:rsidP="00F508FB">
            <w:pPr>
              <w:rPr>
                <w:rFonts w:ascii="Arial" w:hAnsi="Arial" w:cs="Arial"/>
              </w:rPr>
            </w:pPr>
            <w:r w:rsidRPr="002A5ADB">
              <w:rPr>
                <w:rFonts w:ascii="Arial" w:hAnsi="Arial" w:cs="Arial"/>
              </w:rPr>
              <w:t>Hospitality Operations</w:t>
            </w:r>
          </w:p>
          <w:p w:rsidR="00F508FB" w:rsidRPr="002A5ADB" w:rsidRDefault="00F508FB" w:rsidP="00F508FB">
            <w:pPr>
              <w:rPr>
                <w:rFonts w:ascii="Arial" w:hAnsi="Arial" w:cs="Arial"/>
              </w:rPr>
            </w:pPr>
            <w:r w:rsidRPr="002A5ADB">
              <w:rPr>
                <w:rFonts w:ascii="Arial" w:hAnsi="Arial" w:cs="Arial"/>
              </w:rPr>
              <w:t>Trainee Management positions in tourist attractions, Theme Park and Development</w:t>
            </w:r>
          </w:p>
          <w:p w:rsidR="008A2EDC" w:rsidRPr="00692EFA" w:rsidRDefault="00F508FB" w:rsidP="00F508FB">
            <w:pPr>
              <w:rPr>
                <w:rFonts w:ascii="Arial" w:hAnsi="Arial" w:cs="Arial"/>
                <w:sz w:val="16"/>
                <w:szCs w:val="16"/>
              </w:rPr>
            </w:pPr>
            <w:r w:rsidRPr="002A5ADB">
              <w:rPr>
                <w:rFonts w:ascii="Arial" w:hAnsi="Arial" w:cs="Arial"/>
              </w:rPr>
              <w:t>Trainee Management</w:t>
            </w:r>
            <w:r>
              <w:rPr>
                <w:rFonts w:ascii="Arial" w:hAnsi="Arial" w:cs="Arial"/>
              </w:rPr>
              <w:t xml:space="preserve"> in Hotels, Hospitality Management</w:t>
            </w:r>
          </w:p>
        </w:tc>
      </w:tr>
      <w:tr w:rsidR="008A2EDC" w:rsidRPr="00692EFA" w:rsidTr="00F508FB">
        <w:trPr>
          <w:trHeight w:val="20"/>
        </w:trPr>
        <w:tc>
          <w:tcPr>
            <w:tcW w:w="1563" w:type="dxa"/>
          </w:tcPr>
          <w:p w:rsidR="008A2EDC" w:rsidRPr="00692EFA" w:rsidRDefault="00F508FB" w:rsidP="001445EE">
            <w:pPr>
              <w:rPr>
                <w:rFonts w:ascii="Arial" w:hAnsi="Arial" w:cs="Arial"/>
                <w:sz w:val="16"/>
                <w:szCs w:val="16"/>
              </w:rPr>
            </w:pPr>
            <w:r>
              <w:rPr>
                <w:rFonts w:ascii="Arial" w:hAnsi="Arial" w:cs="Arial"/>
                <w:sz w:val="16"/>
                <w:szCs w:val="16"/>
              </w:rPr>
              <w:t>Physical Resource Management and Sustainability</w:t>
            </w:r>
          </w:p>
        </w:tc>
        <w:tc>
          <w:tcPr>
            <w:tcW w:w="5349" w:type="dxa"/>
          </w:tcPr>
          <w:p w:rsidR="008A2EDC" w:rsidRPr="00692EFA" w:rsidRDefault="00236752" w:rsidP="00F508FB">
            <w:pPr>
              <w:rPr>
                <w:rFonts w:ascii="Arial" w:hAnsi="Arial" w:cs="Arial"/>
                <w:sz w:val="16"/>
                <w:szCs w:val="16"/>
              </w:rPr>
            </w:pPr>
            <w:r>
              <w:rPr>
                <w:rFonts w:ascii="Arial" w:hAnsi="Arial" w:cs="Arial"/>
                <w:sz w:val="16"/>
                <w:szCs w:val="16"/>
              </w:rPr>
              <w:t>This module</w:t>
            </w:r>
            <w:r w:rsidR="00F508FB" w:rsidRPr="00F508FB">
              <w:rPr>
                <w:rFonts w:ascii="Arial" w:hAnsi="Arial" w:cs="Arial"/>
                <w:sz w:val="16"/>
                <w:szCs w:val="16"/>
              </w:rPr>
              <w:t xml:space="preserve"> will enable learners to gain understanding and evaluate the principles and applications of resource management to a commercial operation and understand and assess various strategies for acquisition and procurement whilst evaluating the impact of current sustainability issues.  Such skills promote a deeper understanding of the topics studied throughout the programme; they support lifelong learning, and are the transferable skills desired in the employment context.</w:t>
            </w:r>
          </w:p>
        </w:tc>
        <w:tc>
          <w:tcPr>
            <w:tcW w:w="6237" w:type="dxa"/>
          </w:tcPr>
          <w:p w:rsidR="00F508FB" w:rsidRPr="00F508FB" w:rsidRDefault="00F508FB" w:rsidP="00F508FB">
            <w:pPr>
              <w:pStyle w:val="ListParagraph"/>
              <w:ind w:left="0"/>
              <w:rPr>
                <w:rFonts w:ascii="Arial" w:hAnsi="Arial" w:cs="Arial"/>
                <w:sz w:val="16"/>
                <w:szCs w:val="16"/>
              </w:rPr>
            </w:pPr>
            <w:r w:rsidRPr="00F508FB">
              <w:rPr>
                <w:rFonts w:ascii="Arial" w:hAnsi="Arial" w:cs="Arial"/>
                <w:sz w:val="16"/>
                <w:szCs w:val="16"/>
              </w:rPr>
              <w:t>Understand and evaluate the principles and applications of resource management to commercial operations, including the introduction to supply chain management</w:t>
            </w:r>
          </w:p>
          <w:p w:rsidR="00F508FB" w:rsidRPr="00F508FB" w:rsidRDefault="00F508FB" w:rsidP="00F508FB">
            <w:pPr>
              <w:pStyle w:val="ListParagraph"/>
              <w:ind w:left="0"/>
              <w:rPr>
                <w:rFonts w:ascii="Arial" w:hAnsi="Arial" w:cs="Arial"/>
                <w:sz w:val="16"/>
                <w:szCs w:val="16"/>
              </w:rPr>
            </w:pPr>
            <w:r w:rsidRPr="00F508FB">
              <w:rPr>
                <w:rFonts w:ascii="Arial" w:hAnsi="Arial" w:cs="Arial"/>
                <w:sz w:val="16"/>
                <w:szCs w:val="16"/>
              </w:rPr>
              <w:t>Critically evaluate how purchasing strategies and procurement issues contribute to the achievement of commercial objectives through purchasing power in relation to food and equipment and in line with current sustainability issues.</w:t>
            </w:r>
          </w:p>
          <w:p w:rsidR="008A2EDC" w:rsidRPr="00692EFA" w:rsidRDefault="008A2EDC" w:rsidP="001445EE">
            <w:pPr>
              <w:rPr>
                <w:rFonts w:ascii="Arial" w:hAnsi="Arial" w:cs="Arial"/>
                <w:sz w:val="16"/>
                <w:szCs w:val="16"/>
                <w:lang w:eastAsia="en-GB"/>
              </w:rPr>
            </w:pPr>
          </w:p>
        </w:tc>
        <w:tc>
          <w:tcPr>
            <w:tcW w:w="2829" w:type="dxa"/>
            <w:vMerge/>
          </w:tcPr>
          <w:p w:rsidR="008A2EDC" w:rsidRPr="00692EFA" w:rsidRDefault="008A2EDC" w:rsidP="001445EE">
            <w:pPr>
              <w:rPr>
                <w:rFonts w:ascii="Arial" w:hAnsi="Arial" w:cs="Arial"/>
                <w:sz w:val="16"/>
                <w:szCs w:val="16"/>
              </w:rPr>
            </w:pPr>
          </w:p>
        </w:tc>
      </w:tr>
      <w:tr w:rsidR="008A2EDC" w:rsidRPr="00692EFA" w:rsidTr="00F508FB">
        <w:trPr>
          <w:trHeight w:val="20"/>
        </w:trPr>
        <w:tc>
          <w:tcPr>
            <w:tcW w:w="1563" w:type="dxa"/>
          </w:tcPr>
          <w:p w:rsidR="008A2EDC" w:rsidRPr="00692EFA" w:rsidRDefault="008A2EDC" w:rsidP="001445EE">
            <w:pPr>
              <w:rPr>
                <w:rFonts w:ascii="Arial" w:hAnsi="Arial" w:cs="Arial"/>
                <w:sz w:val="16"/>
                <w:szCs w:val="16"/>
              </w:rPr>
            </w:pPr>
            <w:r w:rsidRPr="00692EFA">
              <w:rPr>
                <w:rFonts w:ascii="Arial" w:hAnsi="Arial" w:cs="Arial"/>
                <w:sz w:val="16"/>
                <w:szCs w:val="16"/>
              </w:rPr>
              <w:t>Managing Festivals, Conventions and Events</w:t>
            </w:r>
          </w:p>
        </w:tc>
        <w:tc>
          <w:tcPr>
            <w:tcW w:w="5349" w:type="dxa"/>
          </w:tcPr>
          <w:p w:rsidR="008A2EDC" w:rsidRPr="00692EFA" w:rsidRDefault="008A2EDC" w:rsidP="001445EE">
            <w:pPr>
              <w:rPr>
                <w:rFonts w:ascii="Arial" w:hAnsi="Arial" w:cs="Arial"/>
                <w:sz w:val="16"/>
                <w:szCs w:val="16"/>
              </w:rPr>
            </w:pPr>
            <w:r w:rsidRPr="00692EFA">
              <w:rPr>
                <w:rFonts w:ascii="Arial" w:hAnsi="Arial" w:cs="Arial"/>
                <w:sz w:val="16"/>
                <w:szCs w:val="16"/>
              </w:rPr>
              <w:t>This module aims to provide you with sound understanding of event management. It aims to give you a deeper appreciation of the phenomenon of events conventions and festivals and the management issue affecting the planning, financing marketing, organising and operations of a variety of events.</w:t>
            </w:r>
          </w:p>
        </w:tc>
        <w:tc>
          <w:tcPr>
            <w:tcW w:w="6237" w:type="dxa"/>
          </w:tcPr>
          <w:p w:rsidR="008A2EDC" w:rsidRPr="00692EFA" w:rsidRDefault="008A2EDC" w:rsidP="001445EE">
            <w:pPr>
              <w:rPr>
                <w:rFonts w:ascii="Arial" w:hAnsi="Arial" w:cs="Arial"/>
                <w:sz w:val="16"/>
                <w:szCs w:val="16"/>
              </w:rPr>
            </w:pPr>
            <w:r w:rsidRPr="00692EFA">
              <w:rPr>
                <w:rFonts w:ascii="Arial" w:hAnsi="Arial" w:cs="Arial"/>
                <w:sz w:val="16"/>
                <w:szCs w:val="16"/>
              </w:rPr>
              <w:t>Appreciate the importance of planning and organising events.</w:t>
            </w:r>
          </w:p>
          <w:p w:rsidR="008A2EDC" w:rsidRPr="00692EFA" w:rsidRDefault="008A2EDC" w:rsidP="001445EE">
            <w:pPr>
              <w:rPr>
                <w:rFonts w:ascii="Arial" w:hAnsi="Arial" w:cs="Arial"/>
                <w:sz w:val="16"/>
                <w:szCs w:val="16"/>
              </w:rPr>
            </w:pPr>
            <w:r w:rsidRPr="00692EFA">
              <w:rPr>
                <w:rFonts w:ascii="Arial" w:hAnsi="Arial" w:cs="Arial"/>
                <w:sz w:val="16"/>
                <w:szCs w:val="16"/>
              </w:rPr>
              <w:t>Demonstrate a critical understanding of the marketing process of events and festivals. Examine the financial issues affecting events. Evaluate the operational and organisational issues affecting a range of events.</w:t>
            </w:r>
          </w:p>
        </w:tc>
        <w:tc>
          <w:tcPr>
            <w:tcW w:w="2829" w:type="dxa"/>
            <w:vMerge/>
          </w:tcPr>
          <w:p w:rsidR="008A2EDC" w:rsidRPr="00692EFA" w:rsidRDefault="008A2EDC" w:rsidP="001445EE">
            <w:pPr>
              <w:rPr>
                <w:rFonts w:ascii="Arial" w:hAnsi="Arial" w:cs="Arial"/>
                <w:sz w:val="16"/>
                <w:szCs w:val="16"/>
              </w:rPr>
            </w:pPr>
          </w:p>
        </w:tc>
      </w:tr>
      <w:tr w:rsidR="009E6222" w:rsidRPr="00692EFA" w:rsidTr="00F508FB">
        <w:trPr>
          <w:trHeight w:val="20"/>
        </w:trPr>
        <w:tc>
          <w:tcPr>
            <w:tcW w:w="1563" w:type="dxa"/>
          </w:tcPr>
          <w:p w:rsidR="009E6222" w:rsidRPr="00692EFA" w:rsidRDefault="009E6222" w:rsidP="001445EE">
            <w:pPr>
              <w:rPr>
                <w:rFonts w:ascii="Arial" w:hAnsi="Arial" w:cs="Arial"/>
                <w:sz w:val="16"/>
                <w:szCs w:val="16"/>
              </w:rPr>
            </w:pPr>
            <w:r>
              <w:rPr>
                <w:rFonts w:ascii="Arial" w:hAnsi="Arial" w:cs="Arial"/>
                <w:sz w:val="16"/>
                <w:szCs w:val="16"/>
              </w:rPr>
              <w:t>Food and Beverage Operations in Practice</w:t>
            </w:r>
          </w:p>
        </w:tc>
        <w:tc>
          <w:tcPr>
            <w:tcW w:w="5349" w:type="dxa"/>
          </w:tcPr>
          <w:p w:rsidR="009E6222" w:rsidRPr="00236752" w:rsidRDefault="00236752" w:rsidP="00236752">
            <w:pPr>
              <w:autoSpaceDE w:val="0"/>
              <w:autoSpaceDN w:val="0"/>
              <w:adjustRightInd w:val="0"/>
              <w:rPr>
                <w:rFonts w:ascii="VectoraLTStd-Light" w:eastAsia="Calibri" w:hAnsi="VectoraLTStd-Light" w:cs="VectoraLTStd-Light"/>
                <w:sz w:val="16"/>
                <w:szCs w:val="16"/>
              </w:rPr>
            </w:pPr>
            <w:r w:rsidRPr="00236752">
              <w:rPr>
                <w:rFonts w:ascii="Arial" w:hAnsi="Arial" w:cs="Arial"/>
                <w:color w:val="000000"/>
                <w:sz w:val="16"/>
                <w:szCs w:val="16"/>
              </w:rPr>
              <w:t xml:space="preserve">This module aims to improve knowledge and understanding of behaviour management principles and gain skills to review their managerial potential, show managerial roles and responsibilities and create a career development plan. It aims to focus on learners’ personal development and their career in management. </w:t>
            </w:r>
            <w:r w:rsidRPr="00236752">
              <w:rPr>
                <w:rFonts w:ascii="Arial" w:eastAsia="Calibri" w:hAnsi="Arial" w:cs="Arial"/>
                <w:sz w:val="16"/>
                <w:szCs w:val="16"/>
              </w:rPr>
              <w:t>Learners can then apply this knowledge to self-appraisal, examining their potential as a prospective manager.</w:t>
            </w:r>
            <w:r w:rsidRPr="00236752">
              <w:rPr>
                <w:rFonts w:ascii="VectoraLTStd-Light" w:eastAsia="Calibri" w:hAnsi="VectoraLTStd-Light" w:cs="VectoraLTStd-Light"/>
                <w:sz w:val="16"/>
                <w:szCs w:val="16"/>
              </w:rPr>
              <w:t xml:space="preserve"> </w:t>
            </w:r>
            <w:r w:rsidRPr="00236752">
              <w:rPr>
                <w:rFonts w:ascii="Arial" w:eastAsia="Calibri" w:hAnsi="Arial" w:cs="Arial"/>
                <w:sz w:val="16"/>
                <w:szCs w:val="16"/>
              </w:rPr>
              <w:t>Learners will have the opportunity to actively demonstrate the roles and responsibilities of a manager in an appropriate context. This may be through part-time work, a work placement or simulation.</w:t>
            </w:r>
          </w:p>
        </w:tc>
        <w:tc>
          <w:tcPr>
            <w:tcW w:w="6237" w:type="dxa"/>
          </w:tcPr>
          <w:p w:rsidR="00236752" w:rsidRPr="00236752" w:rsidRDefault="00236752" w:rsidP="00236752">
            <w:pPr>
              <w:autoSpaceDE w:val="0"/>
              <w:autoSpaceDN w:val="0"/>
              <w:adjustRightInd w:val="0"/>
              <w:rPr>
                <w:rFonts w:ascii="Arial" w:eastAsia="Calibri" w:hAnsi="Arial" w:cs="Arial"/>
                <w:sz w:val="16"/>
                <w:szCs w:val="16"/>
              </w:rPr>
            </w:pPr>
            <w:r w:rsidRPr="00236752">
              <w:rPr>
                <w:rFonts w:ascii="Arial" w:eastAsia="Calibri" w:hAnsi="Arial" w:cs="Arial"/>
                <w:sz w:val="16"/>
                <w:szCs w:val="16"/>
              </w:rPr>
              <w:t xml:space="preserve">Critically understand principles and practices of management behaviour </w:t>
            </w:r>
            <w:r>
              <w:rPr>
                <w:rFonts w:ascii="Arial" w:eastAsia="Calibri" w:hAnsi="Arial" w:cs="Arial"/>
                <w:sz w:val="16"/>
                <w:szCs w:val="16"/>
              </w:rPr>
              <w:t xml:space="preserve">and critically </w:t>
            </w:r>
            <w:r w:rsidRPr="00236752">
              <w:rPr>
                <w:rFonts w:ascii="Arial" w:eastAsia="Calibri" w:hAnsi="Arial" w:cs="Arial"/>
                <w:sz w:val="16"/>
                <w:szCs w:val="16"/>
              </w:rPr>
              <w:t>evaluate their own potential as a prospective manager</w:t>
            </w:r>
          </w:p>
          <w:p w:rsidR="00236752" w:rsidRPr="00236752" w:rsidRDefault="00236752" w:rsidP="00236752">
            <w:pPr>
              <w:autoSpaceDE w:val="0"/>
              <w:autoSpaceDN w:val="0"/>
              <w:adjustRightInd w:val="0"/>
              <w:rPr>
                <w:rFonts w:ascii="Arial" w:eastAsia="Calibri" w:hAnsi="Arial" w:cs="Arial"/>
                <w:sz w:val="16"/>
                <w:szCs w:val="16"/>
              </w:rPr>
            </w:pPr>
            <w:r w:rsidRPr="00236752">
              <w:rPr>
                <w:rFonts w:ascii="Arial" w:eastAsia="Calibri" w:hAnsi="Arial" w:cs="Arial"/>
                <w:sz w:val="16"/>
                <w:szCs w:val="16"/>
              </w:rPr>
              <w:t>Critically evaluate a career development plan for employment within a business and services context in the hotel and catering field</w:t>
            </w:r>
          </w:p>
          <w:p w:rsidR="00236752" w:rsidRDefault="00236752" w:rsidP="00236752">
            <w:pPr>
              <w:rPr>
                <w:rFonts w:ascii="Arial" w:hAnsi="Arial" w:cs="Arial"/>
                <w:sz w:val="22"/>
                <w:szCs w:val="22"/>
              </w:rPr>
            </w:pPr>
          </w:p>
          <w:p w:rsidR="009E6222" w:rsidRPr="00692EFA" w:rsidRDefault="009E6222" w:rsidP="001445EE">
            <w:pPr>
              <w:rPr>
                <w:rFonts w:ascii="Arial" w:hAnsi="Arial" w:cs="Arial"/>
                <w:sz w:val="16"/>
                <w:szCs w:val="16"/>
              </w:rPr>
            </w:pPr>
          </w:p>
        </w:tc>
        <w:tc>
          <w:tcPr>
            <w:tcW w:w="2829" w:type="dxa"/>
            <w:vMerge/>
          </w:tcPr>
          <w:p w:rsidR="009E6222" w:rsidRPr="00692EFA" w:rsidRDefault="009E6222" w:rsidP="001445EE">
            <w:pPr>
              <w:rPr>
                <w:rFonts w:ascii="Arial" w:hAnsi="Arial" w:cs="Arial"/>
                <w:sz w:val="16"/>
                <w:szCs w:val="16"/>
              </w:rPr>
            </w:pPr>
          </w:p>
        </w:tc>
      </w:tr>
      <w:tr w:rsidR="008A2EDC" w:rsidRPr="00692EFA" w:rsidTr="00F508FB">
        <w:trPr>
          <w:trHeight w:val="20"/>
        </w:trPr>
        <w:tc>
          <w:tcPr>
            <w:tcW w:w="1563" w:type="dxa"/>
          </w:tcPr>
          <w:p w:rsidR="008A2EDC" w:rsidRPr="00692EFA" w:rsidRDefault="008A2EDC" w:rsidP="001445EE">
            <w:pPr>
              <w:rPr>
                <w:rFonts w:ascii="Arial" w:hAnsi="Arial" w:cs="Arial"/>
                <w:sz w:val="16"/>
                <w:szCs w:val="16"/>
              </w:rPr>
            </w:pPr>
            <w:r w:rsidRPr="00692EFA">
              <w:rPr>
                <w:rFonts w:ascii="Arial" w:hAnsi="Arial" w:cs="Arial"/>
                <w:sz w:val="16"/>
                <w:szCs w:val="16"/>
              </w:rPr>
              <w:t>Personnel Resourcing and Development</w:t>
            </w:r>
          </w:p>
        </w:tc>
        <w:tc>
          <w:tcPr>
            <w:tcW w:w="5349" w:type="dxa"/>
          </w:tcPr>
          <w:p w:rsidR="008A2EDC" w:rsidRPr="00692EFA" w:rsidRDefault="008A2EDC" w:rsidP="001445EE">
            <w:pPr>
              <w:jc w:val="both"/>
              <w:rPr>
                <w:rFonts w:ascii="Arial" w:hAnsi="Arial" w:cs="Arial"/>
                <w:sz w:val="16"/>
                <w:szCs w:val="16"/>
              </w:rPr>
            </w:pPr>
            <w:r w:rsidRPr="00692EFA">
              <w:rPr>
                <w:rFonts w:ascii="Arial" w:hAnsi="Arial" w:cs="Arial"/>
                <w:sz w:val="16"/>
                <w:szCs w:val="16"/>
              </w:rPr>
              <w:t>T</w:t>
            </w:r>
            <w:r w:rsidR="00236752">
              <w:rPr>
                <w:rFonts w:ascii="Arial" w:hAnsi="Arial" w:cs="Arial"/>
                <w:sz w:val="16"/>
                <w:szCs w:val="16"/>
              </w:rPr>
              <w:t>his module aims t</w:t>
            </w:r>
            <w:r w:rsidRPr="00692EFA">
              <w:rPr>
                <w:rFonts w:ascii="Arial" w:hAnsi="Arial" w:cs="Arial"/>
                <w:sz w:val="16"/>
                <w:szCs w:val="16"/>
              </w:rPr>
              <w:t>o further develop your knowledge and understanding of the principal internal and external environmental contexts of contemporary organisations within which HR professionals and workers interact to service customer demands and expectations.  This module will also explore the connection and the implications for and applications in, professional practice.</w:t>
            </w:r>
          </w:p>
          <w:p w:rsidR="008A2EDC" w:rsidRPr="00692EFA" w:rsidRDefault="008A2EDC" w:rsidP="001445EE">
            <w:pPr>
              <w:rPr>
                <w:rFonts w:ascii="Arial" w:hAnsi="Arial" w:cs="Arial"/>
                <w:sz w:val="16"/>
                <w:szCs w:val="16"/>
              </w:rPr>
            </w:pPr>
          </w:p>
        </w:tc>
        <w:tc>
          <w:tcPr>
            <w:tcW w:w="6237" w:type="dxa"/>
          </w:tcPr>
          <w:p w:rsidR="008A2EDC" w:rsidRPr="00692EFA" w:rsidRDefault="008A2EDC" w:rsidP="001445EE">
            <w:pPr>
              <w:jc w:val="both"/>
              <w:rPr>
                <w:rFonts w:ascii="Arial" w:hAnsi="Arial" w:cs="Arial"/>
                <w:sz w:val="16"/>
                <w:szCs w:val="16"/>
              </w:rPr>
            </w:pPr>
            <w:r w:rsidRPr="00692EFA">
              <w:rPr>
                <w:rFonts w:ascii="Arial" w:hAnsi="Arial" w:cs="Arial"/>
                <w:sz w:val="16"/>
                <w:szCs w:val="16"/>
              </w:rPr>
              <w:t>Demonstrate a critical understanding of the managerial and business environment within which personnel professionals work and discuss how resourcing an organisation is influenced by internal and external factors that determines a firms need to recruit, select, socialise, performance manage and mobilise people to meet and exceed their objectives and sustain competitive advantage</w:t>
            </w:r>
          </w:p>
          <w:p w:rsidR="008A2EDC" w:rsidRDefault="008A2EDC" w:rsidP="001445EE">
            <w:pPr>
              <w:jc w:val="both"/>
              <w:rPr>
                <w:rFonts w:ascii="Arial" w:hAnsi="Arial" w:cs="Arial"/>
                <w:sz w:val="16"/>
                <w:szCs w:val="16"/>
              </w:rPr>
            </w:pPr>
            <w:r w:rsidRPr="00692EFA">
              <w:rPr>
                <w:rFonts w:ascii="Arial" w:hAnsi="Arial" w:cs="Arial"/>
                <w:sz w:val="16"/>
                <w:szCs w:val="16"/>
              </w:rPr>
              <w:t xml:space="preserve">Appreciate the links between personnel development and positive organisational outcomes evidenced in research and practice by organisations committed to developing an engaged and </w:t>
            </w:r>
          </w:p>
          <w:p w:rsidR="00236752" w:rsidRDefault="00236752" w:rsidP="001445EE">
            <w:pPr>
              <w:jc w:val="both"/>
              <w:rPr>
                <w:rFonts w:ascii="Arial" w:hAnsi="Arial" w:cs="Arial"/>
                <w:sz w:val="16"/>
                <w:szCs w:val="16"/>
              </w:rPr>
            </w:pPr>
          </w:p>
          <w:p w:rsidR="00236752" w:rsidRPr="00692EFA" w:rsidRDefault="00236752" w:rsidP="001445EE">
            <w:pPr>
              <w:jc w:val="both"/>
              <w:rPr>
                <w:rFonts w:ascii="Arial" w:hAnsi="Arial" w:cs="Arial"/>
                <w:sz w:val="16"/>
                <w:szCs w:val="16"/>
              </w:rPr>
            </w:pPr>
          </w:p>
        </w:tc>
        <w:tc>
          <w:tcPr>
            <w:tcW w:w="2829" w:type="dxa"/>
            <w:vMerge/>
          </w:tcPr>
          <w:p w:rsidR="008A2EDC" w:rsidRPr="00692EFA" w:rsidRDefault="008A2EDC" w:rsidP="001445EE">
            <w:pPr>
              <w:jc w:val="both"/>
              <w:rPr>
                <w:rFonts w:ascii="Arial" w:hAnsi="Arial" w:cs="Arial"/>
                <w:sz w:val="16"/>
                <w:szCs w:val="16"/>
              </w:rPr>
            </w:pPr>
          </w:p>
        </w:tc>
      </w:tr>
      <w:tr w:rsidR="00082805" w:rsidRPr="00082805" w:rsidTr="00F508FB">
        <w:trPr>
          <w:trHeight w:val="20"/>
        </w:trPr>
        <w:tc>
          <w:tcPr>
            <w:tcW w:w="1563" w:type="dxa"/>
          </w:tcPr>
          <w:p w:rsidR="00082805" w:rsidRPr="00082805" w:rsidRDefault="00082805" w:rsidP="001445EE">
            <w:pPr>
              <w:rPr>
                <w:rFonts w:ascii="Arial" w:hAnsi="Arial" w:cs="Arial"/>
                <w:sz w:val="16"/>
                <w:szCs w:val="16"/>
              </w:rPr>
            </w:pPr>
            <w:r w:rsidRPr="00082805">
              <w:rPr>
                <w:rFonts w:ascii="Arial" w:hAnsi="Arial" w:cs="Arial"/>
                <w:sz w:val="16"/>
                <w:szCs w:val="16"/>
              </w:rPr>
              <w:t>Rooms Division Management</w:t>
            </w:r>
          </w:p>
        </w:tc>
        <w:tc>
          <w:tcPr>
            <w:tcW w:w="5349" w:type="dxa"/>
          </w:tcPr>
          <w:p w:rsidR="00082805" w:rsidRPr="00082805" w:rsidRDefault="00082805" w:rsidP="00082805">
            <w:pPr>
              <w:rPr>
                <w:rFonts w:ascii="Arial" w:hAnsi="Arial" w:cs="Arial"/>
                <w:sz w:val="16"/>
                <w:szCs w:val="16"/>
              </w:rPr>
            </w:pPr>
            <w:r w:rsidRPr="00082805">
              <w:rPr>
                <w:rFonts w:ascii="Arial" w:hAnsi="Arial" w:cs="Arial"/>
                <w:sz w:val="16"/>
                <w:szCs w:val="16"/>
              </w:rPr>
              <w:t>This module will provide learners with a comprehensive understanding of contemporary room’s division operations management and the importance of revenue management to operations.</w:t>
            </w:r>
          </w:p>
          <w:p w:rsidR="00082805" w:rsidRPr="00082805" w:rsidRDefault="00082805" w:rsidP="00082805">
            <w:pPr>
              <w:rPr>
                <w:rFonts w:ascii="Arial" w:hAnsi="Arial" w:cs="Arial"/>
              </w:rPr>
            </w:pPr>
          </w:p>
          <w:p w:rsidR="00082805" w:rsidRPr="00082805" w:rsidRDefault="00082805" w:rsidP="001445EE">
            <w:pPr>
              <w:jc w:val="both"/>
              <w:rPr>
                <w:rFonts w:ascii="Arial" w:hAnsi="Arial" w:cs="Arial"/>
                <w:sz w:val="16"/>
                <w:szCs w:val="16"/>
              </w:rPr>
            </w:pPr>
          </w:p>
        </w:tc>
        <w:tc>
          <w:tcPr>
            <w:tcW w:w="6237" w:type="dxa"/>
          </w:tcPr>
          <w:p w:rsidR="00082805" w:rsidRPr="00082805" w:rsidRDefault="00082805" w:rsidP="00082805">
            <w:pPr>
              <w:pStyle w:val="ListParagraph"/>
              <w:ind w:left="0"/>
              <w:rPr>
                <w:rFonts w:ascii="Arial" w:hAnsi="Arial" w:cs="Arial"/>
                <w:sz w:val="16"/>
                <w:szCs w:val="16"/>
              </w:rPr>
            </w:pPr>
            <w:r w:rsidRPr="00082805">
              <w:rPr>
                <w:rFonts w:ascii="Arial" w:hAnsi="Arial" w:cs="Arial"/>
                <w:sz w:val="16"/>
                <w:szCs w:val="16"/>
              </w:rPr>
              <w:t>Appreciate the importance of the role of rooms division and front office as the nerve centre of the organisation in terms of communication.</w:t>
            </w:r>
          </w:p>
          <w:p w:rsidR="00082805" w:rsidRPr="00082805" w:rsidRDefault="00082805" w:rsidP="00082805">
            <w:pPr>
              <w:pStyle w:val="ListParagraph"/>
              <w:ind w:left="0"/>
              <w:rPr>
                <w:rFonts w:ascii="Arial" w:hAnsi="Arial" w:cs="Arial"/>
                <w:sz w:val="16"/>
                <w:szCs w:val="16"/>
              </w:rPr>
            </w:pPr>
            <w:r w:rsidRPr="00082805">
              <w:rPr>
                <w:rFonts w:ascii="Arial" w:hAnsi="Arial" w:cs="Arial"/>
                <w:sz w:val="16"/>
                <w:szCs w:val="16"/>
              </w:rPr>
              <w:t>Examine and evaluate the operational elements that comprise rooms division and how these are deployed by management to maximise occupancy room’s revenue.</w:t>
            </w:r>
          </w:p>
          <w:p w:rsidR="00082805" w:rsidRPr="00082805" w:rsidRDefault="00082805" w:rsidP="00082805">
            <w:pPr>
              <w:pStyle w:val="ListParagraph"/>
              <w:ind w:left="0"/>
              <w:rPr>
                <w:rFonts w:ascii="Arial" w:hAnsi="Arial" w:cs="Arial"/>
                <w:sz w:val="16"/>
                <w:szCs w:val="16"/>
              </w:rPr>
            </w:pPr>
            <w:r w:rsidRPr="00082805">
              <w:rPr>
                <w:rFonts w:ascii="Arial" w:hAnsi="Arial" w:cs="Arial"/>
                <w:sz w:val="16"/>
                <w:szCs w:val="16"/>
              </w:rPr>
              <w:t>Gain an understanding of the management of housekeeping services and evaluate apply techniques to maximise and measure occupancy and rooms revenue</w:t>
            </w:r>
          </w:p>
          <w:p w:rsidR="00082805" w:rsidRPr="00082805" w:rsidRDefault="00082805" w:rsidP="00651125">
            <w:pPr>
              <w:pStyle w:val="ListParagraph"/>
              <w:ind w:left="0"/>
              <w:rPr>
                <w:rFonts w:ascii="Arial" w:hAnsi="Arial" w:cs="Arial"/>
                <w:sz w:val="16"/>
                <w:szCs w:val="16"/>
              </w:rPr>
            </w:pPr>
            <w:r w:rsidRPr="00082805">
              <w:rPr>
                <w:rFonts w:ascii="Arial" w:hAnsi="Arial" w:cs="Arial"/>
                <w:sz w:val="16"/>
                <w:szCs w:val="16"/>
              </w:rPr>
              <w:t>Be able to apply techniques to maximise and measure occupancy and rooms revenue</w:t>
            </w:r>
          </w:p>
        </w:tc>
        <w:tc>
          <w:tcPr>
            <w:tcW w:w="2829" w:type="dxa"/>
          </w:tcPr>
          <w:p w:rsidR="00082805" w:rsidRPr="00082805" w:rsidRDefault="00082805" w:rsidP="001445EE">
            <w:pPr>
              <w:jc w:val="both"/>
              <w:rPr>
                <w:rFonts w:ascii="Arial" w:hAnsi="Arial" w:cs="Arial"/>
                <w:sz w:val="16"/>
                <w:szCs w:val="16"/>
              </w:rPr>
            </w:pPr>
          </w:p>
        </w:tc>
      </w:tr>
      <w:tr w:rsidR="003D2A3B" w:rsidRPr="00082805" w:rsidTr="00F508FB">
        <w:trPr>
          <w:trHeight w:val="20"/>
        </w:trPr>
        <w:tc>
          <w:tcPr>
            <w:tcW w:w="1563" w:type="dxa"/>
          </w:tcPr>
          <w:p w:rsidR="003D2A3B" w:rsidRPr="00082805" w:rsidRDefault="003D2A3B" w:rsidP="001445EE">
            <w:pPr>
              <w:rPr>
                <w:rFonts w:ascii="Arial" w:hAnsi="Arial" w:cs="Arial"/>
                <w:sz w:val="16"/>
                <w:szCs w:val="16"/>
              </w:rPr>
            </w:pPr>
            <w:r>
              <w:rPr>
                <w:rFonts w:ascii="Arial" w:hAnsi="Arial" w:cs="Arial"/>
                <w:sz w:val="16"/>
                <w:szCs w:val="16"/>
              </w:rPr>
              <w:t>World Cuisine</w:t>
            </w:r>
          </w:p>
        </w:tc>
        <w:tc>
          <w:tcPr>
            <w:tcW w:w="5349" w:type="dxa"/>
          </w:tcPr>
          <w:p w:rsidR="003D2A3B" w:rsidRPr="00082805" w:rsidRDefault="003D2A3B" w:rsidP="00651125">
            <w:pPr>
              <w:pStyle w:val="CM67"/>
              <w:rPr>
                <w:rFonts w:ascii="Arial" w:hAnsi="Arial" w:cs="Arial"/>
                <w:sz w:val="16"/>
                <w:szCs w:val="16"/>
              </w:rPr>
            </w:pPr>
            <w:r w:rsidRPr="003D2A3B">
              <w:rPr>
                <w:rFonts w:ascii="Arial" w:hAnsi="Arial" w:cs="Arial"/>
                <w:color w:val="000000"/>
                <w:sz w:val="16"/>
                <w:szCs w:val="16"/>
              </w:rPr>
              <w:t>This module aims to improve knowledge of the origins and characteristics of world cuisine. The use of specialist equipment and produce will be evaluated and learners will have the opportunity to produce authentic dishes. Learners will develop understanding of international cookery and the wider issues of food in society, the reasons why people eat what they eat, and what influences consumption.  A range of ethical principles and theories will be discussed including the ethics of sustainable food production, carbon footprint, food miles and GM foods.</w:t>
            </w:r>
          </w:p>
        </w:tc>
        <w:tc>
          <w:tcPr>
            <w:tcW w:w="6237" w:type="dxa"/>
          </w:tcPr>
          <w:p w:rsidR="003D2A3B" w:rsidRPr="003D2A3B" w:rsidRDefault="003D2A3B" w:rsidP="003D2A3B">
            <w:pPr>
              <w:pStyle w:val="ListParagraph"/>
              <w:ind w:left="0"/>
              <w:rPr>
                <w:rFonts w:ascii="Arial" w:hAnsi="Arial" w:cs="Arial"/>
                <w:sz w:val="16"/>
                <w:szCs w:val="16"/>
              </w:rPr>
            </w:pPr>
            <w:r w:rsidRPr="003D2A3B">
              <w:rPr>
                <w:rFonts w:ascii="Arial" w:hAnsi="Arial" w:cs="Arial"/>
                <w:sz w:val="16"/>
                <w:szCs w:val="16"/>
              </w:rPr>
              <w:t>Appreciate and analyse the characteristics and influences in world cuisine</w:t>
            </w:r>
          </w:p>
          <w:p w:rsidR="003D2A3B" w:rsidRDefault="003D2A3B" w:rsidP="003D2A3B">
            <w:pPr>
              <w:pStyle w:val="ListParagraph"/>
              <w:ind w:left="0"/>
              <w:rPr>
                <w:rFonts w:ascii="Arial" w:hAnsi="Arial" w:cs="Arial"/>
                <w:sz w:val="16"/>
                <w:szCs w:val="16"/>
              </w:rPr>
            </w:pPr>
            <w:r w:rsidRPr="003D2A3B">
              <w:rPr>
                <w:rFonts w:ascii="Arial" w:hAnsi="Arial" w:cs="Arial"/>
                <w:sz w:val="16"/>
                <w:szCs w:val="16"/>
              </w:rPr>
              <w:t xml:space="preserve">Demonstrate a critical understanding of  the multicultural nature of food and drink in </w:t>
            </w:r>
            <w:r>
              <w:rPr>
                <w:rFonts w:ascii="Arial" w:hAnsi="Arial" w:cs="Arial"/>
                <w:sz w:val="16"/>
                <w:szCs w:val="16"/>
              </w:rPr>
              <w:t>society</w:t>
            </w:r>
          </w:p>
          <w:p w:rsidR="003D2A3B" w:rsidRPr="003D2A3B" w:rsidRDefault="003D2A3B" w:rsidP="003D2A3B">
            <w:pPr>
              <w:pStyle w:val="ListParagraph"/>
              <w:ind w:left="0"/>
              <w:rPr>
                <w:rFonts w:ascii="Arial" w:hAnsi="Arial" w:cs="Arial"/>
                <w:sz w:val="16"/>
                <w:szCs w:val="16"/>
              </w:rPr>
            </w:pPr>
            <w:r w:rsidRPr="003D2A3B">
              <w:rPr>
                <w:rFonts w:ascii="Arial" w:hAnsi="Arial" w:cs="Arial"/>
                <w:sz w:val="16"/>
                <w:szCs w:val="16"/>
              </w:rPr>
              <w:t>Be able to use preparation and cooking knowledge and skills to prepare dishes from different world regions in a professional, safe and hygienic manner.</w:t>
            </w:r>
          </w:p>
          <w:p w:rsidR="003D2A3B" w:rsidRPr="003D2A3B" w:rsidRDefault="003D2A3B" w:rsidP="003D2A3B">
            <w:pPr>
              <w:pStyle w:val="ListParagraph"/>
              <w:ind w:left="0"/>
              <w:rPr>
                <w:rFonts w:ascii="Arial" w:hAnsi="Arial" w:cs="Arial"/>
                <w:sz w:val="16"/>
                <w:szCs w:val="16"/>
              </w:rPr>
            </w:pPr>
            <w:r w:rsidRPr="003D2A3B">
              <w:rPr>
                <w:rFonts w:ascii="Arial" w:hAnsi="Arial" w:cs="Arial"/>
                <w:sz w:val="16"/>
                <w:szCs w:val="16"/>
              </w:rPr>
              <w:t>Apply critical evaluation techniques and criteria to a range of dishes produced.</w:t>
            </w:r>
          </w:p>
          <w:p w:rsidR="003D2A3B" w:rsidRPr="003D2A3B" w:rsidRDefault="003D2A3B" w:rsidP="00082805">
            <w:pPr>
              <w:pStyle w:val="ListParagraph"/>
              <w:ind w:left="0"/>
              <w:rPr>
                <w:rFonts w:ascii="Arial" w:hAnsi="Arial" w:cs="Arial"/>
                <w:sz w:val="16"/>
                <w:szCs w:val="16"/>
              </w:rPr>
            </w:pPr>
          </w:p>
        </w:tc>
        <w:tc>
          <w:tcPr>
            <w:tcW w:w="2829" w:type="dxa"/>
          </w:tcPr>
          <w:p w:rsidR="003D2A3B" w:rsidRPr="00082805" w:rsidRDefault="003D2A3B" w:rsidP="001445EE">
            <w:pPr>
              <w:jc w:val="both"/>
              <w:rPr>
                <w:rFonts w:ascii="Arial" w:hAnsi="Arial" w:cs="Arial"/>
                <w:sz w:val="16"/>
                <w:szCs w:val="16"/>
              </w:rPr>
            </w:pPr>
          </w:p>
        </w:tc>
      </w:tr>
    </w:tbl>
    <w:p w:rsidR="008A2EDC" w:rsidRPr="00692EFA" w:rsidRDefault="008A2EDC" w:rsidP="008A2EDC">
      <w:pPr>
        <w:spacing w:after="200" w:line="276" w:lineRule="auto"/>
        <w:rPr>
          <w:rFonts w:ascii="Arial" w:hAnsi="Arial" w:cs="Arial"/>
          <w:b/>
        </w:rPr>
      </w:pPr>
      <w:r w:rsidRPr="00692EFA">
        <w:rPr>
          <w:rFonts w:ascii="Arial" w:hAnsi="Arial" w:cs="Arial"/>
        </w:rPr>
        <w:br w:type="page"/>
      </w:r>
      <w:r w:rsidRPr="00692EFA">
        <w:rPr>
          <w:rFonts w:ascii="Arial" w:hAnsi="Arial" w:cs="Arial"/>
          <w:b/>
        </w:rPr>
        <w:t xml:space="preserve">Student Learning Pathway for </w:t>
      </w:r>
      <w:r w:rsidR="00693FF3">
        <w:rPr>
          <w:rFonts w:ascii="Arial" w:hAnsi="Arial" w:cs="Arial"/>
          <w:b/>
        </w:rPr>
        <w:t>HO</w:t>
      </w:r>
      <w:r w:rsidR="00463D96">
        <w:rPr>
          <w:rFonts w:ascii="Arial" w:hAnsi="Arial" w:cs="Arial"/>
          <w:b/>
        </w:rPr>
        <w:t>TEL AND CATERING</w:t>
      </w:r>
      <w:r w:rsidRPr="00692EFA">
        <w:rPr>
          <w:rFonts w:ascii="Arial" w:hAnsi="Arial" w:cs="Arial"/>
          <w:b/>
        </w:rPr>
        <w:t xml:space="preserve"> MANAGEMENT Level 6 </w:t>
      </w:r>
    </w:p>
    <w:tbl>
      <w:tblPr>
        <w:tblW w:w="1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9"/>
        <w:gridCol w:w="5535"/>
        <w:gridCol w:w="5812"/>
        <w:gridCol w:w="2829"/>
      </w:tblGrid>
      <w:tr w:rsidR="008A2EDC" w:rsidRPr="00692EFA" w:rsidTr="00F508FB">
        <w:trPr>
          <w:trHeight w:val="240"/>
        </w:trPr>
        <w:tc>
          <w:tcPr>
            <w:tcW w:w="1519" w:type="dxa"/>
            <w:shd w:val="clear" w:color="auto" w:fill="D9D9D9"/>
          </w:tcPr>
          <w:p w:rsidR="008A2EDC" w:rsidRPr="00692EFA" w:rsidRDefault="008A2EDC" w:rsidP="001445EE">
            <w:pPr>
              <w:rPr>
                <w:rFonts w:ascii="Arial" w:hAnsi="Arial" w:cs="Arial"/>
                <w:b/>
                <w:color w:val="000000"/>
                <w:lang w:eastAsia="en-GB"/>
              </w:rPr>
            </w:pPr>
            <w:r w:rsidRPr="00692EFA">
              <w:rPr>
                <w:rFonts w:ascii="Arial" w:hAnsi="Arial" w:cs="Arial"/>
                <w:b/>
                <w:color w:val="000000"/>
                <w:lang w:eastAsia="en-GB"/>
              </w:rPr>
              <w:t>Studying</w:t>
            </w:r>
          </w:p>
        </w:tc>
        <w:tc>
          <w:tcPr>
            <w:tcW w:w="5535" w:type="dxa"/>
            <w:shd w:val="clear" w:color="auto" w:fill="D9D9D9"/>
          </w:tcPr>
          <w:p w:rsidR="008A2EDC" w:rsidRPr="00692EFA" w:rsidRDefault="008A2EDC" w:rsidP="001445EE">
            <w:pPr>
              <w:rPr>
                <w:rFonts w:ascii="Arial" w:hAnsi="Arial" w:cs="Arial"/>
                <w:b/>
                <w:color w:val="000000"/>
                <w:lang w:eastAsia="en-GB"/>
              </w:rPr>
            </w:pPr>
            <w:r w:rsidRPr="00692EFA">
              <w:rPr>
                <w:rFonts w:ascii="Arial" w:hAnsi="Arial" w:cs="Arial"/>
                <w:b/>
                <w:color w:val="000000"/>
                <w:lang w:eastAsia="en-GB"/>
              </w:rPr>
              <w:t>Your Aims</w:t>
            </w:r>
          </w:p>
        </w:tc>
        <w:tc>
          <w:tcPr>
            <w:tcW w:w="5812" w:type="dxa"/>
            <w:shd w:val="clear" w:color="auto" w:fill="D9D9D9"/>
          </w:tcPr>
          <w:p w:rsidR="008A2EDC" w:rsidRPr="00692EFA" w:rsidRDefault="008A2EDC" w:rsidP="001445EE">
            <w:pPr>
              <w:rPr>
                <w:rFonts w:ascii="Arial" w:hAnsi="Arial" w:cs="Arial"/>
                <w:b/>
                <w:color w:val="000000"/>
                <w:lang w:eastAsia="en-GB"/>
              </w:rPr>
            </w:pPr>
            <w:r w:rsidRPr="00692EFA">
              <w:rPr>
                <w:rFonts w:ascii="Arial" w:hAnsi="Arial" w:cs="Arial"/>
                <w:b/>
                <w:color w:val="000000"/>
                <w:lang w:eastAsia="en-GB"/>
              </w:rPr>
              <w:t>You will be able to</w:t>
            </w:r>
          </w:p>
        </w:tc>
        <w:tc>
          <w:tcPr>
            <w:tcW w:w="2829" w:type="dxa"/>
            <w:shd w:val="clear" w:color="auto" w:fill="D9D9D9"/>
          </w:tcPr>
          <w:p w:rsidR="008A2EDC" w:rsidRPr="00692EFA" w:rsidRDefault="008A2EDC" w:rsidP="001445EE">
            <w:pPr>
              <w:rPr>
                <w:rFonts w:ascii="Arial" w:hAnsi="Arial" w:cs="Arial"/>
                <w:b/>
                <w:color w:val="000000"/>
                <w:sz w:val="22"/>
                <w:szCs w:val="22"/>
                <w:lang w:eastAsia="en-GB"/>
              </w:rPr>
            </w:pPr>
            <w:r w:rsidRPr="00692EFA">
              <w:rPr>
                <w:rFonts w:ascii="Arial" w:hAnsi="Arial" w:cs="Arial"/>
                <w:b/>
                <w:color w:val="000000"/>
                <w:sz w:val="22"/>
                <w:szCs w:val="22"/>
                <w:lang w:eastAsia="en-GB"/>
              </w:rPr>
              <w:t>Your Achievement &amp;</w:t>
            </w:r>
          </w:p>
          <w:p w:rsidR="008A2EDC" w:rsidRPr="00692EFA" w:rsidRDefault="008A2EDC" w:rsidP="001445EE">
            <w:pPr>
              <w:rPr>
                <w:rFonts w:ascii="Arial" w:hAnsi="Arial" w:cs="Arial"/>
                <w:b/>
                <w:color w:val="000000"/>
                <w:lang w:eastAsia="en-GB"/>
              </w:rPr>
            </w:pPr>
            <w:r w:rsidRPr="00692EFA">
              <w:rPr>
                <w:rFonts w:ascii="Arial" w:hAnsi="Arial" w:cs="Arial"/>
                <w:b/>
                <w:color w:val="000000"/>
                <w:sz w:val="22"/>
                <w:szCs w:val="22"/>
                <w:lang w:eastAsia="en-GB"/>
              </w:rPr>
              <w:t>Career Possibilities</w:t>
            </w:r>
          </w:p>
        </w:tc>
      </w:tr>
      <w:tr w:rsidR="008A2EDC" w:rsidRPr="00692EFA" w:rsidTr="00F508FB">
        <w:trPr>
          <w:trHeight w:val="20"/>
        </w:trPr>
        <w:tc>
          <w:tcPr>
            <w:tcW w:w="1519" w:type="dxa"/>
          </w:tcPr>
          <w:p w:rsidR="008A2EDC" w:rsidRPr="00692EFA" w:rsidRDefault="008A2EDC" w:rsidP="001445EE">
            <w:pPr>
              <w:rPr>
                <w:rFonts w:ascii="Arial" w:hAnsi="Arial" w:cs="Arial"/>
                <w:sz w:val="18"/>
                <w:szCs w:val="18"/>
              </w:rPr>
            </w:pPr>
            <w:r w:rsidRPr="00692EFA">
              <w:rPr>
                <w:rFonts w:ascii="Arial" w:hAnsi="Arial" w:cs="Arial"/>
                <w:sz w:val="18"/>
                <w:szCs w:val="18"/>
              </w:rPr>
              <w:t>Impacts and Development of Festivals and Events</w:t>
            </w:r>
          </w:p>
        </w:tc>
        <w:tc>
          <w:tcPr>
            <w:tcW w:w="5535" w:type="dxa"/>
          </w:tcPr>
          <w:p w:rsidR="008A2EDC" w:rsidRPr="00692EFA" w:rsidRDefault="008A2EDC" w:rsidP="001445EE">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ind w:hanging="567"/>
              <w:rPr>
                <w:rFonts w:ascii="Arial" w:hAnsi="Arial" w:cs="Arial"/>
                <w:sz w:val="16"/>
                <w:szCs w:val="16"/>
              </w:rPr>
            </w:pPr>
            <w:r w:rsidRPr="00692EFA">
              <w:rPr>
                <w:rFonts w:ascii="Arial" w:hAnsi="Arial" w:cs="Arial"/>
                <w:sz w:val="16"/>
                <w:szCs w:val="16"/>
              </w:rPr>
              <w:t xml:space="preserve">        The aim of this module is to provide you  with a detailed critical appreciation of the impacts and developments of festivals and events. You will be encouraged to challenge the assumptions and theories relating to the impacts of festivals upon the host community and their role within domestic and international tourism</w:t>
            </w:r>
          </w:p>
        </w:tc>
        <w:tc>
          <w:tcPr>
            <w:tcW w:w="5812" w:type="dxa"/>
          </w:tcPr>
          <w:p w:rsidR="008A2EDC" w:rsidRPr="00692EFA" w:rsidRDefault="008A2EDC" w:rsidP="001445EE">
            <w:pPr>
              <w:rPr>
                <w:rFonts w:ascii="Arial" w:hAnsi="Arial" w:cs="Arial"/>
                <w:sz w:val="16"/>
                <w:szCs w:val="16"/>
              </w:rPr>
            </w:pPr>
            <w:r w:rsidRPr="00692EFA">
              <w:rPr>
                <w:rFonts w:ascii="Arial" w:hAnsi="Arial" w:cs="Arial"/>
                <w:sz w:val="16"/>
                <w:szCs w:val="16"/>
              </w:rPr>
              <w:t>Critically examine the social cultural economical and environmental  impacts of events and festivals Appreciate and investigate in depth the role and importance of festivals and events within the community and nationally. Analyse and evaluate the role and importance of festivals as a strategic tool to develop tourism and create sustainability.</w:t>
            </w:r>
          </w:p>
        </w:tc>
        <w:tc>
          <w:tcPr>
            <w:tcW w:w="2829" w:type="dxa"/>
            <w:vMerge w:val="restart"/>
          </w:tcPr>
          <w:p w:rsidR="008A2EDC" w:rsidRPr="00692EFA" w:rsidRDefault="008A2EDC" w:rsidP="001445EE">
            <w:pPr>
              <w:rPr>
                <w:rFonts w:ascii="Arial" w:hAnsi="Arial" w:cs="Arial"/>
                <w:sz w:val="16"/>
                <w:szCs w:val="16"/>
              </w:rPr>
            </w:pPr>
          </w:p>
          <w:p w:rsidR="008A2EDC" w:rsidRPr="00692EFA" w:rsidRDefault="008A2EDC" w:rsidP="001445EE">
            <w:pPr>
              <w:rPr>
                <w:rFonts w:ascii="Arial" w:hAnsi="Arial" w:cs="Arial"/>
                <w:sz w:val="16"/>
                <w:szCs w:val="16"/>
              </w:rPr>
            </w:pPr>
          </w:p>
          <w:p w:rsidR="008A2EDC" w:rsidRPr="00692EFA" w:rsidRDefault="008A2EDC" w:rsidP="001445EE">
            <w:pPr>
              <w:rPr>
                <w:rFonts w:ascii="Arial" w:hAnsi="Arial" w:cs="Arial"/>
                <w:sz w:val="16"/>
                <w:szCs w:val="16"/>
              </w:rPr>
            </w:pPr>
          </w:p>
          <w:p w:rsidR="008A2EDC" w:rsidRPr="00692EFA" w:rsidRDefault="008A2EDC" w:rsidP="001445EE">
            <w:pPr>
              <w:rPr>
                <w:rFonts w:ascii="Arial" w:hAnsi="Arial" w:cs="Arial"/>
                <w:sz w:val="16"/>
                <w:szCs w:val="16"/>
              </w:rPr>
            </w:pPr>
          </w:p>
          <w:p w:rsidR="008A2EDC" w:rsidRPr="00692EFA" w:rsidRDefault="008A2EDC" w:rsidP="001445EE">
            <w:pPr>
              <w:rPr>
                <w:rFonts w:ascii="Arial" w:hAnsi="Arial" w:cs="Arial"/>
                <w:b/>
                <w:color w:val="000000"/>
                <w:u w:val="single"/>
                <w:lang w:eastAsia="en-GB"/>
              </w:rPr>
            </w:pPr>
            <w:r w:rsidRPr="00692EFA">
              <w:rPr>
                <w:rFonts w:ascii="Arial" w:hAnsi="Arial" w:cs="Arial"/>
                <w:b/>
                <w:color w:val="000000"/>
                <w:u w:val="single"/>
                <w:lang w:eastAsia="en-GB"/>
              </w:rPr>
              <w:t>Your Achievement</w:t>
            </w:r>
          </w:p>
          <w:p w:rsidR="008A2EDC" w:rsidRPr="00692EFA" w:rsidRDefault="008A2EDC" w:rsidP="001445EE">
            <w:pPr>
              <w:rPr>
                <w:rFonts w:ascii="Arial" w:hAnsi="Arial" w:cs="Arial"/>
                <w:color w:val="000000"/>
                <w:lang w:eastAsia="en-GB"/>
              </w:rPr>
            </w:pPr>
            <w:r w:rsidRPr="00692EFA">
              <w:rPr>
                <w:rFonts w:ascii="Arial" w:hAnsi="Arial" w:cs="Arial"/>
                <w:color w:val="000000"/>
                <w:lang w:eastAsia="en-GB"/>
              </w:rPr>
              <w:t> Completion of this level will allow you achieve 360 credits and a Bachelor of Arts degree i.e. BA</w:t>
            </w:r>
          </w:p>
          <w:p w:rsidR="008A2EDC" w:rsidRPr="00692EFA" w:rsidRDefault="008A2EDC" w:rsidP="001445EE">
            <w:pPr>
              <w:rPr>
                <w:rFonts w:ascii="Arial" w:hAnsi="Arial" w:cs="Arial"/>
                <w:b/>
                <w:color w:val="000000"/>
                <w:lang w:eastAsia="en-GB"/>
              </w:rPr>
            </w:pPr>
          </w:p>
          <w:p w:rsidR="008A2EDC" w:rsidRPr="00692EFA" w:rsidRDefault="008A2EDC" w:rsidP="001445EE">
            <w:pPr>
              <w:rPr>
                <w:rFonts w:ascii="Arial" w:hAnsi="Arial" w:cs="Arial"/>
                <w:b/>
                <w:color w:val="000000"/>
                <w:u w:val="single"/>
                <w:lang w:eastAsia="en-GB"/>
              </w:rPr>
            </w:pPr>
          </w:p>
          <w:p w:rsidR="008A2EDC" w:rsidRPr="00692EFA" w:rsidRDefault="008A2EDC" w:rsidP="001445EE">
            <w:pPr>
              <w:rPr>
                <w:rFonts w:ascii="Arial" w:hAnsi="Arial" w:cs="Arial"/>
                <w:b/>
                <w:color w:val="000000"/>
                <w:u w:val="single"/>
                <w:lang w:eastAsia="en-GB"/>
              </w:rPr>
            </w:pPr>
          </w:p>
          <w:p w:rsidR="008A2EDC" w:rsidRPr="00692EFA" w:rsidRDefault="008A2EDC" w:rsidP="001445EE">
            <w:pPr>
              <w:rPr>
                <w:rFonts w:ascii="Arial" w:hAnsi="Arial" w:cs="Arial"/>
                <w:color w:val="000000"/>
                <w:u w:val="single"/>
                <w:lang w:eastAsia="en-GB"/>
              </w:rPr>
            </w:pPr>
            <w:r w:rsidRPr="00692EFA">
              <w:rPr>
                <w:rFonts w:ascii="Arial" w:hAnsi="Arial" w:cs="Arial"/>
                <w:b/>
                <w:color w:val="000000"/>
                <w:u w:val="single"/>
                <w:lang w:eastAsia="en-GB"/>
              </w:rPr>
              <w:t>Career Possibilities</w:t>
            </w:r>
            <w:r w:rsidRPr="00692EFA">
              <w:rPr>
                <w:rFonts w:ascii="Arial" w:hAnsi="Arial" w:cs="Arial"/>
                <w:color w:val="000000"/>
                <w:u w:val="single"/>
                <w:lang w:eastAsia="en-GB"/>
              </w:rPr>
              <w:t xml:space="preserve"> </w:t>
            </w:r>
          </w:p>
          <w:p w:rsidR="002C5260" w:rsidRPr="00B927DA" w:rsidRDefault="002C5260" w:rsidP="002C5260">
            <w:pPr>
              <w:rPr>
                <w:rFonts w:ascii="Arial" w:hAnsi="Arial" w:cs="Arial"/>
              </w:rPr>
            </w:pPr>
            <w:r>
              <w:rPr>
                <w:rFonts w:ascii="Arial" w:hAnsi="Arial" w:cs="Arial"/>
              </w:rPr>
              <w:t>Cruise Management</w:t>
            </w:r>
          </w:p>
          <w:p w:rsidR="008A2EDC" w:rsidRDefault="002C5260" w:rsidP="001445EE">
            <w:pPr>
              <w:rPr>
                <w:rFonts w:ascii="Arial" w:hAnsi="Arial" w:cs="Arial"/>
              </w:rPr>
            </w:pPr>
            <w:r>
              <w:rPr>
                <w:rFonts w:ascii="Arial" w:hAnsi="Arial" w:cs="Arial"/>
              </w:rPr>
              <w:t>Industrial Catering Manager</w:t>
            </w:r>
          </w:p>
          <w:p w:rsidR="002C5260" w:rsidRDefault="002C5260" w:rsidP="001445EE">
            <w:pPr>
              <w:rPr>
                <w:rFonts w:ascii="Arial" w:hAnsi="Arial" w:cs="Arial"/>
              </w:rPr>
            </w:pPr>
            <w:r>
              <w:rPr>
                <w:rFonts w:ascii="Arial" w:hAnsi="Arial" w:cs="Arial"/>
              </w:rPr>
              <w:t>Hotel Manager</w:t>
            </w:r>
          </w:p>
          <w:p w:rsidR="002C5260" w:rsidRDefault="002C5260" w:rsidP="001445EE">
            <w:pPr>
              <w:rPr>
                <w:rFonts w:ascii="Arial" w:hAnsi="Arial" w:cs="Arial"/>
              </w:rPr>
            </w:pPr>
            <w:r>
              <w:rPr>
                <w:rFonts w:ascii="Arial" w:hAnsi="Arial" w:cs="Arial"/>
              </w:rPr>
              <w:t>Events Co-ordinator</w:t>
            </w:r>
          </w:p>
          <w:p w:rsidR="002C5260" w:rsidRDefault="002C5260" w:rsidP="001445EE">
            <w:pPr>
              <w:rPr>
                <w:rFonts w:ascii="Arial" w:hAnsi="Arial" w:cs="Arial"/>
              </w:rPr>
            </w:pPr>
            <w:r>
              <w:rPr>
                <w:rFonts w:ascii="Arial" w:hAnsi="Arial" w:cs="Arial"/>
              </w:rPr>
              <w:t>Food and Beverage Controller</w:t>
            </w:r>
          </w:p>
          <w:p w:rsidR="002C5260" w:rsidRDefault="002C5260" w:rsidP="001445EE">
            <w:pPr>
              <w:rPr>
                <w:rFonts w:ascii="Arial" w:hAnsi="Arial" w:cs="Arial"/>
              </w:rPr>
            </w:pPr>
            <w:r>
              <w:rPr>
                <w:rFonts w:ascii="Arial" w:hAnsi="Arial" w:cs="Arial"/>
              </w:rPr>
              <w:t>Conference /Banqueting Manager</w:t>
            </w:r>
          </w:p>
          <w:p w:rsidR="002C5260" w:rsidRDefault="002C5260" w:rsidP="001445EE">
            <w:pPr>
              <w:rPr>
                <w:rFonts w:ascii="Arial" w:hAnsi="Arial" w:cs="Arial"/>
              </w:rPr>
            </w:pPr>
            <w:r>
              <w:rPr>
                <w:rFonts w:ascii="Arial" w:hAnsi="Arial" w:cs="Arial"/>
              </w:rPr>
              <w:t>Sales or Marketing</w:t>
            </w:r>
          </w:p>
          <w:p w:rsidR="008A2EDC" w:rsidRPr="00692EFA" w:rsidRDefault="008A2EDC" w:rsidP="002C5260">
            <w:pPr>
              <w:rPr>
                <w:rFonts w:ascii="Arial" w:hAnsi="Arial" w:cs="Arial"/>
                <w:sz w:val="16"/>
                <w:szCs w:val="16"/>
              </w:rPr>
            </w:pPr>
          </w:p>
        </w:tc>
      </w:tr>
      <w:tr w:rsidR="008A2EDC" w:rsidRPr="00692EFA" w:rsidTr="00F508FB">
        <w:trPr>
          <w:trHeight w:val="20"/>
        </w:trPr>
        <w:tc>
          <w:tcPr>
            <w:tcW w:w="1519" w:type="dxa"/>
          </w:tcPr>
          <w:p w:rsidR="008A2EDC" w:rsidRPr="00692EFA" w:rsidRDefault="00F07B27" w:rsidP="001445EE">
            <w:pPr>
              <w:rPr>
                <w:rFonts w:ascii="Arial" w:hAnsi="Arial" w:cs="Arial"/>
                <w:sz w:val="18"/>
                <w:szCs w:val="18"/>
              </w:rPr>
            </w:pPr>
            <w:r>
              <w:rPr>
                <w:rFonts w:ascii="Arial" w:hAnsi="Arial" w:cs="Arial"/>
                <w:sz w:val="18"/>
                <w:szCs w:val="18"/>
              </w:rPr>
              <w:t xml:space="preserve">Strategic Food and Beverage Management </w:t>
            </w:r>
          </w:p>
        </w:tc>
        <w:tc>
          <w:tcPr>
            <w:tcW w:w="5535" w:type="dxa"/>
          </w:tcPr>
          <w:p w:rsidR="00082805" w:rsidRPr="00082805" w:rsidRDefault="00082805" w:rsidP="00082805">
            <w:pPr>
              <w:pStyle w:val="CM67"/>
              <w:rPr>
                <w:rFonts w:ascii="Arial" w:hAnsi="Arial" w:cs="Arial"/>
                <w:color w:val="000000"/>
                <w:sz w:val="16"/>
                <w:szCs w:val="16"/>
              </w:rPr>
            </w:pPr>
            <w:r w:rsidRPr="00082805">
              <w:rPr>
                <w:rFonts w:ascii="Arial" w:hAnsi="Arial" w:cs="Arial"/>
                <w:color w:val="000000"/>
                <w:sz w:val="16"/>
                <w:szCs w:val="16"/>
              </w:rPr>
              <w:t xml:space="preserve">This </w:t>
            </w:r>
            <w:r w:rsidR="008C2004">
              <w:rPr>
                <w:rFonts w:ascii="Arial" w:hAnsi="Arial" w:cs="Arial"/>
                <w:color w:val="000000"/>
                <w:sz w:val="16"/>
                <w:szCs w:val="16"/>
              </w:rPr>
              <w:t>module</w:t>
            </w:r>
            <w:r w:rsidRPr="00082805">
              <w:rPr>
                <w:rFonts w:ascii="Arial" w:hAnsi="Arial" w:cs="Arial"/>
                <w:color w:val="000000"/>
                <w:sz w:val="16"/>
                <w:szCs w:val="16"/>
              </w:rPr>
              <w:t xml:space="preserve"> enables learners to gain understanding of the operational and economic characteristics, product development, pricing and profitability concepts and gain skills to critically analyse and improve operational performance in hospitality. </w:t>
            </w:r>
          </w:p>
          <w:p w:rsidR="008A2EDC" w:rsidRPr="00692EFA" w:rsidRDefault="008A2EDC" w:rsidP="001445EE">
            <w:pPr>
              <w:rPr>
                <w:rFonts w:ascii="Arial" w:hAnsi="Arial" w:cs="Arial"/>
                <w:sz w:val="16"/>
                <w:szCs w:val="16"/>
              </w:rPr>
            </w:pPr>
          </w:p>
        </w:tc>
        <w:tc>
          <w:tcPr>
            <w:tcW w:w="5812" w:type="dxa"/>
          </w:tcPr>
          <w:p w:rsidR="00082805" w:rsidRPr="00082805" w:rsidRDefault="00082805" w:rsidP="00082805">
            <w:pPr>
              <w:pStyle w:val="Default"/>
              <w:widowControl w:val="0"/>
              <w:rPr>
                <w:sz w:val="16"/>
                <w:szCs w:val="16"/>
              </w:rPr>
            </w:pPr>
            <w:r w:rsidRPr="00082805">
              <w:rPr>
                <w:sz w:val="16"/>
                <w:szCs w:val="16"/>
              </w:rPr>
              <w:t>Analyse the importance of operational and economic characteristics within the hospitality industry</w:t>
            </w:r>
          </w:p>
          <w:p w:rsidR="00082805" w:rsidRPr="00082805" w:rsidRDefault="00082805" w:rsidP="00082805">
            <w:pPr>
              <w:pStyle w:val="ListParagraph"/>
              <w:ind w:left="0"/>
              <w:contextualSpacing w:val="0"/>
              <w:rPr>
                <w:rFonts w:ascii="Arial" w:hAnsi="Arial" w:cs="Arial"/>
                <w:sz w:val="16"/>
                <w:szCs w:val="16"/>
              </w:rPr>
            </w:pPr>
            <w:r w:rsidRPr="00082805">
              <w:rPr>
                <w:rFonts w:ascii="Arial" w:hAnsi="Arial" w:cs="Arial"/>
                <w:sz w:val="16"/>
                <w:szCs w:val="16"/>
              </w:rPr>
              <w:t>Evaluate different pricing and profitability concepts within hospitality operations</w:t>
            </w:r>
          </w:p>
          <w:p w:rsidR="008A2EDC" w:rsidRPr="00692EFA" w:rsidRDefault="00082805" w:rsidP="00082805">
            <w:pPr>
              <w:rPr>
                <w:rFonts w:ascii="Arial" w:hAnsi="Arial" w:cs="Arial"/>
                <w:sz w:val="16"/>
                <w:szCs w:val="16"/>
              </w:rPr>
            </w:pPr>
            <w:r w:rsidRPr="00082805">
              <w:rPr>
                <w:rFonts w:ascii="Arial" w:hAnsi="Arial" w:cs="Arial"/>
                <w:sz w:val="16"/>
                <w:szCs w:val="16"/>
              </w:rPr>
              <w:t>Assess the importance of and evaluate core areas of corporate strategy, the integration of function, structure and environment and analyse the distinction between process, content and context of corporate strategy</w:t>
            </w:r>
          </w:p>
        </w:tc>
        <w:tc>
          <w:tcPr>
            <w:tcW w:w="2829" w:type="dxa"/>
            <w:vMerge/>
          </w:tcPr>
          <w:p w:rsidR="008A2EDC" w:rsidRPr="00692EFA" w:rsidRDefault="008A2EDC" w:rsidP="001445EE">
            <w:pPr>
              <w:rPr>
                <w:rFonts w:ascii="Arial" w:hAnsi="Arial" w:cs="Arial"/>
                <w:sz w:val="16"/>
                <w:szCs w:val="16"/>
              </w:rPr>
            </w:pPr>
          </w:p>
        </w:tc>
      </w:tr>
      <w:tr w:rsidR="008A2EDC" w:rsidRPr="00692EFA" w:rsidTr="00F508FB">
        <w:trPr>
          <w:trHeight w:val="20"/>
        </w:trPr>
        <w:tc>
          <w:tcPr>
            <w:tcW w:w="1519" w:type="dxa"/>
          </w:tcPr>
          <w:p w:rsidR="008A2EDC" w:rsidRPr="00692EFA" w:rsidRDefault="008A2EDC" w:rsidP="001445EE">
            <w:pPr>
              <w:rPr>
                <w:rFonts w:ascii="Arial" w:hAnsi="Arial" w:cs="Arial"/>
                <w:sz w:val="18"/>
                <w:szCs w:val="18"/>
              </w:rPr>
            </w:pPr>
            <w:r w:rsidRPr="00692EFA">
              <w:rPr>
                <w:rFonts w:ascii="Arial" w:hAnsi="Arial" w:cs="Arial"/>
                <w:sz w:val="18"/>
                <w:szCs w:val="18"/>
              </w:rPr>
              <w:t>Organisational Consultancy</w:t>
            </w:r>
          </w:p>
        </w:tc>
        <w:tc>
          <w:tcPr>
            <w:tcW w:w="5535" w:type="dxa"/>
          </w:tcPr>
          <w:p w:rsidR="008A2EDC" w:rsidRPr="00692EFA" w:rsidRDefault="008A2EDC" w:rsidP="001445EE">
            <w:pPr>
              <w:jc w:val="both"/>
              <w:rPr>
                <w:rFonts w:ascii="Arial" w:hAnsi="Arial" w:cs="Arial"/>
                <w:sz w:val="16"/>
                <w:szCs w:val="16"/>
              </w:rPr>
            </w:pPr>
            <w:r w:rsidRPr="00692EFA">
              <w:rPr>
                <w:rFonts w:ascii="Arial" w:hAnsi="Arial" w:cs="Arial"/>
                <w:sz w:val="16"/>
                <w:szCs w:val="16"/>
              </w:rPr>
              <w:t>The aim of this module is to combine the processes of consultancy and project management with the effective management of change.  You will be encouraged to develop a reflective, active, positive approach and to demonstrate their growing professional competence in strategic awareness, business orientation and a concern with adding value through initiating and managing change.  Such skills promote a deeper understanding of the real world of work and the demands of employers for individuals who are innovative and creative in their undertakings.</w:t>
            </w:r>
          </w:p>
        </w:tc>
        <w:tc>
          <w:tcPr>
            <w:tcW w:w="5812" w:type="dxa"/>
          </w:tcPr>
          <w:p w:rsidR="008A2EDC" w:rsidRPr="00692EFA" w:rsidRDefault="008A2EDC" w:rsidP="001445EE">
            <w:pPr>
              <w:jc w:val="both"/>
              <w:rPr>
                <w:rFonts w:ascii="Arial" w:hAnsi="Arial" w:cs="Arial"/>
                <w:sz w:val="16"/>
                <w:szCs w:val="16"/>
              </w:rPr>
            </w:pPr>
            <w:r w:rsidRPr="00692EFA">
              <w:rPr>
                <w:rFonts w:ascii="Arial" w:hAnsi="Arial" w:cs="Arial"/>
                <w:sz w:val="16"/>
                <w:szCs w:val="16"/>
              </w:rPr>
              <w:t>Define the role of consultant and identify and justify a business issue that is of strategic relevance to the organisation and critically analyse and discuss the literature and research relevant to that chosen issue; Undertake a systematic analysis of qualitative and/or quantitative information and present the results in a professional consultancy report that draws realistic and appropriate conclusions and includes the making of recommendations; based on costed options</w:t>
            </w:r>
          </w:p>
          <w:p w:rsidR="008A2EDC" w:rsidRPr="00692EFA" w:rsidRDefault="008A2EDC" w:rsidP="001445EE">
            <w:pPr>
              <w:rPr>
                <w:rFonts w:ascii="Arial" w:hAnsi="Arial" w:cs="Arial"/>
                <w:sz w:val="16"/>
                <w:szCs w:val="16"/>
                <w:lang w:eastAsia="en-GB"/>
              </w:rPr>
            </w:pPr>
          </w:p>
        </w:tc>
        <w:tc>
          <w:tcPr>
            <w:tcW w:w="2829" w:type="dxa"/>
            <w:vMerge/>
          </w:tcPr>
          <w:p w:rsidR="008A2EDC" w:rsidRPr="00692EFA" w:rsidRDefault="008A2EDC" w:rsidP="001445EE">
            <w:pPr>
              <w:jc w:val="both"/>
              <w:rPr>
                <w:rFonts w:ascii="Arial" w:hAnsi="Arial" w:cs="Arial"/>
                <w:sz w:val="16"/>
                <w:szCs w:val="16"/>
              </w:rPr>
            </w:pPr>
          </w:p>
        </w:tc>
      </w:tr>
      <w:tr w:rsidR="008A2EDC" w:rsidRPr="00692EFA" w:rsidTr="00F508FB">
        <w:trPr>
          <w:trHeight w:val="20"/>
        </w:trPr>
        <w:tc>
          <w:tcPr>
            <w:tcW w:w="1519" w:type="dxa"/>
          </w:tcPr>
          <w:p w:rsidR="008A2EDC" w:rsidRPr="00692EFA" w:rsidRDefault="00F07B27" w:rsidP="001445EE">
            <w:pPr>
              <w:rPr>
                <w:rFonts w:ascii="Arial" w:hAnsi="Arial" w:cs="Arial"/>
                <w:sz w:val="18"/>
                <w:szCs w:val="18"/>
              </w:rPr>
            </w:pPr>
            <w:r>
              <w:rPr>
                <w:rFonts w:ascii="Arial" w:hAnsi="Arial" w:cs="Arial"/>
                <w:sz w:val="18"/>
                <w:szCs w:val="18"/>
              </w:rPr>
              <w:t xml:space="preserve">On Licensed Trade Management </w:t>
            </w:r>
          </w:p>
        </w:tc>
        <w:tc>
          <w:tcPr>
            <w:tcW w:w="5535" w:type="dxa"/>
          </w:tcPr>
          <w:p w:rsidR="008A2EDC" w:rsidRPr="00692EFA" w:rsidRDefault="00F07B27" w:rsidP="008C200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szCs w:val="16"/>
              </w:rPr>
            </w:pPr>
            <w:r w:rsidRPr="00F07B27">
              <w:rPr>
                <w:rFonts w:ascii="Arial" w:hAnsi="Arial" w:cs="Arial"/>
                <w:color w:val="000000"/>
                <w:sz w:val="16"/>
                <w:szCs w:val="16"/>
              </w:rPr>
              <w:t xml:space="preserve">This </w:t>
            </w:r>
            <w:r w:rsidR="008C2004">
              <w:rPr>
                <w:rFonts w:ascii="Arial" w:hAnsi="Arial" w:cs="Arial"/>
                <w:color w:val="000000"/>
                <w:sz w:val="16"/>
                <w:szCs w:val="16"/>
              </w:rPr>
              <w:t>module</w:t>
            </w:r>
            <w:r w:rsidRPr="00F07B27">
              <w:rPr>
                <w:rFonts w:ascii="Arial" w:hAnsi="Arial" w:cs="Arial"/>
                <w:color w:val="000000"/>
                <w:sz w:val="16"/>
                <w:szCs w:val="16"/>
              </w:rPr>
              <w:t xml:space="preserve"> enables learners to understand the current standing of the UK on-licensed retail trade industry so they can effectively apply management skills to developmental and operational issues</w:t>
            </w:r>
          </w:p>
        </w:tc>
        <w:tc>
          <w:tcPr>
            <w:tcW w:w="5812" w:type="dxa"/>
          </w:tcPr>
          <w:p w:rsidR="00F07B27" w:rsidRPr="00F07B27" w:rsidRDefault="00F07B27" w:rsidP="00F07B27">
            <w:pPr>
              <w:autoSpaceDE w:val="0"/>
              <w:autoSpaceDN w:val="0"/>
              <w:adjustRightInd w:val="0"/>
              <w:spacing w:line="276" w:lineRule="auto"/>
              <w:rPr>
                <w:rFonts w:ascii="Arial" w:hAnsi="Arial" w:cs="Arial"/>
                <w:color w:val="000000"/>
                <w:sz w:val="16"/>
                <w:szCs w:val="16"/>
              </w:rPr>
            </w:pPr>
            <w:r w:rsidRPr="00F07B27">
              <w:rPr>
                <w:rFonts w:ascii="Arial" w:hAnsi="Arial" w:cs="Arial"/>
                <w:color w:val="000000"/>
                <w:sz w:val="16"/>
                <w:szCs w:val="16"/>
              </w:rPr>
              <w:t>Evaluate key issues that impact on the licensed trade industry</w:t>
            </w:r>
          </w:p>
          <w:p w:rsidR="00F07B27" w:rsidRPr="00F07B27" w:rsidRDefault="00F07B27" w:rsidP="00F07B27">
            <w:pPr>
              <w:autoSpaceDE w:val="0"/>
              <w:autoSpaceDN w:val="0"/>
              <w:adjustRightInd w:val="0"/>
              <w:spacing w:line="276" w:lineRule="auto"/>
              <w:rPr>
                <w:rFonts w:ascii="Arial" w:hAnsi="Arial" w:cs="Arial"/>
                <w:color w:val="000000"/>
                <w:sz w:val="16"/>
                <w:szCs w:val="16"/>
              </w:rPr>
            </w:pPr>
            <w:r w:rsidRPr="00F07B27">
              <w:rPr>
                <w:rFonts w:ascii="Arial" w:hAnsi="Arial" w:cs="Arial"/>
                <w:color w:val="000000"/>
                <w:sz w:val="16"/>
                <w:szCs w:val="16"/>
              </w:rPr>
              <w:t>Understand the effective development and operation of on-licensed premises</w:t>
            </w:r>
          </w:p>
          <w:p w:rsidR="00F07B27" w:rsidRPr="00F07B27" w:rsidRDefault="00F07B27" w:rsidP="00F07B27">
            <w:pPr>
              <w:autoSpaceDE w:val="0"/>
              <w:autoSpaceDN w:val="0"/>
              <w:adjustRightInd w:val="0"/>
              <w:spacing w:line="276" w:lineRule="auto"/>
              <w:rPr>
                <w:rFonts w:ascii="Arial" w:hAnsi="Arial" w:cs="Arial"/>
                <w:color w:val="000000"/>
                <w:sz w:val="16"/>
                <w:szCs w:val="16"/>
              </w:rPr>
            </w:pPr>
            <w:r w:rsidRPr="00F07B27">
              <w:rPr>
                <w:rFonts w:ascii="Arial" w:hAnsi="Arial" w:cs="Arial"/>
                <w:color w:val="000000"/>
                <w:sz w:val="16"/>
                <w:szCs w:val="16"/>
              </w:rPr>
              <w:t>Develop a merchandising and sales promotion strategy for on-licensed premises</w:t>
            </w:r>
            <w:r>
              <w:rPr>
                <w:rFonts w:ascii="Arial" w:hAnsi="Arial" w:cs="Arial"/>
                <w:color w:val="000000"/>
                <w:sz w:val="16"/>
                <w:szCs w:val="16"/>
              </w:rPr>
              <w:t xml:space="preserve">. </w:t>
            </w:r>
            <w:r w:rsidRPr="00F07B27">
              <w:rPr>
                <w:rFonts w:ascii="Arial" w:hAnsi="Arial" w:cs="Arial"/>
                <w:color w:val="000000"/>
                <w:sz w:val="16"/>
                <w:szCs w:val="16"/>
              </w:rPr>
              <w:t>Be able to evaluate</w:t>
            </w:r>
            <w:r w:rsidRPr="00F07B27">
              <w:rPr>
                <w:rFonts w:ascii="VectoraLTStd-Light" w:hAnsi="VectoraLTStd-Light" w:cs="VectoraLTStd-Light"/>
                <w:color w:val="000000"/>
                <w:sz w:val="16"/>
                <w:szCs w:val="16"/>
              </w:rPr>
              <w:t xml:space="preserve"> </w:t>
            </w:r>
            <w:r w:rsidRPr="00F07B27">
              <w:rPr>
                <w:rFonts w:ascii="Arial" w:hAnsi="Arial" w:cs="Arial"/>
                <w:color w:val="000000"/>
                <w:sz w:val="16"/>
                <w:szCs w:val="16"/>
              </w:rPr>
              <w:t>the development of on-licensed premises</w:t>
            </w:r>
          </w:p>
          <w:p w:rsidR="008A2EDC" w:rsidRPr="00692EFA" w:rsidRDefault="008A2EDC" w:rsidP="001445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
              <w:jc w:val="both"/>
              <w:rPr>
                <w:rFonts w:ascii="Arial" w:hAnsi="Arial" w:cs="Arial"/>
                <w:sz w:val="16"/>
                <w:szCs w:val="16"/>
              </w:rPr>
            </w:pPr>
          </w:p>
        </w:tc>
        <w:tc>
          <w:tcPr>
            <w:tcW w:w="2829" w:type="dxa"/>
            <w:vMerge/>
          </w:tcPr>
          <w:p w:rsidR="008A2EDC" w:rsidRPr="00692EFA" w:rsidRDefault="008A2EDC" w:rsidP="001445E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54"/>
              <w:jc w:val="both"/>
              <w:rPr>
                <w:rFonts w:ascii="Arial" w:hAnsi="Arial" w:cs="Arial"/>
                <w:sz w:val="16"/>
                <w:szCs w:val="16"/>
              </w:rPr>
            </w:pPr>
          </w:p>
        </w:tc>
      </w:tr>
      <w:tr w:rsidR="008C2004" w:rsidRPr="00692EFA" w:rsidTr="00F508FB">
        <w:trPr>
          <w:trHeight w:val="20"/>
        </w:trPr>
        <w:tc>
          <w:tcPr>
            <w:tcW w:w="1519" w:type="dxa"/>
          </w:tcPr>
          <w:p w:rsidR="008C2004" w:rsidRDefault="008C2004" w:rsidP="001445EE">
            <w:pPr>
              <w:rPr>
                <w:rFonts w:ascii="Arial" w:hAnsi="Arial" w:cs="Arial"/>
                <w:sz w:val="18"/>
                <w:szCs w:val="18"/>
              </w:rPr>
            </w:pPr>
            <w:r>
              <w:rPr>
                <w:rFonts w:ascii="Arial" w:hAnsi="Arial" w:cs="Arial"/>
                <w:sz w:val="18"/>
                <w:szCs w:val="18"/>
              </w:rPr>
              <w:t>Principles of Gastronomy</w:t>
            </w:r>
          </w:p>
        </w:tc>
        <w:tc>
          <w:tcPr>
            <w:tcW w:w="5535" w:type="dxa"/>
          </w:tcPr>
          <w:p w:rsidR="008C2004" w:rsidRPr="00B01D9B" w:rsidRDefault="008C2004" w:rsidP="00B01D9B">
            <w:pPr>
              <w:rPr>
                <w:rFonts w:ascii="Arial" w:hAnsi="Arial" w:cs="Arial"/>
              </w:rPr>
            </w:pPr>
            <w:r w:rsidRPr="008C2004">
              <w:rPr>
                <w:rFonts w:ascii="Arial" w:hAnsi="Arial" w:cs="Arial"/>
                <w:color w:val="000000"/>
                <w:sz w:val="16"/>
                <w:szCs w:val="16"/>
              </w:rPr>
              <w:t xml:space="preserve">The aim of this module is to enable learners to gain a conceptual understanding of gastronomy and gastronomic principles, evaluate </w:t>
            </w:r>
            <w:r w:rsidRPr="008C2004">
              <w:rPr>
                <w:rFonts w:ascii="Arial" w:hAnsi="Arial" w:cs="Arial"/>
                <w:sz w:val="16"/>
                <w:szCs w:val="16"/>
              </w:rPr>
              <w:t>trends and cultural influences, apply new skills in the planning of a new product and effective implementation, also taking in to consideration the multi cultural influences and key determinants that contribute to international cuisine</w:t>
            </w:r>
            <w:r>
              <w:rPr>
                <w:rFonts w:ascii="Arial" w:hAnsi="Arial" w:cs="Arial"/>
              </w:rPr>
              <w:t>.</w:t>
            </w:r>
          </w:p>
        </w:tc>
        <w:tc>
          <w:tcPr>
            <w:tcW w:w="5812" w:type="dxa"/>
          </w:tcPr>
          <w:p w:rsidR="00B01D9B" w:rsidRPr="00B01D9B" w:rsidRDefault="00B01D9B" w:rsidP="00B01D9B">
            <w:pPr>
              <w:rPr>
                <w:rFonts w:ascii="Arial" w:hAnsi="Arial" w:cs="Arial"/>
                <w:sz w:val="16"/>
                <w:szCs w:val="16"/>
              </w:rPr>
            </w:pPr>
            <w:r w:rsidRPr="00B01D9B">
              <w:rPr>
                <w:rFonts w:ascii="Arial" w:hAnsi="Arial" w:cs="Arial"/>
                <w:sz w:val="16"/>
                <w:szCs w:val="16"/>
              </w:rPr>
              <w:t xml:space="preserve">Research and critically appreciate all aspects of world cuisine, as well as looking at the history of food trends within their own society, </w:t>
            </w:r>
          </w:p>
          <w:p w:rsidR="008C2004" w:rsidRPr="00B01D9B" w:rsidRDefault="00B01D9B" w:rsidP="00B01D9B">
            <w:pPr>
              <w:rPr>
                <w:rFonts w:ascii="Arial" w:hAnsi="Arial" w:cs="Arial"/>
                <w:sz w:val="16"/>
                <w:szCs w:val="16"/>
              </w:rPr>
            </w:pPr>
            <w:r w:rsidRPr="00B01D9B">
              <w:rPr>
                <w:rFonts w:ascii="Arial" w:hAnsi="Arial" w:cs="Arial"/>
                <w:sz w:val="16"/>
                <w:szCs w:val="16"/>
              </w:rPr>
              <w:t>Display systematic understanding of principles and objectives of professional menu planning and meal management within the framework of a new product development approac</w:t>
            </w:r>
            <w:r>
              <w:rPr>
                <w:rFonts w:ascii="Arial" w:hAnsi="Arial" w:cs="Arial"/>
                <w:sz w:val="16"/>
                <w:szCs w:val="16"/>
              </w:rPr>
              <w:t>h</w:t>
            </w:r>
          </w:p>
        </w:tc>
        <w:tc>
          <w:tcPr>
            <w:tcW w:w="2829" w:type="dxa"/>
          </w:tcPr>
          <w:p w:rsidR="008C2004" w:rsidRPr="00692EFA" w:rsidRDefault="008C2004" w:rsidP="001445E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54"/>
              <w:jc w:val="both"/>
              <w:rPr>
                <w:rFonts w:ascii="Arial" w:hAnsi="Arial" w:cs="Arial"/>
                <w:sz w:val="16"/>
                <w:szCs w:val="16"/>
              </w:rPr>
            </w:pPr>
          </w:p>
        </w:tc>
      </w:tr>
      <w:tr w:rsidR="00463D96" w:rsidRPr="00692EFA" w:rsidTr="00F508FB">
        <w:trPr>
          <w:trHeight w:val="20"/>
        </w:trPr>
        <w:tc>
          <w:tcPr>
            <w:tcW w:w="1519" w:type="dxa"/>
          </w:tcPr>
          <w:p w:rsidR="00463D96" w:rsidRPr="00692EFA" w:rsidRDefault="00463D96" w:rsidP="00463D96">
            <w:pPr>
              <w:rPr>
                <w:rFonts w:ascii="Arial" w:hAnsi="Arial" w:cs="Arial"/>
                <w:sz w:val="18"/>
                <w:szCs w:val="18"/>
              </w:rPr>
            </w:pPr>
            <w:r>
              <w:rPr>
                <w:rFonts w:ascii="Arial" w:hAnsi="Arial" w:cs="Arial"/>
                <w:sz w:val="18"/>
                <w:szCs w:val="18"/>
              </w:rPr>
              <w:t>Developing Niche Markets</w:t>
            </w:r>
          </w:p>
        </w:tc>
        <w:tc>
          <w:tcPr>
            <w:tcW w:w="5535" w:type="dxa"/>
          </w:tcPr>
          <w:p w:rsidR="00463D96" w:rsidRPr="00D9358F" w:rsidRDefault="00463D96" w:rsidP="00463D96">
            <w:pPr>
              <w:tabs>
                <w:tab w:val="left" w:pos="3060"/>
                <w:tab w:val="left" w:pos="4860"/>
              </w:tabs>
              <w:jc w:val="both"/>
              <w:rPr>
                <w:rFonts w:ascii="Arial" w:hAnsi="Arial" w:cs="Arial"/>
                <w:sz w:val="16"/>
                <w:szCs w:val="16"/>
              </w:rPr>
            </w:pPr>
            <w:r w:rsidRPr="00D9358F">
              <w:rPr>
                <w:rFonts w:ascii="Arial" w:hAnsi="Arial" w:cs="Arial"/>
                <w:sz w:val="16"/>
                <w:szCs w:val="16"/>
              </w:rPr>
              <w:t>The module will explore and analyse the distinctive nature of tourism niche markets and the policy and management frameworks and requirements that are needed for their development, protection and sustained growth. Marketing concepts, issues and strategic approaches will be considered in detail from a theoretical and case study perspective.</w:t>
            </w:r>
          </w:p>
          <w:p w:rsidR="00463D96" w:rsidRPr="00CD7D2A" w:rsidRDefault="00463D96" w:rsidP="00463D96">
            <w:pPr>
              <w:rPr>
                <w:rFonts w:ascii="Arial" w:hAnsi="Arial" w:cs="Arial"/>
                <w:sz w:val="22"/>
                <w:szCs w:val="22"/>
              </w:rPr>
            </w:pPr>
          </w:p>
          <w:p w:rsidR="00463D96" w:rsidRPr="00692EFA" w:rsidRDefault="00463D96" w:rsidP="00463D96">
            <w:pPr>
              <w:rPr>
                <w:rFonts w:ascii="Arial" w:hAnsi="Arial" w:cs="Arial"/>
                <w:sz w:val="16"/>
                <w:szCs w:val="16"/>
              </w:rPr>
            </w:pPr>
          </w:p>
        </w:tc>
        <w:tc>
          <w:tcPr>
            <w:tcW w:w="5812" w:type="dxa"/>
          </w:tcPr>
          <w:p w:rsidR="00463D96" w:rsidRPr="00D9358F" w:rsidRDefault="00463D96" w:rsidP="00463D96">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szCs w:val="16"/>
              </w:rPr>
            </w:pPr>
            <w:r w:rsidRPr="00D9358F">
              <w:rPr>
                <w:rFonts w:ascii="Arial" w:hAnsi="Arial" w:cs="Arial"/>
                <w:sz w:val="16"/>
                <w:szCs w:val="16"/>
              </w:rPr>
              <w:t>Identify and evaluate the growth of  trends in the development of leisure and  tourism niche markets, and define key categories of niches demonstrating a systematic understanding of the key policy and management frameworks.</w:t>
            </w:r>
          </w:p>
          <w:p w:rsidR="00463D96" w:rsidRPr="00D9358F" w:rsidRDefault="00463D96" w:rsidP="00463D96">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szCs w:val="16"/>
              </w:rPr>
            </w:pPr>
            <w:r w:rsidRPr="00D9358F">
              <w:rPr>
                <w:rFonts w:ascii="Arial" w:hAnsi="Arial" w:cs="Arial"/>
                <w:sz w:val="16"/>
                <w:szCs w:val="16"/>
              </w:rPr>
              <w:t>Analyse and evaluate the development, marketing concepts, management and policy issues for development of specific niche markets and appreciate the challenges and issues they face.</w:t>
            </w:r>
          </w:p>
          <w:p w:rsidR="00463D96" w:rsidRPr="00692EFA" w:rsidRDefault="00463D96" w:rsidP="00463D96">
            <w:pPr>
              <w:rPr>
                <w:rFonts w:ascii="Arial" w:hAnsi="Arial" w:cs="Arial"/>
                <w:sz w:val="16"/>
                <w:szCs w:val="16"/>
              </w:rPr>
            </w:pPr>
          </w:p>
        </w:tc>
        <w:tc>
          <w:tcPr>
            <w:tcW w:w="2829" w:type="dxa"/>
          </w:tcPr>
          <w:p w:rsidR="00463D96" w:rsidRPr="00692EFA" w:rsidRDefault="00463D96" w:rsidP="00463D9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54"/>
              <w:jc w:val="both"/>
              <w:rPr>
                <w:rFonts w:ascii="Arial" w:hAnsi="Arial" w:cs="Arial"/>
                <w:sz w:val="16"/>
                <w:szCs w:val="16"/>
              </w:rPr>
            </w:pPr>
          </w:p>
        </w:tc>
      </w:tr>
    </w:tbl>
    <w:p w:rsidR="008A2EDC" w:rsidRDefault="008A2EDC" w:rsidP="0063549D">
      <w:pPr>
        <w:rPr>
          <w:sz w:val="24"/>
        </w:rPr>
      </w:pPr>
    </w:p>
    <w:p w:rsidR="00514CF7" w:rsidRDefault="00514CF7" w:rsidP="0063549D">
      <w:pPr>
        <w:rPr>
          <w:sz w:val="24"/>
        </w:rPr>
      </w:pPr>
    </w:p>
    <w:tbl>
      <w:tblPr>
        <w:tblW w:w="14176" w:type="dxa"/>
        <w:tblInd w:w="675" w:type="dxa"/>
        <w:tblLayout w:type="fixed"/>
        <w:tblLook w:val="00A0" w:firstRow="1" w:lastRow="0" w:firstColumn="1" w:lastColumn="0" w:noHBand="0" w:noVBand="0"/>
      </w:tblPr>
      <w:tblGrid>
        <w:gridCol w:w="710"/>
        <w:gridCol w:w="16"/>
        <w:gridCol w:w="1827"/>
        <w:gridCol w:w="141"/>
        <w:gridCol w:w="709"/>
        <w:gridCol w:w="142"/>
        <w:gridCol w:w="1134"/>
        <w:gridCol w:w="142"/>
        <w:gridCol w:w="992"/>
        <w:gridCol w:w="1842"/>
        <w:gridCol w:w="780"/>
        <w:gridCol w:w="1205"/>
        <w:gridCol w:w="142"/>
        <w:gridCol w:w="1701"/>
        <w:gridCol w:w="425"/>
        <w:gridCol w:w="1417"/>
        <w:gridCol w:w="851"/>
      </w:tblGrid>
      <w:tr w:rsidR="00357A52" w:rsidRPr="00F02709" w:rsidTr="00EF3C9E">
        <w:trPr>
          <w:trHeight w:val="600"/>
        </w:trPr>
        <w:tc>
          <w:tcPr>
            <w:tcW w:w="14176" w:type="dxa"/>
            <w:gridSpan w:val="17"/>
            <w:tcBorders>
              <w:top w:val="single" w:sz="4" w:space="0" w:color="auto"/>
              <w:left w:val="single" w:sz="4" w:space="0" w:color="auto"/>
              <w:bottom w:val="single" w:sz="4" w:space="0" w:color="auto"/>
              <w:right w:val="single" w:sz="4" w:space="0" w:color="000000"/>
            </w:tcBorders>
          </w:tcPr>
          <w:p w:rsidR="00357A52" w:rsidRPr="00514CF7" w:rsidRDefault="00357A52" w:rsidP="008129AC">
            <w:pPr>
              <w:rPr>
                <w:rFonts w:ascii="Calibri" w:hAnsi="Calibri"/>
                <w:b/>
                <w:color w:val="000000"/>
                <w:lang w:val="en-US"/>
              </w:rPr>
            </w:pPr>
            <w:r w:rsidRPr="00003C56">
              <w:rPr>
                <w:rFonts w:ascii="Calibri" w:hAnsi="Calibri"/>
                <w:b/>
                <w:color w:val="000000"/>
                <w:lang w:val="en-US"/>
              </w:rPr>
              <w:t>Module summary table</w:t>
            </w:r>
            <w:r w:rsidRPr="00514CF7">
              <w:rPr>
                <w:rFonts w:ascii="Calibri" w:hAnsi="Calibri"/>
                <w:b/>
                <w:color w:val="000000"/>
                <w:lang w:val="en-US"/>
              </w:rPr>
              <w:t xml:space="preserve"> </w:t>
            </w:r>
            <w:r w:rsidRPr="00B0209E">
              <w:rPr>
                <w:rFonts w:ascii="Calibri" w:hAnsi="Calibri"/>
                <w:b/>
                <w:color w:val="000000"/>
                <w:lang w:val="en-US"/>
              </w:rPr>
              <w:t>Level 4For Accounting, Business Management, International Tourism and Events Management and Hospitality Management</w:t>
            </w:r>
            <w:r w:rsidRPr="00514CF7">
              <w:rPr>
                <w:rFonts w:ascii="Calibri" w:hAnsi="Calibri"/>
                <w:b/>
                <w:color w:val="000000"/>
                <w:lang w:val="en-US"/>
              </w:rPr>
              <w:t xml:space="preserve"> </w:t>
            </w:r>
          </w:p>
        </w:tc>
      </w:tr>
      <w:tr w:rsidR="00357A52" w:rsidRPr="00F02709" w:rsidTr="00EF3C9E">
        <w:trPr>
          <w:trHeight w:val="600"/>
        </w:trPr>
        <w:tc>
          <w:tcPr>
            <w:tcW w:w="14176" w:type="dxa"/>
            <w:gridSpan w:val="17"/>
            <w:tcBorders>
              <w:top w:val="single" w:sz="4" w:space="0" w:color="auto"/>
              <w:left w:val="single" w:sz="4" w:space="0" w:color="auto"/>
              <w:bottom w:val="single" w:sz="4" w:space="0" w:color="auto"/>
              <w:right w:val="single" w:sz="4" w:space="0" w:color="000000"/>
            </w:tcBorders>
          </w:tcPr>
          <w:p w:rsidR="00357A52" w:rsidRPr="00003C56" w:rsidRDefault="00357A52" w:rsidP="008129AC">
            <w:pPr>
              <w:rPr>
                <w:rFonts w:ascii="Calibri" w:hAnsi="Calibri"/>
                <w:b/>
                <w:color w:val="000000"/>
                <w:lang w:val="en-US"/>
              </w:rPr>
            </w:pPr>
            <w:r w:rsidRPr="00514CF7">
              <w:rPr>
                <w:rFonts w:ascii="Calibri" w:hAnsi="Calibri"/>
                <w:b/>
                <w:color w:val="000000"/>
                <w:lang w:val="en-US"/>
              </w:rPr>
              <w:t>NB This table must be completed before module specifications are completed: for each module columns D – I must be copied from this table and pasted into the table given in the module specification template supplied as part of this handbook. The explanatory notes given here as Endnotes may be deleted.</w:t>
            </w:r>
          </w:p>
        </w:tc>
      </w:tr>
      <w:tr w:rsidR="00357A52" w:rsidRPr="00F02709" w:rsidTr="00EF3C9E">
        <w:trPr>
          <w:trHeight w:val="340"/>
        </w:trPr>
        <w:tc>
          <w:tcPr>
            <w:tcW w:w="710" w:type="dxa"/>
            <w:tcBorders>
              <w:top w:val="nil"/>
              <w:left w:val="single" w:sz="4" w:space="0" w:color="auto"/>
              <w:bottom w:val="single" w:sz="4" w:space="0" w:color="auto"/>
              <w:right w:val="single" w:sz="4" w:space="0" w:color="auto"/>
            </w:tcBorders>
          </w:tcPr>
          <w:p w:rsidR="00357A52" w:rsidRPr="00F02709" w:rsidRDefault="00357A52" w:rsidP="008129AC">
            <w:pPr>
              <w:rPr>
                <w:rFonts w:ascii="Calibri" w:hAnsi="Calibri"/>
                <w:color w:val="000000"/>
                <w:lang w:val="en-US"/>
              </w:rPr>
            </w:pPr>
            <w:r>
              <w:rPr>
                <w:rFonts w:ascii="Calibri" w:hAnsi="Calibri"/>
                <w:color w:val="000000"/>
                <w:lang w:val="en-US"/>
              </w:rPr>
              <w:t>A</w:t>
            </w:r>
          </w:p>
        </w:tc>
        <w:tc>
          <w:tcPr>
            <w:tcW w:w="1984" w:type="dxa"/>
            <w:gridSpan w:val="3"/>
            <w:tcBorders>
              <w:top w:val="nil"/>
              <w:left w:val="nil"/>
              <w:bottom w:val="single" w:sz="4" w:space="0" w:color="auto"/>
              <w:right w:val="single" w:sz="4" w:space="0" w:color="auto"/>
            </w:tcBorders>
          </w:tcPr>
          <w:p w:rsidR="00357A52" w:rsidRPr="00F02709" w:rsidRDefault="00357A52" w:rsidP="008129AC">
            <w:pPr>
              <w:rPr>
                <w:rFonts w:ascii="Calibri" w:hAnsi="Calibri"/>
                <w:color w:val="000000"/>
                <w:lang w:val="en-US"/>
              </w:rPr>
            </w:pPr>
            <w:r>
              <w:rPr>
                <w:rFonts w:ascii="Calibri" w:hAnsi="Calibri"/>
                <w:color w:val="000000"/>
                <w:lang w:val="en-US"/>
              </w:rPr>
              <w:t>B</w:t>
            </w:r>
          </w:p>
        </w:tc>
        <w:tc>
          <w:tcPr>
            <w:tcW w:w="851" w:type="dxa"/>
            <w:gridSpan w:val="2"/>
            <w:tcBorders>
              <w:top w:val="nil"/>
              <w:left w:val="nil"/>
              <w:bottom w:val="single" w:sz="4" w:space="0" w:color="auto"/>
              <w:right w:val="single" w:sz="4" w:space="0" w:color="auto"/>
            </w:tcBorders>
          </w:tcPr>
          <w:p w:rsidR="00357A52" w:rsidRPr="00F02709" w:rsidRDefault="00357A52" w:rsidP="008129AC">
            <w:pPr>
              <w:rPr>
                <w:rFonts w:ascii="Calibri" w:hAnsi="Calibri"/>
                <w:color w:val="000000"/>
                <w:lang w:val="en-US"/>
              </w:rPr>
            </w:pPr>
            <w:r>
              <w:rPr>
                <w:rFonts w:ascii="Calibri" w:hAnsi="Calibri"/>
                <w:color w:val="000000"/>
                <w:lang w:val="en-US"/>
              </w:rPr>
              <w:t>C</w:t>
            </w:r>
          </w:p>
        </w:tc>
        <w:tc>
          <w:tcPr>
            <w:tcW w:w="1276" w:type="dxa"/>
            <w:gridSpan w:val="2"/>
            <w:tcBorders>
              <w:top w:val="nil"/>
              <w:left w:val="nil"/>
              <w:bottom w:val="single" w:sz="4" w:space="0" w:color="auto"/>
              <w:right w:val="single" w:sz="4" w:space="0" w:color="auto"/>
            </w:tcBorders>
          </w:tcPr>
          <w:p w:rsidR="00357A52" w:rsidRPr="00F02709" w:rsidRDefault="00357A52" w:rsidP="008129AC">
            <w:pPr>
              <w:rPr>
                <w:rFonts w:ascii="Calibri" w:hAnsi="Calibri"/>
                <w:color w:val="000000"/>
                <w:lang w:val="en-US"/>
              </w:rPr>
            </w:pPr>
            <w:r>
              <w:rPr>
                <w:rFonts w:ascii="Calibri" w:hAnsi="Calibri"/>
                <w:color w:val="000000"/>
                <w:lang w:val="en-US"/>
              </w:rPr>
              <w:t>D</w:t>
            </w:r>
          </w:p>
        </w:tc>
        <w:tc>
          <w:tcPr>
            <w:tcW w:w="992" w:type="dxa"/>
            <w:tcBorders>
              <w:top w:val="nil"/>
              <w:left w:val="nil"/>
              <w:bottom w:val="single" w:sz="4" w:space="0" w:color="auto"/>
              <w:right w:val="single" w:sz="4" w:space="0" w:color="auto"/>
            </w:tcBorders>
          </w:tcPr>
          <w:p w:rsidR="00357A52" w:rsidRPr="00F02709" w:rsidRDefault="00357A52" w:rsidP="008129AC">
            <w:pPr>
              <w:rPr>
                <w:rFonts w:ascii="Calibri" w:hAnsi="Calibri"/>
                <w:color w:val="000000"/>
                <w:lang w:val="en-US"/>
              </w:rPr>
            </w:pPr>
            <w:r>
              <w:rPr>
                <w:rFonts w:ascii="Calibri" w:hAnsi="Calibri"/>
                <w:color w:val="000000"/>
                <w:lang w:val="en-US"/>
              </w:rPr>
              <w:t>E</w:t>
            </w:r>
          </w:p>
        </w:tc>
        <w:tc>
          <w:tcPr>
            <w:tcW w:w="2622" w:type="dxa"/>
            <w:gridSpan w:val="2"/>
            <w:tcBorders>
              <w:top w:val="nil"/>
              <w:left w:val="nil"/>
              <w:bottom w:val="single" w:sz="4" w:space="0" w:color="auto"/>
              <w:right w:val="single" w:sz="4" w:space="0" w:color="auto"/>
            </w:tcBorders>
          </w:tcPr>
          <w:p w:rsidR="00357A52" w:rsidRPr="00F02709" w:rsidRDefault="00357A52" w:rsidP="008129AC">
            <w:pPr>
              <w:ind w:firstLineChars="100" w:firstLine="200"/>
              <w:rPr>
                <w:rFonts w:ascii="Calibri" w:hAnsi="Calibri"/>
                <w:color w:val="000000"/>
                <w:lang w:val="en-US"/>
              </w:rPr>
            </w:pPr>
            <w:r>
              <w:rPr>
                <w:rFonts w:ascii="Calibri" w:hAnsi="Calibri"/>
                <w:color w:val="000000"/>
                <w:lang w:val="en-US"/>
              </w:rPr>
              <w:t>F</w:t>
            </w:r>
          </w:p>
        </w:tc>
        <w:tc>
          <w:tcPr>
            <w:tcW w:w="1205" w:type="dxa"/>
            <w:tcBorders>
              <w:top w:val="nil"/>
              <w:left w:val="nil"/>
              <w:bottom w:val="single" w:sz="4" w:space="0" w:color="auto"/>
              <w:right w:val="single" w:sz="4" w:space="0" w:color="auto"/>
            </w:tcBorders>
          </w:tcPr>
          <w:p w:rsidR="00357A52" w:rsidRPr="00F02709" w:rsidRDefault="00357A52" w:rsidP="008129AC">
            <w:pPr>
              <w:ind w:firstLineChars="100" w:firstLine="200"/>
              <w:rPr>
                <w:rFonts w:ascii="Calibri" w:hAnsi="Calibri"/>
                <w:color w:val="000000"/>
                <w:lang w:val="en-US"/>
              </w:rPr>
            </w:pPr>
            <w:r>
              <w:rPr>
                <w:rFonts w:ascii="Calibri" w:hAnsi="Calibri"/>
                <w:color w:val="000000"/>
                <w:lang w:val="en-US"/>
              </w:rPr>
              <w:t>G</w:t>
            </w:r>
          </w:p>
        </w:tc>
        <w:tc>
          <w:tcPr>
            <w:tcW w:w="1843" w:type="dxa"/>
            <w:gridSpan w:val="2"/>
            <w:tcBorders>
              <w:top w:val="nil"/>
              <w:left w:val="nil"/>
              <w:bottom w:val="single" w:sz="4" w:space="0" w:color="auto"/>
              <w:right w:val="single" w:sz="4" w:space="0" w:color="auto"/>
            </w:tcBorders>
          </w:tcPr>
          <w:p w:rsidR="00357A52" w:rsidRPr="00F02709" w:rsidRDefault="00357A52" w:rsidP="008129AC">
            <w:pPr>
              <w:ind w:left="-817" w:firstLine="817"/>
              <w:rPr>
                <w:rFonts w:ascii="Calibri" w:hAnsi="Calibri"/>
                <w:color w:val="000000"/>
                <w:lang w:val="en-US"/>
              </w:rPr>
            </w:pPr>
            <w:r>
              <w:rPr>
                <w:rFonts w:ascii="Calibri" w:hAnsi="Calibri"/>
                <w:color w:val="000000"/>
                <w:lang w:val="en-US"/>
              </w:rPr>
              <w:t>H</w:t>
            </w:r>
          </w:p>
        </w:tc>
        <w:tc>
          <w:tcPr>
            <w:tcW w:w="1842" w:type="dxa"/>
            <w:gridSpan w:val="2"/>
            <w:tcBorders>
              <w:top w:val="nil"/>
              <w:left w:val="nil"/>
              <w:bottom w:val="single" w:sz="4" w:space="0" w:color="auto"/>
              <w:right w:val="single" w:sz="4" w:space="0" w:color="auto"/>
            </w:tcBorders>
          </w:tcPr>
          <w:p w:rsidR="00357A52" w:rsidRDefault="00357A52" w:rsidP="008129AC">
            <w:pPr>
              <w:rPr>
                <w:rFonts w:ascii="Calibri" w:hAnsi="Calibri"/>
                <w:color w:val="000000"/>
                <w:lang w:val="en-US"/>
              </w:rPr>
            </w:pPr>
            <w:r>
              <w:rPr>
                <w:rFonts w:ascii="Calibri" w:hAnsi="Calibri"/>
                <w:color w:val="000000"/>
                <w:lang w:val="en-US"/>
              </w:rPr>
              <w:t>I</w:t>
            </w:r>
          </w:p>
        </w:tc>
        <w:tc>
          <w:tcPr>
            <w:tcW w:w="851" w:type="dxa"/>
            <w:tcBorders>
              <w:top w:val="nil"/>
              <w:left w:val="single" w:sz="4" w:space="0" w:color="auto"/>
              <w:bottom w:val="single" w:sz="4" w:space="0" w:color="auto"/>
              <w:right w:val="single" w:sz="4" w:space="0" w:color="auto"/>
            </w:tcBorders>
            <w:noWrap/>
          </w:tcPr>
          <w:p w:rsidR="00357A52" w:rsidRPr="00F02709" w:rsidRDefault="00357A52" w:rsidP="008129AC">
            <w:pPr>
              <w:rPr>
                <w:rFonts w:ascii="Calibri" w:hAnsi="Calibri"/>
                <w:color w:val="000000"/>
                <w:lang w:val="en-US"/>
              </w:rPr>
            </w:pPr>
            <w:r>
              <w:rPr>
                <w:rFonts w:ascii="Calibri" w:hAnsi="Calibri"/>
                <w:color w:val="000000"/>
                <w:lang w:val="en-US"/>
              </w:rPr>
              <w:t>J</w:t>
            </w:r>
          </w:p>
        </w:tc>
      </w:tr>
      <w:tr w:rsidR="00357A52" w:rsidRPr="00F02709" w:rsidTr="00EF3C9E">
        <w:trPr>
          <w:trHeight w:val="850"/>
        </w:trPr>
        <w:tc>
          <w:tcPr>
            <w:tcW w:w="710" w:type="dxa"/>
            <w:tcBorders>
              <w:top w:val="nil"/>
              <w:left w:val="single" w:sz="4" w:space="0" w:color="auto"/>
              <w:bottom w:val="single" w:sz="4" w:space="0" w:color="auto"/>
              <w:right w:val="single" w:sz="4" w:space="0" w:color="auto"/>
            </w:tcBorders>
          </w:tcPr>
          <w:p w:rsidR="00357A52" w:rsidRPr="00F02709" w:rsidRDefault="00357A52" w:rsidP="008129AC">
            <w:pPr>
              <w:rPr>
                <w:rFonts w:ascii="Calibri" w:hAnsi="Calibri"/>
                <w:color w:val="000000"/>
                <w:lang w:val="en-US"/>
              </w:rPr>
            </w:pPr>
            <w:r w:rsidRPr="00F02709">
              <w:rPr>
                <w:rFonts w:ascii="Calibri" w:hAnsi="Calibri"/>
                <w:color w:val="000000"/>
                <w:lang w:val="en-US"/>
              </w:rPr>
              <w:t>Level</w:t>
            </w:r>
          </w:p>
        </w:tc>
        <w:tc>
          <w:tcPr>
            <w:tcW w:w="1984" w:type="dxa"/>
            <w:gridSpan w:val="3"/>
            <w:tcBorders>
              <w:top w:val="nil"/>
              <w:left w:val="nil"/>
              <w:bottom w:val="single" w:sz="4" w:space="0" w:color="auto"/>
              <w:right w:val="single" w:sz="4" w:space="0" w:color="auto"/>
            </w:tcBorders>
          </w:tcPr>
          <w:p w:rsidR="00357A52" w:rsidRPr="00F02709" w:rsidRDefault="00357A52" w:rsidP="008129AC">
            <w:pPr>
              <w:rPr>
                <w:rFonts w:ascii="Calibri" w:hAnsi="Calibri"/>
                <w:color w:val="000000"/>
                <w:lang w:val="en-US"/>
              </w:rPr>
            </w:pPr>
            <w:r w:rsidRPr="00F02709">
              <w:rPr>
                <w:rFonts w:ascii="Calibri" w:hAnsi="Calibri"/>
                <w:color w:val="000000"/>
                <w:lang w:val="en-US"/>
              </w:rPr>
              <w:t>Module title</w:t>
            </w:r>
          </w:p>
        </w:tc>
        <w:tc>
          <w:tcPr>
            <w:tcW w:w="851" w:type="dxa"/>
            <w:gridSpan w:val="2"/>
            <w:tcBorders>
              <w:top w:val="nil"/>
              <w:left w:val="nil"/>
              <w:bottom w:val="single" w:sz="4" w:space="0" w:color="auto"/>
              <w:right w:val="single" w:sz="4" w:space="0" w:color="auto"/>
            </w:tcBorders>
          </w:tcPr>
          <w:p w:rsidR="00357A52" w:rsidRPr="00F02709" w:rsidRDefault="00357A52" w:rsidP="008129AC">
            <w:pPr>
              <w:rPr>
                <w:rFonts w:ascii="Calibri" w:hAnsi="Calibri"/>
                <w:color w:val="000000"/>
                <w:lang w:val="en-US"/>
              </w:rPr>
            </w:pPr>
            <w:r w:rsidRPr="00F02709">
              <w:rPr>
                <w:rFonts w:ascii="Calibri" w:hAnsi="Calibri"/>
                <w:color w:val="000000"/>
                <w:lang w:val="en-US"/>
              </w:rPr>
              <w:t>Credit volume</w:t>
            </w:r>
          </w:p>
        </w:tc>
        <w:tc>
          <w:tcPr>
            <w:tcW w:w="1276" w:type="dxa"/>
            <w:gridSpan w:val="2"/>
            <w:tcBorders>
              <w:top w:val="nil"/>
              <w:left w:val="nil"/>
              <w:bottom w:val="single" w:sz="4" w:space="0" w:color="auto"/>
              <w:right w:val="single" w:sz="4" w:space="0" w:color="auto"/>
            </w:tcBorders>
          </w:tcPr>
          <w:p w:rsidR="00357A52" w:rsidRPr="00F02709" w:rsidRDefault="00357A52" w:rsidP="008129AC">
            <w:pPr>
              <w:rPr>
                <w:rFonts w:ascii="Calibri" w:hAnsi="Calibri"/>
                <w:color w:val="000000"/>
                <w:lang w:val="en-US"/>
              </w:rPr>
            </w:pPr>
            <w:r w:rsidRPr="00F02709">
              <w:rPr>
                <w:rFonts w:ascii="Calibri" w:hAnsi="Calibri"/>
                <w:color w:val="000000"/>
                <w:lang w:val="en-US"/>
              </w:rPr>
              <w:t>Elements of assessment</w:t>
            </w:r>
          </w:p>
        </w:tc>
        <w:tc>
          <w:tcPr>
            <w:tcW w:w="992" w:type="dxa"/>
            <w:tcBorders>
              <w:top w:val="nil"/>
              <w:left w:val="nil"/>
              <w:bottom w:val="single" w:sz="4" w:space="0" w:color="auto"/>
              <w:right w:val="single" w:sz="4" w:space="0" w:color="auto"/>
            </w:tcBorders>
          </w:tcPr>
          <w:p w:rsidR="00357A52" w:rsidRPr="00F02709" w:rsidRDefault="00357A52" w:rsidP="008129AC">
            <w:pPr>
              <w:rPr>
                <w:rFonts w:ascii="Calibri" w:hAnsi="Calibri"/>
                <w:color w:val="000000"/>
                <w:lang w:val="en-US"/>
              </w:rPr>
            </w:pPr>
            <w:r w:rsidRPr="00F02709">
              <w:rPr>
                <w:rFonts w:ascii="Calibri" w:hAnsi="Calibri"/>
                <w:color w:val="000000"/>
                <w:lang w:val="en-US"/>
              </w:rPr>
              <w:t>Weighting (%)</w:t>
            </w:r>
          </w:p>
        </w:tc>
        <w:tc>
          <w:tcPr>
            <w:tcW w:w="2622" w:type="dxa"/>
            <w:gridSpan w:val="2"/>
            <w:tcBorders>
              <w:top w:val="nil"/>
              <w:left w:val="nil"/>
              <w:bottom w:val="single" w:sz="4" w:space="0" w:color="auto"/>
              <w:right w:val="single" w:sz="4" w:space="0" w:color="auto"/>
            </w:tcBorders>
          </w:tcPr>
          <w:p w:rsidR="00357A52" w:rsidRPr="00F02709" w:rsidRDefault="00357A52" w:rsidP="008129AC">
            <w:pPr>
              <w:ind w:firstLineChars="100" w:firstLine="200"/>
              <w:rPr>
                <w:rFonts w:ascii="Calibri" w:hAnsi="Calibri"/>
                <w:color w:val="000000"/>
                <w:lang w:val="en-US"/>
              </w:rPr>
            </w:pPr>
            <w:r w:rsidRPr="00F02709">
              <w:rPr>
                <w:rFonts w:ascii="Calibri" w:hAnsi="Calibri"/>
                <w:color w:val="000000"/>
                <w:lang w:val="en-US"/>
              </w:rPr>
              <w:t>Learning outcome</w:t>
            </w:r>
          </w:p>
        </w:tc>
        <w:tc>
          <w:tcPr>
            <w:tcW w:w="1205" w:type="dxa"/>
            <w:tcBorders>
              <w:top w:val="nil"/>
              <w:left w:val="nil"/>
              <w:bottom w:val="single" w:sz="4" w:space="0" w:color="auto"/>
              <w:right w:val="single" w:sz="4" w:space="0" w:color="auto"/>
            </w:tcBorders>
          </w:tcPr>
          <w:p w:rsidR="00357A52" w:rsidRPr="00F02709" w:rsidRDefault="00357A52" w:rsidP="008129AC">
            <w:pPr>
              <w:rPr>
                <w:rFonts w:ascii="Calibri" w:hAnsi="Calibri"/>
                <w:color w:val="000000"/>
                <w:lang w:val="en-US"/>
              </w:rPr>
            </w:pPr>
            <w:r w:rsidRPr="00F02709">
              <w:rPr>
                <w:rFonts w:ascii="Calibri" w:hAnsi="Calibri"/>
                <w:color w:val="000000"/>
                <w:lang w:val="en-US"/>
              </w:rPr>
              <w:t>Assessment exercise</w:t>
            </w:r>
            <w:r>
              <w:rPr>
                <w:rStyle w:val="EndnoteReference"/>
                <w:rFonts w:ascii="Calibri" w:hAnsi="Calibri"/>
                <w:color w:val="000000"/>
                <w:lang w:val="en-US"/>
              </w:rPr>
              <w:endnoteReference w:id="1"/>
            </w:r>
            <w:r w:rsidRPr="00F02709">
              <w:rPr>
                <w:rFonts w:ascii="Calibri" w:hAnsi="Calibri"/>
                <w:color w:val="000000"/>
                <w:lang w:val="en-US"/>
              </w:rPr>
              <w:t xml:space="preserve"> </w:t>
            </w:r>
          </w:p>
        </w:tc>
        <w:tc>
          <w:tcPr>
            <w:tcW w:w="1843" w:type="dxa"/>
            <w:gridSpan w:val="2"/>
            <w:tcBorders>
              <w:top w:val="nil"/>
              <w:left w:val="nil"/>
              <w:bottom w:val="single" w:sz="4" w:space="0" w:color="auto"/>
              <w:right w:val="single" w:sz="4" w:space="0" w:color="auto"/>
            </w:tcBorders>
          </w:tcPr>
          <w:p w:rsidR="00357A52" w:rsidRPr="00F02709" w:rsidRDefault="00357A52" w:rsidP="008129AC">
            <w:pPr>
              <w:rPr>
                <w:rFonts w:ascii="Calibri" w:hAnsi="Calibri"/>
                <w:color w:val="000000"/>
                <w:lang w:val="en-US"/>
              </w:rPr>
            </w:pPr>
            <w:r w:rsidRPr="00F02709">
              <w:rPr>
                <w:rFonts w:ascii="Calibri" w:hAnsi="Calibri"/>
                <w:color w:val="000000"/>
                <w:lang w:val="en-US"/>
              </w:rPr>
              <w:t>Assessment criterion</w:t>
            </w:r>
            <w:r>
              <w:rPr>
                <w:rStyle w:val="EndnoteReference"/>
                <w:rFonts w:ascii="Calibri" w:hAnsi="Calibri"/>
                <w:color w:val="000000"/>
                <w:lang w:val="en-US"/>
              </w:rPr>
              <w:endnoteReference w:id="2"/>
            </w:r>
          </w:p>
        </w:tc>
        <w:tc>
          <w:tcPr>
            <w:tcW w:w="1842" w:type="dxa"/>
            <w:gridSpan w:val="2"/>
            <w:tcBorders>
              <w:top w:val="single" w:sz="4" w:space="0" w:color="auto"/>
              <w:left w:val="nil"/>
              <w:bottom w:val="single" w:sz="4" w:space="0" w:color="auto"/>
              <w:right w:val="single" w:sz="4" w:space="0" w:color="auto"/>
            </w:tcBorders>
          </w:tcPr>
          <w:p w:rsidR="00357A52" w:rsidRPr="00F02709" w:rsidRDefault="00357A52" w:rsidP="008129AC">
            <w:pPr>
              <w:rPr>
                <w:rFonts w:ascii="Calibri" w:hAnsi="Calibri"/>
                <w:color w:val="000000"/>
                <w:lang w:val="en-US"/>
              </w:rPr>
            </w:pPr>
            <w:r>
              <w:rPr>
                <w:rFonts w:ascii="Calibri" w:hAnsi="Calibri"/>
                <w:color w:val="000000"/>
                <w:lang w:val="en-US"/>
              </w:rPr>
              <w:t>Delivery</w:t>
            </w:r>
            <w:r>
              <w:rPr>
                <w:rStyle w:val="EndnoteReference"/>
                <w:rFonts w:ascii="Calibri" w:hAnsi="Calibri"/>
                <w:color w:val="000000"/>
                <w:lang w:val="en-US"/>
              </w:rPr>
              <w:endnoteReference w:id="3"/>
            </w:r>
            <w:r>
              <w:rPr>
                <w:rFonts w:ascii="Calibri" w:hAnsi="Calibri"/>
                <w:color w:val="000000"/>
                <w:lang w:val="en-US"/>
              </w:rPr>
              <w:t xml:space="preserve"> </w:t>
            </w:r>
          </w:p>
        </w:tc>
        <w:tc>
          <w:tcPr>
            <w:tcW w:w="851" w:type="dxa"/>
            <w:tcBorders>
              <w:top w:val="nil"/>
              <w:left w:val="single" w:sz="4" w:space="0" w:color="auto"/>
              <w:bottom w:val="single" w:sz="4" w:space="0" w:color="auto"/>
              <w:right w:val="single" w:sz="4" w:space="0" w:color="auto"/>
            </w:tcBorders>
            <w:noWrap/>
          </w:tcPr>
          <w:p w:rsidR="00357A52" w:rsidRPr="00F02709" w:rsidRDefault="00357A52" w:rsidP="008129AC">
            <w:pPr>
              <w:rPr>
                <w:rFonts w:ascii="Calibri" w:hAnsi="Calibri"/>
                <w:color w:val="000000"/>
                <w:lang w:val="en-US"/>
              </w:rPr>
            </w:pPr>
            <w:r w:rsidRPr="00F02709">
              <w:rPr>
                <w:rFonts w:ascii="Calibri" w:hAnsi="Calibri"/>
                <w:color w:val="000000"/>
                <w:lang w:val="en-US"/>
              </w:rPr>
              <w:t>Semester (1, 2 or Y)</w:t>
            </w:r>
          </w:p>
        </w:tc>
      </w:tr>
      <w:tr w:rsidR="00357A52" w:rsidRPr="00F02709" w:rsidTr="00651125">
        <w:trPr>
          <w:trHeight w:val="210"/>
        </w:trPr>
        <w:tc>
          <w:tcPr>
            <w:tcW w:w="710" w:type="dxa"/>
            <w:vMerge w:val="restart"/>
            <w:tcBorders>
              <w:top w:val="nil"/>
              <w:left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4</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B0209E" w:rsidRDefault="00357A52" w:rsidP="00651125">
            <w:pPr>
              <w:rPr>
                <w:rFonts w:ascii="Calibri" w:hAnsi="Calibri"/>
                <w:lang w:val="en-US"/>
              </w:rPr>
            </w:pPr>
          </w:p>
        </w:tc>
        <w:tc>
          <w:tcPr>
            <w:tcW w:w="1984" w:type="dxa"/>
            <w:gridSpan w:val="3"/>
            <w:vMerge w:val="restart"/>
            <w:tcBorders>
              <w:top w:val="nil"/>
              <w:left w:val="nil"/>
              <w:right w:val="single" w:sz="4" w:space="0" w:color="auto"/>
            </w:tcBorders>
            <w:noWrap/>
          </w:tcPr>
          <w:p w:rsidR="00357A52" w:rsidRPr="00692EFA" w:rsidRDefault="00357A52" w:rsidP="00651125">
            <w:pPr>
              <w:rPr>
                <w:rFonts w:ascii="Arial" w:hAnsi="Arial" w:cs="Arial"/>
                <w:sz w:val="18"/>
                <w:szCs w:val="18"/>
              </w:rPr>
            </w:pPr>
            <w:r w:rsidRPr="00692EFA">
              <w:rPr>
                <w:rFonts w:ascii="Arial" w:hAnsi="Arial" w:cs="Arial"/>
                <w:sz w:val="18"/>
                <w:szCs w:val="18"/>
              </w:rPr>
              <w:t>Accounting Fundamentals</w:t>
            </w:r>
          </w:p>
        </w:tc>
        <w:tc>
          <w:tcPr>
            <w:tcW w:w="851" w:type="dxa"/>
            <w:gridSpan w:val="2"/>
            <w:vMerge w:val="restart"/>
            <w:tcBorders>
              <w:top w:val="nil"/>
              <w:left w:val="nil"/>
              <w:right w:val="single" w:sz="4" w:space="0" w:color="auto"/>
            </w:tcBorders>
            <w:noWrap/>
          </w:tcPr>
          <w:p w:rsidR="00357A52" w:rsidRDefault="00357A52" w:rsidP="00651125">
            <w:pPr>
              <w:rPr>
                <w:rFonts w:ascii="Calibri" w:hAnsi="Calibri"/>
                <w:lang w:val="en-US"/>
              </w:rPr>
            </w:pPr>
            <w:r>
              <w:rPr>
                <w:rFonts w:ascii="Calibri" w:hAnsi="Calibri"/>
                <w:lang w:val="en-US"/>
              </w:rPr>
              <w:t>20</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B0209E" w:rsidRDefault="00357A52" w:rsidP="00651125">
            <w:pPr>
              <w:rPr>
                <w:rFonts w:ascii="Calibri" w:hAnsi="Calibri"/>
                <w:lang w:val="en-US"/>
              </w:rPr>
            </w:pPr>
          </w:p>
        </w:tc>
        <w:tc>
          <w:tcPr>
            <w:tcW w:w="1276" w:type="dxa"/>
            <w:gridSpan w:val="2"/>
            <w:vMerge w:val="restart"/>
            <w:tcBorders>
              <w:top w:val="nil"/>
              <w:left w:val="nil"/>
              <w:right w:val="single" w:sz="4" w:space="0" w:color="auto"/>
            </w:tcBorders>
            <w:noWrap/>
          </w:tcPr>
          <w:p w:rsidR="00357A52" w:rsidRDefault="00357A52" w:rsidP="00651125">
            <w:pPr>
              <w:rPr>
                <w:rFonts w:ascii="Calibri" w:hAnsi="Calibri"/>
                <w:lang w:val="en-US"/>
              </w:rPr>
            </w:pPr>
            <w:r>
              <w:rPr>
                <w:rFonts w:ascii="Calibri" w:hAnsi="Calibri"/>
                <w:lang w:val="en-US"/>
              </w:rPr>
              <w:t>2</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B0209E" w:rsidRDefault="00357A52" w:rsidP="00651125">
            <w:pPr>
              <w:rPr>
                <w:rFonts w:ascii="Calibri" w:hAnsi="Calibri"/>
                <w:lang w:val="en-US"/>
              </w:rPr>
            </w:pPr>
          </w:p>
        </w:tc>
        <w:tc>
          <w:tcPr>
            <w:tcW w:w="992" w:type="dxa"/>
            <w:vMerge w:val="restart"/>
            <w:tcBorders>
              <w:top w:val="nil"/>
              <w:left w:val="nil"/>
              <w:right w:val="single" w:sz="4" w:space="0" w:color="auto"/>
            </w:tcBorders>
            <w:noWrap/>
          </w:tcPr>
          <w:p w:rsidR="00357A52" w:rsidRDefault="00357A52" w:rsidP="00651125">
            <w:pPr>
              <w:rPr>
                <w:rFonts w:ascii="Calibri" w:hAnsi="Calibri"/>
                <w:lang w:val="en-US"/>
              </w:rPr>
            </w:pPr>
            <w:r>
              <w:rPr>
                <w:rFonts w:ascii="Calibri" w:hAnsi="Calibri"/>
                <w:lang w:val="en-US"/>
              </w:rPr>
              <w:t>50:50</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B0209E" w:rsidRDefault="00357A52" w:rsidP="00651125">
            <w:pPr>
              <w:rPr>
                <w:rFonts w:ascii="Calibri" w:hAnsi="Calibri"/>
                <w:lang w:val="en-US"/>
              </w:rPr>
            </w:pPr>
          </w:p>
        </w:tc>
        <w:tc>
          <w:tcPr>
            <w:tcW w:w="2622" w:type="dxa"/>
            <w:gridSpan w:val="2"/>
            <w:tcBorders>
              <w:top w:val="nil"/>
              <w:left w:val="nil"/>
              <w:bottom w:val="single" w:sz="4" w:space="0" w:color="auto"/>
              <w:right w:val="single" w:sz="4" w:space="0" w:color="auto"/>
            </w:tcBorders>
            <w:noWrap/>
          </w:tcPr>
          <w:p w:rsidR="00357A52" w:rsidRDefault="00357A52" w:rsidP="00651125">
            <w:pPr>
              <w:rPr>
                <w:rFonts w:ascii="Arial" w:hAnsi="Arial" w:cs="Arial"/>
                <w:sz w:val="16"/>
                <w:szCs w:val="16"/>
              </w:rPr>
            </w:pPr>
            <w:r w:rsidRPr="00400F14">
              <w:rPr>
                <w:rFonts w:ascii="Calibri" w:hAnsi="Calibri"/>
                <w:sz w:val="16"/>
                <w:szCs w:val="16"/>
                <w:lang w:val="en-US"/>
              </w:rPr>
              <w:t>LO1</w:t>
            </w:r>
            <w:r w:rsidRPr="00400F14">
              <w:rPr>
                <w:rFonts w:ascii="Arial" w:hAnsi="Arial" w:cs="Arial"/>
                <w:sz w:val="16"/>
                <w:szCs w:val="16"/>
              </w:rPr>
              <w:t xml:space="preserve"> Identify basic cost accounting concepts, deploy techniques and methods and to analyse the importance of cost information in business </w:t>
            </w:r>
            <w:r>
              <w:rPr>
                <w:rFonts w:ascii="Arial" w:hAnsi="Arial" w:cs="Arial"/>
                <w:sz w:val="16"/>
                <w:szCs w:val="16"/>
              </w:rPr>
              <w:t>organisations</w:t>
            </w:r>
          </w:p>
          <w:p w:rsidR="00357A52" w:rsidRPr="00B0209E" w:rsidRDefault="00357A52" w:rsidP="00651125">
            <w:pPr>
              <w:rPr>
                <w:rFonts w:ascii="Calibri" w:hAnsi="Calibri"/>
                <w:lang w:val="en-US"/>
              </w:rPr>
            </w:pPr>
            <w:r>
              <w:rPr>
                <w:rFonts w:ascii="Calibri" w:hAnsi="Calibri"/>
                <w:lang w:val="en-US"/>
              </w:rPr>
              <w:t>LO</w:t>
            </w:r>
            <w:r w:rsidRPr="00F75E7F">
              <w:rPr>
                <w:rFonts w:ascii="Calibri" w:hAnsi="Calibri"/>
                <w:sz w:val="16"/>
                <w:szCs w:val="16"/>
                <w:lang w:val="en-US"/>
              </w:rPr>
              <w:t>2</w:t>
            </w:r>
            <w:r w:rsidRPr="00F75E7F">
              <w:rPr>
                <w:rFonts w:ascii="Arial" w:hAnsi="Arial" w:cs="Arial"/>
                <w:sz w:val="16"/>
                <w:szCs w:val="16"/>
              </w:rPr>
              <w:t>Describe and comment on contemporary cost accounting concepts, techniques and methods and to develop and nurture the students’ ability to assess and evaluate a range of business-related constraints, from which to make decisions which maximise an organisation’s financial and non-financial performance</w:t>
            </w:r>
          </w:p>
        </w:tc>
        <w:tc>
          <w:tcPr>
            <w:tcW w:w="1205" w:type="dxa"/>
            <w:tcBorders>
              <w:top w:val="nil"/>
              <w:left w:val="nil"/>
              <w:right w:val="single" w:sz="4" w:space="0" w:color="auto"/>
            </w:tcBorders>
            <w:noWrap/>
          </w:tcPr>
          <w:p w:rsidR="00357A52" w:rsidRDefault="00357A52" w:rsidP="00651125">
            <w:pPr>
              <w:rPr>
                <w:rFonts w:ascii="Calibri" w:hAnsi="Calibri"/>
                <w:lang w:val="en-US"/>
              </w:rPr>
            </w:pPr>
            <w:r>
              <w:rPr>
                <w:rFonts w:ascii="Calibri" w:hAnsi="Calibri"/>
                <w:lang w:val="en-US"/>
              </w:rPr>
              <w:t>EXAM</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853F16" w:rsidRDefault="00357A52" w:rsidP="00651125">
            <w:pPr>
              <w:rPr>
                <w:rFonts w:ascii="Calibri" w:hAnsi="Calibri"/>
                <w:lang w:val="en-US"/>
              </w:rPr>
            </w:pPr>
          </w:p>
        </w:tc>
        <w:tc>
          <w:tcPr>
            <w:tcW w:w="1843" w:type="dxa"/>
            <w:gridSpan w:val="2"/>
            <w:tcBorders>
              <w:top w:val="nil"/>
              <w:left w:val="nil"/>
              <w:right w:val="single" w:sz="4" w:space="0" w:color="auto"/>
            </w:tcBorders>
            <w:noWrap/>
          </w:tcPr>
          <w:p w:rsidR="00357A52" w:rsidRPr="00CD7D2A" w:rsidRDefault="00357A52" w:rsidP="00651125">
            <w:pPr>
              <w:rPr>
                <w:rFonts w:ascii="Arial" w:hAnsi="Arial" w:cs="Arial"/>
                <w:sz w:val="22"/>
                <w:szCs w:val="22"/>
              </w:rPr>
            </w:pPr>
          </w:p>
          <w:p w:rsidR="00357A52" w:rsidRDefault="00357A52" w:rsidP="00651125">
            <w:pPr>
              <w:rPr>
                <w:rFonts w:ascii="Arial" w:hAnsi="Arial" w:cs="Arial"/>
                <w:sz w:val="16"/>
                <w:szCs w:val="16"/>
              </w:rPr>
            </w:pPr>
            <w:r w:rsidRPr="00B64D3E">
              <w:rPr>
                <w:rFonts w:ascii="Arial" w:hAnsi="Arial" w:cs="Arial"/>
                <w:sz w:val="16"/>
                <w:szCs w:val="16"/>
              </w:rPr>
              <w:t>Outcomes 1 and 2 will be assessed via a 2hour examination</w:t>
            </w: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Pr="00B64D3E" w:rsidRDefault="00357A52" w:rsidP="00651125">
            <w:pPr>
              <w:rPr>
                <w:rFonts w:ascii="Calibri" w:hAnsi="Calibri"/>
                <w:sz w:val="16"/>
                <w:szCs w:val="16"/>
                <w:lang w:val="en-US"/>
              </w:rPr>
            </w:pPr>
          </w:p>
        </w:tc>
        <w:tc>
          <w:tcPr>
            <w:tcW w:w="1842" w:type="dxa"/>
            <w:gridSpan w:val="2"/>
            <w:vMerge w:val="restart"/>
            <w:tcBorders>
              <w:top w:val="single" w:sz="4" w:space="0" w:color="auto"/>
              <w:left w:val="nil"/>
              <w:right w:val="single" w:sz="4" w:space="0" w:color="auto"/>
            </w:tcBorders>
          </w:tcPr>
          <w:p w:rsidR="00357A52" w:rsidRDefault="00357A52" w:rsidP="00651125">
            <w:pPr>
              <w:rPr>
                <w:rFonts w:ascii="Calibri" w:hAnsi="Calibri"/>
                <w:lang w:val="en-US"/>
              </w:rPr>
            </w:pPr>
            <w:r>
              <w:rPr>
                <w:rFonts w:ascii="Calibri" w:hAnsi="Calibri"/>
                <w:lang w:val="en-US"/>
              </w:rPr>
              <w:t>25 Lecture hours</w:t>
            </w:r>
          </w:p>
          <w:p w:rsidR="00357A52" w:rsidRDefault="00357A52" w:rsidP="00651125">
            <w:pPr>
              <w:rPr>
                <w:rFonts w:ascii="Calibri" w:hAnsi="Calibri"/>
                <w:lang w:val="en-US"/>
              </w:rPr>
            </w:pPr>
            <w:r>
              <w:rPr>
                <w:rFonts w:ascii="Calibri" w:hAnsi="Calibri"/>
                <w:lang w:val="en-US"/>
              </w:rPr>
              <w:t>25 Tutorial hours</w:t>
            </w:r>
          </w:p>
          <w:p w:rsidR="00357A52" w:rsidRPr="00B0209E" w:rsidRDefault="00357A52" w:rsidP="00651125">
            <w:pPr>
              <w:rPr>
                <w:rFonts w:ascii="Calibri" w:hAnsi="Calibri"/>
                <w:lang w:val="en-US"/>
              </w:rPr>
            </w:pPr>
            <w:r>
              <w:rPr>
                <w:rFonts w:ascii="Calibri" w:hAnsi="Calibri"/>
                <w:lang w:val="en-US"/>
              </w:rPr>
              <w:t>150 Private study</w:t>
            </w:r>
          </w:p>
        </w:tc>
        <w:tc>
          <w:tcPr>
            <w:tcW w:w="851" w:type="dxa"/>
            <w:vMerge w:val="restart"/>
            <w:tcBorders>
              <w:top w:val="nil"/>
              <w:left w:val="single" w:sz="4" w:space="0" w:color="auto"/>
              <w:right w:val="single" w:sz="4" w:space="0" w:color="auto"/>
            </w:tcBorders>
            <w:noWrap/>
          </w:tcPr>
          <w:p w:rsidR="00357A52" w:rsidRPr="00B0209E" w:rsidRDefault="00357A52" w:rsidP="00651125">
            <w:pPr>
              <w:rPr>
                <w:rFonts w:ascii="Calibri" w:hAnsi="Calibri"/>
                <w:lang w:val="en-US"/>
              </w:rPr>
            </w:pPr>
            <w:r>
              <w:rPr>
                <w:rFonts w:ascii="Calibri" w:hAnsi="Calibri"/>
                <w:lang w:val="en-US"/>
              </w:rPr>
              <w:t>Y</w:t>
            </w:r>
          </w:p>
        </w:tc>
      </w:tr>
      <w:tr w:rsidR="00357A52" w:rsidRPr="00F02709" w:rsidTr="00EF3C9E">
        <w:trPr>
          <w:trHeight w:val="210"/>
        </w:trPr>
        <w:tc>
          <w:tcPr>
            <w:tcW w:w="710" w:type="dxa"/>
            <w:vMerge/>
            <w:tcBorders>
              <w:left w:val="single" w:sz="4" w:space="0" w:color="auto"/>
              <w:bottom w:val="single" w:sz="4" w:space="0" w:color="auto"/>
              <w:right w:val="single" w:sz="4" w:space="0" w:color="auto"/>
            </w:tcBorders>
            <w:noWrap/>
            <w:vAlign w:val="bottom"/>
          </w:tcPr>
          <w:p w:rsidR="00357A52" w:rsidRDefault="00357A52" w:rsidP="008129AC">
            <w:pPr>
              <w:jc w:val="center"/>
              <w:rPr>
                <w:rFonts w:ascii="Calibri" w:hAnsi="Calibri"/>
                <w:lang w:val="en-US"/>
              </w:rPr>
            </w:pPr>
          </w:p>
        </w:tc>
        <w:tc>
          <w:tcPr>
            <w:tcW w:w="1984" w:type="dxa"/>
            <w:gridSpan w:val="3"/>
            <w:vMerge/>
            <w:tcBorders>
              <w:left w:val="nil"/>
              <w:bottom w:val="single" w:sz="4" w:space="0" w:color="auto"/>
              <w:right w:val="single" w:sz="4" w:space="0" w:color="auto"/>
            </w:tcBorders>
            <w:noWrap/>
          </w:tcPr>
          <w:p w:rsidR="00357A52" w:rsidRPr="00692EFA" w:rsidRDefault="00357A52" w:rsidP="008129AC">
            <w:pPr>
              <w:jc w:val="center"/>
              <w:rPr>
                <w:rFonts w:ascii="Arial" w:hAnsi="Arial" w:cs="Arial"/>
                <w:sz w:val="18"/>
                <w:szCs w:val="18"/>
              </w:rPr>
            </w:pPr>
          </w:p>
        </w:tc>
        <w:tc>
          <w:tcPr>
            <w:tcW w:w="851" w:type="dxa"/>
            <w:gridSpan w:val="2"/>
            <w:vMerge/>
            <w:tcBorders>
              <w:left w:val="nil"/>
              <w:bottom w:val="single" w:sz="4" w:space="0" w:color="auto"/>
              <w:right w:val="single" w:sz="4" w:space="0" w:color="auto"/>
            </w:tcBorders>
            <w:noWrap/>
            <w:vAlign w:val="bottom"/>
          </w:tcPr>
          <w:p w:rsidR="00357A52" w:rsidRDefault="00357A52" w:rsidP="008129AC">
            <w:pPr>
              <w:jc w:val="center"/>
              <w:rPr>
                <w:rFonts w:ascii="Calibri" w:hAnsi="Calibri"/>
                <w:lang w:val="en-US"/>
              </w:rPr>
            </w:pPr>
          </w:p>
        </w:tc>
        <w:tc>
          <w:tcPr>
            <w:tcW w:w="1276" w:type="dxa"/>
            <w:gridSpan w:val="2"/>
            <w:vMerge/>
            <w:tcBorders>
              <w:left w:val="nil"/>
              <w:bottom w:val="single" w:sz="4" w:space="0" w:color="auto"/>
              <w:right w:val="single" w:sz="4" w:space="0" w:color="auto"/>
            </w:tcBorders>
            <w:noWrap/>
            <w:vAlign w:val="bottom"/>
          </w:tcPr>
          <w:p w:rsidR="00357A52" w:rsidRDefault="00357A52" w:rsidP="008129AC">
            <w:pPr>
              <w:jc w:val="center"/>
              <w:rPr>
                <w:rFonts w:ascii="Calibri" w:hAnsi="Calibri"/>
                <w:lang w:val="en-US"/>
              </w:rPr>
            </w:pPr>
          </w:p>
        </w:tc>
        <w:tc>
          <w:tcPr>
            <w:tcW w:w="992" w:type="dxa"/>
            <w:vMerge/>
            <w:tcBorders>
              <w:left w:val="nil"/>
              <w:bottom w:val="single" w:sz="4" w:space="0" w:color="auto"/>
              <w:right w:val="single" w:sz="4" w:space="0" w:color="auto"/>
            </w:tcBorders>
            <w:noWrap/>
            <w:vAlign w:val="bottom"/>
          </w:tcPr>
          <w:p w:rsidR="00357A52" w:rsidRDefault="00357A52" w:rsidP="008129AC">
            <w:pPr>
              <w:jc w:val="center"/>
              <w:rPr>
                <w:rFonts w:ascii="Calibri" w:hAnsi="Calibri"/>
                <w:lang w:val="en-US"/>
              </w:rPr>
            </w:pPr>
          </w:p>
        </w:tc>
        <w:tc>
          <w:tcPr>
            <w:tcW w:w="2622" w:type="dxa"/>
            <w:gridSpan w:val="2"/>
            <w:tcBorders>
              <w:top w:val="nil"/>
              <w:left w:val="nil"/>
              <w:bottom w:val="single" w:sz="4" w:space="0" w:color="auto"/>
              <w:right w:val="single" w:sz="4" w:space="0" w:color="auto"/>
            </w:tcBorders>
            <w:noWrap/>
            <w:vAlign w:val="bottom"/>
          </w:tcPr>
          <w:p w:rsidR="00357A52" w:rsidRDefault="00357A52" w:rsidP="008129AC">
            <w:pPr>
              <w:rPr>
                <w:rFonts w:ascii="Calibri" w:hAnsi="Calibri"/>
                <w:lang w:val="en-US"/>
              </w:rPr>
            </w:pPr>
            <w:r>
              <w:rPr>
                <w:rFonts w:ascii="Calibri" w:hAnsi="Calibri"/>
                <w:lang w:val="en-US"/>
              </w:rPr>
              <w:t>LO3</w:t>
            </w:r>
            <w:r w:rsidRPr="00CD7D2A">
              <w:rPr>
                <w:rFonts w:ascii="Arial" w:hAnsi="Arial" w:cs="Arial"/>
                <w:sz w:val="22"/>
                <w:szCs w:val="22"/>
              </w:rPr>
              <w:t xml:space="preserve"> </w:t>
            </w:r>
            <w:r w:rsidRPr="00F75E7F">
              <w:rPr>
                <w:rFonts w:ascii="Arial" w:hAnsi="Arial" w:cs="Arial"/>
                <w:sz w:val="16"/>
                <w:szCs w:val="16"/>
              </w:rPr>
              <w:t>Review the basic principles of accounting including use of appropriate software</w:t>
            </w:r>
            <w:r>
              <w:rPr>
                <w:rFonts w:ascii="Calibri" w:hAnsi="Calibri"/>
                <w:lang w:val="en-US"/>
              </w:rPr>
              <w:t xml:space="preserve"> </w:t>
            </w:r>
          </w:p>
          <w:p w:rsidR="00357A52" w:rsidRPr="00B0209E" w:rsidRDefault="00357A52" w:rsidP="00651125">
            <w:pPr>
              <w:rPr>
                <w:rFonts w:ascii="Calibri" w:hAnsi="Calibri"/>
                <w:lang w:val="en-US"/>
              </w:rPr>
            </w:pPr>
            <w:r>
              <w:rPr>
                <w:rFonts w:ascii="Calibri" w:hAnsi="Calibri"/>
                <w:lang w:val="en-US"/>
              </w:rPr>
              <w:t>LO4</w:t>
            </w:r>
            <w:r w:rsidRPr="00CD7D2A">
              <w:rPr>
                <w:rFonts w:ascii="Arial" w:hAnsi="Arial" w:cs="Arial"/>
                <w:sz w:val="22"/>
                <w:szCs w:val="22"/>
              </w:rPr>
              <w:t xml:space="preserve"> </w:t>
            </w:r>
            <w:r w:rsidRPr="00F75E7F">
              <w:rPr>
                <w:rFonts w:ascii="Arial" w:hAnsi="Arial" w:cs="Arial"/>
                <w:sz w:val="16"/>
                <w:szCs w:val="16"/>
              </w:rPr>
              <w:t>Prepare financial statements from initial data, dealing with both routine and non-routine transactions and analyse financial statements with confidence</w:t>
            </w:r>
          </w:p>
        </w:tc>
        <w:tc>
          <w:tcPr>
            <w:tcW w:w="1205" w:type="dxa"/>
            <w:tcBorders>
              <w:left w:val="nil"/>
              <w:bottom w:val="single" w:sz="4" w:space="0" w:color="auto"/>
              <w:right w:val="single" w:sz="4" w:space="0" w:color="auto"/>
            </w:tcBorders>
            <w:noWrap/>
            <w:vAlign w:val="bottom"/>
          </w:tcPr>
          <w:p w:rsidR="00357A52" w:rsidRDefault="00357A52" w:rsidP="008129AC">
            <w:pPr>
              <w:jc w:val="center"/>
              <w:rPr>
                <w:rFonts w:ascii="Calibri" w:hAnsi="Calibri"/>
                <w:lang w:val="en-US"/>
              </w:rPr>
            </w:pPr>
            <w:r>
              <w:rPr>
                <w:rFonts w:ascii="Calibri" w:hAnsi="Calibri"/>
                <w:lang w:val="en-US"/>
              </w:rPr>
              <w:t>CWK</w:t>
            </w:r>
          </w:p>
          <w:p w:rsidR="00357A52" w:rsidRDefault="00357A52" w:rsidP="008129AC">
            <w:pPr>
              <w:jc w:val="center"/>
              <w:rPr>
                <w:rFonts w:ascii="Calibri" w:hAnsi="Calibri"/>
                <w:lang w:val="en-US"/>
              </w:rPr>
            </w:pPr>
          </w:p>
          <w:p w:rsidR="00357A52" w:rsidRPr="00853F16" w:rsidRDefault="00357A52" w:rsidP="008129AC">
            <w:pPr>
              <w:jc w:val="center"/>
              <w:rPr>
                <w:rFonts w:ascii="Calibri" w:hAnsi="Calibri"/>
                <w:lang w:val="en-US"/>
              </w:rPr>
            </w:pPr>
          </w:p>
        </w:tc>
        <w:tc>
          <w:tcPr>
            <w:tcW w:w="1843" w:type="dxa"/>
            <w:gridSpan w:val="2"/>
            <w:tcBorders>
              <w:left w:val="nil"/>
              <w:bottom w:val="single" w:sz="4" w:space="0" w:color="auto"/>
              <w:right w:val="single" w:sz="4" w:space="0" w:color="auto"/>
            </w:tcBorders>
            <w:noWrap/>
            <w:vAlign w:val="bottom"/>
          </w:tcPr>
          <w:p w:rsidR="00357A52" w:rsidRDefault="00357A52" w:rsidP="008129AC">
            <w:pPr>
              <w:rPr>
                <w:rFonts w:ascii="Arial" w:hAnsi="Arial" w:cs="Arial"/>
                <w:sz w:val="16"/>
                <w:szCs w:val="16"/>
              </w:rPr>
            </w:pPr>
            <w:r w:rsidRPr="00B64D3E">
              <w:rPr>
                <w:rFonts w:ascii="Arial" w:hAnsi="Arial" w:cs="Arial"/>
                <w:sz w:val="16"/>
                <w:szCs w:val="16"/>
              </w:rPr>
              <w:t>Outcomes 3 and 4 will be assessed via the assignment</w:t>
            </w:r>
          </w:p>
          <w:p w:rsidR="00357A52" w:rsidRPr="00B64D3E" w:rsidRDefault="00357A52" w:rsidP="008129AC">
            <w:pPr>
              <w:rPr>
                <w:rFonts w:ascii="Arial" w:hAnsi="Arial" w:cs="Arial"/>
                <w:sz w:val="16"/>
                <w:szCs w:val="16"/>
              </w:rPr>
            </w:pPr>
          </w:p>
        </w:tc>
        <w:tc>
          <w:tcPr>
            <w:tcW w:w="1842" w:type="dxa"/>
            <w:gridSpan w:val="2"/>
            <w:vMerge/>
            <w:tcBorders>
              <w:left w:val="nil"/>
              <w:bottom w:val="single" w:sz="4" w:space="0" w:color="auto"/>
              <w:right w:val="single" w:sz="4" w:space="0" w:color="auto"/>
            </w:tcBorders>
          </w:tcPr>
          <w:p w:rsidR="00357A52" w:rsidRPr="00B0209E" w:rsidRDefault="00357A52" w:rsidP="008129AC">
            <w:pPr>
              <w:jc w:val="center"/>
              <w:rPr>
                <w:rFonts w:ascii="Calibri" w:hAnsi="Calibri"/>
                <w:lang w:val="en-US"/>
              </w:rPr>
            </w:pPr>
          </w:p>
        </w:tc>
        <w:tc>
          <w:tcPr>
            <w:tcW w:w="851" w:type="dxa"/>
            <w:vMerge/>
            <w:tcBorders>
              <w:left w:val="single" w:sz="4" w:space="0" w:color="auto"/>
              <w:bottom w:val="single" w:sz="4" w:space="0" w:color="auto"/>
              <w:right w:val="single" w:sz="4" w:space="0" w:color="auto"/>
            </w:tcBorders>
            <w:noWrap/>
            <w:vAlign w:val="bottom"/>
          </w:tcPr>
          <w:p w:rsidR="00357A52" w:rsidRPr="00B0209E" w:rsidRDefault="00357A52" w:rsidP="008129AC">
            <w:pPr>
              <w:jc w:val="center"/>
              <w:rPr>
                <w:rFonts w:ascii="Calibri" w:hAnsi="Calibri"/>
                <w:lang w:val="en-US"/>
              </w:rPr>
            </w:pPr>
          </w:p>
        </w:tc>
      </w:tr>
      <w:tr w:rsidR="00357A52" w:rsidRPr="00F02709" w:rsidTr="00651125">
        <w:trPr>
          <w:trHeight w:val="300"/>
        </w:trPr>
        <w:tc>
          <w:tcPr>
            <w:tcW w:w="710" w:type="dxa"/>
            <w:tcBorders>
              <w:top w:val="nil"/>
              <w:left w:val="single" w:sz="4" w:space="0" w:color="auto"/>
              <w:bottom w:val="single" w:sz="4" w:space="0" w:color="auto"/>
              <w:right w:val="single" w:sz="4" w:space="0" w:color="auto"/>
            </w:tcBorders>
            <w:noWrap/>
          </w:tcPr>
          <w:p w:rsidR="00357A52" w:rsidRDefault="00357A52" w:rsidP="00651125">
            <w:r w:rsidRPr="00FD3620">
              <w:rPr>
                <w:rFonts w:ascii="Calibri" w:hAnsi="Calibri"/>
                <w:lang w:val="en-US"/>
              </w:rPr>
              <w:t>4</w:t>
            </w:r>
          </w:p>
        </w:tc>
        <w:tc>
          <w:tcPr>
            <w:tcW w:w="1984" w:type="dxa"/>
            <w:gridSpan w:val="3"/>
            <w:tcBorders>
              <w:top w:val="nil"/>
              <w:left w:val="nil"/>
              <w:bottom w:val="single" w:sz="4" w:space="0" w:color="auto"/>
              <w:right w:val="single" w:sz="4" w:space="0" w:color="auto"/>
            </w:tcBorders>
            <w:noWrap/>
          </w:tcPr>
          <w:p w:rsidR="00357A52" w:rsidRPr="00692EFA" w:rsidRDefault="00357A52" w:rsidP="00651125">
            <w:pPr>
              <w:rPr>
                <w:rFonts w:ascii="Arial" w:hAnsi="Arial" w:cs="Arial"/>
                <w:sz w:val="18"/>
                <w:szCs w:val="18"/>
              </w:rPr>
            </w:pPr>
            <w:r w:rsidRPr="00692EFA">
              <w:rPr>
                <w:rFonts w:ascii="Arial" w:hAnsi="Arial" w:cs="Arial"/>
                <w:sz w:val="18"/>
                <w:szCs w:val="18"/>
              </w:rPr>
              <w:t>Applied Personal &amp; Professional Development</w:t>
            </w:r>
          </w:p>
        </w:tc>
        <w:tc>
          <w:tcPr>
            <w:tcW w:w="851" w:type="dxa"/>
            <w:gridSpan w:val="2"/>
            <w:tcBorders>
              <w:top w:val="nil"/>
              <w:left w:val="nil"/>
              <w:bottom w:val="single" w:sz="4" w:space="0" w:color="auto"/>
              <w:right w:val="single" w:sz="4" w:space="0" w:color="auto"/>
            </w:tcBorders>
            <w:noWrap/>
          </w:tcPr>
          <w:p w:rsidR="00357A52" w:rsidRDefault="00357A52" w:rsidP="00651125">
            <w:pPr>
              <w:rPr>
                <w:lang w:val="en-US"/>
              </w:rPr>
            </w:pPr>
            <w:r>
              <w:rPr>
                <w:lang w:val="en-US"/>
              </w:rPr>
              <w:t>20</w:t>
            </w:r>
          </w:p>
          <w:p w:rsidR="00357A52" w:rsidRDefault="00357A52" w:rsidP="00651125">
            <w:pPr>
              <w:rPr>
                <w:lang w:val="en-US"/>
              </w:rPr>
            </w:pPr>
          </w:p>
          <w:p w:rsidR="00357A52" w:rsidRDefault="00357A52" w:rsidP="00651125">
            <w:pPr>
              <w:rPr>
                <w:lang w:val="en-US"/>
              </w:rPr>
            </w:pPr>
          </w:p>
          <w:p w:rsidR="00357A52" w:rsidRDefault="00357A52" w:rsidP="00651125">
            <w:pPr>
              <w:rPr>
                <w:lang w:val="en-US"/>
              </w:rPr>
            </w:pPr>
          </w:p>
          <w:p w:rsidR="00357A52" w:rsidRDefault="00357A52" w:rsidP="00651125">
            <w:pPr>
              <w:rPr>
                <w:lang w:val="en-US"/>
              </w:rPr>
            </w:pPr>
          </w:p>
          <w:p w:rsidR="00357A52" w:rsidRDefault="00357A52" w:rsidP="00651125">
            <w:pPr>
              <w:rPr>
                <w:lang w:val="en-US"/>
              </w:rPr>
            </w:pPr>
          </w:p>
          <w:p w:rsidR="00357A52" w:rsidRPr="00B0209E" w:rsidRDefault="00357A52" w:rsidP="00651125">
            <w:pPr>
              <w:rPr>
                <w:lang w:val="en-US"/>
              </w:rPr>
            </w:pPr>
          </w:p>
        </w:tc>
        <w:tc>
          <w:tcPr>
            <w:tcW w:w="1276" w:type="dxa"/>
            <w:gridSpan w:val="2"/>
            <w:tcBorders>
              <w:top w:val="nil"/>
              <w:left w:val="nil"/>
              <w:bottom w:val="single" w:sz="4" w:space="0" w:color="auto"/>
              <w:right w:val="single" w:sz="4" w:space="0" w:color="auto"/>
            </w:tcBorders>
            <w:noWrap/>
          </w:tcPr>
          <w:p w:rsidR="00357A52" w:rsidRDefault="00357A52" w:rsidP="00651125">
            <w:r w:rsidRPr="007D7A3E">
              <w:rPr>
                <w:rFonts w:ascii="Calibri" w:hAnsi="Calibri"/>
                <w:lang w:val="en-US"/>
              </w:rPr>
              <w:t>2</w:t>
            </w:r>
          </w:p>
        </w:tc>
        <w:tc>
          <w:tcPr>
            <w:tcW w:w="992" w:type="dxa"/>
            <w:tcBorders>
              <w:top w:val="nil"/>
              <w:left w:val="nil"/>
              <w:bottom w:val="single" w:sz="4" w:space="0" w:color="auto"/>
              <w:right w:val="single" w:sz="4" w:space="0" w:color="auto"/>
            </w:tcBorders>
            <w:noWrap/>
          </w:tcPr>
          <w:p w:rsidR="00357A52" w:rsidRDefault="00357A52" w:rsidP="00651125">
            <w:r w:rsidRPr="00A06E48">
              <w:rPr>
                <w:rFonts w:ascii="Calibri" w:hAnsi="Calibri"/>
                <w:lang w:val="en-US"/>
              </w:rPr>
              <w:t>50:50</w:t>
            </w:r>
          </w:p>
        </w:tc>
        <w:tc>
          <w:tcPr>
            <w:tcW w:w="2622" w:type="dxa"/>
            <w:gridSpan w:val="2"/>
            <w:tcBorders>
              <w:top w:val="nil"/>
              <w:left w:val="nil"/>
              <w:bottom w:val="single" w:sz="4" w:space="0" w:color="auto"/>
              <w:right w:val="single" w:sz="4" w:space="0" w:color="auto"/>
            </w:tcBorders>
            <w:noWrap/>
          </w:tcPr>
          <w:p w:rsidR="00357A52" w:rsidRDefault="00357A52" w:rsidP="00651125">
            <w:pPr>
              <w:rPr>
                <w:rFonts w:ascii="Arial" w:hAnsi="Arial" w:cs="Arial"/>
                <w:sz w:val="16"/>
                <w:szCs w:val="16"/>
              </w:rPr>
            </w:pPr>
            <w:r w:rsidRPr="0000185E">
              <w:rPr>
                <w:rFonts w:ascii="Calibri" w:hAnsi="Calibri"/>
                <w:sz w:val="16"/>
                <w:szCs w:val="16"/>
                <w:lang w:val="en-US"/>
              </w:rPr>
              <w:t>LO1</w:t>
            </w:r>
            <w:r w:rsidRPr="0000185E">
              <w:rPr>
                <w:rFonts w:ascii="Arial" w:hAnsi="Arial" w:cs="Arial"/>
                <w:sz w:val="16"/>
                <w:szCs w:val="16"/>
              </w:rPr>
              <w:t xml:space="preserve"> Create a portfolio of work that demonstrates knowledge and applied skill of a variety of academic and career skills including business software applications</w:t>
            </w:r>
          </w:p>
          <w:p w:rsidR="00357A52" w:rsidRDefault="00357A52" w:rsidP="00651125">
            <w:pPr>
              <w:rPr>
                <w:rFonts w:ascii="Arial" w:hAnsi="Arial" w:cs="Arial"/>
                <w:sz w:val="22"/>
                <w:szCs w:val="22"/>
              </w:rPr>
            </w:pPr>
            <w:r w:rsidRPr="0000185E">
              <w:rPr>
                <w:rFonts w:ascii="Calibri" w:hAnsi="Calibri"/>
                <w:sz w:val="16"/>
                <w:szCs w:val="16"/>
                <w:lang w:val="en-US"/>
              </w:rPr>
              <w:t xml:space="preserve"> LO2</w:t>
            </w:r>
            <w:r w:rsidRPr="0000185E">
              <w:rPr>
                <w:rFonts w:ascii="Arial" w:hAnsi="Arial" w:cs="Arial"/>
                <w:sz w:val="16"/>
                <w:szCs w:val="16"/>
              </w:rPr>
              <w:t xml:space="preserve"> Reflect on the benefits and challenges associated with the academic career and software skills used in the production of the portfolio of work</w:t>
            </w:r>
            <w:r w:rsidRPr="00CD7D2A">
              <w:rPr>
                <w:rFonts w:ascii="Arial" w:hAnsi="Arial" w:cs="Arial"/>
                <w:sz w:val="22"/>
                <w:szCs w:val="22"/>
              </w:rPr>
              <w:t xml:space="preserve"> </w:t>
            </w:r>
          </w:p>
          <w:p w:rsidR="00357A52" w:rsidRPr="0000185E" w:rsidRDefault="00357A52" w:rsidP="00651125">
            <w:pPr>
              <w:rPr>
                <w:rFonts w:ascii="Arial" w:hAnsi="Arial" w:cs="Arial"/>
                <w:sz w:val="22"/>
                <w:szCs w:val="22"/>
              </w:rPr>
            </w:pPr>
          </w:p>
        </w:tc>
        <w:tc>
          <w:tcPr>
            <w:tcW w:w="1205" w:type="dxa"/>
            <w:tcBorders>
              <w:top w:val="nil"/>
              <w:left w:val="nil"/>
              <w:bottom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CWK</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B0209E" w:rsidRDefault="00357A52" w:rsidP="00651125">
            <w:pPr>
              <w:rPr>
                <w:rFonts w:ascii="Calibri" w:hAnsi="Calibri"/>
                <w:lang w:val="en-US"/>
              </w:rPr>
            </w:pPr>
          </w:p>
        </w:tc>
        <w:tc>
          <w:tcPr>
            <w:tcW w:w="1843" w:type="dxa"/>
            <w:gridSpan w:val="2"/>
            <w:tcBorders>
              <w:top w:val="nil"/>
              <w:left w:val="nil"/>
              <w:bottom w:val="single" w:sz="4" w:space="0" w:color="auto"/>
              <w:right w:val="single" w:sz="4" w:space="0" w:color="auto"/>
            </w:tcBorders>
            <w:noWrap/>
          </w:tcPr>
          <w:p w:rsidR="00357A52" w:rsidRDefault="00357A52" w:rsidP="00651125">
            <w:pPr>
              <w:rPr>
                <w:rFonts w:ascii="Arial" w:hAnsi="Arial" w:cs="Arial"/>
                <w:sz w:val="16"/>
                <w:szCs w:val="16"/>
              </w:rPr>
            </w:pPr>
            <w:r w:rsidRPr="002126F3">
              <w:rPr>
                <w:rFonts w:ascii="Arial" w:hAnsi="Arial" w:cs="Arial"/>
                <w:sz w:val="16"/>
                <w:szCs w:val="16"/>
              </w:rPr>
              <w:t>Outcome 1 requires that the student produces a portfolio of work of a variety of academic and career skills</w:t>
            </w:r>
          </w:p>
          <w:p w:rsidR="00357A52" w:rsidRDefault="00357A52" w:rsidP="00651125">
            <w:pPr>
              <w:rPr>
                <w:rFonts w:ascii="Arial" w:hAnsi="Arial" w:cs="Arial"/>
                <w:sz w:val="16"/>
                <w:szCs w:val="16"/>
              </w:rPr>
            </w:pPr>
          </w:p>
          <w:p w:rsidR="00357A52" w:rsidRPr="002126F3" w:rsidRDefault="00357A52" w:rsidP="00651125">
            <w:pPr>
              <w:rPr>
                <w:rFonts w:ascii="Calibri" w:hAnsi="Calibri"/>
                <w:sz w:val="16"/>
                <w:szCs w:val="16"/>
                <w:lang w:val="en-US"/>
              </w:rPr>
            </w:pPr>
            <w:r>
              <w:rPr>
                <w:rFonts w:ascii="Arial" w:hAnsi="Arial" w:cs="Arial"/>
                <w:sz w:val="16"/>
                <w:szCs w:val="16"/>
              </w:rPr>
              <w:t xml:space="preserve">Outcome 2 reflects </w:t>
            </w:r>
            <w:r w:rsidRPr="002126F3">
              <w:rPr>
                <w:rFonts w:ascii="Arial" w:hAnsi="Arial" w:cs="Arial"/>
                <w:sz w:val="16"/>
                <w:szCs w:val="16"/>
              </w:rPr>
              <w:t xml:space="preserve">on the benefits </w:t>
            </w:r>
            <w:r>
              <w:rPr>
                <w:rFonts w:ascii="Arial" w:hAnsi="Arial" w:cs="Arial"/>
                <w:sz w:val="16"/>
                <w:szCs w:val="16"/>
              </w:rPr>
              <w:t>&amp;</w:t>
            </w:r>
            <w:r w:rsidRPr="002126F3">
              <w:rPr>
                <w:rFonts w:ascii="Arial" w:hAnsi="Arial" w:cs="Arial"/>
                <w:sz w:val="16"/>
                <w:szCs w:val="16"/>
              </w:rPr>
              <w:t xml:space="preserve"> challenges associated with the academic, career </w:t>
            </w:r>
            <w:r>
              <w:rPr>
                <w:rFonts w:ascii="Arial" w:hAnsi="Arial" w:cs="Arial"/>
                <w:sz w:val="16"/>
                <w:szCs w:val="16"/>
              </w:rPr>
              <w:t>&amp;</w:t>
            </w:r>
            <w:r w:rsidRPr="002126F3">
              <w:rPr>
                <w:rFonts w:ascii="Arial" w:hAnsi="Arial" w:cs="Arial"/>
                <w:sz w:val="16"/>
                <w:szCs w:val="16"/>
              </w:rPr>
              <w:t>software skills used in the production of the portfolio of work</w:t>
            </w:r>
          </w:p>
        </w:tc>
        <w:tc>
          <w:tcPr>
            <w:tcW w:w="1842" w:type="dxa"/>
            <w:gridSpan w:val="2"/>
            <w:tcBorders>
              <w:top w:val="single" w:sz="4" w:space="0" w:color="auto"/>
              <w:left w:val="nil"/>
              <w:bottom w:val="single" w:sz="4" w:space="0" w:color="auto"/>
              <w:right w:val="single" w:sz="4" w:space="0" w:color="auto"/>
            </w:tcBorders>
          </w:tcPr>
          <w:p w:rsidR="00357A52" w:rsidRDefault="00357A52" w:rsidP="00651125">
            <w:pPr>
              <w:rPr>
                <w:rFonts w:ascii="Calibri" w:hAnsi="Calibri"/>
                <w:lang w:val="en-US"/>
              </w:rPr>
            </w:pPr>
            <w:r>
              <w:rPr>
                <w:rFonts w:ascii="Calibri" w:hAnsi="Calibri"/>
                <w:lang w:val="en-US"/>
              </w:rPr>
              <w:t>10 Lecture hours</w:t>
            </w:r>
          </w:p>
          <w:p w:rsidR="00357A52" w:rsidRDefault="00357A52" w:rsidP="00651125">
            <w:pPr>
              <w:rPr>
                <w:rFonts w:ascii="Calibri" w:hAnsi="Calibri"/>
                <w:lang w:val="en-US"/>
              </w:rPr>
            </w:pPr>
            <w:r>
              <w:rPr>
                <w:rFonts w:ascii="Calibri" w:hAnsi="Calibri"/>
                <w:lang w:val="en-US"/>
              </w:rPr>
              <w:t>50 Tutorial hours</w:t>
            </w:r>
          </w:p>
          <w:p w:rsidR="00357A52" w:rsidRPr="00B0209E" w:rsidRDefault="00357A52" w:rsidP="00651125">
            <w:pPr>
              <w:rPr>
                <w:rFonts w:ascii="Calibri" w:hAnsi="Calibri"/>
                <w:lang w:val="en-US"/>
              </w:rPr>
            </w:pPr>
            <w:r>
              <w:rPr>
                <w:rFonts w:ascii="Calibri" w:hAnsi="Calibri"/>
                <w:lang w:val="en-US"/>
              </w:rPr>
              <w:t>140 Private study</w:t>
            </w:r>
          </w:p>
        </w:tc>
        <w:tc>
          <w:tcPr>
            <w:tcW w:w="851" w:type="dxa"/>
            <w:tcBorders>
              <w:top w:val="nil"/>
              <w:left w:val="single" w:sz="4" w:space="0" w:color="auto"/>
              <w:bottom w:val="single" w:sz="4" w:space="0" w:color="auto"/>
              <w:right w:val="single" w:sz="4" w:space="0" w:color="auto"/>
            </w:tcBorders>
            <w:noWrap/>
          </w:tcPr>
          <w:p w:rsidR="00357A52" w:rsidRDefault="00357A52" w:rsidP="00651125">
            <w:r w:rsidRPr="00273E3B">
              <w:rPr>
                <w:rFonts w:ascii="Calibri" w:hAnsi="Calibri"/>
                <w:lang w:val="en-US"/>
              </w:rPr>
              <w:t>Y</w:t>
            </w:r>
          </w:p>
        </w:tc>
      </w:tr>
      <w:tr w:rsidR="00357A52" w:rsidRPr="00F02709" w:rsidTr="00651125">
        <w:trPr>
          <w:trHeight w:val="150"/>
        </w:trPr>
        <w:tc>
          <w:tcPr>
            <w:tcW w:w="710" w:type="dxa"/>
            <w:vMerge w:val="restart"/>
            <w:tcBorders>
              <w:top w:val="single" w:sz="4" w:space="0" w:color="auto"/>
              <w:left w:val="single" w:sz="4" w:space="0" w:color="auto"/>
              <w:right w:val="single" w:sz="4" w:space="0" w:color="auto"/>
            </w:tcBorders>
            <w:noWrap/>
          </w:tcPr>
          <w:p w:rsidR="00357A52" w:rsidRDefault="00357A52" w:rsidP="00651125">
            <w:r w:rsidRPr="00FD3620">
              <w:rPr>
                <w:rFonts w:ascii="Calibri" w:hAnsi="Calibri"/>
                <w:lang w:val="en-US"/>
              </w:rPr>
              <w:t>4</w:t>
            </w:r>
          </w:p>
        </w:tc>
        <w:tc>
          <w:tcPr>
            <w:tcW w:w="1984" w:type="dxa"/>
            <w:gridSpan w:val="3"/>
            <w:vMerge w:val="restart"/>
            <w:tcBorders>
              <w:top w:val="single" w:sz="4" w:space="0" w:color="auto"/>
              <w:left w:val="nil"/>
              <w:right w:val="single" w:sz="4" w:space="0" w:color="auto"/>
            </w:tcBorders>
            <w:noWrap/>
          </w:tcPr>
          <w:p w:rsidR="00357A52" w:rsidRPr="00692EFA" w:rsidRDefault="00357A52" w:rsidP="00651125">
            <w:pPr>
              <w:rPr>
                <w:rFonts w:ascii="Arial" w:hAnsi="Arial" w:cs="Arial"/>
                <w:sz w:val="18"/>
                <w:szCs w:val="18"/>
              </w:rPr>
            </w:pPr>
            <w:r w:rsidRPr="007148D5">
              <w:rPr>
                <w:rFonts w:ascii="Arial" w:hAnsi="Arial" w:cs="Arial"/>
                <w:sz w:val="18"/>
                <w:szCs w:val="18"/>
              </w:rPr>
              <w:t>Business Environment</w:t>
            </w:r>
          </w:p>
        </w:tc>
        <w:tc>
          <w:tcPr>
            <w:tcW w:w="851" w:type="dxa"/>
            <w:gridSpan w:val="2"/>
            <w:vMerge w:val="restart"/>
            <w:tcBorders>
              <w:top w:val="single" w:sz="4" w:space="0" w:color="auto"/>
              <w:left w:val="nil"/>
              <w:right w:val="single" w:sz="4" w:space="0" w:color="auto"/>
            </w:tcBorders>
            <w:noWrap/>
          </w:tcPr>
          <w:p w:rsidR="00357A52" w:rsidRDefault="00357A52" w:rsidP="00651125">
            <w:r w:rsidRPr="00D4044C">
              <w:rPr>
                <w:rFonts w:ascii="Calibri" w:hAnsi="Calibri"/>
                <w:lang w:val="en-US"/>
              </w:rPr>
              <w:t>20</w:t>
            </w:r>
          </w:p>
        </w:tc>
        <w:tc>
          <w:tcPr>
            <w:tcW w:w="1276" w:type="dxa"/>
            <w:gridSpan w:val="2"/>
            <w:vMerge w:val="restart"/>
            <w:tcBorders>
              <w:top w:val="single" w:sz="4" w:space="0" w:color="auto"/>
              <w:left w:val="nil"/>
              <w:right w:val="single" w:sz="4" w:space="0" w:color="auto"/>
            </w:tcBorders>
            <w:noWrap/>
          </w:tcPr>
          <w:p w:rsidR="00357A52" w:rsidRDefault="00357A52" w:rsidP="00651125">
            <w:r w:rsidRPr="007D7A3E">
              <w:rPr>
                <w:rFonts w:ascii="Calibri" w:hAnsi="Calibri"/>
                <w:lang w:val="en-US"/>
              </w:rPr>
              <w:t>2</w:t>
            </w:r>
          </w:p>
        </w:tc>
        <w:tc>
          <w:tcPr>
            <w:tcW w:w="992" w:type="dxa"/>
            <w:vMerge w:val="restart"/>
            <w:tcBorders>
              <w:top w:val="single" w:sz="4" w:space="0" w:color="auto"/>
              <w:left w:val="nil"/>
              <w:right w:val="single" w:sz="4" w:space="0" w:color="auto"/>
            </w:tcBorders>
            <w:noWrap/>
          </w:tcPr>
          <w:p w:rsidR="00357A52" w:rsidRDefault="00357A52" w:rsidP="00651125">
            <w:r w:rsidRPr="00A06E48">
              <w:rPr>
                <w:rFonts w:ascii="Calibri" w:hAnsi="Calibri"/>
                <w:lang w:val="en-US"/>
              </w:rPr>
              <w:t>50:50</w:t>
            </w:r>
          </w:p>
        </w:tc>
        <w:tc>
          <w:tcPr>
            <w:tcW w:w="2622" w:type="dxa"/>
            <w:gridSpan w:val="2"/>
            <w:tcBorders>
              <w:top w:val="single" w:sz="4" w:space="0" w:color="auto"/>
              <w:left w:val="nil"/>
              <w:right w:val="single" w:sz="4" w:space="0" w:color="auto"/>
            </w:tcBorders>
            <w:noWrap/>
          </w:tcPr>
          <w:p w:rsidR="00357A52" w:rsidRPr="005F069C" w:rsidRDefault="00357A52" w:rsidP="00651125">
            <w:pPr>
              <w:rPr>
                <w:rFonts w:ascii="Arial" w:hAnsi="Arial" w:cs="Arial"/>
                <w:sz w:val="16"/>
                <w:szCs w:val="16"/>
              </w:rPr>
            </w:pPr>
            <w:r w:rsidRPr="005F069C">
              <w:rPr>
                <w:rFonts w:ascii="Calibri" w:hAnsi="Calibri"/>
                <w:sz w:val="16"/>
                <w:szCs w:val="16"/>
                <w:lang w:val="en-US"/>
              </w:rPr>
              <w:t>LO1</w:t>
            </w:r>
            <w:r w:rsidRPr="005F069C">
              <w:rPr>
                <w:rFonts w:ascii="Arial" w:hAnsi="Arial" w:cs="Arial"/>
                <w:sz w:val="16"/>
                <w:szCs w:val="16"/>
              </w:rPr>
              <w:t xml:space="preserve"> Assess markets in action, understanding their micro-economic and macro-economic foundations, different market structures and their influence on firm strategy, long run and short run changes and major features of the current international economy.</w:t>
            </w:r>
          </w:p>
          <w:p w:rsidR="00357A52" w:rsidRPr="005F069C" w:rsidRDefault="00357A52" w:rsidP="00651125">
            <w:pPr>
              <w:rPr>
                <w:rFonts w:ascii="Calibri" w:hAnsi="Calibri"/>
                <w:sz w:val="16"/>
                <w:szCs w:val="16"/>
                <w:lang w:val="en-US"/>
              </w:rPr>
            </w:pPr>
            <w:r w:rsidRPr="005F069C">
              <w:rPr>
                <w:rFonts w:ascii="Calibri" w:hAnsi="Calibri"/>
                <w:sz w:val="16"/>
                <w:szCs w:val="16"/>
                <w:lang w:val="en-US"/>
              </w:rPr>
              <w:t>LO2</w:t>
            </w:r>
            <w:r w:rsidRPr="005F069C">
              <w:rPr>
                <w:rFonts w:ascii="Arial" w:hAnsi="Arial" w:cs="Arial"/>
                <w:sz w:val="16"/>
                <w:szCs w:val="16"/>
              </w:rPr>
              <w:t>Describe and analyse the PESTEL environmental factors and assess the importance of each individually and how they interact with one another, in the UK, EU and globally, applying each to specific industries</w:t>
            </w:r>
          </w:p>
        </w:tc>
        <w:tc>
          <w:tcPr>
            <w:tcW w:w="1205" w:type="dxa"/>
            <w:tcBorders>
              <w:top w:val="single" w:sz="4" w:space="0" w:color="auto"/>
              <w:left w:val="nil"/>
              <w:bottom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Exam</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B0209E" w:rsidRDefault="00357A52" w:rsidP="00651125">
            <w:pPr>
              <w:rPr>
                <w:rFonts w:ascii="Calibri" w:hAnsi="Calibri"/>
                <w:lang w:val="en-US"/>
              </w:rPr>
            </w:pPr>
          </w:p>
        </w:tc>
        <w:tc>
          <w:tcPr>
            <w:tcW w:w="1843" w:type="dxa"/>
            <w:gridSpan w:val="2"/>
            <w:tcBorders>
              <w:top w:val="single" w:sz="4" w:space="0" w:color="auto"/>
              <w:left w:val="nil"/>
              <w:right w:val="single" w:sz="4" w:space="0" w:color="auto"/>
            </w:tcBorders>
            <w:noWrap/>
          </w:tcPr>
          <w:p w:rsidR="00357A52" w:rsidRDefault="00357A52" w:rsidP="00651125">
            <w:pPr>
              <w:rPr>
                <w:rFonts w:ascii="Arial" w:hAnsi="Arial" w:cs="Arial"/>
                <w:sz w:val="16"/>
                <w:szCs w:val="16"/>
              </w:rPr>
            </w:pPr>
            <w:r w:rsidRPr="005F069C">
              <w:rPr>
                <w:rFonts w:ascii="Arial" w:hAnsi="Arial" w:cs="Arial"/>
                <w:sz w:val="16"/>
                <w:szCs w:val="16"/>
              </w:rPr>
              <w:t>Outcome 1 requires the students to undertake a 2 hour examination incorporating theories of micro and macro economics</w:t>
            </w: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Pr="005F069C" w:rsidRDefault="00357A52" w:rsidP="00651125">
            <w:pPr>
              <w:rPr>
                <w:rFonts w:ascii="Calibri" w:hAnsi="Calibri"/>
                <w:sz w:val="16"/>
                <w:szCs w:val="16"/>
                <w:lang w:val="en-US"/>
              </w:rPr>
            </w:pPr>
          </w:p>
        </w:tc>
        <w:tc>
          <w:tcPr>
            <w:tcW w:w="1842" w:type="dxa"/>
            <w:gridSpan w:val="2"/>
            <w:vMerge w:val="restart"/>
            <w:tcBorders>
              <w:top w:val="single" w:sz="4" w:space="0" w:color="auto"/>
              <w:left w:val="nil"/>
              <w:right w:val="single" w:sz="4" w:space="0" w:color="auto"/>
            </w:tcBorders>
          </w:tcPr>
          <w:p w:rsidR="00357A52" w:rsidRDefault="00357A52" w:rsidP="00651125">
            <w:pPr>
              <w:rPr>
                <w:rFonts w:ascii="Calibri" w:hAnsi="Calibri"/>
                <w:lang w:val="en-US"/>
              </w:rPr>
            </w:pPr>
            <w:r>
              <w:rPr>
                <w:rFonts w:ascii="Calibri" w:hAnsi="Calibri"/>
                <w:lang w:val="en-US"/>
              </w:rPr>
              <w:t>25 Lecture hours</w:t>
            </w:r>
          </w:p>
          <w:p w:rsidR="00357A52" w:rsidRDefault="00357A52" w:rsidP="00651125">
            <w:pPr>
              <w:rPr>
                <w:rFonts w:ascii="Calibri" w:hAnsi="Calibri"/>
                <w:lang w:val="en-US"/>
              </w:rPr>
            </w:pPr>
            <w:r>
              <w:rPr>
                <w:rFonts w:ascii="Calibri" w:hAnsi="Calibri"/>
                <w:lang w:val="en-US"/>
              </w:rPr>
              <w:t>25 Tutorial hours</w:t>
            </w:r>
          </w:p>
          <w:p w:rsidR="00357A52" w:rsidRPr="00B0209E" w:rsidRDefault="00357A52" w:rsidP="00651125">
            <w:pPr>
              <w:rPr>
                <w:rFonts w:ascii="Calibri" w:hAnsi="Calibri"/>
                <w:lang w:val="en-US"/>
              </w:rPr>
            </w:pPr>
            <w:r>
              <w:rPr>
                <w:rFonts w:ascii="Calibri" w:hAnsi="Calibri"/>
                <w:lang w:val="en-US"/>
              </w:rPr>
              <w:t>150 Private study</w:t>
            </w:r>
          </w:p>
        </w:tc>
        <w:tc>
          <w:tcPr>
            <w:tcW w:w="851" w:type="dxa"/>
            <w:vMerge w:val="restart"/>
            <w:tcBorders>
              <w:top w:val="single" w:sz="4" w:space="0" w:color="auto"/>
              <w:left w:val="single" w:sz="4" w:space="0" w:color="auto"/>
              <w:right w:val="single" w:sz="4" w:space="0" w:color="auto"/>
            </w:tcBorders>
            <w:noWrap/>
          </w:tcPr>
          <w:p w:rsidR="00357A52" w:rsidRDefault="00357A52" w:rsidP="00651125">
            <w:r w:rsidRPr="00273E3B">
              <w:rPr>
                <w:rFonts w:ascii="Calibri" w:hAnsi="Calibri"/>
                <w:lang w:val="en-US"/>
              </w:rPr>
              <w:t>Y</w:t>
            </w:r>
          </w:p>
        </w:tc>
      </w:tr>
      <w:tr w:rsidR="00357A52" w:rsidRPr="00F02709" w:rsidTr="00EF3C9E">
        <w:trPr>
          <w:trHeight w:val="150"/>
        </w:trPr>
        <w:tc>
          <w:tcPr>
            <w:tcW w:w="710" w:type="dxa"/>
            <w:vMerge/>
            <w:tcBorders>
              <w:left w:val="single" w:sz="4" w:space="0" w:color="auto"/>
              <w:bottom w:val="single" w:sz="4" w:space="0" w:color="auto"/>
              <w:right w:val="single" w:sz="4" w:space="0" w:color="auto"/>
            </w:tcBorders>
            <w:noWrap/>
          </w:tcPr>
          <w:p w:rsidR="00357A52" w:rsidRPr="00FD3620" w:rsidRDefault="00357A52" w:rsidP="008129AC">
            <w:pPr>
              <w:jc w:val="center"/>
              <w:rPr>
                <w:rFonts w:ascii="Calibri" w:hAnsi="Calibri"/>
                <w:lang w:val="en-US"/>
              </w:rPr>
            </w:pPr>
          </w:p>
        </w:tc>
        <w:tc>
          <w:tcPr>
            <w:tcW w:w="1984" w:type="dxa"/>
            <w:gridSpan w:val="3"/>
            <w:vMerge/>
            <w:tcBorders>
              <w:left w:val="nil"/>
              <w:bottom w:val="single" w:sz="4" w:space="0" w:color="auto"/>
              <w:right w:val="single" w:sz="4" w:space="0" w:color="auto"/>
            </w:tcBorders>
            <w:noWrap/>
          </w:tcPr>
          <w:p w:rsidR="00357A52" w:rsidRPr="007148D5" w:rsidRDefault="00357A52" w:rsidP="008129AC">
            <w:pPr>
              <w:jc w:val="center"/>
              <w:rPr>
                <w:rFonts w:ascii="Arial" w:hAnsi="Arial" w:cs="Arial"/>
                <w:sz w:val="18"/>
                <w:szCs w:val="18"/>
              </w:rPr>
            </w:pPr>
          </w:p>
        </w:tc>
        <w:tc>
          <w:tcPr>
            <w:tcW w:w="851" w:type="dxa"/>
            <w:gridSpan w:val="2"/>
            <w:vMerge/>
            <w:tcBorders>
              <w:left w:val="nil"/>
              <w:bottom w:val="single" w:sz="4" w:space="0" w:color="auto"/>
              <w:right w:val="single" w:sz="4" w:space="0" w:color="auto"/>
            </w:tcBorders>
            <w:noWrap/>
          </w:tcPr>
          <w:p w:rsidR="00357A52" w:rsidRPr="00D4044C" w:rsidRDefault="00357A52" w:rsidP="008129AC">
            <w:pPr>
              <w:jc w:val="center"/>
              <w:rPr>
                <w:rFonts w:ascii="Calibri" w:hAnsi="Calibri"/>
                <w:lang w:val="en-US"/>
              </w:rPr>
            </w:pPr>
          </w:p>
        </w:tc>
        <w:tc>
          <w:tcPr>
            <w:tcW w:w="1276" w:type="dxa"/>
            <w:gridSpan w:val="2"/>
            <w:vMerge/>
            <w:tcBorders>
              <w:left w:val="nil"/>
              <w:bottom w:val="single" w:sz="4" w:space="0" w:color="auto"/>
              <w:right w:val="single" w:sz="4" w:space="0" w:color="auto"/>
            </w:tcBorders>
            <w:noWrap/>
          </w:tcPr>
          <w:p w:rsidR="00357A52" w:rsidRPr="007D7A3E" w:rsidRDefault="00357A52" w:rsidP="008129AC">
            <w:pPr>
              <w:jc w:val="center"/>
              <w:rPr>
                <w:rFonts w:ascii="Calibri" w:hAnsi="Calibri"/>
                <w:lang w:val="en-US"/>
              </w:rPr>
            </w:pPr>
          </w:p>
        </w:tc>
        <w:tc>
          <w:tcPr>
            <w:tcW w:w="992" w:type="dxa"/>
            <w:vMerge/>
            <w:tcBorders>
              <w:left w:val="nil"/>
              <w:bottom w:val="single" w:sz="4" w:space="0" w:color="auto"/>
              <w:right w:val="single" w:sz="4" w:space="0" w:color="auto"/>
            </w:tcBorders>
            <w:noWrap/>
          </w:tcPr>
          <w:p w:rsidR="00357A52" w:rsidRPr="00A06E48" w:rsidRDefault="00357A52" w:rsidP="008129AC">
            <w:pPr>
              <w:jc w:val="center"/>
              <w:rPr>
                <w:rFonts w:ascii="Calibri" w:hAnsi="Calibri"/>
                <w:lang w:val="en-US"/>
              </w:rPr>
            </w:pPr>
          </w:p>
        </w:tc>
        <w:tc>
          <w:tcPr>
            <w:tcW w:w="2622" w:type="dxa"/>
            <w:gridSpan w:val="2"/>
            <w:tcBorders>
              <w:left w:val="nil"/>
              <w:bottom w:val="single" w:sz="4" w:space="0" w:color="auto"/>
              <w:right w:val="single" w:sz="4" w:space="0" w:color="auto"/>
            </w:tcBorders>
            <w:noWrap/>
            <w:vAlign w:val="bottom"/>
          </w:tcPr>
          <w:p w:rsidR="00357A52" w:rsidRPr="005F069C" w:rsidRDefault="00357A52" w:rsidP="008129AC">
            <w:pPr>
              <w:rPr>
                <w:rFonts w:ascii="Calibri" w:hAnsi="Calibri"/>
                <w:sz w:val="16"/>
                <w:szCs w:val="16"/>
                <w:lang w:val="en-US"/>
              </w:rPr>
            </w:pPr>
            <w:r w:rsidRPr="005F069C">
              <w:rPr>
                <w:rFonts w:ascii="Calibri" w:hAnsi="Calibri"/>
                <w:sz w:val="16"/>
                <w:szCs w:val="16"/>
                <w:lang w:val="en-US"/>
              </w:rPr>
              <w:t>LO3</w:t>
            </w:r>
            <w:r w:rsidRPr="005F069C">
              <w:rPr>
                <w:rFonts w:ascii="Arial" w:hAnsi="Arial" w:cs="Arial"/>
                <w:sz w:val="16"/>
                <w:szCs w:val="16"/>
              </w:rPr>
              <w:t>Think constructively about the competitive environment, within a theoretical framework, apply learned concepts to selected industries and business organizations of varying sizes within those industries and comment on internal environmental factors by an application of Porter’s Value Chain to selected case studies</w:t>
            </w:r>
          </w:p>
        </w:tc>
        <w:tc>
          <w:tcPr>
            <w:tcW w:w="1205" w:type="dxa"/>
            <w:tcBorders>
              <w:top w:val="nil"/>
              <w:left w:val="nil"/>
              <w:bottom w:val="single" w:sz="4" w:space="0" w:color="auto"/>
              <w:right w:val="single" w:sz="4" w:space="0" w:color="auto"/>
            </w:tcBorders>
            <w:noWrap/>
            <w:vAlign w:val="bottom"/>
          </w:tcPr>
          <w:p w:rsidR="00357A52" w:rsidRDefault="00357A52" w:rsidP="008129AC">
            <w:pPr>
              <w:jc w:val="center"/>
              <w:rPr>
                <w:rFonts w:ascii="Calibri" w:hAnsi="Calibri"/>
                <w:lang w:val="en-US"/>
              </w:rPr>
            </w:pPr>
            <w:r>
              <w:rPr>
                <w:rFonts w:ascii="Calibri" w:hAnsi="Calibri"/>
                <w:lang w:val="en-US"/>
              </w:rPr>
              <w:t>CWK</w:t>
            </w:r>
          </w:p>
          <w:p w:rsidR="00357A52" w:rsidRDefault="00357A52" w:rsidP="008129AC">
            <w:pPr>
              <w:jc w:val="center"/>
              <w:rPr>
                <w:rFonts w:ascii="Calibri" w:hAnsi="Calibri"/>
                <w:lang w:val="en-US"/>
              </w:rPr>
            </w:pPr>
          </w:p>
          <w:p w:rsidR="00357A52" w:rsidRDefault="00357A52" w:rsidP="008129AC">
            <w:pPr>
              <w:jc w:val="center"/>
              <w:rPr>
                <w:rFonts w:ascii="Calibri" w:hAnsi="Calibri"/>
                <w:lang w:val="en-US"/>
              </w:rPr>
            </w:pPr>
          </w:p>
          <w:p w:rsidR="00357A52" w:rsidRDefault="00357A52" w:rsidP="008129AC">
            <w:pPr>
              <w:jc w:val="center"/>
              <w:rPr>
                <w:rFonts w:ascii="Calibri" w:hAnsi="Calibri"/>
                <w:lang w:val="en-US"/>
              </w:rPr>
            </w:pPr>
          </w:p>
          <w:p w:rsidR="00357A52" w:rsidRDefault="00357A52" w:rsidP="008129AC">
            <w:pPr>
              <w:jc w:val="center"/>
              <w:rPr>
                <w:rFonts w:ascii="Calibri" w:hAnsi="Calibri"/>
                <w:lang w:val="en-US"/>
              </w:rPr>
            </w:pPr>
          </w:p>
          <w:p w:rsidR="00357A52" w:rsidRDefault="00357A52" w:rsidP="008129AC">
            <w:pPr>
              <w:jc w:val="center"/>
              <w:rPr>
                <w:rFonts w:ascii="Calibri" w:hAnsi="Calibri"/>
                <w:lang w:val="en-US"/>
              </w:rPr>
            </w:pPr>
          </w:p>
          <w:p w:rsidR="00357A52" w:rsidRDefault="00357A52" w:rsidP="008129AC">
            <w:pPr>
              <w:jc w:val="center"/>
              <w:rPr>
                <w:rFonts w:ascii="Calibri" w:hAnsi="Calibri"/>
                <w:lang w:val="en-US"/>
              </w:rPr>
            </w:pPr>
          </w:p>
          <w:p w:rsidR="00357A52" w:rsidRDefault="00357A52" w:rsidP="008129AC">
            <w:pPr>
              <w:jc w:val="center"/>
              <w:rPr>
                <w:rFonts w:ascii="Calibri" w:hAnsi="Calibri"/>
                <w:lang w:val="en-US"/>
              </w:rPr>
            </w:pPr>
          </w:p>
          <w:p w:rsidR="00357A52" w:rsidRPr="00B0209E" w:rsidRDefault="00357A52" w:rsidP="008129AC">
            <w:pPr>
              <w:jc w:val="center"/>
              <w:rPr>
                <w:rFonts w:ascii="Calibri" w:hAnsi="Calibri"/>
                <w:lang w:val="en-US"/>
              </w:rPr>
            </w:pPr>
          </w:p>
        </w:tc>
        <w:tc>
          <w:tcPr>
            <w:tcW w:w="1843" w:type="dxa"/>
            <w:gridSpan w:val="2"/>
            <w:tcBorders>
              <w:left w:val="nil"/>
              <w:bottom w:val="single" w:sz="4" w:space="0" w:color="auto"/>
              <w:right w:val="single" w:sz="4" w:space="0" w:color="auto"/>
            </w:tcBorders>
            <w:noWrap/>
            <w:vAlign w:val="bottom"/>
          </w:tcPr>
          <w:p w:rsidR="00357A52" w:rsidRPr="005F069C" w:rsidRDefault="00357A52" w:rsidP="00651125">
            <w:pPr>
              <w:jc w:val="center"/>
              <w:rPr>
                <w:rFonts w:ascii="Calibri" w:hAnsi="Calibri"/>
                <w:sz w:val="16"/>
                <w:szCs w:val="16"/>
                <w:lang w:val="en-US"/>
              </w:rPr>
            </w:pPr>
            <w:r w:rsidRPr="005F069C">
              <w:rPr>
                <w:rFonts w:ascii="Arial" w:hAnsi="Arial" w:cs="Arial"/>
                <w:sz w:val="16"/>
                <w:szCs w:val="16"/>
              </w:rPr>
              <w:t>Outcome 2 and 3 requires the student to produce a 2,500 word academic essay, applying theory of far and near external environments and the internal environment to actual industries/firms</w:t>
            </w:r>
          </w:p>
        </w:tc>
        <w:tc>
          <w:tcPr>
            <w:tcW w:w="1842" w:type="dxa"/>
            <w:gridSpan w:val="2"/>
            <w:vMerge/>
            <w:tcBorders>
              <w:left w:val="nil"/>
              <w:bottom w:val="single" w:sz="4" w:space="0" w:color="auto"/>
              <w:right w:val="single" w:sz="4" w:space="0" w:color="auto"/>
            </w:tcBorders>
          </w:tcPr>
          <w:p w:rsidR="00357A52" w:rsidRPr="00B0209E" w:rsidRDefault="00357A52" w:rsidP="008129AC">
            <w:pPr>
              <w:jc w:val="center"/>
              <w:rPr>
                <w:rFonts w:ascii="Calibri" w:hAnsi="Calibri"/>
                <w:lang w:val="en-US"/>
              </w:rPr>
            </w:pPr>
          </w:p>
        </w:tc>
        <w:tc>
          <w:tcPr>
            <w:tcW w:w="851" w:type="dxa"/>
            <w:vMerge/>
            <w:tcBorders>
              <w:left w:val="single" w:sz="4" w:space="0" w:color="auto"/>
              <w:bottom w:val="single" w:sz="4" w:space="0" w:color="auto"/>
              <w:right w:val="single" w:sz="4" w:space="0" w:color="auto"/>
            </w:tcBorders>
            <w:noWrap/>
          </w:tcPr>
          <w:p w:rsidR="00357A52" w:rsidRPr="00B0209E" w:rsidRDefault="00357A52" w:rsidP="008129AC">
            <w:pPr>
              <w:jc w:val="center"/>
              <w:rPr>
                <w:rFonts w:ascii="Calibri" w:hAnsi="Calibri"/>
                <w:lang w:val="en-US"/>
              </w:rPr>
            </w:pPr>
          </w:p>
        </w:tc>
      </w:tr>
      <w:tr w:rsidR="00357A52" w:rsidRPr="00F02709" w:rsidTr="00651125">
        <w:trPr>
          <w:trHeight w:val="300"/>
        </w:trPr>
        <w:tc>
          <w:tcPr>
            <w:tcW w:w="710" w:type="dxa"/>
            <w:tcBorders>
              <w:top w:val="nil"/>
              <w:left w:val="single" w:sz="4" w:space="0" w:color="auto"/>
              <w:bottom w:val="single" w:sz="4" w:space="0" w:color="auto"/>
              <w:right w:val="single" w:sz="4" w:space="0" w:color="auto"/>
            </w:tcBorders>
            <w:noWrap/>
          </w:tcPr>
          <w:p w:rsidR="00357A52" w:rsidRDefault="00357A52" w:rsidP="00651125">
            <w:r w:rsidRPr="00FD3620">
              <w:rPr>
                <w:rFonts w:ascii="Calibri" w:hAnsi="Calibri"/>
                <w:lang w:val="en-US"/>
              </w:rPr>
              <w:t>4</w:t>
            </w:r>
          </w:p>
        </w:tc>
        <w:tc>
          <w:tcPr>
            <w:tcW w:w="1984" w:type="dxa"/>
            <w:gridSpan w:val="3"/>
            <w:tcBorders>
              <w:top w:val="nil"/>
              <w:left w:val="nil"/>
              <w:bottom w:val="single" w:sz="4" w:space="0" w:color="auto"/>
              <w:right w:val="single" w:sz="4" w:space="0" w:color="auto"/>
            </w:tcBorders>
            <w:noWrap/>
          </w:tcPr>
          <w:p w:rsidR="00357A52" w:rsidRPr="00692EFA" w:rsidRDefault="00357A52" w:rsidP="00651125">
            <w:pPr>
              <w:rPr>
                <w:rFonts w:ascii="Arial" w:hAnsi="Arial" w:cs="Arial"/>
                <w:sz w:val="18"/>
                <w:szCs w:val="18"/>
              </w:rPr>
            </w:pPr>
            <w:r w:rsidRPr="00692EFA">
              <w:rPr>
                <w:rFonts w:ascii="Arial" w:hAnsi="Arial" w:cs="Arial"/>
                <w:sz w:val="18"/>
                <w:szCs w:val="18"/>
              </w:rPr>
              <w:t>Business Information Systems</w:t>
            </w:r>
          </w:p>
        </w:tc>
        <w:tc>
          <w:tcPr>
            <w:tcW w:w="851" w:type="dxa"/>
            <w:gridSpan w:val="2"/>
            <w:tcBorders>
              <w:top w:val="nil"/>
              <w:left w:val="nil"/>
              <w:bottom w:val="single" w:sz="4" w:space="0" w:color="auto"/>
              <w:right w:val="single" w:sz="4" w:space="0" w:color="auto"/>
            </w:tcBorders>
            <w:noWrap/>
          </w:tcPr>
          <w:p w:rsidR="00357A52" w:rsidRDefault="00357A52" w:rsidP="00651125">
            <w:r w:rsidRPr="00D4044C">
              <w:rPr>
                <w:rFonts w:ascii="Calibri" w:hAnsi="Calibri"/>
                <w:lang w:val="en-US"/>
              </w:rPr>
              <w:t>20</w:t>
            </w:r>
          </w:p>
        </w:tc>
        <w:tc>
          <w:tcPr>
            <w:tcW w:w="1276" w:type="dxa"/>
            <w:gridSpan w:val="2"/>
            <w:tcBorders>
              <w:top w:val="nil"/>
              <w:left w:val="nil"/>
              <w:bottom w:val="single" w:sz="4" w:space="0" w:color="auto"/>
              <w:right w:val="single" w:sz="4" w:space="0" w:color="auto"/>
            </w:tcBorders>
            <w:noWrap/>
          </w:tcPr>
          <w:p w:rsidR="00357A52" w:rsidRDefault="00357A52" w:rsidP="00651125">
            <w:r w:rsidRPr="007D7A3E">
              <w:rPr>
                <w:rFonts w:ascii="Calibri" w:hAnsi="Calibri"/>
                <w:lang w:val="en-US"/>
              </w:rPr>
              <w:t>2</w:t>
            </w:r>
          </w:p>
        </w:tc>
        <w:tc>
          <w:tcPr>
            <w:tcW w:w="992" w:type="dxa"/>
            <w:tcBorders>
              <w:top w:val="nil"/>
              <w:left w:val="nil"/>
              <w:bottom w:val="single" w:sz="4" w:space="0" w:color="auto"/>
              <w:right w:val="single" w:sz="4" w:space="0" w:color="auto"/>
            </w:tcBorders>
            <w:noWrap/>
          </w:tcPr>
          <w:p w:rsidR="00357A52" w:rsidRDefault="00357A52" w:rsidP="00651125">
            <w:r w:rsidRPr="00A06E48">
              <w:rPr>
                <w:rFonts w:ascii="Calibri" w:hAnsi="Calibri"/>
                <w:lang w:val="en-US"/>
              </w:rPr>
              <w:t>50:50</w:t>
            </w:r>
          </w:p>
        </w:tc>
        <w:tc>
          <w:tcPr>
            <w:tcW w:w="2622" w:type="dxa"/>
            <w:gridSpan w:val="2"/>
            <w:tcBorders>
              <w:top w:val="nil"/>
              <w:left w:val="nil"/>
              <w:bottom w:val="single" w:sz="4" w:space="0" w:color="auto"/>
              <w:right w:val="single" w:sz="4" w:space="0" w:color="auto"/>
            </w:tcBorders>
            <w:noWrap/>
          </w:tcPr>
          <w:p w:rsidR="00357A52" w:rsidRPr="00921E88" w:rsidRDefault="00357A52" w:rsidP="00651125">
            <w:pPr>
              <w:rPr>
                <w:rFonts w:ascii="Calibri" w:hAnsi="Calibri"/>
                <w:sz w:val="16"/>
                <w:szCs w:val="16"/>
                <w:lang w:val="en-US"/>
              </w:rPr>
            </w:pPr>
            <w:r w:rsidRPr="00921E88">
              <w:rPr>
                <w:rFonts w:ascii="Calibri" w:hAnsi="Calibri"/>
                <w:sz w:val="16"/>
                <w:szCs w:val="16"/>
                <w:lang w:val="en-US"/>
              </w:rPr>
              <w:t xml:space="preserve">LO1 </w:t>
            </w:r>
            <w:r w:rsidRPr="00921E88">
              <w:rPr>
                <w:rFonts w:ascii="Arial" w:hAnsi="Arial" w:cs="Arial"/>
                <w:sz w:val="16"/>
                <w:szCs w:val="16"/>
              </w:rPr>
              <w:t>Evaluate the use and effects of information systems/information technology on an organisation</w:t>
            </w:r>
            <w:r w:rsidRPr="00921E88">
              <w:rPr>
                <w:rFonts w:ascii="Calibri" w:hAnsi="Calibri"/>
                <w:sz w:val="16"/>
                <w:szCs w:val="16"/>
                <w:lang w:val="en-US"/>
              </w:rPr>
              <w:t xml:space="preserve"> </w:t>
            </w:r>
          </w:p>
          <w:p w:rsidR="00357A52" w:rsidRDefault="00357A52" w:rsidP="00651125">
            <w:pPr>
              <w:rPr>
                <w:rFonts w:ascii="Calibri" w:hAnsi="Calibri"/>
                <w:sz w:val="16"/>
                <w:szCs w:val="16"/>
                <w:lang w:val="en-US"/>
              </w:rPr>
            </w:pPr>
          </w:p>
          <w:p w:rsidR="00357A52" w:rsidRDefault="00357A52" w:rsidP="00651125">
            <w:pPr>
              <w:rPr>
                <w:rFonts w:ascii="Arial" w:hAnsi="Arial" w:cs="Arial"/>
                <w:sz w:val="16"/>
                <w:szCs w:val="16"/>
              </w:rPr>
            </w:pPr>
            <w:r w:rsidRPr="00921E88">
              <w:rPr>
                <w:rFonts w:ascii="Calibri" w:hAnsi="Calibri"/>
                <w:sz w:val="16"/>
                <w:szCs w:val="16"/>
                <w:lang w:val="en-US"/>
              </w:rPr>
              <w:t>LO2</w:t>
            </w:r>
            <w:r w:rsidRPr="00921E88">
              <w:rPr>
                <w:rFonts w:ascii="Arial" w:hAnsi="Arial" w:cs="Arial"/>
                <w:sz w:val="16"/>
                <w:szCs w:val="16"/>
              </w:rPr>
              <w:t xml:space="preserve"> Prepare and present to specialist and non-specialist audiences an academic seminar paper that reviews the current research literature pertinent to a contemporary information systems research topic.</w:t>
            </w:r>
          </w:p>
          <w:p w:rsidR="00357A52" w:rsidRDefault="00357A52" w:rsidP="00651125">
            <w:pPr>
              <w:rPr>
                <w:rFonts w:ascii="Arial" w:hAnsi="Arial" w:cs="Arial"/>
                <w:sz w:val="16"/>
                <w:szCs w:val="16"/>
              </w:rPr>
            </w:pPr>
          </w:p>
          <w:p w:rsidR="00357A52" w:rsidRPr="00921E88" w:rsidRDefault="00357A52" w:rsidP="00651125">
            <w:pPr>
              <w:rPr>
                <w:rFonts w:ascii="Arial" w:hAnsi="Arial" w:cs="Arial"/>
                <w:sz w:val="22"/>
                <w:szCs w:val="22"/>
              </w:rPr>
            </w:pPr>
          </w:p>
        </w:tc>
        <w:tc>
          <w:tcPr>
            <w:tcW w:w="1205" w:type="dxa"/>
            <w:tcBorders>
              <w:top w:val="nil"/>
              <w:left w:val="nil"/>
              <w:bottom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CWK</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B0209E" w:rsidRDefault="00357A52" w:rsidP="00651125">
            <w:pPr>
              <w:rPr>
                <w:rFonts w:ascii="Calibri" w:hAnsi="Calibri"/>
                <w:lang w:val="en-US"/>
              </w:rPr>
            </w:pPr>
          </w:p>
        </w:tc>
        <w:tc>
          <w:tcPr>
            <w:tcW w:w="1843" w:type="dxa"/>
            <w:gridSpan w:val="2"/>
            <w:tcBorders>
              <w:top w:val="nil"/>
              <w:left w:val="nil"/>
              <w:bottom w:val="single" w:sz="4" w:space="0" w:color="auto"/>
              <w:right w:val="single" w:sz="4" w:space="0" w:color="auto"/>
            </w:tcBorders>
            <w:noWrap/>
          </w:tcPr>
          <w:p w:rsidR="00357A52" w:rsidRDefault="00357A52" w:rsidP="00651125">
            <w:pPr>
              <w:rPr>
                <w:rFonts w:ascii="Arial" w:hAnsi="Arial" w:cs="Arial"/>
                <w:sz w:val="16"/>
                <w:szCs w:val="16"/>
              </w:rPr>
            </w:pPr>
            <w:r w:rsidRPr="00921E88">
              <w:rPr>
                <w:rFonts w:ascii="Arial" w:hAnsi="Arial" w:cs="Arial"/>
                <w:sz w:val="16"/>
                <w:szCs w:val="16"/>
              </w:rPr>
              <w:t xml:space="preserve">Outcome 1 requires a report documenting the evaluation of the use </w:t>
            </w:r>
            <w:r>
              <w:rPr>
                <w:rFonts w:ascii="Arial" w:hAnsi="Arial" w:cs="Arial"/>
                <w:sz w:val="16"/>
                <w:szCs w:val="16"/>
              </w:rPr>
              <w:t>&amp;</w:t>
            </w:r>
            <w:r w:rsidRPr="00921E88">
              <w:rPr>
                <w:rFonts w:ascii="Arial" w:hAnsi="Arial" w:cs="Arial"/>
                <w:sz w:val="16"/>
                <w:szCs w:val="16"/>
              </w:rPr>
              <w:t xml:space="preserve"> effects of information systems in a selected organisation</w:t>
            </w:r>
          </w:p>
          <w:p w:rsidR="00357A52" w:rsidRDefault="00357A52" w:rsidP="00651125">
            <w:pPr>
              <w:rPr>
                <w:rFonts w:ascii="Arial" w:hAnsi="Arial" w:cs="Arial"/>
                <w:sz w:val="16"/>
                <w:szCs w:val="16"/>
              </w:rPr>
            </w:pPr>
            <w:r>
              <w:rPr>
                <w:rFonts w:ascii="Arial" w:hAnsi="Arial" w:cs="Arial"/>
                <w:sz w:val="16"/>
                <w:szCs w:val="16"/>
              </w:rPr>
              <w:t>O</w:t>
            </w:r>
            <w:r w:rsidRPr="00921E88">
              <w:rPr>
                <w:rFonts w:ascii="Arial" w:hAnsi="Arial" w:cs="Arial"/>
                <w:sz w:val="16"/>
                <w:szCs w:val="16"/>
              </w:rPr>
              <w:t>utcome 2</w:t>
            </w:r>
          </w:p>
          <w:p w:rsidR="00357A52" w:rsidRPr="00B0209E" w:rsidRDefault="00357A52" w:rsidP="00651125">
            <w:pPr>
              <w:rPr>
                <w:rFonts w:ascii="Calibri" w:hAnsi="Calibri"/>
                <w:lang w:val="en-US"/>
              </w:rPr>
            </w:pPr>
            <w:r>
              <w:rPr>
                <w:rFonts w:ascii="Arial" w:hAnsi="Arial" w:cs="Arial"/>
                <w:sz w:val="16"/>
                <w:szCs w:val="16"/>
              </w:rPr>
              <w:t>Requires the student</w:t>
            </w:r>
            <w:r w:rsidRPr="00921E88">
              <w:rPr>
                <w:rFonts w:ascii="Arial" w:hAnsi="Arial" w:cs="Arial"/>
                <w:sz w:val="16"/>
                <w:szCs w:val="16"/>
              </w:rPr>
              <w:t xml:space="preserve"> to work as part of a team to select a contemporary business information systems topic for group research , prepare a written seminar paper based on secondary research,</w:t>
            </w:r>
            <w:r>
              <w:rPr>
                <w:rFonts w:ascii="Arial" w:hAnsi="Arial" w:cs="Arial"/>
                <w:sz w:val="16"/>
                <w:szCs w:val="16"/>
              </w:rPr>
              <w:t xml:space="preserve"> present the paper &amp;</w:t>
            </w:r>
            <w:r w:rsidRPr="00921E88">
              <w:rPr>
                <w:rFonts w:ascii="Arial" w:hAnsi="Arial" w:cs="Arial"/>
                <w:sz w:val="16"/>
                <w:szCs w:val="16"/>
              </w:rPr>
              <w:t xml:space="preserve"> respond to questioning</w:t>
            </w:r>
            <w:r w:rsidRPr="00CD7D2A">
              <w:rPr>
                <w:rFonts w:ascii="Arial" w:hAnsi="Arial" w:cs="Arial"/>
                <w:sz w:val="22"/>
                <w:szCs w:val="22"/>
              </w:rPr>
              <w:t xml:space="preserve"> </w:t>
            </w:r>
          </w:p>
        </w:tc>
        <w:tc>
          <w:tcPr>
            <w:tcW w:w="1842" w:type="dxa"/>
            <w:gridSpan w:val="2"/>
            <w:tcBorders>
              <w:top w:val="single" w:sz="4" w:space="0" w:color="auto"/>
              <w:left w:val="nil"/>
              <w:bottom w:val="single" w:sz="4" w:space="0" w:color="auto"/>
              <w:right w:val="single" w:sz="4" w:space="0" w:color="auto"/>
            </w:tcBorders>
          </w:tcPr>
          <w:p w:rsidR="00357A52" w:rsidRDefault="00357A52" w:rsidP="00651125">
            <w:pPr>
              <w:rPr>
                <w:rFonts w:ascii="Calibri" w:hAnsi="Calibri"/>
                <w:lang w:val="en-US"/>
              </w:rPr>
            </w:pPr>
            <w:r>
              <w:rPr>
                <w:rFonts w:ascii="Calibri" w:hAnsi="Calibri"/>
                <w:lang w:val="en-US"/>
              </w:rPr>
              <w:t>25 Lecture hours</w:t>
            </w:r>
          </w:p>
          <w:p w:rsidR="00357A52" w:rsidRDefault="00357A52" w:rsidP="00651125">
            <w:pPr>
              <w:rPr>
                <w:rFonts w:ascii="Calibri" w:hAnsi="Calibri"/>
                <w:lang w:val="en-US"/>
              </w:rPr>
            </w:pPr>
            <w:r>
              <w:rPr>
                <w:rFonts w:ascii="Calibri" w:hAnsi="Calibri"/>
                <w:lang w:val="en-US"/>
              </w:rPr>
              <w:t>25 Tutorial hours</w:t>
            </w:r>
          </w:p>
          <w:p w:rsidR="00357A52" w:rsidRPr="00B0209E" w:rsidRDefault="00357A52" w:rsidP="00651125">
            <w:pPr>
              <w:rPr>
                <w:rFonts w:ascii="Calibri" w:hAnsi="Calibri"/>
                <w:lang w:val="en-US"/>
              </w:rPr>
            </w:pPr>
            <w:r>
              <w:rPr>
                <w:rFonts w:ascii="Calibri" w:hAnsi="Calibri"/>
                <w:lang w:val="en-US"/>
              </w:rPr>
              <w:t>150 Private study</w:t>
            </w:r>
          </w:p>
        </w:tc>
        <w:tc>
          <w:tcPr>
            <w:tcW w:w="851" w:type="dxa"/>
            <w:tcBorders>
              <w:top w:val="nil"/>
              <w:left w:val="single" w:sz="4" w:space="0" w:color="auto"/>
              <w:bottom w:val="single" w:sz="4" w:space="0" w:color="auto"/>
              <w:right w:val="single" w:sz="4" w:space="0" w:color="auto"/>
            </w:tcBorders>
            <w:noWrap/>
          </w:tcPr>
          <w:p w:rsidR="00357A52" w:rsidRDefault="00357A52" w:rsidP="00651125">
            <w:r w:rsidRPr="00273E3B">
              <w:rPr>
                <w:rFonts w:ascii="Calibri" w:hAnsi="Calibri"/>
                <w:lang w:val="en-US"/>
              </w:rPr>
              <w:t>Y</w:t>
            </w:r>
          </w:p>
        </w:tc>
      </w:tr>
      <w:tr w:rsidR="00357A52" w:rsidRPr="00F02709" w:rsidTr="00651125">
        <w:trPr>
          <w:trHeight w:val="300"/>
        </w:trPr>
        <w:tc>
          <w:tcPr>
            <w:tcW w:w="710" w:type="dxa"/>
            <w:tcBorders>
              <w:top w:val="nil"/>
              <w:left w:val="single" w:sz="4" w:space="0" w:color="auto"/>
              <w:bottom w:val="single" w:sz="4" w:space="0" w:color="auto"/>
              <w:right w:val="single" w:sz="4" w:space="0" w:color="auto"/>
            </w:tcBorders>
            <w:noWrap/>
          </w:tcPr>
          <w:p w:rsidR="00357A52" w:rsidRDefault="00357A52" w:rsidP="00651125">
            <w:r w:rsidRPr="00FD3620">
              <w:rPr>
                <w:rFonts w:ascii="Calibri" w:hAnsi="Calibri"/>
                <w:lang w:val="en-US"/>
              </w:rPr>
              <w:t>4</w:t>
            </w:r>
          </w:p>
        </w:tc>
        <w:tc>
          <w:tcPr>
            <w:tcW w:w="1984" w:type="dxa"/>
            <w:gridSpan w:val="3"/>
            <w:tcBorders>
              <w:top w:val="nil"/>
              <w:left w:val="nil"/>
              <w:bottom w:val="single" w:sz="4" w:space="0" w:color="auto"/>
              <w:right w:val="single" w:sz="4" w:space="0" w:color="auto"/>
            </w:tcBorders>
            <w:noWrap/>
          </w:tcPr>
          <w:p w:rsidR="00357A52" w:rsidRPr="00692EFA" w:rsidRDefault="00357A52" w:rsidP="00651125">
            <w:pPr>
              <w:rPr>
                <w:rFonts w:ascii="Arial" w:hAnsi="Arial" w:cs="Arial"/>
                <w:sz w:val="18"/>
                <w:szCs w:val="18"/>
                <w:highlight w:val="yellow"/>
              </w:rPr>
            </w:pPr>
            <w:r w:rsidRPr="00692EFA">
              <w:rPr>
                <w:rFonts w:ascii="Arial" w:hAnsi="Arial" w:cs="Arial"/>
                <w:sz w:val="18"/>
                <w:szCs w:val="18"/>
              </w:rPr>
              <w:t>Hospitality &amp; Guest Services</w:t>
            </w:r>
          </w:p>
        </w:tc>
        <w:tc>
          <w:tcPr>
            <w:tcW w:w="851" w:type="dxa"/>
            <w:gridSpan w:val="2"/>
            <w:tcBorders>
              <w:top w:val="nil"/>
              <w:left w:val="nil"/>
              <w:bottom w:val="single" w:sz="4" w:space="0" w:color="auto"/>
              <w:right w:val="single" w:sz="4" w:space="0" w:color="auto"/>
            </w:tcBorders>
            <w:noWrap/>
          </w:tcPr>
          <w:p w:rsidR="00357A52" w:rsidRDefault="00357A52" w:rsidP="00651125">
            <w:r w:rsidRPr="00D4044C">
              <w:rPr>
                <w:rFonts w:ascii="Calibri" w:hAnsi="Calibri"/>
                <w:lang w:val="en-US"/>
              </w:rPr>
              <w:t>20</w:t>
            </w:r>
          </w:p>
        </w:tc>
        <w:tc>
          <w:tcPr>
            <w:tcW w:w="1276" w:type="dxa"/>
            <w:gridSpan w:val="2"/>
            <w:tcBorders>
              <w:top w:val="nil"/>
              <w:left w:val="nil"/>
              <w:bottom w:val="single" w:sz="4" w:space="0" w:color="auto"/>
              <w:right w:val="single" w:sz="4" w:space="0" w:color="auto"/>
            </w:tcBorders>
            <w:noWrap/>
          </w:tcPr>
          <w:p w:rsidR="00357A52" w:rsidRDefault="00357A52" w:rsidP="00651125">
            <w:r w:rsidRPr="007D7A3E">
              <w:rPr>
                <w:rFonts w:ascii="Calibri" w:hAnsi="Calibri"/>
                <w:lang w:val="en-US"/>
              </w:rPr>
              <w:t>2</w:t>
            </w:r>
          </w:p>
        </w:tc>
        <w:tc>
          <w:tcPr>
            <w:tcW w:w="992" w:type="dxa"/>
            <w:tcBorders>
              <w:top w:val="nil"/>
              <w:left w:val="nil"/>
              <w:bottom w:val="single" w:sz="4" w:space="0" w:color="auto"/>
              <w:right w:val="single" w:sz="4" w:space="0" w:color="auto"/>
            </w:tcBorders>
            <w:noWrap/>
          </w:tcPr>
          <w:p w:rsidR="00357A52" w:rsidRDefault="00357A52" w:rsidP="00651125">
            <w:r w:rsidRPr="00A06E48">
              <w:rPr>
                <w:rFonts w:ascii="Calibri" w:hAnsi="Calibri"/>
                <w:lang w:val="en-US"/>
              </w:rPr>
              <w:t>50:50</w:t>
            </w:r>
          </w:p>
        </w:tc>
        <w:tc>
          <w:tcPr>
            <w:tcW w:w="2622" w:type="dxa"/>
            <w:gridSpan w:val="2"/>
            <w:tcBorders>
              <w:top w:val="nil"/>
              <w:left w:val="nil"/>
              <w:bottom w:val="single" w:sz="4" w:space="0" w:color="auto"/>
              <w:right w:val="single" w:sz="4" w:space="0" w:color="auto"/>
            </w:tcBorders>
            <w:noWrap/>
          </w:tcPr>
          <w:p w:rsidR="00357A52" w:rsidRPr="00EB0A3F" w:rsidRDefault="00357A52" w:rsidP="00651125">
            <w:pPr>
              <w:rPr>
                <w:rFonts w:ascii="Arial" w:hAnsi="Arial" w:cs="Arial"/>
                <w:sz w:val="16"/>
                <w:szCs w:val="16"/>
              </w:rPr>
            </w:pPr>
            <w:r w:rsidRPr="00EB0A3F">
              <w:rPr>
                <w:rFonts w:ascii="Calibri" w:hAnsi="Calibri"/>
                <w:sz w:val="16"/>
                <w:szCs w:val="16"/>
                <w:lang w:val="en-US"/>
              </w:rPr>
              <w:t xml:space="preserve">LO1 </w:t>
            </w:r>
            <w:r w:rsidRPr="00EB0A3F">
              <w:rPr>
                <w:rFonts w:ascii="Arial" w:hAnsi="Arial" w:cs="Arial"/>
                <w:sz w:val="16"/>
                <w:szCs w:val="16"/>
              </w:rPr>
              <w:t xml:space="preserve">Understand the importance of guest service strategies </w:t>
            </w:r>
            <w:r>
              <w:rPr>
                <w:rFonts w:ascii="Arial" w:hAnsi="Arial" w:cs="Arial"/>
                <w:sz w:val="16"/>
                <w:szCs w:val="16"/>
              </w:rPr>
              <w:t>&amp;</w:t>
            </w:r>
            <w:r w:rsidRPr="00EB0A3F">
              <w:rPr>
                <w:rFonts w:ascii="Arial" w:hAnsi="Arial" w:cs="Arial"/>
                <w:sz w:val="16"/>
                <w:szCs w:val="16"/>
              </w:rPr>
              <w:t xml:space="preserve"> appreciate their use in  identifying guest needs, and the importance of empowerment </w:t>
            </w:r>
            <w:r>
              <w:rPr>
                <w:rFonts w:ascii="Arial" w:hAnsi="Arial" w:cs="Arial"/>
                <w:sz w:val="16"/>
                <w:szCs w:val="16"/>
              </w:rPr>
              <w:t>&amp;</w:t>
            </w:r>
            <w:r w:rsidRPr="00EB0A3F">
              <w:rPr>
                <w:rFonts w:ascii="Arial" w:hAnsi="Arial" w:cs="Arial"/>
                <w:sz w:val="16"/>
                <w:szCs w:val="16"/>
              </w:rPr>
              <w:t xml:space="preserve"> guest service measurements within the industry</w:t>
            </w:r>
          </w:p>
          <w:p w:rsidR="00357A52" w:rsidRDefault="00357A52" w:rsidP="00651125">
            <w:pPr>
              <w:rPr>
                <w:rFonts w:ascii="Calibri" w:hAnsi="Calibri"/>
                <w:sz w:val="16"/>
                <w:szCs w:val="16"/>
                <w:lang w:val="en-US"/>
              </w:rPr>
            </w:pPr>
          </w:p>
          <w:p w:rsidR="00357A52" w:rsidRDefault="00357A52" w:rsidP="00651125">
            <w:pPr>
              <w:rPr>
                <w:rFonts w:ascii="Calibri" w:hAnsi="Calibri"/>
                <w:sz w:val="16"/>
                <w:szCs w:val="16"/>
                <w:lang w:val="en-US"/>
              </w:rPr>
            </w:pPr>
          </w:p>
          <w:p w:rsidR="00357A52" w:rsidRDefault="00357A52" w:rsidP="00651125">
            <w:pPr>
              <w:rPr>
                <w:rFonts w:ascii="Calibri" w:hAnsi="Calibri"/>
                <w:sz w:val="16"/>
                <w:szCs w:val="16"/>
                <w:lang w:val="en-US"/>
              </w:rPr>
            </w:pPr>
          </w:p>
          <w:p w:rsidR="00357A52" w:rsidRDefault="00357A52" w:rsidP="00651125">
            <w:pPr>
              <w:rPr>
                <w:rFonts w:ascii="Calibri" w:hAnsi="Calibri"/>
                <w:sz w:val="16"/>
                <w:szCs w:val="16"/>
                <w:lang w:val="en-US"/>
              </w:rPr>
            </w:pPr>
          </w:p>
          <w:p w:rsidR="00357A52" w:rsidRDefault="00357A52" w:rsidP="00651125">
            <w:pPr>
              <w:rPr>
                <w:rFonts w:ascii="Calibri" w:hAnsi="Calibri"/>
                <w:sz w:val="16"/>
                <w:szCs w:val="16"/>
                <w:lang w:val="en-US"/>
              </w:rPr>
            </w:pPr>
          </w:p>
          <w:p w:rsidR="00357A52" w:rsidRDefault="00357A52" w:rsidP="00651125">
            <w:pPr>
              <w:rPr>
                <w:rFonts w:ascii="Calibri" w:hAnsi="Calibri"/>
                <w:sz w:val="16"/>
                <w:szCs w:val="16"/>
                <w:lang w:val="en-US"/>
              </w:rPr>
            </w:pPr>
          </w:p>
          <w:p w:rsidR="00357A52" w:rsidRDefault="00357A52" w:rsidP="00651125">
            <w:pPr>
              <w:rPr>
                <w:rFonts w:ascii="Calibri" w:hAnsi="Calibri"/>
                <w:sz w:val="16"/>
                <w:szCs w:val="16"/>
                <w:lang w:val="en-US"/>
              </w:rPr>
            </w:pPr>
          </w:p>
          <w:p w:rsidR="00357A52" w:rsidRDefault="00357A52" w:rsidP="00651125">
            <w:pPr>
              <w:rPr>
                <w:rFonts w:ascii="Calibri" w:hAnsi="Calibri"/>
                <w:sz w:val="16"/>
                <w:szCs w:val="16"/>
                <w:lang w:val="en-US"/>
              </w:rPr>
            </w:pPr>
          </w:p>
          <w:p w:rsidR="00357A52" w:rsidRPr="00B0209E" w:rsidRDefault="00357A52" w:rsidP="00651125">
            <w:pPr>
              <w:rPr>
                <w:rFonts w:ascii="Calibri" w:hAnsi="Calibri"/>
                <w:lang w:val="en-US"/>
              </w:rPr>
            </w:pPr>
            <w:r w:rsidRPr="00EB0A3F">
              <w:rPr>
                <w:rFonts w:ascii="Calibri" w:hAnsi="Calibri"/>
                <w:sz w:val="16"/>
                <w:szCs w:val="16"/>
                <w:lang w:val="en-US"/>
              </w:rPr>
              <w:t>LO2</w:t>
            </w:r>
            <w:r>
              <w:rPr>
                <w:rFonts w:ascii="Calibri" w:hAnsi="Calibri"/>
                <w:sz w:val="16"/>
                <w:szCs w:val="16"/>
                <w:lang w:val="en-US"/>
              </w:rPr>
              <w:t xml:space="preserve"> </w:t>
            </w:r>
            <w:r w:rsidRPr="00EB0A3F">
              <w:rPr>
                <w:rFonts w:ascii="Arial" w:hAnsi="Arial" w:cs="Arial"/>
                <w:sz w:val="16"/>
                <w:szCs w:val="16"/>
              </w:rPr>
              <w:t xml:space="preserve">Evaluate the range of hospitality provision </w:t>
            </w:r>
            <w:r>
              <w:rPr>
                <w:rFonts w:ascii="Arial" w:hAnsi="Arial" w:cs="Arial"/>
                <w:sz w:val="16"/>
                <w:szCs w:val="16"/>
              </w:rPr>
              <w:t>&amp;</w:t>
            </w:r>
            <w:r w:rsidRPr="00EB0A3F">
              <w:rPr>
                <w:rFonts w:ascii="Arial" w:hAnsi="Arial" w:cs="Arial"/>
                <w:sz w:val="16"/>
                <w:szCs w:val="16"/>
              </w:rPr>
              <w:t xml:space="preserve"> services in terms of the changing nature of consumer demands </w:t>
            </w:r>
            <w:r>
              <w:rPr>
                <w:rFonts w:ascii="Arial" w:hAnsi="Arial" w:cs="Arial"/>
                <w:sz w:val="16"/>
                <w:szCs w:val="16"/>
              </w:rPr>
              <w:t xml:space="preserve">&amp; </w:t>
            </w:r>
            <w:r w:rsidRPr="00EB0A3F">
              <w:rPr>
                <w:rFonts w:ascii="Arial" w:hAnsi="Arial" w:cs="Arial"/>
                <w:sz w:val="16"/>
                <w:szCs w:val="16"/>
              </w:rPr>
              <w:t xml:space="preserve">understand operational systems </w:t>
            </w:r>
            <w:r>
              <w:rPr>
                <w:rFonts w:ascii="Arial" w:hAnsi="Arial" w:cs="Arial"/>
                <w:sz w:val="16"/>
                <w:szCs w:val="16"/>
              </w:rPr>
              <w:t xml:space="preserve">&amp; </w:t>
            </w:r>
            <w:r w:rsidRPr="00EB0A3F">
              <w:rPr>
                <w:rFonts w:ascii="Arial" w:hAnsi="Arial" w:cs="Arial"/>
                <w:sz w:val="16"/>
                <w:szCs w:val="16"/>
              </w:rPr>
              <w:t>resource provision required to deliver service excellence</w:t>
            </w:r>
          </w:p>
        </w:tc>
        <w:tc>
          <w:tcPr>
            <w:tcW w:w="1205" w:type="dxa"/>
            <w:tcBorders>
              <w:top w:val="nil"/>
              <w:left w:val="nil"/>
              <w:bottom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CWK</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B0209E" w:rsidRDefault="00357A52" w:rsidP="00651125">
            <w:pPr>
              <w:rPr>
                <w:rFonts w:ascii="Calibri" w:hAnsi="Calibri"/>
                <w:lang w:val="en-US"/>
              </w:rPr>
            </w:pPr>
          </w:p>
        </w:tc>
        <w:tc>
          <w:tcPr>
            <w:tcW w:w="1843" w:type="dxa"/>
            <w:gridSpan w:val="2"/>
            <w:tcBorders>
              <w:top w:val="nil"/>
              <w:left w:val="nil"/>
              <w:bottom w:val="single" w:sz="4" w:space="0" w:color="auto"/>
              <w:right w:val="single" w:sz="4" w:space="0" w:color="auto"/>
            </w:tcBorders>
            <w:noWrap/>
          </w:tcPr>
          <w:p w:rsidR="00357A52" w:rsidRDefault="00357A52" w:rsidP="00651125">
            <w:pPr>
              <w:rPr>
                <w:rFonts w:ascii="Arial" w:hAnsi="Arial" w:cs="Arial"/>
                <w:sz w:val="16"/>
                <w:szCs w:val="16"/>
              </w:rPr>
            </w:pPr>
            <w:r>
              <w:rPr>
                <w:rFonts w:ascii="Arial" w:hAnsi="Arial" w:cs="Arial"/>
                <w:sz w:val="16"/>
                <w:szCs w:val="16"/>
              </w:rPr>
              <w:t>O</w:t>
            </w:r>
            <w:r w:rsidRPr="00EB0A3F">
              <w:rPr>
                <w:rFonts w:ascii="Arial" w:hAnsi="Arial" w:cs="Arial"/>
                <w:sz w:val="16"/>
                <w:szCs w:val="16"/>
              </w:rPr>
              <w:t xml:space="preserve">utcome 1 requires students to undertake a guest service learning experience </w:t>
            </w:r>
            <w:r>
              <w:rPr>
                <w:rFonts w:ascii="Arial" w:hAnsi="Arial" w:cs="Arial"/>
                <w:sz w:val="16"/>
                <w:szCs w:val="16"/>
              </w:rPr>
              <w:t xml:space="preserve">&amp; </w:t>
            </w:r>
            <w:r w:rsidRPr="00EB0A3F">
              <w:rPr>
                <w:rFonts w:ascii="Arial" w:hAnsi="Arial" w:cs="Arial"/>
                <w:sz w:val="16"/>
                <w:szCs w:val="16"/>
              </w:rPr>
              <w:t>appraisal designed to demonstrate their understanding and appreciation of cutting</w:t>
            </w:r>
            <w:r>
              <w:rPr>
                <w:rFonts w:ascii="Arial" w:hAnsi="Arial" w:cs="Arial"/>
                <w:sz w:val="16"/>
                <w:szCs w:val="16"/>
              </w:rPr>
              <w:t xml:space="preserve"> edge guest service strategies &amp;</w:t>
            </w:r>
            <w:r w:rsidRPr="00EB0A3F">
              <w:rPr>
                <w:rFonts w:ascii="Arial" w:hAnsi="Arial" w:cs="Arial"/>
                <w:sz w:val="16"/>
                <w:szCs w:val="16"/>
              </w:rPr>
              <w:t xml:space="preserve"> their application in practice. This assignment may take the form of a group in class assessment</w:t>
            </w:r>
          </w:p>
          <w:p w:rsidR="00357A52" w:rsidRPr="00EB0A3F" w:rsidRDefault="00357A52" w:rsidP="00651125">
            <w:pPr>
              <w:rPr>
                <w:rFonts w:ascii="Calibri" w:hAnsi="Calibri"/>
                <w:sz w:val="16"/>
                <w:szCs w:val="16"/>
                <w:lang w:val="en-US"/>
              </w:rPr>
            </w:pPr>
            <w:r>
              <w:rPr>
                <w:rFonts w:ascii="Arial" w:hAnsi="Arial" w:cs="Arial"/>
                <w:sz w:val="16"/>
                <w:szCs w:val="16"/>
              </w:rPr>
              <w:t>O</w:t>
            </w:r>
            <w:r w:rsidRPr="00EB0A3F">
              <w:rPr>
                <w:rFonts w:ascii="Arial" w:hAnsi="Arial" w:cs="Arial"/>
                <w:sz w:val="16"/>
                <w:szCs w:val="16"/>
              </w:rPr>
              <w:t xml:space="preserve">utcome 2 requires research </w:t>
            </w:r>
            <w:r>
              <w:rPr>
                <w:rFonts w:ascii="Arial" w:hAnsi="Arial" w:cs="Arial"/>
                <w:sz w:val="16"/>
                <w:szCs w:val="16"/>
              </w:rPr>
              <w:t xml:space="preserve">of </w:t>
            </w:r>
            <w:r w:rsidRPr="00EB0A3F">
              <w:rPr>
                <w:rFonts w:ascii="Arial" w:hAnsi="Arial" w:cs="Arial"/>
                <w:sz w:val="16"/>
                <w:szCs w:val="16"/>
              </w:rPr>
              <w:t xml:space="preserve">a hospitality provision audit within a locality to evaluate market impact, performance and trends as well as an appreciation of quality management systems </w:t>
            </w:r>
            <w:r>
              <w:rPr>
                <w:rFonts w:ascii="Arial" w:hAnsi="Arial" w:cs="Arial"/>
                <w:sz w:val="16"/>
                <w:szCs w:val="16"/>
              </w:rPr>
              <w:t>&amp;</w:t>
            </w:r>
            <w:r w:rsidRPr="00EB0A3F">
              <w:rPr>
                <w:rFonts w:ascii="Arial" w:hAnsi="Arial" w:cs="Arial"/>
                <w:sz w:val="16"/>
                <w:szCs w:val="16"/>
              </w:rPr>
              <w:t xml:space="preserve"> service delivery</w:t>
            </w:r>
            <w:r w:rsidRPr="00CD7D2A">
              <w:rPr>
                <w:rFonts w:ascii="Arial" w:hAnsi="Arial" w:cs="Arial"/>
                <w:sz w:val="22"/>
                <w:szCs w:val="22"/>
              </w:rPr>
              <w:t xml:space="preserve">.  </w:t>
            </w:r>
          </w:p>
        </w:tc>
        <w:tc>
          <w:tcPr>
            <w:tcW w:w="1842" w:type="dxa"/>
            <w:gridSpan w:val="2"/>
            <w:tcBorders>
              <w:top w:val="single" w:sz="4" w:space="0" w:color="auto"/>
              <w:left w:val="nil"/>
              <w:bottom w:val="single" w:sz="4" w:space="0" w:color="auto"/>
              <w:right w:val="single" w:sz="4" w:space="0" w:color="auto"/>
            </w:tcBorders>
          </w:tcPr>
          <w:p w:rsidR="00357A52" w:rsidRDefault="00357A52" w:rsidP="00651125">
            <w:pPr>
              <w:rPr>
                <w:rFonts w:ascii="Calibri" w:hAnsi="Calibri"/>
                <w:lang w:val="en-US"/>
              </w:rPr>
            </w:pPr>
            <w:r>
              <w:rPr>
                <w:rFonts w:ascii="Calibri" w:hAnsi="Calibri"/>
                <w:lang w:val="en-US"/>
              </w:rPr>
              <w:t>25 Lecture hours</w:t>
            </w:r>
          </w:p>
          <w:p w:rsidR="00357A52" w:rsidRDefault="00357A52" w:rsidP="00651125">
            <w:pPr>
              <w:rPr>
                <w:rFonts w:ascii="Calibri" w:hAnsi="Calibri"/>
                <w:lang w:val="en-US"/>
              </w:rPr>
            </w:pPr>
            <w:r>
              <w:rPr>
                <w:rFonts w:ascii="Calibri" w:hAnsi="Calibri"/>
                <w:lang w:val="en-US"/>
              </w:rPr>
              <w:t>20 Tutorial hours</w:t>
            </w:r>
          </w:p>
          <w:p w:rsidR="00357A52" w:rsidRDefault="00357A52" w:rsidP="00651125">
            <w:pPr>
              <w:rPr>
                <w:rFonts w:ascii="Calibri" w:hAnsi="Calibri"/>
                <w:lang w:val="en-US"/>
              </w:rPr>
            </w:pPr>
            <w:r>
              <w:rPr>
                <w:rFonts w:ascii="Calibri" w:hAnsi="Calibri"/>
                <w:lang w:val="en-US"/>
              </w:rPr>
              <w:t>5 Field study hours</w:t>
            </w:r>
          </w:p>
          <w:p w:rsidR="00357A52" w:rsidRPr="00B0209E" w:rsidRDefault="00357A52" w:rsidP="00651125">
            <w:pPr>
              <w:rPr>
                <w:rFonts w:ascii="Calibri" w:hAnsi="Calibri"/>
                <w:lang w:val="en-US"/>
              </w:rPr>
            </w:pPr>
            <w:r>
              <w:rPr>
                <w:rFonts w:ascii="Calibri" w:hAnsi="Calibri"/>
                <w:lang w:val="en-US"/>
              </w:rPr>
              <w:t>150 Private study</w:t>
            </w:r>
          </w:p>
        </w:tc>
        <w:tc>
          <w:tcPr>
            <w:tcW w:w="851" w:type="dxa"/>
            <w:tcBorders>
              <w:top w:val="nil"/>
              <w:left w:val="single" w:sz="4" w:space="0" w:color="auto"/>
              <w:bottom w:val="single" w:sz="4" w:space="0" w:color="auto"/>
              <w:right w:val="single" w:sz="4" w:space="0" w:color="auto"/>
            </w:tcBorders>
            <w:noWrap/>
          </w:tcPr>
          <w:p w:rsidR="00357A52" w:rsidRDefault="00357A52" w:rsidP="00651125">
            <w:r w:rsidRPr="00273E3B">
              <w:rPr>
                <w:rFonts w:ascii="Calibri" w:hAnsi="Calibri"/>
                <w:lang w:val="en-US"/>
              </w:rPr>
              <w:t>Y</w:t>
            </w:r>
          </w:p>
        </w:tc>
      </w:tr>
      <w:tr w:rsidR="00357A52" w:rsidRPr="00F02709" w:rsidTr="00651125">
        <w:trPr>
          <w:trHeight w:val="308"/>
        </w:trPr>
        <w:tc>
          <w:tcPr>
            <w:tcW w:w="710" w:type="dxa"/>
            <w:vMerge w:val="restart"/>
            <w:tcBorders>
              <w:top w:val="nil"/>
              <w:left w:val="single" w:sz="4" w:space="0" w:color="auto"/>
              <w:right w:val="single" w:sz="4" w:space="0" w:color="auto"/>
            </w:tcBorders>
            <w:noWrap/>
          </w:tcPr>
          <w:p w:rsidR="00357A52" w:rsidRDefault="00357A52" w:rsidP="00651125">
            <w:r w:rsidRPr="00FD3620">
              <w:rPr>
                <w:rFonts w:ascii="Calibri" w:hAnsi="Calibri"/>
                <w:lang w:val="en-US"/>
              </w:rPr>
              <w:t>4</w:t>
            </w:r>
          </w:p>
        </w:tc>
        <w:tc>
          <w:tcPr>
            <w:tcW w:w="1984" w:type="dxa"/>
            <w:gridSpan w:val="3"/>
            <w:vMerge w:val="restart"/>
            <w:tcBorders>
              <w:top w:val="nil"/>
              <w:left w:val="nil"/>
              <w:right w:val="single" w:sz="4" w:space="0" w:color="auto"/>
            </w:tcBorders>
            <w:noWrap/>
          </w:tcPr>
          <w:p w:rsidR="00357A52" w:rsidRPr="00692EFA" w:rsidRDefault="00357A52" w:rsidP="00651125">
            <w:pPr>
              <w:rPr>
                <w:rFonts w:ascii="Arial" w:hAnsi="Arial" w:cs="Arial"/>
                <w:sz w:val="18"/>
                <w:szCs w:val="18"/>
                <w:highlight w:val="yellow"/>
              </w:rPr>
            </w:pPr>
            <w:r w:rsidRPr="00692EFA">
              <w:rPr>
                <w:rFonts w:ascii="Arial" w:hAnsi="Arial" w:cs="Arial"/>
                <w:sz w:val="18"/>
                <w:szCs w:val="18"/>
              </w:rPr>
              <w:t xml:space="preserve">Introduction to Leisure, Events, Tourism and </w:t>
            </w:r>
            <w:r>
              <w:rPr>
                <w:rFonts w:ascii="Arial" w:hAnsi="Arial" w:cs="Arial"/>
                <w:sz w:val="18"/>
                <w:szCs w:val="18"/>
              </w:rPr>
              <w:t>hospitality</w:t>
            </w:r>
          </w:p>
        </w:tc>
        <w:tc>
          <w:tcPr>
            <w:tcW w:w="851" w:type="dxa"/>
            <w:gridSpan w:val="2"/>
            <w:vMerge w:val="restart"/>
            <w:tcBorders>
              <w:top w:val="nil"/>
              <w:left w:val="nil"/>
              <w:right w:val="single" w:sz="4" w:space="0" w:color="auto"/>
            </w:tcBorders>
            <w:noWrap/>
          </w:tcPr>
          <w:p w:rsidR="00357A52" w:rsidRDefault="00357A52" w:rsidP="00651125">
            <w:r w:rsidRPr="00D4044C">
              <w:rPr>
                <w:rFonts w:ascii="Calibri" w:hAnsi="Calibri"/>
                <w:lang w:val="en-US"/>
              </w:rPr>
              <w:t>20</w:t>
            </w:r>
          </w:p>
        </w:tc>
        <w:tc>
          <w:tcPr>
            <w:tcW w:w="1276" w:type="dxa"/>
            <w:gridSpan w:val="2"/>
            <w:vMerge w:val="restart"/>
            <w:tcBorders>
              <w:top w:val="nil"/>
              <w:left w:val="nil"/>
              <w:right w:val="single" w:sz="4" w:space="0" w:color="auto"/>
            </w:tcBorders>
            <w:noWrap/>
          </w:tcPr>
          <w:p w:rsidR="00357A52" w:rsidRDefault="00357A52" w:rsidP="00651125">
            <w:r w:rsidRPr="007D7A3E">
              <w:rPr>
                <w:rFonts w:ascii="Calibri" w:hAnsi="Calibri"/>
                <w:lang w:val="en-US"/>
              </w:rPr>
              <w:t>2</w:t>
            </w:r>
          </w:p>
        </w:tc>
        <w:tc>
          <w:tcPr>
            <w:tcW w:w="992" w:type="dxa"/>
            <w:vMerge w:val="restart"/>
            <w:tcBorders>
              <w:top w:val="nil"/>
              <w:left w:val="nil"/>
              <w:right w:val="single" w:sz="4" w:space="0" w:color="auto"/>
            </w:tcBorders>
            <w:noWrap/>
          </w:tcPr>
          <w:p w:rsidR="00357A52" w:rsidRDefault="00357A52" w:rsidP="00651125">
            <w:r w:rsidRPr="00A06E48">
              <w:rPr>
                <w:rFonts w:ascii="Calibri" w:hAnsi="Calibri"/>
                <w:lang w:val="en-US"/>
              </w:rPr>
              <w:t>50:50</w:t>
            </w:r>
          </w:p>
        </w:tc>
        <w:tc>
          <w:tcPr>
            <w:tcW w:w="2622" w:type="dxa"/>
            <w:gridSpan w:val="2"/>
            <w:tcBorders>
              <w:top w:val="nil"/>
              <w:left w:val="nil"/>
              <w:bottom w:val="single" w:sz="4" w:space="0" w:color="auto"/>
              <w:right w:val="single" w:sz="4" w:space="0" w:color="auto"/>
            </w:tcBorders>
            <w:noWrap/>
          </w:tcPr>
          <w:p w:rsidR="00357A52" w:rsidRDefault="00357A52" w:rsidP="00651125">
            <w:pPr>
              <w:rPr>
                <w:rFonts w:ascii="Arial" w:hAnsi="Arial" w:cs="Arial"/>
                <w:sz w:val="16"/>
                <w:szCs w:val="16"/>
              </w:rPr>
            </w:pPr>
            <w:r w:rsidRPr="00926206">
              <w:rPr>
                <w:rFonts w:ascii="Calibri" w:hAnsi="Calibri"/>
                <w:sz w:val="16"/>
                <w:szCs w:val="16"/>
                <w:lang w:val="en-US"/>
              </w:rPr>
              <w:t>LO1</w:t>
            </w:r>
            <w:r w:rsidRPr="00926206">
              <w:rPr>
                <w:rFonts w:ascii="Arial" w:hAnsi="Arial" w:cs="Arial"/>
                <w:sz w:val="16"/>
                <w:szCs w:val="16"/>
              </w:rPr>
              <w:t xml:space="preserve"> Evaluate the structural, functional and organisational development of the industry and its influence upon participation levels.</w:t>
            </w: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Pr="00926206" w:rsidRDefault="00357A52" w:rsidP="00651125">
            <w:pPr>
              <w:rPr>
                <w:rFonts w:ascii="Calibri" w:hAnsi="Calibri"/>
                <w:sz w:val="16"/>
                <w:szCs w:val="16"/>
                <w:lang w:val="en-US"/>
              </w:rPr>
            </w:pPr>
          </w:p>
        </w:tc>
        <w:tc>
          <w:tcPr>
            <w:tcW w:w="1205" w:type="dxa"/>
            <w:vMerge w:val="restart"/>
            <w:tcBorders>
              <w:top w:val="nil"/>
              <w:left w:val="nil"/>
              <w:right w:val="single" w:sz="4" w:space="0" w:color="auto"/>
            </w:tcBorders>
            <w:noWrap/>
          </w:tcPr>
          <w:p w:rsidR="00357A52" w:rsidRDefault="00357A52" w:rsidP="00651125">
            <w:pPr>
              <w:rPr>
                <w:rFonts w:ascii="Calibri" w:hAnsi="Calibri"/>
                <w:lang w:val="en-US"/>
              </w:rPr>
            </w:pPr>
            <w:r>
              <w:rPr>
                <w:rFonts w:ascii="Calibri" w:hAnsi="Calibri"/>
                <w:lang w:val="en-US"/>
              </w:rPr>
              <w:t>CWK</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r>
              <w:rPr>
                <w:rFonts w:ascii="Calibri" w:hAnsi="Calibri"/>
                <w:lang w:val="en-US"/>
              </w:rPr>
              <w:t>GWP WORK</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B0209E" w:rsidRDefault="00357A52" w:rsidP="00651125">
            <w:pPr>
              <w:rPr>
                <w:rFonts w:ascii="Calibri" w:hAnsi="Calibri"/>
                <w:lang w:val="en-US"/>
              </w:rPr>
            </w:pPr>
            <w:r>
              <w:rPr>
                <w:rFonts w:ascii="Calibri" w:hAnsi="Calibri"/>
                <w:lang w:val="en-US"/>
              </w:rPr>
              <w:t xml:space="preserve"> </w:t>
            </w:r>
          </w:p>
        </w:tc>
        <w:tc>
          <w:tcPr>
            <w:tcW w:w="1843" w:type="dxa"/>
            <w:gridSpan w:val="2"/>
            <w:tcBorders>
              <w:top w:val="nil"/>
              <w:left w:val="nil"/>
              <w:right w:val="single" w:sz="4" w:space="0" w:color="auto"/>
            </w:tcBorders>
            <w:noWrap/>
          </w:tcPr>
          <w:p w:rsidR="00357A52" w:rsidRPr="000F54D2" w:rsidRDefault="00357A52" w:rsidP="00651125">
            <w:pPr>
              <w:rPr>
                <w:rFonts w:ascii="Calibri" w:hAnsi="Calibri"/>
                <w:sz w:val="16"/>
                <w:szCs w:val="16"/>
                <w:lang w:val="en-US"/>
              </w:rPr>
            </w:pPr>
            <w:r w:rsidRPr="000F54D2">
              <w:rPr>
                <w:rFonts w:ascii="Arial" w:hAnsi="Arial" w:cs="Arial"/>
                <w:sz w:val="16"/>
                <w:szCs w:val="16"/>
              </w:rPr>
              <w:t>Outcome 1 will require an industry audit report highlighting provision &amp; participation issues facing each sector of the leisure, events, tourism or sports industry</w:t>
            </w:r>
          </w:p>
        </w:tc>
        <w:tc>
          <w:tcPr>
            <w:tcW w:w="1842" w:type="dxa"/>
            <w:gridSpan w:val="2"/>
            <w:vMerge w:val="restart"/>
            <w:tcBorders>
              <w:top w:val="single" w:sz="4" w:space="0" w:color="auto"/>
              <w:left w:val="nil"/>
              <w:right w:val="single" w:sz="4" w:space="0" w:color="auto"/>
            </w:tcBorders>
          </w:tcPr>
          <w:p w:rsidR="00357A52" w:rsidRDefault="00357A52" w:rsidP="00651125">
            <w:pPr>
              <w:rPr>
                <w:rFonts w:ascii="Calibri" w:hAnsi="Calibri"/>
                <w:lang w:val="en-US"/>
              </w:rPr>
            </w:pPr>
            <w:r>
              <w:rPr>
                <w:rFonts w:ascii="Calibri" w:hAnsi="Calibri"/>
                <w:lang w:val="en-US"/>
              </w:rPr>
              <w:t>25 Lecture hours</w:t>
            </w:r>
          </w:p>
          <w:p w:rsidR="00357A52" w:rsidRDefault="00357A52" w:rsidP="00651125">
            <w:pPr>
              <w:rPr>
                <w:rFonts w:ascii="Calibri" w:hAnsi="Calibri"/>
                <w:lang w:val="en-US"/>
              </w:rPr>
            </w:pPr>
            <w:r>
              <w:rPr>
                <w:rFonts w:ascii="Calibri" w:hAnsi="Calibri"/>
                <w:lang w:val="en-US"/>
              </w:rPr>
              <w:t>25 Tutorial hours</w:t>
            </w:r>
          </w:p>
          <w:p w:rsidR="00357A52" w:rsidRPr="00B0209E" w:rsidRDefault="00357A52" w:rsidP="00651125">
            <w:pPr>
              <w:rPr>
                <w:rFonts w:ascii="Calibri" w:hAnsi="Calibri"/>
                <w:lang w:val="en-US"/>
              </w:rPr>
            </w:pPr>
            <w:r>
              <w:rPr>
                <w:rFonts w:ascii="Calibri" w:hAnsi="Calibri"/>
                <w:lang w:val="en-US"/>
              </w:rPr>
              <w:t>150 Private study</w:t>
            </w:r>
          </w:p>
        </w:tc>
        <w:tc>
          <w:tcPr>
            <w:tcW w:w="851" w:type="dxa"/>
            <w:vMerge w:val="restart"/>
            <w:tcBorders>
              <w:top w:val="nil"/>
              <w:left w:val="single" w:sz="4" w:space="0" w:color="auto"/>
              <w:right w:val="single" w:sz="4" w:space="0" w:color="auto"/>
            </w:tcBorders>
            <w:noWrap/>
          </w:tcPr>
          <w:p w:rsidR="00357A52" w:rsidRDefault="00357A52" w:rsidP="00651125">
            <w:r w:rsidRPr="00273E3B">
              <w:rPr>
                <w:rFonts w:ascii="Calibri" w:hAnsi="Calibri"/>
                <w:lang w:val="en-US"/>
              </w:rPr>
              <w:t>Y</w:t>
            </w:r>
          </w:p>
        </w:tc>
      </w:tr>
      <w:tr w:rsidR="00357A52" w:rsidRPr="00F02709" w:rsidTr="00EF3C9E">
        <w:trPr>
          <w:trHeight w:val="307"/>
        </w:trPr>
        <w:tc>
          <w:tcPr>
            <w:tcW w:w="710" w:type="dxa"/>
            <w:vMerge/>
            <w:tcBorders>
              <w:left w:val="single" w:sz="4" w:space="0" w:color="auto"/>
              <w:bottom w:val="single" w:sz="4" w:space="0" w:color="auto"/>
              <w:right w:val="single" w:sz="4" w:space="0" w:color="auto"/>
            </w:tcBorders>
            <w:noWrap/>
          </w:tcPr>
          <w:p w:rsidR="00357A52" w:rsidRPr="00FD3620" w:rsidRDefault="00357A52" w:rsidP="008129AC">
            <w:pPr>
              <w:jc w:val="center"/>
              <w:rPr>
                <w:rFonts w:ascii="Calibri" w:hAnsi="Calibri"/>
                <w:lang w:val="en-US"/>
              </w:rPr>
            </w:pPr>
          </w:p>
        </w:tc>
        <w:tc>
          <w:tcPr>
            <w:tcW w:w="1984" w:type="dxa"/>
            <w:gridSpan w:val="3"/>
            <w:vMerge/>
            <w:tcBorders>
              <w:left w:val="nil"/>
              <w:bottom w:val="single" w:sz="4" w:space="0" w:color="auto"/>
              <w:right w:val="single" w:sz="4" w:space="0" w:color="auto"/>
            </w:tcBorders>
            <w:noWrap/>
          </w:tcPr>
          <w:p w:rsidR="00357A52" w:rsidRPr="00692EFA" w:rsidRDefault="00357A52" w:rsidP="008129AC">
            <w:pPr>
              <w:jc w:val="center"/>
              <w:rPr>
                <w:rFonts w:ascii="Arial" w:hAnsi="Arial" w:cs="Arial"/>
                <w:sz w:val="18"/>
                <w:szCs w:val="18"/>
              </w:rPr>
            </w:pPr>
          </w:p>
        </w:tc>
        <w:tc>
          <w:tcPr>
            <w:tcW w:w="851" w:type="dxa"/>
            <w:gridSpan w:val="2"/>
            <w:vMerge/>
            <w:tcBorders>
              <w:left w:val="nil"/>
              <w:bottom w:val="single" w:sz="4" w:space="0" w:color="auto"/>
              <w:right w:val="single" w:sz="4" w:space="0" w:color="auto"/>
            </w:tcBorders>
            <w:noWrap/>
          </w:tcPr>
          <w:p w:rsidR="00357A52" w:rsidRPr="00D4044C" w:rsidRDefault="00357A52" w:rsidP="008129AC">
            <w:pPr>
              <w:jc w:val="center"/>
              <w:rPr>
                <w:rFonts w:ascii="Calibri" w:hAnsi="Calibri"/>
                <w:lang w:val="en-US"/>
              </w:rPr>
            </w:pPr>
          </w:p>
        </w:tc>
        <w:tc>
          <w:tcPr>
            <w:tcW w:w="1276" w:type="dxa"/>
            <w:gridSpan w:val="2"/>
            <w:vMerge/>
            <w:tcBorders>
              <w:left w:val="nil"/>
              <w:bottom w:val="single" w:sz="4" w:space="0" w:color="auto"/>
              <w:right w:val="single" w:sz="4" w:space="0" w:color="auto"/>
            </w:tcBorders>
            <w:noWrap/>
          </w:tcPr>
          <w:p w:rsidR="00357A52" w:rsidRPr="007D7A3E" w:rsidRDefault="00357A52" w:rsidP="008129AC">
            <w:pPr>
              <w:jc w:val="center"/>
              <w:rPr>
                <w:rFonts w:ascii="Calibri" w:hAnsi="Calibri"/>
                <w:lang w:val="en-US"/>
              </w:rPr>
            </w:pPr>
          </w:p>
        </w:tc>
        <w:tc>
          <w:tcPr>
            <w:tcW w:w="992" w:type="dxa"/>
            <w:vMerge/>
            <w:tcBorders>
              <w:left w:val="nil"/>
              <w:bottom w:val="single" w:sz="4" w:space="0" w:color="auto"/>
              <w:right w:val="single" w:sz="4" w:space="0" w:color="auto"/>
            </w:tcBorders>
            <w:noWrap/>
          </w:tcPr>
          <w:p w:rsidR="00357A52" w:rsidRPr="00A06E48" w:rsidRDefault="00357A52" w:rsidP="008129AC">
            <w:pPr>
              <w:jc w:val="center"/>
              <w:rPr>
                <w:rFonts w:ascii="Calibri" w:hAnsi="Calibri"/>
                <w:lang w:val="en-US"/>
              </w:rPr>
            </w:pPr>
          </w:p>
        </w:tc>
        <w:tc>
          <w:tcPr>
            <w:tcW w:w="2622" w:type="dxa"/>
            <w:gridSpan w:val="2"/>
            <w:tcBorders>
              <w:top w:val="nil"/>
              <w:left w:val="nil"/>
              <w:bottom w:val="single" w:sz="4" w:space="0" w:color="auto"/>
              <w:right w:val="single" w:sz="4" w:space="0" w:color="auto"/>
            </w:tcBorders>
            <w:noWrap/>
            <w:vAlign w:val="bottom"/>
          </w:tcPr>
          <w:p w:rsidR="00357A52" w:rsidRDefault="00357A52" w:rsidP="008129AC">
            <w:pPr>
              <w:rPr>
                <w:rFonts w:ascii="Arial" w:hAnsi="Arial" w:cs="Arial"/>
                <w:sz w:val="16"/>
                <w:szCs w:val="16"/>
              </w:rPr>
            </w:pPr>
            <w:r w:rsidRPr="008247E9">
              <w:rPr>
                <w:rFonts w:ascii="Calibri" w:hAnsi="Calibri"/>
                <w:sz w:val="16"/>
                <w:szCs w:val="16"/>
                <w:lang w:val="en-US"/>
              </w:rPr>
              <w:t>LO2</w:t>
            </w:r>
            <w:r w:rsidRPr="008247E9">
              <w:rPr>
                <w:rFonts w:ascii="Arial" w:hAnsi="Arial" w:cs="Arial"/>
                <w:sz w:val="16"/>
                <w:szCs w:val="16"/>
              </w:rPr>
              <w:t xml:space="preserve"> Appraise the factors that     shape societal leisure, events, tourism and sport in modern complex society and the problems facing society.</w:t>
            </w:r>
          </w:p>
          <w:p w:rsidR="00357A52" w:rsidRDefault="00357A52" w:rsidP="008129AC">
            <w:pPr>
              <w:rPr>
                <w:rFonts w:ascii="Arial" w:hAnsi="Arial" w:cs="Arial"/>
                <w:sz w:val="16"/>
                <w:szCs w:val="16"/>
              </w:rPr>
            </w:pPr>
          </w:p>
          <w:p w:rsidR="00357A52" w:rsidRDefault="00357A52" w:rsidP="008129AC">
            <w:pPr>
              <w:rPr>
                <w:rFonts w:ascii="Arial" w:hAnsi="Arial" w:cs="Arial"/>
                <w:sz w:val="16"/>
                <w:szCs w:val="16"/>
              </w:rPr>
            </w:pPr>
          </w:p>
          <w:p w:rsidR="00357A52" w:rsidRDefault="00357A52" w:rsidP="008129AC">
            <w:pPr>
              <w:rPr>
                <w:rFonts w:ascii="Arial" w:hAnsi="Arial" w:cs="Arial"/>
                <w:sz w:val="16"/>
                <w:szCs w:val="16"/>
              </w:rPr>
            </w:pPr>
          </w:p>
          <w:p w:rsidR="00357A52" w:rsidRPr="008247E9" w:rsidRDefault="00357A52" w:rsidP="008129AC">
            <w:pPr>
              <w:rPr>
                <w:rFonts w:ascii="Calibri" w:hAnsi="Calibri"/>
                <w:sz w:val="16"/>
                <w:szCs w:val="16"/>
                <w:lang w:val="en-US"/>
              </w:rPr>
            </w:pPr>
          </w:p>
        </w:tc>
        <w:tc>
          <w:tcPr>
            <w:tcW w:w="1205" w:type="dxa"/>
            <w:vMerge/>
            <w:tcBorders>
              <w:left w:val="nil"/>
              <w:bottom w:val="single" w:sz="4" w:space="0" w:color="auto"/>
              <w:right w:val="single" w:sz="4" w:space="0" w:color="auto"/>
            </w:tcBorders>
            <w:noWrap/>
            <w:vAlign w:val="bottom"/>
          </w:tcPr>
          <w:p w:rsidR="00357A52" w:rsidRDefault="00357A52" w:rsidP="008129AC">
            <w:pPr>
              <w:jc w:val="center"/>
              <w:rPr>
                <w:rFonts w:ascii="Calibri" w:hAnsi="Calibri"/>
                <w:lang w:val="en-US"/>
              </w:rPr>
            </w:pPr>
          </w:p>
        </w:tc>
        <w:tc>
          <w:tcPr>
            <w:tcW w:w="1843" w:type="dxa"/>
            <w:gridSpan w:val="2"/>
            <w:tcBorders>
              <w:left w:val="nil"/>
              <w:bottom w:val="single" w:sz="4" w:space="0" w:color="auto"/>
              <w:right w:val="single" w:sz="4" w:space="0" w:color="auto"/>
            </w:tcBorders>
            <w:noWrap/>
            <w:vAlign w:val="bottom"/>
          </w:tcPr>
          <w:p w:rsidR="00357A52" w:rsidRPr="000F54D2" w:rsidRDefault="00357A52" w:rsidP="008129AC">
            <w:pPr>
              <w:jc w:val="center"/>
              <w:rPr>
                <w:rFonts w:ascii="Calibri" w:hAnsi="Calibri"/>
                <w:sz w:val="16"/>
                <w:szCs w:val="16"/>
                <w:lang w:val="en-US"/>
              </w:rPr>
            </w:pPr>
            <w:r w:rsidRPr="000F54D2">
              <w:rPr>
                <w:rFonts w:ascii="Arial" w:hAnsi="Arial" w:cs="Arial"/>
                <w:sz w:val="16"/>
                <w:szCs w:val="16"/>
              </w:rPr>
              <w:t>Outcome 2 will require students working as a group to undertake a practical debate  to test the understanding of the societal issues affecting leisure, events, tourism &amp; sport</w:t>
            </w:r>
          </w:p>
        </w:tc>
        <w:tc>
          <w:tcPr>
            <w:tcW w:w="1842" w:type="dxa"/>
            <w:gridSpan w:val="2"/>
            <w:vMerge/>
            <w:tcBorders>
              <w:left w:val="nil"/>
              <w:bottom w:val="single" w:sz="4" w:space="0" w:color="auto"/>
              <w:right w:val="single" w:sz="4" w:space="0" w:color="auto"/>
            </w:tcBorders>
          </w:tcPr>
          <w:p w:rsidR="00357A52" w:rsidRPr="00B0209E" w:rsidRDefault="00357A52" w:rsidP="008129AC">
            <w:pPr>
              <w:jc w:val="center"/>
              <w:rPr>
                <w:rFonts w:ascii="Calibri" w:hAnsi="Calibri"/>
                <w:lang w:val="en-US"/>
              </w:rPr>
            </w:pPr>
          </w:p>
        </w:tc>
        <w:tc>
          <w:tcPr>
            <w:tcW w:w="851" w:type="dxa"/>
            <w:vMerge/>
            <w:tcBorders>
              <w:left w:val="single" w:sz="4" w:space="0" w:color="auto"/>
              <w:bottom w:val="single" w:sz="4" w:space="0" w:color="auto"/>
              <w:right w:val="single" w:sz="4" w:space="0" w:color="auto"/>
            </w:tcBorders>
            <w:noWrap/>
          </w:tcPr>
          <w:p w:rsidR="00357A52" w:rsidRPr="00B0209E" w:rsidRDefault="00357A52" w:rsidP="008129AC">
            <w:pPr>
              <w:jc w:val="center"/>
              <w:rPr>
                <w:rFonts w:ascii="Calibri" w:hAnsi="Calibri"/>
                <w:lang w:val="en-US"/>
              </w:rPr>
            </w:pPr>
          </w:p>
        </w:tc>
      </w:tr>
      <w:tr w:rsidR="00357A52" w:rsidRPr="00F02709" w:rsidTr="00651125">
        <w:trPr>
          <w:trHeight w:val="413"/>
        </w:trPr>
        <w:tc>
          <w:tcPr>
            <w:tcW w:w="710" w:type="dxa"/>
            <w:vMerge w:val="restart"/>
            <w:tcBorders>
              <w:top w:val="nil"/>
              <w:left w:val="single" w:sz="4" w:space="0" w:color="auto"/>
              <w:right w:val="single" w:sz="4" w:space="0" w:color="auto"/>
            </w:tcBorders>
            <w:noWrap/>
          </w:tcPr>
          <w:p w:rsidR="00357A52" w:rsidRDefault="00357A52" w:rsidP="00651125">
            <w:r w:rsidRPr="00FD3620">
              <w:rPr>
                <w:rFonts w:ascii="Calibri" w:hAnsi="Calibri"/>
                <w:lang w:val="en-US"/>
              </w:rPr>
              <w:t>4</w:t>
            </w:r>
          </w:p>
        </w:tc>
        <w:tc>
          <w:tcPr>
            <w:tcW w:w="1984" w:type="dxa"/>
            <w:gridSpan w:val="3"/>
            <w:vMerge w:val="restart"/>
            <w:tcBorders>
              <w:top w:val="nil"/>
              <w:left w:val="nil"/>
              <w:right w:val="single" w:sz="4" w:space="0" w:color="auto"/>
            </w:tcBorders>
            <w:noWrap/>
          </w:tcPr>
          <w:p w:rsidR="00357A52" w:rsidRPr="00692EFA" w:rsidRDefault="00357A52" w:rsidP="00651125">
            <w:pPr>
              <w:rPr>
                <w:rFonts w:ascii="Arial" w:hAnsi="Arial" w:cs="Arial"/>
                <w:sz w:val="18"/>
                <w:szCs w:val="18"/>
              </w:rPr>
            </w:pPr>
            <w:r>
              <w:rPr>
                <w:rFonts w:ascii="Arial" w:hAnsi="Arial" w:cs="Arial"/>
                <w:sz w:val="18"/>
                <w:szCs w:val="18"/>
              </w:rPr>
              <w:t>Operations Management for Leisure, Events, Tourism &amp; Hospitality</w:t>
            </w:r>
          </w:p>
        </w:tc>
        <w:tc>
          <w:tcPr>
            <w:tcW w:w="851" w:type="dxa"/>
            <w:gridSpan w:val="2"/>
            <w:vMerge w:val="restart"/>
            <w:tcBorders>
              <w:top w:val="nil"/>
              <w:left w:val="nil"/>
              <w:right w:val="single" w:sz="4" w:space="0" w:color="auto"/>
            </w:tcBorders>
            <w:noWrap/>
          </w:tcPr>
          <w:p w:rsidR="00357A52" w:rsidRDefault="00357A52" w:rsidP="00651125">
            <w:r w:rsidRPr="00D4044C">
              <w:rPr>
                <w:rFonts w:ascii="Calibri" w:hAnsi="Calibri"/>
                <w:lang w:val="en-US"/>
              </w:rPr>
              <w:t>20</w:t>
            </w:r>
          </w:p>
        </w:tc>
        <w:tc>
          <w:tcPr>
            <w:tcW w:w="1276" w:type="dxa"/>
            <w:gridSpan w:val="2"/>
            <w:vMerge w:val="restart"/>
            <w:tcBorders>
              <w:top w:val="nil"/>
              <w:left w:val="nil"/>
              <w:right w:val="single" w:sz="4" w:space="0" w:color="auto"/>
            </w:tcBorders>
            <w:noWrap/>
          </w:tcPr>
          <w:p w:rsidR="00357A52" w:rsidRDefault="00357A52" w:rsidP="00651125">
            <w:r w:rsidRPr="007D7A3E">
              <w:rPr>
                <w:rFonts w:ascii="Calibri" w:hAnsi="Calibri"/>
                <w:lang w:val="en-US"/>
              </w:rPr>
              <w:t>2</w:t>
            </w:r>
          </w:p>
        </w:tc>
        <w:tc>
          <w:tcPr>
            <w:tcW w:w="992" w:type="dxa"/>
            <w:vMerge w:val="restart"/>
            <w:tcBorders>
              <w:top w:val="nil"/>
              <w:left w:val="nil"/>
              <w:right w:val="single" w:sz="4" w:space="0" w:color="auto"/>
            </w:tcBorders>
            <w:noWrap/>
          </w:tcPr>
          <w:p w:rsidR="00357A52" w:rsidRDefault="00357A52" w:rsidP="00651125">
            <w:r>
              <w:rPr>
                <w:rFonts w:ascii="Calibri" w:hAnsi="Calibri"/>
                <w:lang w:val="en-US"/>
              </w:rPr>
              <w:t>30</w:t>
            </w:r>
            <w:r w:rsidRPr="00A06E48">
              <w:rPr>
                <w:rFonts w:ascii="Calibri" w:hAnsi="Calibri"/>
                <w:lang w:val="en-US"/>
              </w:rPr>
              <w:t>:</w:t>
            </w:r>
            <w:r>
              <w:rPr>
                <w:rFonts w:ascii="Calibri" w:hAnsi="Calibri"/>
                <w:lang w:val="en-US"/>
              </w:rPr>
              <w:t>7</w:t>
            </w:r>
            <w:r w:rsidRPr="00A06E48">
              <w:rPr>
                <w:rFonts w:ascii="Calibri" w:hAnsi="Calibri"/>
                <w:lang w:val="en-US"/>
              </w:rPr>
              <w:t>0</w:t>
            </w:r>
          </w:p>
        </w:tc>
        <w:tc>
          <w:tcPr>
            <w:tcW w:w="2622" w:type="dxa"/>
            <w:gridSpan w:val="2"/>
            <w:tcBorders>
              <w:top w:val="nil"/>
              <w:left w:val="nil"/>
              <w:bottom w:val="single" w:sz="4" w:space="0" w:color="auto"/>
              <w:right w:val="single" w:sz="4" w:space="0" w:color="auto"/>
            </w:tcBorders>
            <w:noWrap/>
          </w:tcPr>
          <w:p w:rsidR="00357A52" w:rsidRPr="003B1848" w:rsidRDefault="00357A52" w:rsidP="00651125">
            <w:pPr>
              <w:autoSpaceDE w:val="0"/>
              <w:autoSpaceDN w:val="0"/>
              <w:adjustRightInd w:val="0"/>
              <w:rPr>
                <w:rFonts w:ascii="Arial" w:hAnsi="Arial" w:cs="Arial"/>
                <w:sz w:val="16"/>
                <w:szCs w:val="16"/>
              </w:rPr>
            </w:pPr>
            <w:r w:rsidRPr="003B1848">
              <w:rPr>
                <w:rFonts w:ascii="Calibri" w:hAnsi="Calibri"/>
                <w:sz w:val="16"/>
                <w:szCs w:val="16"/>
                <w:lang w:val="en-US"/>
              </w:rPr>
              <w:t>LO1  (30%)</w:t>
            </w:r>
            <w:r w:rsidRPr="003B1848">
              <w:rPr>
                <w:rFonts w:ascii="Arial" w:hAnsi="Arial" w:cs="Arial"/>
                <w:sz w:val="16"/>
                <w:szCs w:val="16"/>
              </w:rPr>
              <w:t xml:space="preserve"> Analyse and reflect upon the role of those organisations, structures and policies that have a responsibility for the delivery of sport &amp; leisure facilities and programmes.</w:t>
            </w:r>
          </w:p>
          <w:p w:rsidR="00357A52" w:rsidRPr="00B0209E" w:rsidRDefault="00357A52" w:rsidP="00651125">
            <w:pPr>
              <w:rPr>
                <w:rFonts w:ascii="Calibri" w:hAnsi="Calibri"/>
                <w:lang w:val="en-US"/>
              </w:rPr>
            </w:pPr>
          </w:p>
        </w:tc>
        <w:tc>
          <w:tcPr>
            <w:tcW w:w="1205" w:type="dxa"/>
            <w:vMerge w:val="restart"/>
            <w:tcBorders>
              <w:top w:val="nil"/>
              <w:left w:val="nil"/>
              <w:bottom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 xml:space="preserve">        CWK</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B0209E" w:rsidRDefault="00357A52" w:rsidP="00651125">
            <w:pPr>
              <w:rPr>
                <w:rFonts w:ascii="Calibri" w:hAnsi="Calibri"/>
                <w:lang w:val="en-US"/>
              </w:rPr>
            </w:pPr>
          </w:p>
        </w:tc>
        <w:tc>
          <w:tcPr>
            <w:tcW w:w="1843" w:type="dxa"/>
            <w:gridSpan w:val="2"/>
            <w:tcBorders>
              <w:top w:val="nil"/>
              <w:left w:val="nil"/>
              <w:bottom w:val="single" w:sz="4" w:space="0" w:color="auto"/>
              <w:right w:val="single" w:sz="4" w:space="0" w:color="auto"/>
            </w:tcBorders>
            <w:noWrap/>
          </w:tcPr>
          <w:p w:rsidR="00357A52" w:rsidRPr="000F54D2" w:rsidRDefault="00357A52" w:rsidP="00651125">
            <w:pPr>
              <w:rPr>
                <w:rFonts w:ascii="Calibri" w:hAnsi="Calibri"/>
                <w:sz w:val="16"/>
                <w:szCs w:val="16"/>
                <w:lang w:val="en-US"/>
              </w:rPr>
            </w:pPr>
            <w:r w:rsidRPr="000F54D2">
              <w:rPr>
                <w:rFonts w:ascii="Arial" w:hAnsi="Arial" w:cs="Arial"/>
                <w:sz w:val="16"/>
                <w:szCs w:val="16"/>
              </w:rPr>
              <w:t>Outcome 1 requires a report that demonstrates knowledge &amp; a systematic understanding of the key operational considerations &amp; policies required to run sports and leisure programmes and facilities</w:t>
            </w:r>
          </w:p>
        </w:tc>
        <w:tc>
          <w:tcPr>
            <w:tcW w:w="1842" w:type="dxa"/>
            <w:gridSpan w:val="2"/>
            <w:vMerge w:val="restart"/>
            <w:tcBorders>
              <w:top w:val="single" w:sz="4" w:space="0" w:color="auto"/>
              <w:left w:val="nil"/>
              <w:right w:val="single" w:sz="4" w:space="0" w:color="auto"/>
            </w:tcBorders>
          </w:tcPr>
          <w:p w:rsidR="00357A52" w:rsidRDefault="00357A52" w:rsidP="00651125">
            <w:pPr>
              <w:rPr>
                <w:rFonts w:ascii="Calibri" w:hAnsi="Calibri"/>
                <w:lang w:val="en-US"/>
              </w:rPr>
            </w:pPr>
            <w:r>
              <w:rPr>
                <w:rFonts w:ascii="Calibri" w:hAnsi="Calibri"/>
                <w:lang w:val="en-US"/>
              </w:rPr>
              <w:t>25 Lecture hours</w:t>
            </w:r>
          </w:p>
          <w:p w:rsidR="00357A52" w:rsidRDefault="00357A52" w:rsidP="00651125">
            <w:pPr>
              <w:rPr>
                <w:rFonts w:ascii="Calibri" w:hAnsi="Calibri"/>
                <w:lang w:val="en-US"/>
              </w:rPr>
            </w:pPr>
            <w:r>
              <w:rPr>
                <w:rFonts w:ascii="Calibri" w:hAnsi="Calibri"/>
                <w:lang w:val="en-US"/>
              </w:rPr>
              <w:t>15 Tutorial hours</w:t>
            </w:r>
          </w:p>
          <w:p w:rsidR="00357A52" w:rsidRDefault="00357A52" w:rsidP="00651125">
            <w:pPr>
              <w:rPr>
                <w:rFonts w:ascii="Calibri" w:hAnsi="Calibri"/>
                <w:lang w:val="en-US"/>
              </w:rPr>
            </w:pPr>
            <w:r>
              <w:rPr>
                <w:rFonts w:ascii="Calibri" w:hAnsi="Calibri"/>
                <w:lang w:val="en-US"/>
              </w:rPr>
              <w:t>10 Field study hours</w:t>
            </w:r>
          </w:p>
          <w:p w:rsidR="00357A52" w:rsidRPr="00B0209E" w:rsidRDefault="00357A52" w:rsidP="00651125">
            <w:pPr>
              <w:rPr>
                <w:rFonts w:ascii="Calibri" w:hAnsi="Calibri"/>
                <w:lang w:val="en-US"/>
              </w:rPr>
            </w:pPr>
            <w:r>
              <w:rPr>
                <w:rFonts w:ascii="Calibri" w:hAnsi="Calibri"/>
                <w:lang w:val="en-US"/>
              </w:rPr>
              <w:t>150 Private study</w:t>
            </w:r>
          </w:p>
        </w:tc>
        <w:tc>
          <w:tcPr>
            <w:tcW w:w="851" w:type="dxa"/>
            <w:vMerge w:val="restart"/>
            <w:tcBorders>
              <w:top w:val="nil"/>
              <w:left w:val="single" w:sz="4" w:space="0" w:color="auto"/>
              <w:right w:val="single" w:sz="4" w:space="0" w:color="auto"/>
            </w:tcBorders>
            <w:noWrap/>
          </w:tcPr>
          <w:p w:rsidR="00357A52" w:rsidRDefault="00357A52" w:rsidP="00651125">
            <w:r w:rsidRPr="00273E3B">
              <w:rPr>
                <w:rFonts w:ascii="Calibri" w:hAnsi="Calibri"/>
                <w:lang w:val="en-US"/>
              </w:rPr>
              <w:t>Y</w:t>
            </w:r>
          </w:p>
        </w:tc>
      </w:tr>
      <w:tr w:rsidR="00357A52" w:rsidRPr="00F02709" w:rsidTr="00EF3C9E">
        <w:trPr>
          <w:trHeight w:val="412"/>
        </w:trPr>
        <w:tc>
          <w:tcPr>
            <w:tcW w:w="710" w:type="dxa"/>
            <w:vMerge/>
            <w:tcBorders>
              <w:left w:val="single" w:sz="4" w:space="0" w:color="auto"/>
              <w:bottom w:val="single" w:sz="4" w:space="0" w:color="auto"/>
              <w:right w:val="single" w:sz="4" w:space="0" w:color="auto"/>
            </w:tcBorders>
            <w:noWrap/>
          </w:tcPr>
          <w:p w:rsidR="00357A52" w:rsidRPr="00FD3620" w:rsidRDefault="00357A52" w:rsidP="008129AC">
            <w:pPr>
              <w:jc w:val="center"/>
              <w:rPr>
                <w:rFonts w:ascii="Calibri" w:hAnsi="Calibri"/>
                <w:lang w:val="en-US"/>
              </w:rPr>
            </w:pPr>
          </w:p>
        </w:tc>
        <w:tc>
          <w:tcPr>
            <w:tcW w:w="1984" w:type="dxa"/>
            <w:gridSpan w:val="3"/>
            <w:vMerge/>
            <w:tcBorders>
              <w:left w:val="nil"/>
              <w:bottom w:val="single" w:sz="4" w:space="0" w:color="auto"/>
              <w:right w:val="single" w:sz="4" w:space="0" w:color="auto"/>
            </w:tcBorders>
            <w:noWrap/>
          </w:tcPr>
          <w:p w:rsidR="00357A52" w:rsidRDefault="00357A52" w:rsidP="008129AC">
            <w:pPr>
              <w:jc w:val="center"/>
              <w:rPr>
                <w:rFonts w:ascii="Arial" w:hAnsi="Arial" w:cs="Arial"/>
                <w:sz w:val="18"/>
                <w:szCs w:val="18"/>
              </w:rPr>
            </w:pPr>
          </w:p>
        </w:tc>
        <w:tc>
          <w:tcPr>
            <w:tcW w:w="851" w:type="dxa"/>
            <w:gridSpan w:val="2"/>
            <w:vMerge/>
            <w:tcBorders>
              <w:left w:val="nil"/>
              <w:bottom w:val="single" w:sz="4" w:space="0" w:color="auto"/>
              <w:right w:val="single" w:sz="4" w:space="0" w:color="auto"/>
            </w:tcBorders>
            <w:noWrap/>
          </w:tcPr>
          <w:p w:rsidR="00357A52" w:rsidRPr="00D4044C" w:rsidRDefault="00357A52" w:rsidP="008129AC">
            <w:pPr>
              <w:jc w:val="center"/>
              <w:rPr>
                <w:rFonts w:ascii="Calibri" w:hAnsi="Calibri"/>
                <w:lang w:val="en-US"/>
              </w:rPr>
            </w:pPr>
          </w:p>
        </w:tc>
        <w:tc>
          <w:tcPr>
            <w:tcW w:w="1276" w:type="dxa"/>
            <w:gridSpan w:val="2"/>
            <w:vMerge/>
            <w:tcBorders>
              <w:left w:val="nil"/>
              <w:bottom w:val="single" w:sz="4" w:space="0" w:color="auto"/>
              <w:right w:val="single" w:sz="4" w:space="0" w:color="auto"/>
            </w:tcBorders>
            <w:noWrap/>
          </w:tcPr>
          <w:p w:rsidR="00357A52" w:rsidRPr="007D7A3E" w:rsidRDefault="00357A52" w:rsidP="008129AC">
            <w:pPr>
              <w:jc w:val="center"/>
              <w:rPr>
                <w:rFonts w:ascii="Calibri" w:hAnsi="Calibri"/>
                <w:lang w:val="en-US"/>
              </w:rPr>
            </w:pPr>
          </w:p>
        </w:tc>
        <w:tc>
          <w:tcPr>
            <w:tcW w:w="992" w:type="dxa"/>
            <w:vMerge/>
            <w:tcBorders>
              <w:left w:val="nil"/>
              <w:bottom w:val="single" w:sz="4" w:space="0" w:color="auto"/>
              <w:right w:val="single" w:sz="4" w:space="0" w:color="auto"/>
            </w:tcBorders>
            <w:noWrap/>
          </w:tcPr>
          <w:p w:rsidR="00357A52" w:rsidRPr="00A06E48" w:rsidRDefault="00357A52" w:rsidP="008129AC">
            <w:pPr>
              <w:jc w:val="center"/>
              <w:rPr>
                <w:rFonts w:ascii="Calibri" w:hAnsi="Calibri"/>
                <w:lang w:val="en-US"/>
              </w:rPr>
            </w:pPr>
          </w:p>
        </w:tc>
        <w:tc>
          <w:tcPr>
            <w:tcW w:w="2622" w:type="dxa"/>
            <w:gridSpan w:val="2"/>
            <w:tcBorders>
              <w:top w:val="single" w:sz="4" w:space="0" w:color="auto"/>
              <w:left w:val="nil"/>
              <w:bottom w:val="single" w:sz="4" w:space="0" w:color="auto"/>
              <w:right w:val="single" w:sz="4" w:space="0" w:color="auto"/>
            </w:tcBorders>
            <w:noWrap/>
            <w:vAlign w:val="bottom"/>
          </w:tcPr>
          <w:p w:rsidR="00357A52" w:rsidRDefault="00357A52" w:rsidP="00651125">
            <w:pPr>
              <w:autoSpaceDE w:val="0"/>
              <w:autoSpaceDN w:val="0"/>
              <w:adjustRightInd w:val="0"/>
              <w:rPr>
                <w:rFonts w:ascii="Arial" w:hAnsi="Arial" w:cs="Arial"/>
                <w:sz w:val="16"/>
                <w:szCs w:val="16"/>
              </w:rPr>
            </w:pPr>
            <w:r w:rsidRPr="003B1848">
              <w:rPr>
                <w:rFonts w:ascii="Calibri" w:hAnsi="Calibri"/>
                <w:sz w:val="16"/>
                <w:szCs w:val="16"/>
                <w:lang w:val="en-US"/>
              </w:rPr>
              <w:t xml:space="preserve">LO2 (70%) </w:t>
            </w:r>
            <w:r w:rsidRPr="003B1848">
              <w:rPr>
                <w:rFonts w:ascii="Arial" w:hAnsi="Arial" w:cs="Arial"/>
                <w:sz w:val="16"/>
                <w:szCs w:val="16"/>
              </w:rPr>
              <w:t>Show evidence of the knowledge and skills required to plan and assess the environments and systems needed to deliver effective sport and leisure operations.</w:t>
            </w:r>
          </w:p>
          <w:p w:rsidR="009E1F8E" w:rsidRDefault="009E1F8E" w:rsidP="00651125">
            <w:pPr>
              <w:autoSpaceDE w:val="0"/>
              <w:autoSpaceDN w:val="0"/>
              <w:adjustRightInd w:val="0"/>
              <w:rPr>
                <w:rFonts w:ascii="Arial" w:hAnsi="Arial" w:cs="Arial"/>
                <w:sz w:val="16"/>
                <w:szCs w:val="16"/>
              </w:rPr>
            </w:pPr>
          </w:p>
          <w:p w:rsidR="009E1F8E" w:rsidRDefault="009E1F8E" w:rsidP="00651125">
            <w:pPr>
              <w:autoSpaceDE w:val="0"/>
              <w:autoSpaceDN w:val="0"/>
              <w:adjustRightInd w:val="0"/>
              <w:rPr>
                <w:rFonts w:ascii="Arial" w:hAnsi="Arial" w:cs="Arial"/>
                <w:sz w:val="16"/>
                <w:szCs w:val="16"/>
              </w:rPr>
            </w:pPr>
          </w:p>
          <w:p w:rsidR="009E1F8E" w:rsidRDefault="009E1F8E" w:rsidP="00651125">
            <w:pPr>
              <w:autoSpaceDE w:val="0"/>
              <w:autoSpaceDN w:val="0"/>
              <w:adjustRightInd w:val="0"/>
              <w:rPr>
                <w:rFonts w:ascii="Arial" w:hAnsi="Arial" w:cs="Arial"/>
                <w:sz w:val="16"/>
                <w:szCs w:val="16"/>
              </w:rPr>
            </w:pPr>
          </w:p>
          <w:p w:rsidR="009E1F8E" w:rsidRDefault="009E1F8E" w:rsidP="00651125">
            <w:pPr>
              <w:autoSpaceDE w:val="0"/>
              <w:autoSpaceDN w:val="0"/>
              <w:adjustRightInd w:val="0"/>
              <w:rPr>
                <w:rFonts w:ascii="Arial" w:hAnsi="Arial" w:cs="Arial"/>
                <w:sz w:val="16"/>
                <w:szCs w:val="16"/>
              </w:rPr>
            </w:pPr>
          </w:p>
          <w:p w:rsidR="009E1F8E" w:rsidRDefault="009E1F8E" w:rsidP="00651125">
            <w:pPr>
              <w:autoSpaceDE w:val="0"/>
              <w:autoSpaceDN w:val="0"/>
              <w:adjustRightInd w:val="0"/>
              <w:rPr>
                <w:rFonts w:ascii="Arial" w:hAnsi="Arial" w:cs="Arial"/>
                <w:sz w:val="16"/>
                <w:szCs w:val="16"/>
              </w:rPr>
            </w:pPr>
          </w:p>
          <w:p w:rsidR="009E1F8E" w:rsidRDefault="009E1F8E" w:rsidP="00651125">
            <w:pPr>
              <w:autoSpaceDE w:val="0"/>
              <w:autoSpaceDN w:val="0"/>
              <w:adjustRightInd w:val="0"/>
              <w:rPr>
                <w:rFonts w:ascii="Arial" w:hAnsi="Arial" w:cs="Arial"/>
                <w:sz w:val="16"/>
                <w:szCs w:val="16"/>
              </w:rPr>
            </w:pPr>
          </w:p>
          <w:p w:rsidR="009E1F8E" w:rsidRDefault="009E1F8E" w:rsidP="00651125">
            <w:pPr>
              <w:autoSpaceDE w:val="0"/>
              <w:autoSpaceDN w:val="0"/>
              <w:adjustRightInd w:val="0"/>
              <w:rPr>
                <w:rFonts w:ascii="Arial" w:hAnsi="Arial" w:cs="Arial"/>
                <w:sz w:val="16"/>
                <w:szCs w:val="16"/>
              </w:rPr>
            </w:pPr>
          </w:p>
          <w:p w:rsidR="009E1F8E" w:rsidRDefault="009E1F8E" w:rsidP="00651125">
            <w:pPr>
              <w:autoSpaceDE w:val="0"/>
              <w:autoSpaceDN w:val="0"/>
              <w:adjustRightInd w:val="0"/>
              <w:rPr>
                <w:rFonts w:ascii="Arial" w:hAnsi="Arial" w:cs="Arial"/>
                <w:sz w:val="16"/>
                <w:szCs w:val="16"/>
              </w:rPr>
            </w:pPr>
          </w:p>
          <w:p w:rsidR="009E1F8E" w:rsidRDefault="009E1F8E" w:rsidP="00651125">
            <w:pPr>
              <w:autoSpaceDE w:val="0"/>
              <w:autoSpaceDN w:val="0"/>
              <w:adjustRightInd w:val="0"/>
              <w:rPr>
                <w:rFonts w:ascii="Arial" w:hAnsi="Arial" w:cs="Arial"/>
                <w:sz w:val="16"/>
                <w:szCs w:val="16"/>
              </w:rPr>
            </w:pPr>
          </w:p>
          <w:p w:rsidR="009E1F8E" w:rsidRDefault="009E1F8E" w:rsidP="00651125">
            <w:pPr>
              <w:autoSpaceDE w:val="0"/>
              <w:autoSpaceDN w:val="0"/>
              <w:adjustRightInd w:val="0"/>
              <w:rPr>
                <w:rFonts w:ascii="Arial" w:hAnsi="Arial" w:cs="Arial"/>
                <w:sz w:val="16"/>
                <w:szCs w:val="16"/>
              </w:rPr>
            </w:pPr>
          </w:p>
          <w:p w:rsidR="009E1F8E" w:rsidRPr="00B0209E" w:rsidRDefault="009E1F8E" w:rsidP="00651125">
            <w:pPr>
              <w:autoSpaceDE w:val="0"/>
              <w:autoSpaceDN w:val="0"/>
              <w:adjustRightInd w:val="0"/>
              <w:rPr>
                <w:rFonts w:ascii="Calibri" w:hAnsi="Calibri"/>
                <w:lang w:val="en-US"/>
              </w:rPr>
            </w:pPr>
          </w:p>
        </w:tc>
        <w:tc>
          <w:tcPr>
            <w:tcW w:w="1205" w:type="dxa"/>
            <w:vMerge/>
            <w:tcBorders>
              <w:top w:val="single" w:sz="4" w:space="0" w:color="auto"/>
              <w:left w:val="nil"/>
              <w:bottom w:val="single" w:sz="4" w:space="0" w:color="auto"/>
              <w:right w:val="single" w:sz="4" w:space="0" w:color="auto"/>
            </w:tcBorders>
            <w:noWrap/>
            <w:vAlign w:val="bottom"/>
          </w:tcPr>
          <w:p w:rsidR="00357A52" w:rsidRDefault="00357A52" w:rsidP="008129AC">
            <w:pPr>
              <w:jc w:val="center"/>
              <w:rPr>
                <w:rFonts w:ascii="Calibri" w:hAnsi="Calibri"/>
                <w:lang w:val="en-US"/>
              </w:rPr>
            </w:pPr>
          </w:p>
        </w:tc>
        <w:tc>
          <w:tcPr>
            <w:tcW w:w="1843" w:type="dxa"/>
            <w:gridSpan w:val="2"/>
            <w:tcBorders>
              <w:top w:val="single" w:sz="4" w:space="0" w:color="auto"/>
              <w:left w:val="nil"/>
              <w:bottom w:val="single" w:sz="4" w:space="0" w:color="auto"/>
              <w:right w:val="single" w:sz="4" w:space="0" w:color="auto"/>
            </w:tcBorders>
            <w:noWrap/>
            <w:vAlign w:val="bottom"/>
          </w:tcPr>
          <w:p w:rsidR="00357A52" w:rsidRPr="000F54D2" w:rsidRDefault="00357A52" w:rsidP="008129AC">
            <w:pPr>
              <w:jc w:val="center"/>
              <w:rPr>
                <w:rFonts w:ascii="Calibri" w:hAnsi="Calibri"/>
                <w:sz w:val="16"/>
                <w:szCs w:val="16"/>
                <w:lang w:val="en-US"/>
              </w:rPr>
            </w:pPr>
            <w:r>
              <w:rPr>
                <w:rFonts w:ascii="Calibri" w:hAnsi="Calibri"/>
                <w:sz w:val="16"/>
                <w:szCs w:val="16"/>
                <w:lang w:val="en-US"/>
              </w:rPr>
              <w:t>O</w:t>
            </w:r>
            <w:r w:rsidRPr="000F54D2">
              <w:rPr>
                <w:rFonts w:ascii="Arial" w:hAnsi="Arial" w:cs="Arial"/>
                <w:sz w:val="16"/>
                <w:szCs w:val="16"/>
              </w:rPr>
              <w:t xml:space="preserve">utcome 2, a project to devise an operational planning document for an identified event/ activity within a sports/leisure facility. </w:t>
            </w:r>
            <w:r>
              <w:rPr>
                <w:rFonts w:ascii="Arial" w:hAnsi="Arial" w:cs="Arial"/>
                <w:sz w:val="16"/>
                <w:szCs w:val="16"/>
              </w:rPr>
              <w:t>To</w:t>
            </w:r>
            <w:r w:rsidRPr="000F54D2">
              <w:rPr>
                <w:rFonts w:ascii="Arial" w:hAnsi="Arial" w:cs="Arial"/>
                <w:sz w:val="16"/>
                <w:szCs w:val="16"/>
              </w:rPr>
              <w:t xml:space="preserve"> include an analysis of the customer needs, facility </w:t>
            </w:r>
            <w:r>
              <w:rPr>
                <w:rFonts w:ascii="Arial" w:hAnsi="Arial" w:cs="Arial"/>
                <w:sz w:val="16"/>
                <w:szCs w:val="16"/>
              </w:rPr>
              <w:t>&amp;</w:t>
            </w:r>
            <w:r w:rsidRPr="000F54D2">
              <w:rPr>
                <w:rFonts w:ascii="Arial" w:hAnsi="Arial" w:cs="Arial"/>
                <w:sz w:val="16"/>
                <w:szCs w:val="16"/>
              </w:rPr>
              <w:t xml:space="preserve"> activity risk assessments, event/activity requirements, procedures </w:t>
            </w:r>
            <w:r>
              <w:rPr>
                <w:rFonts w:ascii="Arial" w:hAnsi="Arial" w:cs="Arial"/>
                <w:sz w:val="16"/>
                <w:szCs w:val="16"/>
              </w:rPr>
              <w:t xml:space="preserve">&amp; action plans &amp; </w:t>
            </w:r>
            <w:r w:rsidRPr="000F54D2">
              <w:rPr>
                <w:rFonts w:ascii="Arial" w:hAnsi="Arial" w:cs="Arial"/>
                <w:sz w:val="16"/>
                <w:szCs w:val="16"/>
              </w:rPr>
              <w:t>an event/activity financial plan</w:t>
            </w:r>
          </w:p>
        </w:tc>
        <w:tc>
          <w:tcPr>
            <w:tcW w:w="1842" w:type="dxa"/>
            <w:gridSpan w:val="2"/>
            <w:vMerge/>
            <w:tcBorders>
              <w:left w:val="nil"/>
              <w:bottom w:val="single" w:sz="4" w:space="0" w:color="auto"/>
              <w:right w:val="single" w:sz="4" w:space="0" w:color="auto"/>
            </w:tcBorders>
          </w:tcPr>
          <w:p w:rsidR="00357A52" w:rsidRPr="00B0209E" w:rsidRDefault="00357A52" w:rsidP="008129AC">
            <w:pPr>
              <w:jc w:val="center"/>
              <w:rPr>
                <w:rFonts w:ascii="Calibri" w:hAnsi="Calibri"/>
                <w:lang w:val="en-US"/>
              </w:rPr>
            </w:pPr>
          </w:p>
        </w:tc>
        <w:tc>
          <w:tcPr>
            <w:tcW w:w="851" w:type="dxa"/>
            <w:vMerge/>
            <w:tcBorders>
              <w:left w:val="single" w:sz="4" w:space="0" w:color="auto"/>
              <w:bottom w:val="single" w:sz="4" w:space="0" w:color="auto"/>
              <w:right w:val="single" w:sz="4" w:space="0" w:color="auto"/>
            </w:tcBorders>
            <w:noWrap/>
          </w:tcPr>
          <w:p w:rsidR="00357A52" w:rsidRPr="00B0209E" w:rsidRDefault="00357A52" w:rsidP="008129AC">
            <w:pPr>
              <w:jc w:val="center"/>
              <w:rPr>
                <w:rFonts w:ascii="Calibri" w:hAnsi="Calibri"/>
                <w:lang w:val="en-US"/>
              </w:rPr>
            </w:pPr>
          </w:p>
        </w:tc>
      </w:tr>
      <w:tr w:rsidR="00357A52" w:rsidRPr="00F02709" w:rsidTr="00651125">
        <w:trPr>
          <w:trHeight w:val="210"/>
        </w:trPr>
        <w:tc>
          <w:tcPr>
            <w:tcW w:w="710" w:type="dxa"/>
            <w:vMerge w:val="restart"/>
            <w:tcBorders>
              <w:top w:val="nil"/>
              <w:left w:val="single" w:sz="4" w:space="0" w:color="auto"/>
              <w:right w:val="single" w:sz="4" w:space="0" w:color="auto"/>
            </w:tcBorders>
            <w:noWrap/>
          </w:tcPr>
          <w:p w:rsidR="00357A52" w:rsidRDefault="00357A52" w:rsidP="00651125">
            <w:r w:rsidRPr="00FD3620">
              <w:rPr>
                <w:rFonts w:ascii="Calibri" w:hAnsi="Calibri"/>
                <w:lang w:val="en-US"/>
              </w:rPr>
              <w:t>4</w:t>
            </w:r>
          </w:p>
        </w:tc>
        <w:tc>
          <w:tcPr>
            <w:tcW w:w="1984" w:type="dxa"/>
            <w:gridSpan w:val="3"/>
            <w:vMerge w:val="restart"/>
            <w:tcBorders>
              <w:top w:val="nil"/>
              <w:left w:val="nil"/>
              <w:right w:val="single" w:sz="4" w:space="0" w:color="auto"/>
            </w:tcBorders>
            <w:noWrap/>
          </w:tcPr>
          <w:p w:rsidR="00357A52" w:rsidRPr="00692EFA" w:rsidRDefault="00357A52" w:rsidP="00651125">
            <w:pPr>
              <w:rPr>
                <w:rFonts w:ascii="Arial" w:hAnsi="Arial" w:cs="Arial"/>
                <w:sz w:val="18"/>
                <w:szCs w:val="18"/>
              </w:rPr>
            </w:pPr>
            <w:r w:rsidRPr="00692EFA">
              <w:rPr>
                <w:rFonts w:ascii="Arial" w:hAnsi="Arial" w:cs="Arial"/>
                <w:sz w:val="18"/>
                <w:szCs w:val="18"/>
              </w:rPr>
              <w:t>Management and Organisation Behaviour</w:t>
            </w:r>
          </w:p>
        </w:tc>
        <w:tc>
          <w:tcPr>
            <w:tcW w:w="851" w:type="dxa"/>
            <w:gridSpan w:val="2"/>
            <w:vMerge w:val="restart"/>
            <w:tcBorders>
              <w:top w:val="nil"/>
              <w:left w:val="nil"/>
              <w:right w:val="single" w:sz="4" w:space="0" w:color="auto"/>
            </w:tcBorders>
            <w:noWrap/>
          </w:tcPr>
          <w:p w:rsidR="00357A52" w:rsidRDefault="00357A52" w:rsidP="00651125">
            <w:r w:rsidRPr="00D4044C">
              <w:rPr>
                <w:rFonts w:ascii="Calibri" w:hAnsi="Calibri"/>
                <w:lang w:val="en-US"/>
              </w:rPr>
              <w:t>20</w:t>
            </w:r>
          </w:p>
        </w:tc>
        <w:tc>
          <w:tcPr>
            <w:tcW w:w="1276" w:type="dxa"/>
            <w:gridSpan w:val="2"/>
            <w:vMerge w:val="restart"/>
            <w:tcBorders>
              <w:top w:val="nil"/>
              <w:left w:val="nil"/>
              <w:right w:val="single" w:sz="4" w:space="0" w:color="auto"/>
            </w:tcBorders>
            <w:noWrap/>
          </w:tcPr>
          <w:p w:rsidR="00357A52" w:rsidRDefault="00357A52" w:rsidP="00651125">
            <w:r w:rsidRPr="007D7A3E">
              <w:rPr>
                <w:rFonts w:ascii="Calibri" w:hAnsi="Calibri"/>
                <w:lang w:val="en-US"/>
              </w:rPr>
              <w:t>2</w:t>
            </w:r>
          </w:p>
        </w:tc>
        <w:tc>
          <w:tcPr>
            <w:tcW w:w="992" w:type="dxa"/>
            <w:vMerge w:val="restart"/>
            <w:tcBorders>
              <w:top w:val="nil"/>
              <w:left w:val="nil"/>
              <w:right w:val="single" w:sz="4" w:space="0" w:color="auto"/>
            </w:tcBorders>
            <w:noWrap/>
          </w:tcPr>
          <w:p w:rsidR="00357A52" w:rsidRDefault="00357A52" w:rsidP="00651125">
            <w:pPr>
              <w:rPr>
                <w:rFonts w:ascii="Calibri" w:hAnsi="Calibri"/>
                <w:lang w:val="en-US"/>
              </w:rPr>
            </w:pPr>
            <w:r>
              <w:rPr>
                <w:rFonts w:ascii="Calibri" w:hAnsi="Calibri"/>
                <w:lang w:val="en-US"/>
              </w:rPr>
              <w:t>50:50</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B0209E" w:rsidRDefault="00357A52" w:rsidP="00651125">
            <w:pPr>
              <w:rPr>
                <w:rFonts w:ascii="Calibri" w:hAnsi="Calibri"/>
                <w:lang w:val="en-US"/>
              </w:rPr>
            </w:pPr>
          </w:p>
        </w:tc>
        <w:tc>
          <w:tcPr>
            <w:tcW w:w="2622" w:type="dxa"/>
            <w:gridSpan w:val="2"/>
            <w:tcBorders>
              <w:top w:val="nil"/>
              <w:left w:val="nil"/>
              <w:bottom w:val="single" w:sz="4" w:space="0" w:color="auto"/>
              <w:right w:val="single" w:sz="4" w:space="0" w:color="auto"/>
            </w:tcBorders>
            <w:noWrap/>
          </w:tcPr>
          <w:p w:rsidR="00357A52" w:rsidRPr="00300EAF" w:rsidRDefault="00357A52" w:rsidP="00651125">
            <w:pPr>
              <w:rPr>
                <w:rFonts w:ascii="Arial" w:hAnsi="Arial" w:cs="Arial"/>
                <w:sz w:val="16"/>
                <w:szCs w:val="16"/>
              </w:rPr>
            </w:pPr>
            <w:r w:rsidRPr="00300EAF">
              <w:rPr>
                <w:rFonts w:ascii="Calibri" w:hAnsi="Calibri"/>
                <w:sz w:val="16"/>
                <w:szCs w:val="16"/>
                <w:lang w:val="en-US"/>
              </w:rPr>
              <w:t xml:space="preserve">LO1 </w:t>
            </w:r>
            <w:r w:rsidRPr="00300EAF">
              <w:rPr>
                <w:rFonts w:ascii="Arial" w:hAnsi="Arial" w:cs="Arial"/>
                <w:sz w:val="16"/>
                <w:szCs w:val="16"/>
              </w:rPr>
              <w:t>Coherently analyse the relationship between structure, culture, people and organisational performance</w:t>
            </w:r>
          </w:p>
          <w:p w:rsidR="00357A52" w:rsidRPr="00300EAF" w:rsidRDefault="00357A52" w:rsidP="00651125">
            <w:pPr>
              <w:rPr>
                <w:rFonts w:ascii="Calibri" w:hAnsi="Calibri"/>
                <w:sz w:val="16"/>
                <w:szCs w:val="16"/>
                <w:lang w:val="en-US"/>
              </w:rPr>
            </w:pPr>
            <w:r w:rsidRPr="00300EAF">
              <w:rPr>
                <w:rFonts w:ascii="Calibri" w:hAnsi="Calibri"/>
                <w:sz w:val="16"/>
                <w:szCs w:val="16"/>
                <w:lang w:val="en-US"/>
              </w:rPr>
              <w:t>LO2</w:t>
            </w:r>
            <w:r w:rsidRPr="00300EAF">
              <w:rPr>
                <w:rFonts w:ascii="Arial" w:hAnsi="Arial" w:cs="Arial"/>
                <w:sz w:val="16"/>
                <w:szCs w:val="16"/>
              </w:rPr>
              <w:t>Identify the essential nature of managerial work (in terms of both functions and processes) communicate the role of leadership and furthermore, explain the  variables that determine effective management and leadership</w:t>
            </w:r>
          </w:p>
        </w:tc>
        <w:tc>
          <w:tcPr>
            <w:tcW w:w="1205" w:type="dxa"/>
            <w:vMerge w:val="restart"/>
            <w:tcBorders>
              <w:top w:val="nil"/>
              <w:left w:val="nil"/>
              <w:right w:val="single" w:sz="4" w:space="0" w:color="auto"/>
            </w:tcBorders>
            <w:noWrap/>
          </w:tcPr>
          <w:p w:rsidR="00357A52" w:rsidRDefault="00357A52" w:rsidP="00651125">
            <w:pPr>
              <w:rPr>
                <w:rFonts w:ascii="Calibri" w:hAnsi="Calibri"/>
                <w:lang w:val="en-US"/>
              </w:rPr>
            </w:pPr>
            <w:r>
              <w:rPr>
                <w:rFonts w:ascii="Calibri" w:hAnsi="Calibri"/>
                <w:lang w:val="en-US"/>
              </w:rPr>
              <w:t>CWK</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B0209E" w:rsidRDefault="00357A52" w:rsidP="00651125">
            <w:pPr>
              <w:rPr>
                <w:rFonts w:ascii="Calibri" w:hAnsi="Calibri"/>
                <w:lang w:val="en-US"/>
              </w:rPr>
            </w:pPr>
          </w:p>
        </w:tc>
        <w:tc>
          <w:tcPr>
            <w:tcW w:w="1843" w:type="dxa"/>
            <w:gridSpan w:val="2"/>
            <w:vMerge w:val="restart"/>
            <w:tcBorders>
              <w:top w:val="nil"/>
              <w:left w:val="nil"/>
              <w:right w:val="single" w:sz="4" w:space="0" w:color="auto"/>
            </w:tcBorders>
            <w:noWrap/>
          </w:tcPr>
          <w:p w:rsidR="00357A52" w:rsidRDefault="00357A52" w:rsidP="00651125">
            <w:pPr>
              <w:rPr>
                <w:rFonts w:ascii="Calibri" w:hAnsi="Calibri"/>
                <w:lang w:val="en-US"/>
              </w:rPr>
            </w:pPr>
            <w:r w:rsidRPr="00300EAF">
              <w:rPr>
                <w:rFonts w:ascii="Arial" w:hAnsi="Arial" w:cs="Arial"/>
                <w:sz w:val="16"/>
                <w:szCs w:val="16"/>
              </w:rPr>
              <w:t xml:space="preserve">Outcomes 1 </w:t>
            </w:r>
            <w:r>
              <w:rPr>
                <w:rFonts w:ascii="Arial" w:hAnsi="Arial" w:cs="Arial"/>
                <w:sz w:val="16"/>
                <w:szCs w:val="16"/>
              </w:rPr>
              <w:t>&amp;</w:t>
            </w:r>
            <w:r w:rsidRPr="00300EAF">
              <w:rPr>
                <w:rFonts w:ascii="Arial" w:hAnsi="Arial" w:cs="Arial"/>
                <w:sz w:val="16"/>
                <w:szCs w:val="16"/>
              </w:rPr>
              <w:t xml:space="preserve"> 2 require an essay, which analyse</w:t>
            </w:r>
            <w:r>
              <w:rPr>
                <w:rFonts w:ascii="Arial" w:hAnsi="Arial" w:cs="Arial"/>
                <w:sz w:val="16"/>
                <w:szCs w:val="16"/>
              </w:rPr>
              <w:t>s</w:t>
            </w:r>
            <w:r w:rsidRPr="00300EAF">
              <w:rPr>
                <w:rFonts w:ascii="Arial" w:hAnsi="Arial" w:cs="Arial"/>
                <w:sz w:val="16"/>
                <w:szCs w:val="16"/>
              </w:rPr>
              <w:t xml:space="preserve"> the effects of structure, culture </w:t>
            </w:r>
            <w:r>
              <w:rPr>
                <w:rFonts w:ascii="Arial" w:hAnsi="Arial" w:cs="Arial"/>
                <w:sz w:val="16"/>
                <w:szCs w:val="16"/>
              </w:rPr>
              <w:t xml:space="preserve">&amp; </w:t>
            </w:r>
            <w:r w:rsidRPr="00300EAF">
              <w:rPr>
                <w:rFonts w:ascii="Arial" w:hAnsi="Arial" w:cs="Arial"/>
                <w:sz w:val="16"/>
                <w:szCs w:val="16"/>
              </w:rPr>
              <w:t xml:space="preserve">leadership upon organisational performance, through the application </w:t>
            </w:r>
            <w:r>
              <w:rPr>
                <w:rFonts w:ascii="Arial" w:hAnsi="Arial" w:cs="Arial"/>
                <w:sz w:val="16"/>
                <w:szCs w:val="16"/>
              </w:rPr>
              <w:t>&amp;</w:t>
            </w:r>
            <w:r w:rsidRPr="00300EAF">
              <w:rPr>
                <w:rFonts w:ascii="Arial" w:hAnsi="Arial" w:cs="Arial"/>
                <w:sz w:val="16"/>
                <w:szCs w:val="16"/>
              </w:rPr>
              <w:t xml:space="preserve"> explication of a theoretical framework</w:t>
            </w:r>
            <w:r w:rsidRPr="00CD7D2A">
              <w:rPr>
                <w:rFonts w:ascii="Arial" w:hAnsi="Arial" w:cs="Arial"/>
                <w:sz w:val="22"/>
                <w:szCs w:val="22"/>
              </w:rPr>
              <w:t>.</w:t>
            </w:r>
          </w:p>
          <w:p w:rsidR="00357A52" w:rsidRDefault="00357A52" w:rsidP="00651125">
            <w:pPr>
              <w:rPr>
                <w:rFonts w:ascii="Calibri" w:hAnsi="Calibri"/>
                <w:lang w:val="en-US"/>
              </w:rPr>
            </w:pPr>
          </w:p>
          <w:p w:rsidR="00357A52" w:rsidRPr="00B0209E" w:rsidRDefault="00357A52" w:rsidP="00651125">
            <w:pPr>
              <w:rPr>
                <w:rFonts w:ascii="Calibri" w:hAnsi="Calibri"/>
                <w:lang w:val="en-US"/>
              </w:rPr>
            </w:pPr>
            <w:r w:rsidRPr="00762D29">
              <w:rPr>
                <w:rFonts w:ascii="Arial" w:hAnsi="Arial" w:cs="Arial"/>
                <w:sz w:val="16"/>
                <w:szCs w:val="16"/>
              </w:rPr>
              <w:t>Outcome 3 requires a written report, which outlines their analysis of a given scenario</w:t>
            </w:r>
          </w:p>
        </w:tc>
        <w:tc>
          <w:tcPr>
            <w:tcW w:w="1842" w:type="dxa"/>
            <w:gridSpan w:val="2"/>
            <w:vMerge w:val="restart"/>
            <w:tcBorders>
              <w:top w:val="single" w:sz="4" w:space="0" w:color="auto"/>
              <w:left w:val="nil"/>
              <w:right w:val="single" w:sz="4" w:space="0" w:color="auto"/>
            </w:tcBorders>
          </w:tcPr>
          <w:p w:rsidR="00357A52" w:rsidRDefault="00357A52" w:rsidP="00651125">
            <w:pPr>
              <w:rPr>
                <w:rFonts w:ascii="Calibri" w:hAnsi="Calibri"/>
                <w:lang w:val="en-US"/>
              </w:rPr>
            </w:pPr>
            <w:r>
              <w:rPr>
                <w:rFonts w:ascii="Calibri" w:hAnsi="Calibri"/>
                <w:lang w:val="en-US"/>
              </w:rPr>
              <w:t>25 Lecture hours</w:t>
            </w:r>
          </w:p>
          <w:p w:rsidR="00357A52" w:rsidRDefault="00357A52" w:rsidP="00651125">
            <w:pPr>
              <w:rPr>
                <w:rFonts w:ascii="Calibri" w:hAnsi="Calibri"/>
                <w:lang w:val="en-US"/>
              </w:rPr>
            </w:pPr>
            <w:r>
              <w:rPr>
                <w:rFonts w:ascii="Calibri" w:hAnsi="Calibri"/>
                <w:lang w:val="en-US"/>
              </w:rPr>
              <w:t>25 Tutorial hours</w:t>
            </w:r>
          </w:p>
          <w:p w:rsidR="00357A52" w:rsidRPr="00B0209E" w:rsidRDefault="00357A52" w:rsidP="00651125">
            <w:pPr>
              <w:rPr>
                <w:rFonts w:ascii="Calibri" w:hAnsi="Calibri"/>
                <w:lang w:val="en-US"/>
              </w:rPr>
            </w:pPr>
            <w:r>
              <w:rPr>
                <w:rFonts w:ascii="Calibri" w:hAnsi="Calibri"/>
                <w:lang w:val="en-US"/>
              </w:rPr>
              <w:t>150 Private study</w:t>
            </w:r>
          </w:p>
        </w:tc>
        <w:tc>
          <w:tcPr>
            <w:tcW w:w="851" w:type="dxa"/>
            <w:vMerge w:val="restart"/>
            <w:tcBorders>
              <w:top w:val="nil"/>
              <w:left w:val="single" w:sz="4" w:space="0" w:color="auto"/>
              <w:right w:val="single" w:sz="4" w:space="0" w:color="auto"/>
            </w:tcBorders>
            <w:noWrap/>
          </w:tcPr>
          <w:p w:rsidR="00357A52" w:rsidRDefault="00357A52" w:rsidP="00651125">
            <w:r w:rsidRPr="00273E3B">
              <w:rPr>
                <w:rFonts w:ascii="Calibri" w:hAnsi="Calibri"/>
                <w:lang w:val="en-US"/>
              </w:rPr>
              <w:t>Y</w:t>
            </w:r>
          </w:p>
        </w:tc>
      </w:tr>
      <w:tr w:rsidR="00357A52" w:rsidRPr="00F02709" w:rsidTr="00EF3C9E">
        <w:trPr>
          <w:trHeight w:val="210"/>
        </w:trPr>
        <w:tc>
          <w:tcPr>
            <w:tcW w:w="710" w:type="dxa"/>
            <w:vMerge/>
            <w:tcBorders>
              <w:left w:val="single" w:sz="4" w:space="0" w:color="auto"/>
              <w:bottom w:val="single" w:sz="4" w:space="0" w:color="auto"/>
              <w:right w:val="single" w:sz="4" w:space="0" w:color="auto"/>
            </w:tcBorders>
            <w:noWrap/>
          </w:tcPr>
          <w:p w:rsidR="00357A52" w:rsidRPr="00FD3620" w:rsidRDefault="00357A52" w:rsidP="008129AC">
            <w:pPr>
              <w:jc w:val="center"/>
              <w:rPr>
                <w:rFonts w:ascii="Calibri" w:hAnsi="Calibri"/>
                <w:lang w:val="en-US"/>
              </w:rPr>
            </w:pPr>
          </w:p>
        </w:tc>
        <w:tc>
          <w:tcPr>
            <w:tcW w:w="1984" w:type="dxa"/>
            <w:gridSpan w:val="3"/>
            <w:vMerge/>
            <w:tcBorders>
              <w:left w:val="nil"/>
              <w:bottom w:val="single" w:sz="4" w:space="0" w:color="auto"/>
              <w:right w:val="single" w:sz="4" w:space="0" w:color="auto"/>
            </w:tcBorders>
            <w:noWrap/>
          </w:tcPr>
          <w:p w:rsidR="00357A52" w:rsidRPr="00692EFA" w:rsidRDefault="00357A52" w:rsidP="008129AC">
            <w:pPr>
              <w:jc w:val="center"/>
              <w:rPr>
                <w:rFonts w:ascii="Arial" w:hAnsi="Arial" w:cs="Arial"/>
                <w:sz w:val="18"/>
                <w:szCs w:val="18"/>
              </w:rPr>
            </w:pPr>
          </w:p>
        </w:tc>
        <w:tc>
          <w:tcPr>
            <w:tcW w:w="851" w:type="dxa"/>
            <w:gridSpan w:val="2"/>
            <w:vMerge/>
            <w:tcBorders>
              <w:left w:val="nil"/>
              <w:bottom w:val="single" w:sz="4" w:space="0" w:color="auto"/>
              <w:right w:val="single" w:sz="4" w:space="0" w:color="auto"/>
            </w:tcBorders>
            <w:noWrap/>
          </w:tcPr>
          <w:p w:rsidR="00357A52" w:rsidRPr="00D4044C" w:rsidRDefault="00357A52" w:rsidP="008129AC">
            <w:pPr>
              <w:jc w:val="center"/>
              <w:rPr>
                <w:rFonts w:ascii="Calibri" w:hAnsi="Calibri"/>
                <w:lang w:val="en-US"/>
              </w:rPr>
            </w:pPr>
          </w:p>
        </w:tc>
        <w:tc>
          <w:tcPr>
            <w:tcW w:w="1276" w:type="dxa"/>
            <w:gridSpan w:val="2"/>
            <w:vMerge/>
            <w:tcBorders>
              <w:left w:val="nil"/>
              <w:bottom w:val="single" w:sz="4" w:space="0" w:color="auto"/>
              <w:right w:val="single" w:sz="4" w:space="0" w:color="auto"/>
            </w:tcBorders>
            <w:noWrap/>
          </w:tcPr>
          <w:p w:rsidR="00357A52" w:rsidRPr="007D7A3E" w:rsidRDefault="00357A52" w:rsidP="008129AC">
            <w:pPr>
              <w:jc w:val="center"/>
              <w:rPr>
                <w:rFonts w:ascii="Calibri" w:hAnsi="Calibri"/>
                <w:lang w:val="en-US"/>
              </w:rPr>
            </w:pPr>
          </w:p>
        </w:tc>
        <w:tc>
          <w:tcPr>
            <w:tcW w:w="992" w:type="dxa"/>
            <w:vMerge/>
            <w:tcBorders>
              <w:left w:val="nil"/>
              <w:bottom w:val="single" w:sz="4" w:space="0" w:color="auto"/>
              <w:right w:val="single" w:sz="4" w:space="0" w:color="auto"/>
            </w:tcBorders>
            <w:noWrap/>
            <w:vAlign w:val="bottom"/>
          </w:tcPr>
          <w:p w:rsidR="00357A52" w:rsidRDefault="00357A52" w:rsidP="008129AC">
            <w:pPr>
              <w:jc w:val="center"/>
              <w:rPr>
                <w:rFonts w:ascii="Calibri" w:hAnsi="Calibri"/>
                <w:lang w:val="en-US"/>
              </w:rPr>
            </w:pPr>
          </w:p>
        </w:tc>
        <w:tc>
          <w:tcPr>
            <w:tcW w:w="2622" w:type="dxa"/>
            <w:gridSpan w:val="2"/>
            <w:tcBorders>
              <w:top w:val="nil"/>
              <w:left w:val="nil"/>
              <w:bottom w:val="single" w:sz="4" w:space="0" w:color="auto"/>
              <w:right w:val="single" w:sz="4" w:space="0" w:color="auto"/>
            </w:tcBorders>
            <w:noWrap/>
            <w:vAlign w:val="bottom"/>
          </w:tcPr>
          <w:p w:rsidR="00357A52" w:rsidRDefault="00357A52" w:rsidP="00651125">
            <w:pPr>
              <w:rPr>
                <w:rFonts w:ascii="Arial" w:hAnsi="Arial" w:cs="Arial"/>
                <w:sz w:val="16"/>
                <w:szCs w:val="16"/>
              </w:rPr>
            </w:pPr>
            <w:r w:rsidRPr="00300EAF">
              <w:rPr>
                <w:rFonts w:ascii="Calibri" w:hAnsi="Calibri"/>
                <w:sz w:val="16"/>
                <w:szCs w:val="16"/>
                <w:lang w:val="en-US"/>
              </w:rPr>
              <w:t>LO3</w:t>
            </w:r>
            <w:r w:rsidRPr="00300EAF">
              <w:rPr>
                <w:rFonts w:ascii="Arial" w:hAnsi="Arial" w:cs="Arial"/>
                <w:sz w:val="16"/>
                <w:szCs w:val="16"/>
              </w:rPr>
              <w:t xml:space="preserve"> Evaluate the behavioural approach to management, through understanding of the factors that affect differences in individual behaviour</w:t>
            </w:r>
          </w:p>
          <w:p w:rsidR="00FD1BC1" w:rsidRDefault="00FD1BC1" w:rsidP="00651125">
            <w:pPr>
              <w:rPr>
                <w:rFonts w:ascii="Arial" w:hAnsi="Arial" w:cs="Arial"/>
                <w:sz w:val="16"/>
                <w:szCs w:val="16"/>
              </w:rPr>
            </w:pPr>
          </w:p>
          <w:p w:rsidR="00FD1BC1" w:rsidRPr="00300EAF" w:rsidRDefault="00FD1BC1" w:rsidP="00651125">
            <w:pPr>
              <w:rPr>
                <w:rFonts w:ascii="Calibri" w:hAnsi="Calibri"/>
                <w:sz w:val="16"/>
                <w:szCs w:val="16"/>
                <w:lang w:val="en-US"/>
              </w:rPr>
            </w:pPr>
          </w:p>
        </w:tc>
        <w:tc>
          <w:tcPr>
            <w:tcW w:w="1205" w:type="dxa"/>
            <w:vMerge/>
            <w:tcBorders>
              <w:left w:val="nil"/>
              <w:bottom w:val="single" w:sz="4" w:space="0" w:color="auto"/>
              <w:right w:val="single" w:sz="4" w:space="0" w:color="auto"/>
            </w:tcBorders>
            <w:noWrap/>
            <w:vAlign w:val="bottom"/>
          </w:tcPr>
          <w:p w:rsidR="00357A52" w:rsidRDefault="00357A52" w:rsidP="008129AC">
            <w:pPr>
              <w:jc w:val="center"/>
              <w:rPr>
                <w:rFonts w:ascii="Calibri" w:hAnsi="Calibri"/>
                <w:lang w:val="en-US"/>
              </w:rPr>
            </w:pPr>
          </w:p>
        </w:tc>
        <w:tc>
          <w:tcPr>
            <w:tcW w:w="1843" w:type="dxa"/>
            <w:gridSpan w:val="2"/>
            <w:vMerge/>
            <w:tcBorders>
              <w:left w:val="nil"/>
              <w:bottom w:val="single" w:sz="4" w:space="0" w:color="auto"/>
              <w:right w:val="single" w:sz="4" w:space="0" w:color="auto"/>
            </w:tcBorders>
            <w:noWrap/>
            <w:vAlign w:val="bottom"/>
          </w:tcPr>
          <w:p w:rsidR="00357A52" w:rsidRPr="00B0209E" w:rsidRDefault="00357A52" w:rsidP="008129AC">
            <w:pPr>
              <w:jc w:val="center"/>
              <w:rPr>
                <w:rFonts w:ascii="Calibri" w:hAnsi="Calibri"/>
                <w:lang w:val="en-US"/>
              </w:rPr>
            </w:pPr>
          </w:p>
        </w:tc>
        <w:tc>
          <w:tcPr>
            <w:tcW w:w="1842" w:type="dxa"/>
            <w:gridSpan w:val="2"/>
            <w:vMerge/>
            <w:tcBorders>
              <w:left w:val="nil"/>
              <w:bottom w:val="single" w:sz="4" w:space="0" w:color="auto"/>
              <w:right w:val="single" w:sz="4" w:space="0" w:color="auto"/>
            </w:tcBorders>
          </w:tcPr>
          <w:p w:rsidR="00357A52" w:rsidRPr="00B0209E" w:rsidRDefault="00357A52" w:rsidP="008129AC">
            <w:pPr>
              <w:jc w:val="center"/>
              <w:rPr>
                <w:rFonts w:ascii="Calibri" w:hAnsi="Calibri"/>
                <w:lang w:val="en-US"/>
              </w:rPr>
            </w:pPr>
          </w:p>
        </w:tc>
        <w:tc>
          <w:tcPr>
            <w:tcW w:w="851" w:type="dxa"/>
            <w:vMerge/>
            <w:tcBorders>
              <w:left w:val="single" w:sz="4" w:space="0" w:color="auto"/>
              <w:bottom w:val="single" w:sz="4" w:space="0" w:color="auto"/>
              <w:right w:val="single" w:sz="4" w:space="0" w:color="auto"/>
            </w:tcBorders>
            <w:noWrap/>
          </w:tcPr>
          <w:p w:rsidR="00357A52" w:rsidRPr="00B0209E" w:rsidRDefault="00357A52" w:rsidP="008129AC">
            <w:pPr>
              <w:jc w:val="center"/>
              <w:rPr>
                <w:rFonts w:ascii="Calibri" w:hAnsi="Calibri"/>
                <w:lang w:val="en-US"/>
              </w:rPr>
            </w:pPr>
          </w:p>
        </w:tc>
      </w:tr>
      <w:tr w:rsidR="00357A52" w:rsidRPr="00F02709" w:rsidTr="00651125">
        <w:trPr>
          <w:trHeight w:val="150"/>
        </w:trPr>
        <w:tc>
          <w:tcPr>
            <w:tcW w:w="710" w:type="dxa"/>
            <w:vMerge w:val="restart"/>
            <w:tcBorders>
              <w:top w:val="nil"/>
              <w:left w:val="single" w:sz="4" w:space="0" w:color="auto"/>
              <w:right w:val="single" w:sz="4" w:space="0" w:color="auto"/>
            </w:tcBorders>
            <w:noWrap/>
          </w:tcPr>
          <w:p w:rsidR="00357A52" w:rsidRDefault="00357A52" w:rsidP="00651125">
            <w:r w:rsidRPr="00FD3620">
              <w:rPr>
                <w:rFonts w:ascii="Calibri" w:hAnsi="Calibri"/>
                <w:lang w:val="en-US"/>
              </w:rPr>
              <w:t>4</w:t>
            </w:r>
          </w:p>
        </w:tc>
        <w:tc>
          <w:tcPr>
            <w:tcW w:w="1984" w:type="dxa"/>
            <w:gridSpan w:val="3"/>
            <w:vMerge w:val="restart"/>
            <w:tcBorders>
              <w:top w:val="nil"/>
              <w:left w:val="nil"/>
              <w:right w:val="single" w:sz="4" w:space="0" w:color="auto"/>
            </w:tcBorders>
            <w:noWrap/>
          </w:tcPr>
          <w:p w:rsidR="00357A52" w:rsidRPr="00692EFA" w:rsidRDefault="00357A52" w:rsidP="00651125">
            <w:pPr>
              <w:rPr>
                <w:rFonts w:ascii="Arial" w:hAnsi="Arial" w:cs="Arial"/>
                <w:sz w:val="18"/>
                <w:szCs w:val="18"/>
              </w:rPr>
            </w:pPr>
            <w:r w:rsidRPr="00692EFA">
              <w:rPr>
                <w:rFonts w:ascii="Arial" w:hAnsi="Arial" w:cs="Arial"/>
                <w:sz w:val="18"/>
                <w:szCs w:val="18"/>
              </w:rPr>
              <w:t>Marketing Essentials</w:t>
            </w:r>
          </w:p>
        </w:tc>
        <w:tc>
          <w:tcPr>
            <w:tcW w:w="851" w:type="dxa"/>
            <w:gridSpan w:val="2"/>
            <w:vMerge w:val="restart"/>
            <w:tcBorders>
              <w:top w:val="nil"/>
              <w:left w:val="nil"/>
              <w:right w:val="single" w:sz="4" w:space="0" w:color="auto"/>
            </w:tcBorders>
            <w:noWrap/>
          </w:tcPr>
          <w:p w:rsidR="00357A52" w:rsidRDefault="00357A52" w:rsidP="00651125">
            <w:r w:rsidRPr="00D4044C">
              <w:rPr>
                <w:rFonts w:ascii="Calibri" w:hAnsi="Calibri"/>
                <w:lang w:val="en-US"/>
              </w:rPr>
              <w:t>20</w:t>
            </w:r>
          </w:p>
        </w:tc>
        <w:tc>
          <w:tcPr>
            <w:tcW w:w="1276" w:type="dxa"/>
            <w:gridSpan w:val="2"/>
            <w:vMerge w:val="restart"/>
            <w:tcBorders>
              <w:top w:val="nil"/>
              <w:left w:val="nil"/>
              <w:right w:val="single" w:sz="4" w:space="0" w:color="auto"/>
            </w:tcBorders>
            <w:noWrap/>
          </w:tcPr>
          <w:p w:rsidR="00357A52" w:rsidRDefault="00357A52" w:rsidP="00651125">
            <w:r w:rsidRPr="007D7A3E">
              <w:rPr>
                <w:rFonts w:ascii="Calibri" w:hAnsi="Calibri"/>
                <w:lang w:val="en-US"/>
              </w:rPr>
              <w:t>2</w:t>
            </w:r>
          </w:p>
        </w:tc>
        <w:tc>
          <w:tcPr>
            <w:tcW w:w="992" w:type="dxa"/>
            <w:vMerge w:val="restart"/>
            <w:tcBorders>
              <w:top w:val="nil"/>
              <w:left w:val="nil"/>
              <w:right w:val="single" w:sz="4" w:space="0" w:color="auto"/>
            </w:tcBorders>
            <w:noWrap/>
          </w:tcPr>
          <w:p w:rsidR="00357A52" w:rsidRDefault="00357A52" w:rsidP="00651125">
            <w:pPr>
              <w:rPr>
                <w:rFonts w:ascii="Calibri" w:hAnsi="Calibri"/>
                <w:lang w:val="en-US"/>
              </w:rPr>
            </w:pPr>
            <w:r>
              <w:rPr>
                <w:rFonts w:ascii="Calibri" w:hAnsi="Calibri"/>
                <w:lang w:val="en-US"/>
              </w:rPr>
              <w:t>50:50</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B0209E" w:rsidRDefault="00357A52" w:rsidP="00651125">
            <w:pPr>
              <w:rPr>
                <w:rFonts w:ascii="Calibri" w:hAnsi="Calibri"/>
                <w:lang w:val="en-US"/>
              </w:rPr>
            </w:pPr>
          </w:p>
        </w:tc>
        <w:tc>
          <w:tcPr>
            <w:tcW w:w="2622" w:type="dxa"/>
            <w:gridSpan w:val="2"/>
            <w:tcBorders>
              <w:top w:val="nil"/>
              <w:left w:val="nil"/>
              <w:bottom w:val="nil"/>
              <w:right w:val="single" w:sz="4" w:space="0" w:color="auto"/>
            </w:tcBorders>
            <w:noWrap/>
          </w:tcPr>
          <w:p w:rsidR="00357A52" w:rsidRPr="00A7517C" w:rsidRDefault="00357A52" w:rsidP="00651125">
            <w:pPr>
              <w:rPr>
                <w:rFonts w:ascii="Calibri" w:hAnsi="Calibri"/>
                <w:sz w:val="16"/>
                <w:szCs w:val="16"/>
                <w:lang w:val="en-US"/>
              </w:rPr>
            </w:pPr>
            <w:r w:rsidRPr="00A7517C">
              <w:rPr>
                <w:rFonts w:ascii="Calibri" w:hAnsi="Calibri"/>
                <w:sz w:val="16"/>
                <w:szCs w:val="16"/>
                <w:lang w:val="en-US"/>
              </w:rPr>
              <w:t xml:space="preserve">LO1 </w:t>
            </w:r>
            <w:r w:rsidRPr="00A7517C">
              <w:rPr>
                <w:rFonts w:ascii="Arial" w:hAnsi="Arial" w:cs="Arial"/>
                <w:sz w:val="16"/>
                <w:szCs w:val="16"/>
              </w:rPr>
              <w:t>Assess the development of marketing in creating value for customers</w:t>
            </w:r>
            <w:r w:rsidRPr="00A7517C">
              <w:rPr>
                <w:rFonts w:ascii="Calibri" w:hAnsi="Calibri"/>
                <w:sz w:val="16"/>
                <w:szCs w:val="16"/>
                <w:lang w:val="en-US"/>
              </w:rPr>
              <w:t xml:space="preserve"> </w:t>
            </w:r>
          </w:p>
          <w:p w:rsidR="00357A52" w:rsidRPr="00A7517C" w:rsidRDefault="00357A52" w:rsidP="00651125">
            <w:pPr>
              <w:rPr>
                <w:rFonts w:ascii="Calibri" w:hAnsi="Calibri"/>
                <w:sz w:val="16"/>
                <w:szCs w:val="16"/>
                <w:lang w:val="en-US"/>
              </w:rPr>
            </w:pPr>
            <w:r w:rsidRPr="00A7517C">
              <w:rPr>
                <w:rFonts w:ascii="Calibri" w:hAnsi="Calibri"/>
                <w:sz w:val="16"/>
                <w:szCs w:val="16"/>
                <w:lang w:val="en-US"/>
              </w:rPr>
              <w:t xml:space="preserve"> LO3</w:t>
            </w:r>
            <w:r w:rsidRPr="00A7517C">
              <w:rPr>
                <w:rFonts w:ascii="Arial" w:hAnsi="Arial" w:cs="Arial"/>
                <w:sz w:val="16"/>
                <w:szCs w:val="16"/>
              </w:rPr>
              <w:t xml:space="preserve"> Identify relevant stakeholders and assess their impact on the marketing activities of the organisation</w:t>
            </w:r>
          </w:p>
        </w:tc>
        <w:tc>
          <w:tcPr>
            <w:tcW w:w="1205" w:type="dxa"/>
            <w:vMerge w:val="restart"/>
            <w:tcBorders>
              <w:top w:val="nil"/>
              <w:left w:val="nil"/>
              <w:right w:val="single" w:sz="4" w:space="0" w:color="auto"/>
            </w:tcBorders>
            <w:noWrap/>
          </w:tcPr>
          <w:p w:rsidR="00357A52" w:rsidRDefault="00357A52" w:rsidP="00651125">
            <w:pPr>
              <w:rPr>
                <w:rFonts w:ascii="Calibri" w:hAnsi="Calibri"/>
                <w:lang w:val="en-US"/>
              </w:rPr>
            </w:pPr>
            <w:r>
              <w:rPr>
                <w:rFonts w:ascii="Calibri" w:hAnsi="Calibri"/>
                <w:lang w:val="en-US"/>
              </w:rPr>
              <w:t>CWK</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B0209E" w:rsidRDefault="00357A52" w:rsidP="00651125">
            <w:pPr>
              <w:rPr>
                <w:rFonts w:ascii="Calibri" w:hAnsi="Calibri"/>
                <w:lang w:val="en-US"/>
              </w:rPr>
            </w:pPr>
          </w:p>
        </w:tc>
        <w:tc>
          <w:tcPr>
            <w:tcW w:w="1843" w:type="dxa"/>
            <w:gridSpan w:val="2"/>
            <w:vMerge w:val="restart"/>
            <w:tcBorders>
              <w:top w:val="nil"/>
              <w:left w:val="nil"/>
              <w:right w:val="single" w:sz="4" w:space="0" w:color="auto"/>
            </w:tcBorders>
            <w:noWrap/>
          </w:tcPr>
          <w:p w:rsidR="00357A52" w:rsidRPr="00A7517C" w:rsidRDefault="00357A52" w:rsidP="00651125">
            <w:pPr>
              <w:rPr>
                <w:rFonts w:ascii="Arial" w:hAnsi="Arial" w:cs="Arial"/>
                <w:sz w:val="16"/>
                <w:szCs w:val="16"/>
              </w:rPr>
            </w:pPr>
            <w:r>
              <w:rPr>
                <w:rFonts w:ascii="Arial" w:hAnsi="Arial" w:cs="Arial"/>
                <w:sz w:val="16"/>
                <w:szCs w:val="16"/>
              </w:rPr>
              <w:t>O</w:t>
            </w:r>
            <w:r w:rsidRPr="00A7517C">
              <w:rPr>
                <w:rFonts w:ascii="Arial" w:hAnsi="Arial" w:cs="Arial"/>
                <w:sz w:val="16"/>
                <w:szCs w:val="16"/>
              </w:rPr>
              <w:t>utcome 1</w:t>
            </w:r>
            <w:r>
              <w:rPr>
                <w:rFonts w:ascii="Arial" w:hAnsi="Arial" w:cs="Arial"/>
                <w:sz w:val="16"/>
                <w:szCs w:val="16"/>
              </w:rPr>
              <w:t xml:space="preserve"> &amp;</w:t>
            </w:r>
            <w:r w:rsidRPr="00A7517C">
              <w:rPr>
                <w:rFonts w:ascii="Arial" w:hAnsi="Arial" w:cs="Arial"/>
                <w:sz w:val="16"/>
                <w:szCs w:val="16"/>
              </w:rPr>
              <w:t xml:space="preserve"> 3:  essay to cover the context, development </w:t>
            </w:r>
            <w:r>
              <w:rPr>
                <w:rFonts w:ascii="Arial" w:hAnsi="Arial" w:cs="Arial"/>
                <w:sz w:val="16"/>
                <w:szCs w:val="16"/>
              </w:rPr>
              <w:t xml:space="preserve">&amp; </w:t>
            </w:r>
            <w:r w:rsidRPr="00A7517C">
              <w:rPr>
                <w:rFonts w:ascii="Arial" w:hAnsi="Arial" w:cs="Arial"/>
                <w:sz w:val="16"/>
                <w:szCs w:val="16"/>
              </w:rPr>
              <w:t>future direction of marketing</w:t>
            </w: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Pr="00B0209E" w:rsidRDefault="00357A52" w:rsidP="00651125">
            <w:pPr>
              <w:rPr>
                <w:rFonts w:ascii="Calibri" w:hAnsi="Calibri"/>
                <w:lang w:val="en-US"/>
              </w:rPr>
            </w:pPr>
            <w:r>
              <w:rPr>
                <w:rFonts w:ascii="Arial" w:hAnsi="Arial" w:cs="Arial"/>
                <w:sz w:val="16"/>
                <w:szCs w:val="16"/>
              </w:rPr>
              <w:t>O</w:t>
            </w:r>
            <w:r w:rsidRPr="00A7517C">
              <w:rPr>
                <w:rFonts w:ascii="Arial" w:hAnsi="Arial" w:cs="Arial"/>
                <w:sz w:val="16"/>
                <w:szCs w:val="16"/>
              </w:rPr>
              <w:t xml:space="preserve">utcome 2: Based on a specific case, students will undertake a marketing environmental audit, marketing research, </w:t>
            </w:r>
            <w:r>
              <w:rPr>
                <w:rFonts w:ascii="Arial" w:hAnsi="Arial" w:cs="Arial"/>
                <w:sz w:val="16"/>
                <w:szCs w:val="16"/>
              </w:rPr>
              <w:t>&amp;</w:t>
            </w:r>
            <w:r w:rsidRPr="00A7517C">
              <w:rPr>
                <w:rFonts w:ascii="Arial" w:hAnsi="Arial" w:cs="Arial"/>
                <w:sz w:val="16"/>
                <w:szCs w:val="16"/>
              </w:rPr>
              <w:t xml:space="preserve"> a segmentation exercise to produce a marketing mix for each segment present</w:t>
            </w:r>
            <w:r>
              <w:rPr>
                <w:rFonts w:ascii="Arial" w:hAnsi="Arial" w:cs="Arial"/>
                <w:sz w:val="16"/>
                <w:szCs w:val="16"/>
              </w:rPr>
              <w:t>ing</w:t>
            </w:r>
            <w:r w:rsidRPr="00A7517C">
              <w:rPr>
                <w:rFonts w:ascii="Arial" w:hAnsi="Arial" w:cs="Arial"/>
                <w:sz w:val="16"/>
                <w:szCs w:val="16"/>
              </w:rPr>
              <w:t xml:space="preserve"> it, using PowerPoint</w:t>
            </w:r>
          </w:p>
        </w:tc>
        <w:tc>
          <w:tcPr>
            <w:tcW w:w="1842" w:type="dxa"/>
            <w:gridSpan w:val="2"/>
            <w:vMerge w:val="restart"/>
            <w:tcBorders>
              <w:top w:val="single" w:sz="4" w:space="0" w:color="auto"/>
              <w:left w:val="nil"/>
              <w:right w:val="single" w:sz="4" w:space="0" w:color="auto"/>
            </w:tcBorders>
          </w:tcPr>
          <w:p w:rsidR="00357A52" w:rsidRDefault="00357A52" w:rsidP="00651125">
            <w:pPr>
              <w:rPr>
                <w:rFonts w:ascii="Calibri" w:hAnsi="Calibri"/>
                <w:lang w:val="en-US"/>
              </w:rPr>
            </w:pPr>
            <w:r>
              <w:rPr>
                <w:rFonts w:ascii="Calibri" w:hAnsi="Calibri"/>
                <w:lang w:val="en-US"/>
              </w:rPr>
              <w:t>25 Lecture hours</w:t>
            </w:r>
          </w:p>
          <w:p w:rsidR="00357A52" w:rsidRDefault="00357A52" w:rsidP="00651125">
            <w:pPr>
              <w:rPr>
                <w:rFonts w:ascii="Calibri" w:hAnsi="Calibri"/>
                <w:lang w:val="en-US"/>
              </w:rPr>
            </w:pPr>
            <w:r>
              <w:rPr>
                <w:rFonts w:ascii="Calibri" w:hAnsi="Calibri"/>
                <w:lang w:val="en-US"/>
              </w:rPr>
              <w:t>25 Tutorial hours</w:t>
            </w:r>
          </w:p>
          <w:p w:rsidR="00357A52" w:rsidRPr="00B0209E" w:rsidRDefault="00357A52" w:rsidP="00651125">
            <w:pPr>
              <w:rPr>
                <w:rFonts w:ascii="Calibri" w:hAnsi="Calibri"/>
                <w:lang w:val="en-US"/>
              </w:rPr>
            </w:pPr>
            <w:r>
              <w:rPr>
                <w:rFonts w:ascii="Calibri" w:hAnsi="Calibri"/>
                <w:lang w:val="en-US"/>
              </w:rPr>
              <w:t>150 Private study</w:t>
            </w:r>
          </w:p>
        </w:tc>
        <w:tc>
          <w:tcPr>
            <w:tcW w:w="851" w:type="dxa"/>
            <w:vMerge w:val="restart"/>
            <w:tcBorders>
              <w:top w:val="nil"/>
              <w:left w:val="single" w:sz="4" w:space="0" w:color="auto"/>
              <w:right w:val="single" w:sz="4" w:space="0" w:color="auto"/>
            </w:tcBorders>
            <w:noWrap/>
          </w:tcPr>
          <w:p w:rsidR="00357A52" w:rsidRDefault="00357A52" w:rsidP="00651125">
            <w:r w:rsidRPr="00273E3B">
              <w:rPr>
                <w:rFonts w:ascii="Calibri" w:hAnsi="Calibri"/>
                <w:lang w:val="en-US"/>
              </w:rPr>
              <w:t>Y</w:t>
            </w:r>
          </w:p>
        </w:tc>
      </w:tr>
      <w:tr w:rsidR="00357A52" w:rsidRPr="00F02709" w:rsidTr="00EF3C9E">
        <w:trPr>
          <w:trHeight w:val="150"/>
        </w:trPr>
        <w:tc>
          <w:tcPr>
            <w:tcW w:w="710" w:type="dxa"/>
            <w:vMerge/>
            <w:tcBorders>
              <w:left w:val="single" w:sz="4" w:space="0" w:color="auto"/>
              <w:bottom w:val="single" w:sz="4" w:space="0" w:color="auto"/>
              <w:right w:val="single" w:sz="4" w:space="0" w:color="auto"/>
            </w:tcBorders>
            <w:noWrap/>
          </w:tcPr>
          <w:p w:rsidR="00357A52" w:rsidRPr="00FD3620" w:rsidRDefault="00357A52" w:rsidP="008129AC">
            <w:pPr>
              <w:jc w:val="center"/>
              <w:rPr>
                <w:rFonts w:ascii="Calibri" w:hAnsi="Calibri"/>
                <w:lang w:val="en-US"/>
              </w:rPr>
            </w:pPr>
          </w:p>
        </w:tc>
        <w:tc>
          <w:tcPr>
            <w:tcW w:w="1984" w:type="dxa"/>
            <w:gridSpan w:val="3"/>
            <w:vMerge/>
            <w:tcBorders>
              <w:left w:val="nil"/>
              <w:bottom w:val="single" w:sz="4" w:space="0" w:color="auto"/>
              <w:right w:val="single" w:sz="4" w:space="0" w:color="auto"/>
            </w:tcBorders>
            <w:noWrap/>
          </w:tcPr>
          <w:p w:rsidR="00357A52" w:rsidRPr="00692EFA" w:rsidRDefault="00357A52" w:rsidP="008129AC">
            <w:pPr>
              <w:jc w:val="center"/>
              <w:rPr>
                <w:rFonts w:ascii="Arial" w:hAnsi="Arial" w:cs="Arial"/>
                <w:sz w:val="18"/>
                <w:szCs w:val="18"/>
              </w:rPr>
            </w:pPr>
          </w:p>
        </w:tc>
        <w:tc>
          <w:tcPr>
            <w:tcW w:w="851" w:type="dxa"/>
            <w:gridSpan w:val="2"/>
            <w:vMerge/>
            <w:tcBorders>
              <w:left w:val="nil"/>
              <w:bottom w:val="single" w:sz="4" w:space="0" w:color="auto"/>
              <w:right w:val="single" w:sz="4" w:space="0" w:color="auto"/>
            </w:tcBorders>
            <w:noWrap/>
          </w:tcPr>
          <w:p w:rsidR="00357A52" w:rsidRPr="00D4044C" w:rsidRDefault="00357A52" w:rsidP="008129AC">
            <w:pPr>
              <w:jc w:val="center"/>
              <w:rPr>
                <w:rFonts w:ascii="Calibri" w:hAnsi="Calibri"/>
                <w:lang w:val="en-US"/>
              </w:rPr>
            </w:pPr>
          </w:p>
        </w:tc>
        <w:tc>
          <w:tcPr>
            <w:tcW w:w="1276" w:type="dxa"/>
            <w:gridSpan w:val="2"/>
            <w:vMerge/>
            <w:tcBorders>
              <w:left w:val="nil"/>
              <w:bottom w:val="single" w:sz="4" w:space="0" w:color="auto"/>
              <w:right w:val="single" w:sz="4" w:space="0" w:color="auto"/>
            </w:tcBorders>
            <w:noWrap/>
          </w:tcPr>
          <w:p w:rsidR="00357A52" w:rsidRPr="007D7A3E" w:rsidRDefault="00357A52" w:rsidP="008129AC">
            <w:pPr>
              <w:jc w:val="center"/>
              <w:rPr>
                <w:rFonts w:ascii="Calibri" w:hAnsi="Calibri"/>
                <w:lang w:val="en-US"/>
              </w:rPr>
            </w:pPr>
          </w:p>
        </w:tc>
        <w:tc>
          <w:tcPr>
            <w:tcW w:w="992" w:type="dxa"/>
            <w:vMerge/>
            <w:tcBorders>
              <w:left w:val="nil"/>
              <w:bottom w:val="single" w:sz="4" w:space="0" w:color="auto"/>
              <w:right w:val="single" w:sz="4" w:space="0" w:color="auto"/>
            </w:tcBorders>
            <w:noWrap/>
            <w:vAlign w:val="bottom"/>
          </w:tcPr>
          <w:p w:rsidR="00357A52" w:rsidRDefault="00357A52" w:rsidP="008129AC">
            <w:pPr>
              <w:jc w:val="center"/>
              <w:rPr>
                <w:rFonts w:ascii="Calibri" w:hAnsi="Calibri"/>
                <w:lang w:val="en-US"/>
              </w:rPr>
            </w:pPr>
          </w:p>
        </w:tc>
        <w:tc>
          <w:tcPr>
            <w:tcW w:w="2622" w:type="dxa"/>
            <w:gridSpan w:val="2"/>
            <w:tcBorders>
              <w:top w:val="nil"/>
              <w:left w:val="nil"/>
              <w:bottom w:val="single" w:sz="4" w:space="0" w:color="auto"/>
              <w:right w:val="single" w:sz="4" w:space="0" w:color="auto"/>
            </w:tcBorders>
            <w:noWrap/>
            <w:vAlign w:val="bottom"/>
          </w:tcPr>
          <w:p w:rsidR="00357A52" w:rsidRDefault="00357A52" w:rsidP="008129AC">
            <w:pPr>
              <w:rPr>
                <w:rFonts w:ascii="Arial" w:hAnsi="Arial" w:cs="Arial"/>
                <w:sz w:val="16"/>
                <w:szCs w:val="16"/>
              </w:rPr>
            </w:pPr>
            <w:r>
              <w:rPr>
                <w:rFonts w:ascii="Calibri" w:hAnsi="Calibri"/>
                <w:sz w:val="16"/>
                <w:szCs w:val="16"/>
                <w:lang w:val="en-US"/>
              </w:rPr>
              <w:t xml:space="preserve"> </w:t>
            </w:r>
            <w:r w:rsidRPr="00A7517C">
              <w:rPr>
                <w:rFonts w:ascii="Calibri" w:hAnsi="Calibri"/>
                <w:sz w:val="16"/>
                <w:szCs w:val="16"/>
                <w:lang w:val="en-US"/>
              </w:rPr>
              <w:t>LO2</w:t>
            </w:r>
            <w:r w:rsidRPr="00A7517C">
              <w:rPr>
                <w:rFonts w:ascii="Arial" w:hAnsi="Arial" w:cs="Arial"/>
                <w:sz w:val="16"/>
                <w:szCs w:val="16"/>
              </w:rPr>
              <w:t xml:space="preserve"> Understand the processes and stages of marketing plans including the role of the marketing environment, marketing research and the marketing mix.</w:t>
            </w:r>
          </w:p>
          <w:p w:rsidR="00357A52" w:rsidRDefault="00357A52" w:rsidP="008129AC">
            <w:pPr>
              <w:rPr>
                <w:rFonts w:ascii="Arial" w:hAnsi="Arial" w:cs="Arial"/>
                <w:sz w:val="16"/>
                <w:szCs w:val="16"/>
              </w:rPr>
            </w:pPr>
          </w:p>
          <w:p w:rsidR="00357A52" w:rsidRPr="00A7517C" w:rsidRDefault="00357A52" w:rsidP="008129AC">
            <w:pPr>
              <w:rPr>
                <w:rFonts w:ascii="Calibri" w:hAnsi="Calibri"/>
                <w:sz w:val="16"/>
                <w:szCs w:val="16"/>
                <w:lang w:val="en-US"/>
              </w:rPr>
            </w:pPr>
          </w:p>
        </w:tc>
        <w:tc>
          <w:tcPr>
            <w:tcW w:w="1205" w:type="dxa"/>
            <w:vMerge/>
            <w:tcBorders>
              <w:left w:val="nil"/>
              <w:bottom w:val="single" w:sz="4" w:space="0" w:color="auto"/>
              <w:right w:val="single" w:sz="4" w:space="0" w:color="auto"/>
            </w:tcBorders>
            <w:noWrap/>
            <w:vAlign w:val="bottom"/>
          </w:tcPr>
          <w:p w:rsidR="00357A52" w:rsidRDefault="00357A52" w:rsidP="008129AC">
            <w:pPr>
              <w:jc w:val="center"/>
              <w:rPr>
                <w:rFonts w:ascii="Calibri" w:hAnsi="Calibri"/>
                <w:lang w:val="en-US"/>
              </w:rPr>
            </w:pPr>
          </w:p>
        </w:tc>
        <w:tc>
          <w:tcPr>
            <w:tcW w:w="1843" w:type="dxa"/>
            <w:gridSpan w:val="2"/>
            <w:vMerge/>
            <w:tcBorders>
              <w:left w:val="nil"/>
              <w:bottom w:val="single" w:sz="4" w:space="0" w:color="auto"/>
              <w:right w:val="single" w:sz="4" w:space="0" w:color="auto"/>
            </w:tcBorders>
            <w:noWrap/>
            <w:vAlign w:val="bottom"/>
          </w:tcPr>
          <w:p w:rsidR="00357A52" w:rsidRPr="00B0209E" w:rsidRDefault="00357A52" w:rsidP="008129AC">
            <w:pPr>
              <w:jc w:val="center"/>
              <w:rPr>
                <w:rFonts w:ascii="Calibri" w:hAnsi="Calibri"/>
                <w:lang w:val="en-US"/>
              </w:rPr>
            </w:pPr>
          </w:p>
        </w:tc>
        <w:tc>
          <w:tcPr>
            <w:tcW w:w="1842" w:type="dxa"/>
            <w:gridSpan w:val="2"/>
            <w:vMerge/>
            <w:tcBorders>
              <w:left w:val="nil"/>
              <w:bottom w:val="single" w:sz="4" w:space="0" w:color="auto"/>
              <w:right w:val="single" w:sz="4" w:space="0" w:color="auto"/>
            </w:tcBorders>
          </w:tcPr>
          <w:p w:rsidR="00357A52" w:rsidRPr="00B0209E" w:rsidRDefault="00357A52" w:rsidP="008129AC">
            <w:pPr>
              <w:jc w:val="center"/>
              <w:rPr>
                <w:rFonts w:ascii="Calibri" w:hAnsi="Calibri"/>
                <w:lang w:val="en-US"/>
              </w:rPr>
            </w:pPr>
          </w:p>
        </w:tc>
        <w:tc>
          <w:tcPr>
            <w:tcW w:w="851" w:type="dxa"/>
            <w:vMerge/>
            <w:tcBorders>
              <w:left w:val="single" w:sz="4" w:space="0" w:color="auto"/>
              <w:bottom w:val="single" w:sz="4" w:space="0" w:color="auto"/>
              <w:right w:val="single" w:sz="4" w:space="0" w:color="auto"/>
            </w:tcBorders>
            <w:noWrap/>
            <w:vAlign w:val="bottom"/>
          </w:tcPr>
          <w:p w:rsidR="00357A52" w:rsidRPr="00B0209E" w:rsidRDefault="00357A52" w:rsidP="008129AC">
            <w:pPr>
              <w:jc w:val="center"/>
              <w:rPr>
                <w:rFonts w:ascii="Calibri" w:hAnsi="Calibri"/>
                <w:lang w:val="en-US"/>
              </w:rPr>
            </w:pPr>
          </w:p>
        </w:tc>
      </w:tr>
      <w:tr w:rsidR="00357A52" w:rsidRPr="00514CF7" w:rsidTr="00EF3C9E">
        <w:trPr>
          <w:trHeight w:val="600"/>
        </w:trPr>
        <w:tc>
          <w:tcPr>
            <w:tcW w:w="14176" w:type="dxa"/>
            <w:gridSpan w:val="17"/>
            <w:tcBorders>
              <w:top w:val="single" w:sz="4" w:space="0" w:color="auto"/>
              <w:left w:val="single" w:sz="4" w:space="0" w:color="auto"/>
              <w:bottom w:val="single" w:sz="4" w:space="0" w:color="auto"/>
              <w:right w:val="single" w:sz="4" w:space="0" w:color="000000"/>
            </w:tcBorders>
          </w:tcPr>
          <w:p w:rsidR="00317FC8" w:rsidRDefault="00317FC8" w:rsidP="008129AC">
            <w:pPr>
              <w:rPr>
                <w:rFonts w:ascii="Calibri" w:hAnsi="Calibri"/>
                <w:b/>
                <w:color w:val="000000"/>
              </w:rPr>
            </w:pPr>
          </w:p>
          <w:p w:rsidR="00357A52" w:rsidRPr="00514CF7" w:rsidRDefault="00357A52" w:rsidP="008129AC">
            <w:pPr>
              <w:rPr>
                <w:rFonts w:ascii="Calibri" w:hAnsi="Calibri"/>
                <w:b/>
                <w:color w:val="000000"/>
                <w:lang w:val="en-US"/>
              </w:rPr>
            </w:pPr>
            <w:r w:rsidRPr="00514CF7">
              <w:rPr>
                <w:rFonts w:ascii="Calibri" w:hAnsi="Calibri"/>
                <w:b/>
                <w:color w:val="000000"/>
                <w:lang w:val="en-US"/>
              </w:rPr>
              <w:t xml:space="preserve">Module summary table </w:t>
            </w:r>
            <w:r>
              <w:rPr>
                <w:rFonts w:ascii="Calibri" w:hAnsi="Calibri"/>
                <w:b/>
                <w:color w:val="000000"/>
                <w:lang w:val="en-US"/>
              </w:rPr>
              <w:t>Level 5 for Accounting, Business International Tourism and Events, and Hospitality</w:t>
            </w:r>
          </w:p>
        </w:tc>
      </w:tr>
      <w:tr w:rsidR="00357A52" w:rsidRPr="00F02709" w:rsidTr="00EF3C9E">
        <w:trPr>
          <w:trHeight w:val="600"/>
        </w:trPr>
        <w:tc>
          <w:tcPr>
            <w:tcW w:w="14176" w:type="dxa"/>
            <w:gridSpan w:val="17"/>
            <w:tcBorders>
              <w:top w:val="single" w:sz="4" w:space="0" w:color="auto"/>
              <w:left w:val="single" w:sz="4" w:space="0" w:color="auto"/>
              <w:bottom w:val="single" w:sz="4" w:space="0" w:color="auto"/>
              <w:right w:val="single" w:sz="4" w:space="0" w:color="000000"/>
            </w:tcBorders>
          </w:tcPr>
          <w:p w:rsidR="00357A52" w:rsidRPr="00003C56" w:rsidRDefault="00357A52" w:rsidP="008129AC">
            <w:pPr>
              <w:rPr>
                <w:rFonts w:ascii="Calibri" w:hAnsi="Calibri"/>
                <w:b/>
                <w:color w:val="000000"/>
                <w:lang w:val="en-US"/>
              </w:rPr>
            </w:pPr>
            <w:r w:rsidRPr="00F02709">
              <w:rPr>
                <w:rFonts w:ascii="Calibri" w:hAnsi="Calibri"/>
                <w:color w:val="000000"/>
                <w:lang w:val="en-US"/>
              </w:rPr>
              <w:t xml:space="preserve">NB This table must be completed before module specifications are completed: </w:t>
            </w:r>
            <w:r>
              <w:rPr>
                <w:rFonts w:ascii="Calibri" w:hAnsi="Calibri"/>
                <w:color w:val="000000"/>
                <w:lang w:val="en-US"/>
              </w:rPr>
              <w:t>for each module columns D – I</w:t>
            </w:r>
            <w:r w:rsidRPr="00F02709">
              <w:rPr>
                <w:rFonts w:ascii="Calibri" w:hAnsi="Calibri"/>
                <w:color w:val="000000"/>
                <w:lang w:val="en-US"/>
              </w:rPr>
              <w:t xml:space="preserve"> must be copied from this table and pasted into the table given in the module specification template supplied as part of this handbook</w:t>
            </w:r>
            <w:r>
              <w:rPr>
                <w:rFonts w:ascii="Calibri" w:hAnsi="Calibri"/>
                <w:color w:val="000000"/>
                <w:lang w:val="en-US"/>
              </w:rPr>
              <w:t>. The explanatory notes given here as Endnotes may be deleted.</w:t>
            </w:r>
          </w:p>
        </w:tc>
      </w:tr>
      <w:tr w:rsidR="00357A52" w:rsidRPr="00F02709" w:rsidTr="00EF3C9E">
        <w:trPr>
          <w:trHeight w:val="340"/>
        </w:trPr>
        <w:tc>
          <w:tcPr>
            <w:tcW w:w="726" w:type="dxa"/>
            <w:gridSpan w:val="2"/>
            <w:tcBorders>
              <w:top w:val="nil"/>
              <w:left w:val="single" w:sz="4" w:space="0" w:color="auto"/>
              <w:bottom w:val="single" w:sz="4" w:space="0" w:color="auto"/>
              <w:right w:val="single" w:sz="4" w:space="0" w:color="auto"/>
            </w:tcBorders>
          </w:tcPr>
          <w:p w:rsidR="00357A52" w:rsidRPr="00F02709" w:rsidRDefault="00357A52" w:rsidP="008129AC">
            <w:pPr>
              <w:rPr>
                <w:rFonts w:ascii="Calibri" w:hAnsi="Calibri"/>
                <w:color w:val="000000"/>
                <w:lang w:val="en-US"/>
              </w:rPr>
            </w:pPr>
            <w:r>
              <w:rPr>
                <w:rFonts w:ascii="Calibri" w:hAnsi="Calibri"/>
                <w:color w:val="000000"/>
                <w:lang w:val="en-US"/>
              </w:rPr>
              <w:t>A</w:t>
            </w:r>
          </w:p>
        </w:tc>
        <w:tc>
          <w:tcPr>
            <w:tcW w:w="1827" w:type="dxa"/>
            <w:tcBorders>
              <w:top w:val="nil"/>
              <w:left w:val="nil"/>
              <w:bottom w:val="single" w:sz="4" w:space="0" w:color="auto"/>
              <w:right w:val="single" w:sz="4" w:space="0" w:color="auto"/>
            </w:tcBorders>
          </w:tcPr>
          <w:p w:rsidR="00357A52" w:rsidRPr="00F02709" w:rsidRDefault="00357A52" w:rsidP="008129AC">
            <w:pPr>
              <w:rPr>
                <w:rFonts w:ascii="Calibri" w:hAnsi="Calibri"/>
                <w:color w:val="000000"/>
                <w:lang w:val="en-US"/>
              </w:rPr>
            </w:pPr>
            <w:r>
              <w:rPr>
                <w:rFonts w:ascii="Calibri" w:hAnsi="Calibri"/>
                <w:color w:val="000000"/>
                <w:lang w:val="en-US"/>
              </w:rPr>
              <w:t>B</w:t>
            </w:r>
          </w:p>
        </w:tc>
        <w:tc>
          <w:tcPr>
            <w:tcW w:w="850" w:type="dxa"/>
            <w:gridSpan w:val="2"/>
            <w:tcBorders>
              <w:top w:val="nil"/>
              <w:left w:val="nil"/>
              <w:bottom w:val="single" w:sz="4" w:space="0" w:color="auto"/>
              <w:right w:val="single" w:sz="4" w:space="0" w:color="auto"/>
            </w:tcBorders>
          </w:tcPr>
          <w:p w:rsidR="00357A52" w:rsidRPr="00F02709" w:rsidRDefault="00357A52" w:rsidP="008129AC">
            <w:pPr>
              <w:rPr>
                <w:rFonts w:ascii="Calibri" w:hAnsi="Calibri"/>
                <w:color w:val="000000"/>
                <w:lang w:val="en-US"/>
              </w:rPr>
            </w:pPr>
            <w:r>
              <w:rPr>
                <w:rFonts w:ascii="Calibri" w:hAnsi="Calibri"/>
                <w:color w:val="000000"/>
                <w:lang w:val="en-US"/>
              </w:rPr>
              <w:t>C</w:t>
            </w:r>
          </w:p>
        </w:tc>
        <w:tc>
          <w:tcPr>
            <w:tcW w:w="1276" w:type="dxa"/>
            <w:gridSpan w:val="2"/>
            <w:tcBorders>
              <w:top w:val="nil"/>
              <w:left w:val="nil"/>
              <w:bottom w:val="single" w:sz="4" w:space="0" w:color="auto"/>
              <w:right w:val="single" w:sz="4" w:space="0" w:color="auto"/>
            </w:tcBorders>
          </w:tcPr>
          <w:p w:rsidR="00357A52" w:rsidRPr="00F02709" w:rsidRDefault="00357A52" w:rsidP="008129AC">
            <w:pPr>
              <w:rPr>
                <w:rFonts w:ascii="Calibri" w:hAnsi="Calibri"/>
                <w:color w:val="000000"/>
                <w:lang w:val="en-US"/>
              </w:rPr>
            </w:pPr>
            <w:r>
              <w:rPr>
                <w:rFonts w:ascii="Calibri" w:hAnsi="Calibri"/>
                <w:color w:val="000000"/>
                <w:lang w:val="en-US"/>
              </w:rPr>
              <w:t>D</w:t>
            </w:r>
          </w:p>
        </w:tc>
        <w:tc>
          <w:tcPr>
            <w:tcW w:w="1134" w:type="dxa"/>
            <w:gridSpan w:val="2"/>
            <w:tcBorders>
              <w:top w:val="nil"/>
              <w:left w:val="nil"/>
              <w:bottom w:val="single" w:sz="4" w:space="0" w:color="auto"/>
              <w:right w:val="single" w:sz="4" w:space="0" w:color="auto"/>
            </w:tcBorders>
          </w:tcPr>
          <w:p w:rsidR="00357A52" w:rsidRPr="00F02709" w:rsidRDefault="00357A52" w:rsidP="008129AC">
            <w:pPr>
              <w:rPr>
                <w:rFonts w:ascii="Calibri" w:hAnsi="Calibri"/>
                <w:color w:val="000000"/>
                <w:lang w:val="en-US"/>
              </w:rPr>
            </w:pPr>
            <w:r>
              <w:rPr>
                <w:rFonts w:ascii="Calibri" w:hAnsi="Calibri"/>
                <w:color w:val="000000"/>
                <w:lang w:val="en-US"/>
              </w:rPr>
              <w:t>E</w:t>
            </w:r>
          </w:p>
        </w:tc>
        <w:tc>
          <w:tcPr>
            <w:tcW w:w="1842" w:type="dxa"/>
            <w:tcBorders>
              <w:top w:val="nil"/>
              <w:left w:val="nil"/>
              <w:bottom w:val="single" w:sz="4" w:space="0" w:color="auto"/>
              <w:right w:val="single" w:sz="4" w:space="0" w:color="auto"/>
            </w:tcBorders>
          </w:tcPr>
          <w:p w:rsidR="00357A52" w:rsidRPr="00F02709" w:rsidRDefault="00357A52" w:rsidP="008129AC">
            <w:pPr>
              <w:ind w:firstLineChars="100" w:firstLine="200"/>
              <w:rPr>
                <w:rFonts w:ascii="Calibri" w:hAnsi="Calibri"/>
                <w:color w:val="000000"/>
                <w:lang w:val="en-US"/>
              </w:rPr>
            </w:pPr>
            <w:r>
              <w:rPr>
                <w:rFonts w:ascii="Calibri" w:hAnsi="Calibri"/>
                <w:color w:val="000000"/>
                <w:lang w:val="en-US"/>
              </w:rPr>
              <w:t>F</w:t>
            </w:r>
          </w:p>
        </w:tc>
        <w:tc>
          <w:tcPr>
            <w:tcW w:w="2127" w:type="dxa"/>
            <w:gridSpan w:val="3"/>
            <w:tcBorders>
              <w:top w:val="nil"/>
              <w:left w:val="nil"/>
              <w:bottom w:val="single" w:sz="4" w:space="0" w:color="auto"/>
              <w:right w:val="single" w:sz="4" w:space="0" w:color="auto"/>
            </w:tcBorders>
          </w:tcPr>
          <w:p w:rsidR="00357A52" w:rsidRPr="00F02709" w:rsidRDefault="00357A52" w:rsidP="008129AC">
            <w:pPr>
              <w:ind w:firstLineChars="100" w:firstLine="200"/>
              <w:rPr>
                <w:rFonts w:ascii="Calibri" w:hAnsi="Calibri"/>
                <w:color w:val="000000"/>
                <w:lang w:val="en-US"/>
              </w:rPr>
            </w:pPr>
            <w:r>
              <w:rPr>
                <w:rFonts w:ascii="Calibri" w:hAnsi="Calibri"/>
                <w:color w:val="000000"/>
                <w:lang w:val="en-US"/>
              </w:rPr>
              <w:t>G</w:t>
            </w:r>
          </w:p>
        </w:tc>
        <w:tc>
          <w:tcPr>
            <w:tcW w:w="2126" w:type="dxa"/>
            <w:gridSpan w:val="2"/>
            <w:tcBorders>
              <w:top w:val="nil"/>
              <w:left w:val="nil"/>
              <w:bottom w:val="single" w:sz="4" w:space="0" w:color="auto"/>
              <w:right w:val="single" w:sz="4" w:space="0" w:color="auto"/>
            </w:tcBorders>
          </w:tcPr>
          <w:p w:rsidR="00357A52" w:rsidRPr="00F02709" w:rsidRDefault="00357A52" w:rsidP="008129AC">
            <w:pPr>
              <w:ind w:left="-817" w:firstLine="817"/>
              <w:rPr>
                <w:rFonts w:ascii="Calibri" w:hAnsi="Calibri"/>
                <w:color w:val="000000"/>
                <w:lang w:val="en-US"/>
              </w:rPr>
            </w:pPr>
            <w:r>
              <w:rPr>
                <w:rFonts w:ascii="Calibri" w:hAnsi="Calibri"/>
                <w:color w:val="000000"/>
                <w:lang w:val="en-US"/>
              </w:rPr>
              <w:t>H</w:t>
            </w:r>
          </w:p>
        </w:tc>
        <w:tc>
          <w:tcPr>
            <w:tcW w:w="1417" w:type="dxa"/>
            <w:tcBorders>
              <w:top w:val="nil"/>
              <w:left w:val="nil"/>
              <w:bottom w:val="single" w:sz="4" w:space="0" w:color="auto"/>
              <w:right w:val="single" w:sz="4" w:space="0" w:color="auto"/>
            </w:tcBorders>
          </w:tcPr>
          <w:p w:rsidR="00357A52" w:rsidRDefault="00357A52" w:rsidP="008129AC">
            <w:pPr>
              <w:rPr>
                <w:rFonts w:ascii="Calibri" w:hAnsi="Calibri"/>
                <w:color w:val="000000"/>
                <w:lang w:val="en-US"/>
              </w:rPr>
            </w:pPr>
            <w:r>
              <w:rPr>
                <w:rFonts w:ascii="Calibri" w:hAnsi="Calibri"/>
                <w:color w:val="000000"/>
                <w:lang w:val="en-US"/>
              </w:rPr>
              <w:t>I</w:t>
            </w:r>
          </w:p>
        </w:tc>
        <w:tc>
          <w:tcPr>
            <w:tcW w:w="851" w:type="dxa"/>
            <w:tcBorders>
              <w:top w:val="nil"/>
              <w:left w:val="single" w:sz="4" w:space="0" w:color="auto"/>
              <w:bottom w:val="single" w:sz="4" w:space="0" w:color="auto"/>
              <w:right w:val="single" w:sz="4" w:space="0" w:color="auto"/>
            </w:tcBorders>
            <w:noWrap/>
          </w:tcPr>
          <w:p w:rsidR="00357A52" w:rsidRPr="00F02709" w:rsidRDefault="00357A52" w:rsidP="008129AC">
            <w:pPr>
              <w:rPr>
                <w:rFonts w:ascii="Calibri" w:hAnsi="Calibri"/>
                <w:color w:val="000000"/>
                <w:lang w:val="en-US"/>
              </w:rPr>
            </w:pPr>
            <w:r>
              <w:rPr>
                <w:rFonts w:ascii="Calibri" w:hAnsi="Calibri"/>
                <w:color w:val="000000"/>
                <w:lang w:val="en-US"/>
              </w:rPr>
              <w:t>J</w:t>
            </w:r>
          </w:p>
        </w:tc>
      </w:tr>
      <w:tr w:rsidR="00357A52" w:rsidRPr="00F02709" w:rsidTr="00EF3C9E">
        <w:trPr>
          <w:trHeight w:val="850"/>
        </w:trPr>
        <w:tc>
          <w:tcPr>
            <w:tcW w:w="726" w:type="dxa"/>
            <w:gridSpan w:val="2"/>
            <w:tcBorders>
              <w:top w:val="nil"/>
              <w:left w:val="single" w:sz="4" w:space="0" w:color="auto"/>
              <w:bottom w:val="single" w:sz="4" w:space="0" w:color="auto"/>
              <w:right w:val="single" w:sz="4" w:space="0" w:color="auto"/>
            </w:tcBorders>
          </w:tcPr>
          <w:p w:rsidR="00357A52" w:rsidRPr="00F02709" w:rsidRDefault="00357A52" w:rsidP="008129AC">
            <w:pPr>
              <w:rPr>
                <w:rFonts w:ascii="Calibri" w:hAnsi="Calibri"/>
                <w:color w:val="000000"/>
                <w:lang w:val="en-US"/>
              </w:rPr>
            </w:pPr>
            <w:r w:rsidRPr="00F02709">
              <w:rPr>
                <w:rFonts w:ascii="Calibri" w:hAnsi="Calibri"/>
                <w:color w:val="000000"/>
                <w:lang w:val="en-US"/>
              </w:rPr>
              <w:t>Level</w:t>
            </w:r>
          </w:p>
        </w:tc>
        <w:tc>
          <w:tcPr>
            <w:tcW w:w="1827" w:type="dxa"/>
            <w:tcBorders>
              <w:top w:val="nil"/>
              <w:left w:val="nil"/>
              <w:bottom w:val="single" w:sz="4" w:space="0" w:color="auto"/>
              <w:right w:val="single" w:sz="4" w:space="0" w:color="auto"/>
            </w:tcBorders>
          </w:tcPr>
          <w:p w:rsidR="00357A52" w:rsidRPr="00F02709" w:rsidRDefault="00357A52" w:rsidP="008129AC">
            <w:pPr>
              <w:rPr>
                <w:rFonts w:ascii="Calibri" w:hAnsi="Calibri"/>
                <w:color w:val="000000"/>
                <w:lang w:val="en-US"/>
              </w:rPr>
            </w:pPr>
            <w:r w:rsidRPr="00F02709">
              <w:rPr>
                <w:rFonts w:ascii="Calibri" w:hAnsi="Calibri"/>
                <w:color w:val="000000"/>
                <w:lang w:val="en-US"/>
              </w:rPr>
              <w:t>Module title</w:t>
            </w:r>
          </w:p>
        </w:tc>
        <w:tc>
          <w:tcPr>
            <w:tcW w:w="850" w:type="dxa"/>
            <w:gridSpan w:val="2"/>
            <w:tcBorders>
              <w:top w:val="nil"/>
              <w:left w:val="nil"/>
              <w:bottom w:val="single" w:sz="4" w:space="0" w:color="auto"/>
              <w:right w:val="single" w:sz="4" w:space="0" w:color="auto"/>
            </w:tcBorders>
          </w:tcPr>
          <w:p w:rsidR="00357A52" w:rsidRPr="00F02709" w:rsidRDefault="00357A52" w:rsidP="008129AC">
            <w:pPr>
              <w:rPr>
                <w:rFonts w:ascii="Calibri" w:hAnsi="Calibri"/>
                <w:color w:val="000000"/>
                <w:lang w:val="en-US"/>
              </w:rPr>
            </w:pPr>
            <w:r w:rsidRPr="00F02709">
              <w:rPr>
                <w:rFonts w:ascii="Calibri" w:hAnsi="Calibri"/>
                <w:color w:val="000000"/>
                <w:lang w:val="en-US"/>
              </w:rPr>
              <w:t>Credit volume</w:t>
            </w:r>
          </w:p>
        </w:tc>
        <w:tc>
          <w:tcPr>
            <w:tcW w:w="1276" w:type="dxa"/>
            <w:gridSpan w:val="2"/>
            <w:tcBorders>
              <w:top w:val="nil"/>
              <w:left w:val="nil"/>
              <w:bottom w:val="single" w:sz="4" w:space="0" w:color="auto"/>
              <w:right w:val="single" w:sz="4" w:space="0" w:color="auto"/>
            </w:tcBorders>
          </w:tcPr>
          <w:p w:rsidR="00357A52" w:rsidRPr="00F02709" w:rsidRDefault="00357A52" w:rsidP="008129AC">
            <w:pPr>
              <w:rPr>
                <w:rFonts w:ascii="Calibri" w:hAnsi="Calibri"/>
                <w:color w:val="000000"/>
                <w:lang w:val="en-US"/>
              </w:rPr>
            </w:pPr>
            <w:r w:rsidRPr="00F02709">
              <w:rPr>
                <w:rFonts w:ascii="Calibri" w:hAnsi="Calibri"/>
                <w:color w:val="000000"/>
                <w:lang w:val="en-US"/>
              </w:rPr>
              <w:t>Elements of assessment</w:t>
            </w:r>
          </w:p>
        </w:tc>
        <w:tc>
          <w:tcPr>
            <w:tcW w:w="1134" w:type="dxa"/>
            <w:gridSpan w:val="2"/>
            <w:tcBorders>
              <w:top w:val="nil"/>
              <w:left w:val="nil"/>
              <w:bottom w:val="single" w:sz="4" w:space="0" w:color="auto"/>
              <w:right w:val="single" w:sz="4" w:space="0" w:color="auto"/>
            </w:tcBorders>
          </w:tcPr>
          <w:p w:rsidR="00357A52" w:rsidRPr="00F02709" w:rsidRDefault="00357A52" w:rsidP="008129AC">
            <w:pPr>
              <w:rPr>
                <w:rFonts w:ascii="Calibri" w:hAnsi="Calibri"/>
                <w:color w:val="000000"/>
                <w:lang w:val="en-US"/>
              </w:rPr>
            </w:pPr>
            <w:r w:rsidRPr="00F02709">
              <w:rPr>
                <w:rFonts w:ascii="Calibri" w:hAnsi="Calibri"/>
                <w:color w:val="000000"/>
                <w:lang w:val="en-US"/>
              </w:rPr>
              <w:t>Weighting (%)</w:t>
            </w:r>
          </w:p>
        </w:tc>
        <w:tc>
          <w:tcPr>
            <w:tcW w:w="1842" w:type="dxa"/>
            <w:tcBorders>
              <w:top w:val="nil"/>
              <w:left w:val="nil"/>
              <w:bottom w:val="single" w:sz="4" w:space="0" w:color="auto"/>
              <w:right w:val="single" w:sz="4" w:space="0" w:color="auto"/>
            </w:tcBorders>
          </w:tcPr>
          <w:p w:rsidR="00357A52" w:rsidRPr="00F02709" w:rsidRDefault="00357A52" w:rsidP="008129AC">
            <w:pPr>
              <w:rPr>
                <w:rFonts w:ascii="Calibri" w:hAnsi="Calibri"/>
                <w:color w:val="000000"/>
                <w:lang w:val="en-US"/>
              </w:rPr>
            </w:pPr>
            <w:r w:rsidRPr="00F02709">
              <w:rPr>
                <w:rFonts w:ascii="Calibri" w:hAnsi="Calibri"/>
                <w:color w:val="000000"/>
                <w:lang w:val="en-US"/>
              </w:rPr>
              <w:t>Learning outcome</w:t>
            </w:r>
          </w:p>
        </w:tc>
        <w:tc>
          <w:tcPr>
            <w:tcW w:w="2127" w:type="dxa"/>
            <w:gridSpan w:val="3"/>
            <w:tcBorders>
              <w:top w:val="nil"/>
              <w:left w:val="nil"/>
              <w:bottom w:val="single" w:sz="4" w:space="0" w:color="auto"/>
              <w:right w:val="single" w:sz="4" w:space="0" w:color="auto"/>
            </w:tcBorders>
          </w:tcPr>
          <w:p w:rsidR="00357A52" w:rsidRPr="00F02709" w:rsidRDefault="00357A52" w:rsidP="008129AC">
            <w:pPr>
              <w:rPr>
                <w:rFonts w:ascii="Calibri" w:hAnsi="Calibri"/>
                <w:color w:val="000000"/>
                <w:lang w:val="en-US"/>
              </w:rPr>
            </w:pPr>
            <w:r w:rsidRPr="00F02709">
              <w:rPr>
                <w:rFonts w:ascii="Calibri" w:hAnsi="Calibri"/>
                <w:color w:val="000000"/>
                <w:lang w:val="en-US"/>
              </w:rPr>
              <w:t>Assessment exercise</w:t>
            </w:r>
            <w:r>
              <w:rPr>
                <w:rStyle w:val="EndnoteReference"/>
                <w:rFonts w:ascii="Calibri" w:hAnsi="Calibri"/>
                <w:color w:val="000000"/>
                <w:lang w:val="en-US"/>
              </w:rPr>
              <w:endnoteReference w:id="4"/>
            </w:r>
            <w:r w:rsidRPr="00F02709">
              <w:rPr>
                <w:rFonts w:ascii="Calibri" w:hAnsi="Calibri"/>
                <w:color w:val="000000"/>
                <w:lang w:val="en-US"/>
              </w:rPr>
              <w:t xml:space="preserve"> </w:t>
            </w:r>
          </w:p>
        </w:tc>
        <w:tc>
          <w:tcPr>
            <w:tcW w:w="2126" w:type="dxa"/>
            <w:gridSpan w:val="2"/>
            <w:tcBorders>
              <w:top w:val="nil"/>
              <w:left w:val="nil"/>
              <w:bottom w:val="single" w:sz="4" w:space="0" w:color="auto"/>
              <w:right w:val="single" w:sz="4" w:space="0" w:color="auto"/>
            </w:tcBorders>
          </w:tcPr>
          <w:p w:rsidR="00357A52" w:rsidRPr="00F02709" w:rsidRDefault="00357A52" w:rsidP="008129AC">
            <w:pPr>
              <w:rPr>
                <w:rFonts w:ascii="Calibri" w:hAnsi="Calibri"/>
                <w:color w:val="000000"/>
                <w:lang w:val="en-US"/>
              </w:rPr>
            </w:pPr>
            <w:r w:rsidRPr="00F02709">
              <w:rPr>
                <w:rFonts w:ascii="Calibri" w:hAnsi="Calibri"/>
                <w:color w:val="000000"/>
                <w:lang w:val="en-US"/>
              </w:rPr>
              <w:t>Assessment criterion</w:t>
            </w:r>
            <w:r>
              <w:rPr>
                <w:rStyle w:val="EndnoteReference"/>
                <w:rFonts w:ascii="Calibri" w:hAnsi="Calibri"/>
                <w:color w:val="000000"/>
                <w:lang w:val="en-US"/>
              </w:rPr>
              <w:endnoteReference w:id="5"/>
            </w:r>
          </w:p>
        </w:tc>
        <w:tc>
          <w:tcPr>
            <w:tcW w:w="1417" w:type="dxa"/>
            <w:tcBorders>
              <w:top w:val="single" w:sz="4" w:space="0" w:color="auto"/>
              <w:left w:val="nil"/>
              <w:bottom w:val="single" w:sz="4" w:space="0" w:color="auto"/>
              <w:right w:val="single" w:sz="4" w:space="0" w:color="auto"/>
            </w:tcBorders>
          </w:tcPr>
          <w:p w:rsidR="00357A52" w:rsidRPr="00F02709" w:rsidRDefault="00357A52" w:rsidP="008129AC">
            <w:pPr>
              <w:rPr>
                <w:rFonts w:ascii="Calibri" w:hAnsi="Calibri"/>
                <w:color w:val="000000"/>
                <w:lang w:val="en-US"/>
              </w:rPr>
            </w:pPr>
            <w:r>
              <w:rPr>
                <w:rFonts w:ascii="Calibri" w:hAnsi="Calibri"/>
                <w:color w:val="000000"/>
                <w:lang w:val="en-US"/>
              </w:rPr>
              <w:t>Delivery</w:t>
            </w:r>
            <w:r>
              <w:rPr>
                <w:rStyle w:val="EndnoteReference"/>
                <w:rFonts w:ascii="Calibri" w:hAnsi="Calibri"/>
                <w:color w:val="000000"/>
                <w:lang w:val="en-US"/>
              </w:rPr>
              <w:endnoteReference w:id="6"/>
            </w:r>
            <w:r>
              <w:rPr>
                <w:rFonts w:ascii="Calibri" w:hAnsi="Calibri"/>
                <w:color w:val="000000"/>
                <w:lang w:val="en-US"/>
              </w:rPr>
              <w:t xml:space="preserve"> </w:t>
            </w:r>
          </w:p>
        </w:tc>
        <w:tc>
          <w:tcPr>
            <w:tcW w:w="851" w:type="dxa"/>
            <w:tcBorders>
              <w:top w:val="nil"/>
              <w:left w:val="single" w:sz="4" w:space="0" w:color="auto"/>
              <w:bottom w:val="single" w:sz="4" w:space="0" w:color="auto"/>
              <w:right w:val="single" w:sz="4" w:space="0" w:color="auto"/>
            </w:tcBorders>
            <w:noWrap/>
          </w:tcPr>
          <w:p w:rsidR="00357A52" w:rsidRPr="00F02709" w:rsidRDefault="00357A52" w:rsidP="008129AC">
            <w:pPr>
              <w:rPr>
                <w:rFonts w:ascii="Calibri" w:hAnsi="Calibri"/>
                <w:color w:val="000000"/>
                <w:lang w:val="en-US"/>
              </w:rPr>
            </w:pPr>
            <w:r w:rsidRPr="00F02709">
              <w:rPr>
                <w:rFonts w:ascii="Calibri" w:hAnsi="Calibri"/>
                <w:color w:val="000000"/>
                <w:lang w:val="en-US"/>
              </w:rPr>
              <w:t>Semester (1, 2 or Y)</w:t>
            </w:r>
          </w:p>
        </w:tc>
      </w:tr>
      <w:tr w:rsidR="00357A52" w:rsidRPr="00F02709" w:rsidTr="00651125">
        <w:trPr>
          <w:trHeight w:val="300"/>
        </w:trPr>
        <w:tc>
          <w:tcPr>
            <w:tcW w:w="726" w:type="dxa"/>
            <w:gridSpan w:val="2"/>
            <w:tcBorders>
              <w:top w:val="nil"/>
              <w:left w:val="single" w:sz="4" w:space="0" w:color="auto"/>
              <w:bottom w:val="single" w:sz="4" w:space="0" w:color="auto"/>
              <w:right w:val="single" w:sz="4" w:space="0" w:color="auto"/>
            </w:tcBorders>
            <w:noWrap/>
          </w:tcPr>
          <w:p w:rsidR="00357A52" w:rsidRDefault="00357A52" w:rsidP="00651125">
            <w:pPr>
              <w:rPr>
                <w:rFonts w:ascii="Calibri" w:hAnsi="Calibri"/>
                <w:lang w:val="en-US"/>
              </w:rPr>
            </w:pPr>
            <w:r w:rsidRPr="00A93A54">
              <w:rPr>
                <w:rFonts w:ascii="Calibri" w:hAnsi="Calibri"/>
                <w:lang w:val="en-US"/>
              </w:rPr>
              <w:t>5</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A93A54" w:rsidRDefault="00357A52" w:rsidP="00651125">
            <w:pPr>
              <w:rPr>
                <w:rFonts w:ascii="Calibri" w:hAnsi="Calibri"/>
                <w:lang w:val="en-US"/>
              </w:rPr>
            </w:pPr>
          </w:p>
        </w:tc>
        <w:tc>
          <w:tcPr>
            <w:tcW w:w="1827" w:type="dxa"/>
            <w:tcBorders>
              <w:top w:val="nil"/>
              <w:left w:val="nil"/>
              <w:bottom w:val="single" w:sz="4" w:space="0" w:color="auto"/>
              <w:right w:val="single" w:sz="4" w:space="0" w:color="auto"/>
            </w:tcBorders>
            <w:noWrap/>
          </w:tcPr>
          <w:p w:rsidR="00357A52" w:rsidRPr="00692EFA" w:rsidRDefault="00357A52" w:rsidP="00651125">
            <w:pPr>
              <w:rPr>
                <w:rFonts w:ascii="Arial" w:hAnsi="Arial" w:cs="Arial"/>
                <w:sz w:val="18"/>
                <w:szCs w:val="18"/>
              </w:rPr>
            </w:pPr>
            <w:r>
              <w:rPr>
                <w:rFonts w:ascii="Arial" w:hAnsi="Arial" w:cs="Arial"/>
                <w:color w:val="000000"/>
                <w:sz w:val="18"/>
                <w:szCs w:val="18"/>
              </w:rPr>
              <w:t xml:space="preserve">Applied Industrial Placement </w:t>
            </w:r>
          </w:p>
        </w:tc>
        <w:tc>
          <w:tcPr>
            <w:tcW w:w="850" w:type="dxa"/>
            <w:gridSpan w:val="2"/>
            <w:tcBorders>
              <w:top w:val="nil"/>
              <w:left w:val="nil"/>
              <w:bottom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40</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A93A54" w:rsidRDefault="00357A52" w:rsidP="00651125">
            <w:pPr>
              <w:rPr>
                <w:rFonts w:ascii="Calibri" w:hAnsi="Calibri"/>
                <w:lang w:val="en-US"/>
              </w:rPr>
            </w:pPr>
          </w:p>
        </w:tc>
        <w:tc>
          <w:tcPr>
            <w:tcW w:w="1276" w:type="dxa"/>
            <w:gridSpan w:val="2"/>
            <w:tcBorders>
              <w:top w:val="nil"/>
              <w:left w:val="nil"/>
              <w:bottom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3</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A93A54" w:rsidRDefault="00357A52" w:rsidP="00651125">
            <w:pPr>
              <w:rPr>
                <w:rFonts w:ascii="Calibri" w:hAnsi="Calibri"/>
                <w:lang w:val="en-US"/>
              </w:rPr>
            </w:pPr>
          </w:p>
        </w:tc>
        <w:tc>
          <w:tcPr>
            <w:tcW w:w="1134" w:type="dxa"/>
            <w:gridSpan w:val="2"/>
            <w:tcBorders>
              <w:top w:val="nil"/>
              <w:left w:val="nil"/>
              <w:bottom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20%</w:t>
            </w:r>
          </w:p>
          <w:p w:rsidR="00357A52" w:rsidRDefault="00357A52" w:rsidP="00651125">
            <w:pPr>
              <w:rPr>
                <w:rFonts w:ascii="Calibri" w:hAnsi="Calibri"/>
                <w:lang w:val="en-US"/>
              </w:rPr>
            </w:pPr>
            <w:r>
              <w:rPr>
                <w:rFonts w:ascii="Calibri" w:hAnsi="Calibri"/>
                <w:lang w:val="en-US"/>
              </w:rPr>
              <w:t>10%</w:t>
            </w:r>
          </w:p>
          <w:p w:rsidR="00357A52" w:rsidRDefault="00357A52" w:rsidP="00651125">
            <w:pPr>
              <w:rPr>
                <w:rFonts w:ascii="Calibri" w:hAnsi="Calibri"/>
                <w:lang w:val="en-US"/>
              </w:rPr>
            </w:pPr>
            <w:r>
              <w:rPr>
                <w:rFonts w:ascii="Calibri" w:hAnsi="Calibri"/>
                <w:lang w:val="en-US"/>
              </w:rPr>
              <w:t>70%</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A93A54" w:rsidRDefault="00357A52" w:rsidP="00651125">
            <w:pPr>
              <w:rPr>
                <w:rFonts w:ascii="Calibri" w:hAnsi="Calibri"/>
                <w:lang w:val="en-US"/>
              </w:rPr>
            </w:pPr>
          </w:p>
        </w:tc>
        <w:tc>
          <w:tcPr>
            <w:tcW w:w="1842" w:type="dxa"/>
            <w:tcBorders>
              <w:top w:val="nil"/>
              <w:left w:val="nil"/>
              <w:bottom w:val="single" w:sz="4" w:space="0" w:color="auto"/>
              <w:right w:val="single" w:sz="4" w:space="0" w:color="auto"/>
            </w:tcBorders>
            <w:noWrap/>
          </w:tcPr>
          <w:p w:rsidR="00357A52" w:rsidRPr="00341BA3" w:rsidRDefault="00357A52" w:rsidP="00651125">
            <w:pPr>
              <w:rPr>
                <w:rFonts w:ascii="Calibri" w:hAnsi="Calibri"/>
                <w:sz w:val="16"/>
                <w:szCs w:val="16"/>
                <w:lang w:val="en-US"/>
              </w:rPr>
            </w:pPr>
            <w:r w:rsidRPr="00341BA3">
              <w:rPr>
                <w:rFonts w:ascii="Calibri" w:hAnsi="Calibri"/>
                <w:sz w:val="16"/>
                <w:szCs w:val="16"/>
                <w:lang w:val="en-US"/>
              </w:rPr>
              <w:t>LO1</w:t>
            </w:r>
            <w:r w:rsidRPr="00341BA3">
              <w:rPr>
                <w:rFonts w:ascii="Arial" w:hAnsi="Arial" w:cs="Arial"/>
                <w:sz w:val="16"/>
                <w:szCs w:val="16"/>
              </w:rPr>
              <w:t xml:space="preserve">Successfully consider a range of industry opportunities in order to apply </w:t>
            </w:r>
            <w:r>
              <w:rPr>
                <w:rFonts w:ascii="Arial" w:hAnsi="Arial" w:cs="Arial"/>
                <w:sz w:val="16"/>
                <w:szCs w:val="16"/>
              </w:rPr>
              <w:t xml:space="preserve">&amp; </w:t>
            </w:r>
            <w:r w:rsidRPr="00341BA3">
              <w:rPr>
                <w:rFonts w:ascii="Arial" w:hAnsi="Arial" w:cs="Arial"/>
                <w:sz w:val="16"/>
                <w:szCs w:val="16"/>
              </w:rPr>
              <w:t xml:space="preserve">secure a relevant position within the leisure, tourism </w:t>
            </w:r>
            <w:r>
              <w:rPr>
                <w:rFonts w:ascii="Arial" w:hAnsi="Arial" w:cs="Arial"/>
                <w:sz w:val="16"/>
                <w:szCs w:val="16"/>
              </w:rPr>
              <w:t>&amp;</w:t>
            </w:r>
            <w:r w:rsidRPr="00341BA3">
              <w:rPr>
                <w:rFonts w:ascii="Arial" w:hAnsi="Arial" w:cs="Arial"/>
                <w:sz w:val="16"/>
                <w:szCs w:val="16"/>
              </w:rPr>
              <w:t xml:space="preserve"> sport industry whilst identifying opportunities for persona</w:t>
            </w:r>
            <w:r>
              <w:rPr>
                <w:rFonts w:ascii="Arial" w:hAnsi="Arial" w:cs="Arial"/>
                <w:sz w:val="16"/>
                <w:szCs w:val="16"/>
              </w:rPr>
              <w:t xml:space="preserve">l &amp; </w:t>
            </w:r>
            <w:r w:rsidRPr="00341BA3">
              <w:rPr>
                <w:rFonts w:ascii="Arial" w:hAnsi="Arial" w:cs="Arial"/>
                <w:sz w:val="16"/>
                <w:szCs w:val="16"/>
              </w:rPr>
              <w:t>professional development</w:t>
            </w:r>
          </w:p>
          <w:p w:rsidR="00357A52" w:rsidRPr="00341BA3" w:rsidRDefault="00357A52" w:rsidP="00651125">
            <w:pPr>
              <w:rPr>
                <w:rFonts w:ascii="Calibri" w:hAnsi="Calibri"/>
                <w:sz w:val="16"/>
                <w:szCs w:val="16"/>
                <w:lang w:val="en-US"/>
              </w:rPr>
            </w:pPr>
            <w:r w:rsidRPr="00341BA3">
              <w:rPr>
                <w:rFonts w:ascii="Calibri" w:hAnsi="Calibri"/>
                <w:sz w:val="16"/>
                <w:szCs w:val="16"/>
                <w:lang w:val="en-US"/>
              </w:rPr>
              <w:t>LO2</w:t>
            </w:r>
            <w:r w:rsidRPr="00341BA3">
              <w:rPr>
                <w:rFonts w:ascii="Arial" w:hAnsi="Arial" w:cs="Arial"/>
                <w:sz w:val="16"/>
                <w:szCs w:val="16"/>
              </w:rPr>
              <w:t xml:space="preserve"> Undertake efficiently an operational position within their chosen sector </w:t>
            </w:r>
            <w:r>
              <w:rPr>
                <w:rFonts w:ascii="Arial" w:hAnsi="Arial" w:cs="Arial"/>
                <w:sz w:val="16"/>
                <w:szCs w:val="16"/>
              </w:rPr>
              <w:t>&amp;</w:t>
            </w:r>
            <w:r w:rsidRPr="00341BA3">
              <w:rPr>
                <w:rFonts w:ascii="Arial" w:hAnsi="Arial" w:cs="Arial"/>
                <w:sz w:val="16"/>
                <w:szCs w:val="16"/>
              </w:rPr>
              <w:t xml:space="preserve"> critically appreciate the importance of workbased keys skills within leisure, events, tourism, sport or recreation</w:t>
            </w:r>
          </w:p>
          <w:p w:rsidR="00357A52" w:rsidRPr="00A93A54" w:rsidRDefault="00357A52" w:rsidP="00651125">
            <w:pPr>
              <w:rPr>
                <w:rFonts w:ascii="Calibri" w:hAnsi="Calibri"/>
                <w:lang w:val="en-US"/>
              </w:rPr>
            </w:pPr>
            <w:r w:rsidRPr="00341BA3">
              <w:rPr>
                <w:rFonts w:ascii="Calibri" w:hAnsi="Calibri"/>
                <w:sz w:val="16"/>
                <w:szCs w:val="16"/>
                <w:lang w:val="en-US"/>
              </w:rPr>
              <w:t>LO3</w:t>
            </w:r>
            <w:r w:rsidRPr="00341BA3">
              <w:rPr>
                <w:rFonts w:ascii="Arial" w:hAnsi="Arial" w:cs="Arial"/>
                <w:sz w:val="16"/>
                <w:szCs w:val="16"/>
              </w:rPr>
              <w:t xml:space="preserve"> Critically analyse management performance within the workplace environment </w:t>
            </w:r>
            <w:r>
              <w:rPr>
                <w:rFonts w:ascii="Arial" w:hAnsi="Arial" w:cs="Arial"/>
                <w:sz w:val="16"/>
                <w:szCs w:val="16"/>
              </w:rPr>
              <w:t>&amp;</w:t>
            </w:r>
            <w:r w:rsidRPr="00341BA3">
              <w:rPr>
                <w:rFonts w:ascii="Arial" w:hAnsi="Arial" w:cs="Arial"/>
                <w:sz w:val="16"/>
                <w:szCs w:val="16"/>
              </w:rPr>
              <w:t xml:space="preserve"> discuss issues regarding guest services, resource allocation, marketing, management styles, culture, health </w:t>
            </w:r>
            <w:r>
              <w:rPr>
                <w:rFonts w:ascii="Arial" w:hAnsi="Arial" w:cs="Arial"/>
                <w:sz w:val="16"/>
                <w:szCs w:val="16"/>
              </w:rPr>
              <w:t>&amp;safety &amp;</w:t>
            </w:r>
            <w:r w:rsidRPr="00341BA3">
              <w:rPr>
                <w:rFonts w:ascii="Arial" w:hAnsi="Arial" w:cs="Arial"/>
                <w:sz w:val="16"/>
                <w:szCs w:val="16"/>
              </w:rPr>
              <w:t>organisational/industry problems</w:t>
            </w:r>
          </w:p>
        </w:tc>
        <w:tc>
          <w:tcPr>
            <w:tcW w:w="2127" w:type="dxa"/>
            <w:gridSpan w:val="3"/>
            <w:tcBorders>
              <w:top w:val="nil"/>
              <w:left w:val="nil"/>
              <w:bottom w:val="single" w:sz="4" w:space="0" w:color="auto"/>
              <w:right w:val="single" w:sz="4" w:space="0" w:color="auto"/>
            </w:tcBorders>
            <w:noWrap/>
          </w:tcPr>
          <w:p w:rsidR="00357A52" w:rsidRPr="00303ED4" w:rsidRDefault="00357A52" w:rsidP="00651125">
            <w:pPr>
              <w:rPr>
                <w:rFonts w:ascii="Calibri" w:hAnsi="Calibri"/>
                <w:lang w:val="en-US"/>
              </w:rPr>
            </w:pPr>
            <w:r>
              <w:rPr>
                <w:rFonts w:ascii="Calibri" w:hAnsi="Calibri"/>
                <w:lang w:val="en-US"/>
              </w:rPr>
              <w:t>Action Plan</w:t>
            </w:r>
          </w:p>
          <w:p w:rsidR="00357A52" w:rsidRPr="00303ED4" w:rsidRDefault="00357A52" w:rsidP="00651125">
            <w:pPr>
              <w:rPr>
                <w:rFonts w:ascii="Calibri" w:hAnsi="Calibri"/>
                <w:lang w:val="en-US"/>
              </w:rPr>
            </w:pPr>
            <w:r w:rsidRPr="00303ED4">
              <w:rPr>
                <w:rFonts w:ascii="Calibri" w:hAnsi="Calibri"/>
                <w:lang w:val="en-US"/>
              </w:rPr>
              <w:t>P</w:t>
            </w:r>
            <w:r>
              <w:rPr>
                <w:rFonts w:ascii="Calibri" w:hAnsi="Calibri"/>
                <w:lang w:val="en-US"/>
              </w:rPr>
              <w:t>lacement</w:t>
            </w:r>
          </w:p>
          <w:p w:rsidR="00357A52" w:rsidRDefault="00357A52" w:rsidP="00651125">
            <w:pPr>
              <w:rPr>
                <w:rFonts w:ascii="Calibri" w:hAnsi="Calibri"/>
                <w:lang w:val="en-US"/>
              </w:rPr>
            </w:pPr>
            <w:r w:rsidRPr="00303ED4">
              <w:rPr>
                <w:rFonts w:ascii="Calibri" w:hAnsi="Calibri"/>
                <w:lang w:val="en-US"/>
              </w:rPr>
              <w:t>E</w:t>
            </w:r>
            <w:r>
              <w:rPr>
                <w:rFonts w:ascii="Calibri" w:hAnsi="Calibri"/>
                <w:lang w:val="en-US"/>
              </w:rPr>
              <w:t>mployer Appraisal</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A93A54" w:rsidRDefault="00357A52" w:rsidP="00651125">
            <w:pPr>
              <w:rPr>
                <w:rFonts w:ascii="Calibri" w:hAnsi="Calibri"/>
                <w:lang w:val="en-US"/>
              </w:rPr>
            </w:pPr>
          </w:p>
        </w:tc>
        <w:tc>
          <w:tcPr>
            <w:tcW w:w="2126" w:type="dxa"/>
            <w:gridSpan w:val="2"/>
            <w:tcBorders>
              <w:top w:val="nil"/>
              <w:left w:val="nil"/>
              <w:bottom w:val="single" w:sz="4" w:space="0" w:color="auto"/>
              <w:right w:val="single" w:sz="4" w:space="0" w:color="auto"/>
            </w:tcBorders>
            <w:noWrap/>
          </w:tcPr>
          <w:p w:rsidR="00357A52" w:rsidRDefault="00357A52" w:rsidP="00651125">
            <w:pPr>
              <w:rPr>
                <w:rFonts w:ascii="Arial" w:hAnsi="Arial" w:cs="Arial"/>
                <w:sz w:val="16"/>
                <w:szCs w:val="16"/>
              </w:rPr>
            </w:pPr>
            <w:r w:rsidRPr="00341BA3">
              <w:rPr>
                <w:rFonts w:ascii="Arial" w:hAnsi="Arial" w:cs="Arial"/>
                <w:sz w:val="16"/>
                <w:szCs w:val="16"/>
              </w:rPr>
              <w:t xml:space="preserve">Outcome 1 Development Plan Portfolio (approx 3,000) </w:t>
            </w:r>
            <w:r>
              <w:rPr>
                <w:rFonts w:ascii="Arial" w:hAnsi="Arial" w:cs="Arial"/>
                <w:sz w:val="16"/>
                <w:szCs w:val="16"/>
              </w:rPr>
              <w:t>to</w:t>
            </w:r>
            <w:r w:rsidRPr="00341BA3">
              <w:rPr>
                <w:rFonts w:ascii="Arial" w:hAnsi="Arial" w:cs="Arial"/>
                <w:sz w:val="16"/>
                <w:szCs w:val="16"/>
              </w:rPr>
              <w:t xml:space="preserve"> include a personal action plan for the placement, time management plan, career </w:t>
            </w:r>
            <w:r>
              <w:rPr>
                <w:rFonts w:ascii="Arial" w:hAnsi="Arial" w:cs="Arial"/>
                <w:sz w:val="16"/>
                <w:szCs w:val="16"/>
              </w:rPr>
              <w:t>&amp;</w:t>
            </w:r>
            <w:r w:rsidRPr="00341BA3">
              <w:rPr>
                <w:rFonts w:ascii="Arial" w:hAnsi="Arial" w:cs="Arial"/>
                <w:sz w:val="16"/>
                <w:szCs w:val="16"/>
              </w:rPr>
              <w:t xml:space="preserve"> qualifications au</w:t>
            </w:r>
            <w:r>
              <w:rPr>
                <w:rFonts w:ascii="Arial" w:hAnsi="Arial" w:cs="Arial"/>
                <w:sz w:val="16"/>
                <w:szCs w:val="16"/>
              </w:rPr>
              <w:t>dit, training needs analysis &amp;</w:t>
            </w:r>
            <w:r w:rsidRPr="00341BA3">
              <w:rPr>
                <w:rFonts w:ascii="Arial" w:hAnsi="Arial" w:cs="Arial"/>
                <w:sz w:val="16"/>
                <w:szCs w:val="16"/>
              </w:rPr>
              <w:t xml:space="preserve"> an organisational portfoli</w:t>
            </w:r>
            <w:r>
              <w:rPr>
                <w:rFonts w:ascii="Arial" w:hAnsi="Arial" w:cs="Arial"/>
                <w:sz w:val="16"/>
                <w:szCs w:val="16"/>
              </w:rPr>
              <w:t xml:space="preserve">o of background information &amp; </w:t>
            </w:r>
            <w:r w:rsidRPr="00341BA3">
              <w:rPr>
                <w:rFonts w:ascii="Arial" w:hAnsi="Arial" w:cs="Arial"/>
                <w:sz w:val="16"/>
                <w:szCs w:val="16"/>
              </w:rPr>
              <w:t xml:space="preserve">research into the placement </w:t>
            </w: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r>
              <w:rPr>
                <w:rFonts w:ascii="Arial" w:hAnsi="Arial" w:cs="Arial"/>
                <w:sz w:val="16"/>
                <w:szCs w:val="16"/>
              </w:rPr>
              <w:t>O</w:t>
            </w:r>
            <w:r w:rsidRPr="00341BA3">
              <w:rPr>
                <w:rFonts w:ascii="Arial" w:hAnsi="Arial" w:cs="Arial"/>
                <w:sz w:val="16"/>
                <w:szCs w:val="16"/>
              </w:rPr>
              <w:t>utcome 2 a 12 week/360 hour placement. The student will be required to complete an e-learning based development record, which may be submitted via pebblepad or a DVD of their placement experience</w:t>
            </w:r>
          </w:p>
          <w:p w:rsidR="00357A52" w:rsidRDefault="00357A52" w:rsidP="00651125">
            <w:pPr>
              <w:rPr>
                <w:rFonts w:ascii="Calibri" w:hAnsi="Calibri"/>
                <w:sz w:val="16"/>
                <w:szCs w:val="16"/>
                <w:lang w:val="en-US"/>
              </w:rPr>
            </w:pPr>
          </w:p>
          <w:p w:rsidR="00357A52" w:rsidRPr="00C0743F" w:rsidRDefault="00357A52" w:rsidP="00651125">
            <w:pPr>
              <w:rPr>
                <w:rFonts w:ascii="Calibri" w:hAnsi="Calibri"/>
                <w:sz w:val="16"/>
                <w:szCs w:val="16"/>
                <w:lang w:val="en-US"/>
              </w:rPr>
            </w:pPr>
            <w:r w:rsidRPr="00C0743F">
              <w:rPr>
                <w:rFonts w:ascii="Arial" w:hAnsi="Arial" w:cs="Arial"/>
                <w:sz w:val="16"/>
                <w:szCs w:val="16"/>
              </w:rPr>
              <w:t>Outcome 2 will be specifically achieved via a tutor placement viva/visit</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A93A54" w:rsidRDefault="00357A52" w:rsidP="00651125">
            <w:pPr>
              <w:rPr>
                <w:rFonts w:ascii="Calibri" w:hAnsi="Calibri"/>
                <w:lang w:val="en-US"/>
              </w:rPr>
            </w:pPr>
          </w:p>
        </w:tc>
        <w:tc>
          <w:tcPr>
            <w:tcW w:w="1417" w:type="dxa"/>
            <w:tcBorders>
              <w:top w:val="single" w:sz="4" w:space="0" w:color="auto"/>
              <w:left w:val="nil"/>
              <w:bottom w:val="single" w:sz="4" w:space="0" w:color="auto"/>
              <w:right w:val="single" w:sz="4" w:space="0" w:color="auto"/>
            </w:tcBorders>
          </w:tcPr>
          <w:p w:rsidR="00357A52" w:rsidRDefault="00357A52" w:rsidP="00651125">
            <w:pPr>
              <w:rPr>
                <w:rFonts w:ascii="Calibri" w:hAnsi="Calibri"/>
                <w:lang w:val="en-US"/>
              </w:rPr>
            </w:pPr>
            <w:r>
              <w:rPr>
                <w:rFonts w:ascii="Calibri" w:hAnsi="Calibri"/>
                <w:lang w:val="en-US"/>
              </w:rPr>
              <w:t>25 lecture hrs</w:t>
            </w:r>
          </w:p>
          <w:p w:rsidR="00357A52" w:rsidRDefault="00357A52" w:rsidP="00651125">
            <w:pPr>
              <w:rPr>
                <w:rFonts w:ascii="Calibri" w:hAnsi="Calibri"/>
                <w:lang w:val="en-US"/>
              </w:rPr>
            </w:pPr>
            <w:r>
              <w:rPr>
                <w:rFonts w:ascii="Calibri" w:hAnsi="Calibri"/>
                <w:lang w:val="en-US"/>
              </w:rPr>
              <w:t>360 hrs placement</w:t>
            </w:r>
          </w:p>
          <w:p w:rsidR="00357A52" w:rsidRPr="00A93A54" w:rsidRDefault="00357A52" w:rsidP="00651125">
            <w:pPr>
              <w:rPr>
                <w:rFonts w:ascii="Calibri" w:hAnsi="Calibri"/>
                <w:lang w:val="en-US"/>
              </w:rPr>
            </w:pPr>
            <w:r>
              <w:rPr>
                <w:rFonts w:ascii="Calibri" w:hAnsi="Calibri"/>
                <w:lang w:val="en-US"/>
              </w:rPr>
              <w:t>15 private study hrs</w:t>
            </w:r>
          </w:p>
        </w:tc>
        <w:tc>
          <w:tcPr>
            <w:tcW w:w="851" w:type="dxa"/>
            <w:tcBorders>
              <w:top w:val="nil"/>
              <w:left w:val="single" w:sz="4" w:space="0" w:color="auto"/>
              <w:bottom w:val="single" w:sz="4" w:space="0" w:color="auto"/>
              <w:right w:val="single" w:sz="4" w:space="0" w:color="auto"/>
            </w:tcBorders>
            <w:noWrap/>
          </w:tcPr>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r>
              <w:rPr>
                <w:rFonts w:ascii="Calibri" w:hAnsi="Calibri"/>
                <w:lang w:val="en-US"/>
              </w:rPr>
              <w:t>Y</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A93A54" w:rsidRDefault="00357A52" w:rsidP="00651125">
            <w:pPr>
              <w:rPr>
                <w:rFonts w:ascii="Calibri" w:hAnsi="Calibri"/>
                <w:lang w:val="en-US"/>
              </w:rPr>
            </w:pPr>
          </w:p>
        </w:tc>
      </w:tr>
      <w:tr w:rsidR="00357A52" w:rsidRPr="00F02709" w:rsidTr="00651125">
        <w:trPr>
          <w:trHeight w:val="300"/>
        </w:trPr>
        <w:tc>
          <w:tcPr>
            <w:tcW w:w="726" w:type="dxa"/>
            <w:gridSpan w:val="2"/>
            <w:tcBorders>
              <w:top w:val="single" w:sz="4" w:space="0" w:color="auto"/>
              <w:left w:val="single" w:sz="4" w:space="0" w:color="auto"/>
              <w:bottom w:val="single" w:sz="4" w:space="0" w:color="auto"/>
              <w:right w:val="single" w:sz="4" w:space="0" w:color="auto"/>
            </w:tcBorders>
            <w:noWrap/>
          </w:tcPr>
          <w:p w:rsidR="00357A52" w:rsidRDefault="00357A52" w:rsidP="00651125">
            <w:r w:rsidRPr="00573DE7">
              <w:rPr>
                <w:rFonts w:ascii="Calibri" w:hAnsi="Calibri"/>
                <w:lang w:val="en-US"/>
              </w:rPr>
              <w:t>5</w:t>
            </w:r>
          </w:p>
        </w:tc>
        <w:tc>
          <w:tcPr>
            <w:tcW w:w="1827" w:type="dxa"/>
            <w:tcBorders>
              <w:top w:val="single" w:sz="4" w:space="0" w:color="auto"/>
              <w:left w:val="nil"/>
              <w:bottom w:val="single" w:sz="4" w:space="0" w:color="auto"/>
              <w:right w:val="single" w:sz="4" w:space="0" w:color="auto"/>
            </w:tcBorders>
            <w:noWrap/>
          </w:tcPr>
          <w:p w:rsidR="00357A52" w:rsidRPr="00692EFA" w:rsidRDefault="00357A52" w:rsidP="00651125">
            <w:pPr>
              <w:rPr>
                <w:rFonts w:ascii="Arial" w:hAnsi="Arial" w:cs="Arial"/>
                <w:sz w:val="18"/>
                <w:szCs w:val="18"/>
              </w:rPr>
            </w:pPr>
            <w:r w:rsidRPr="00692EFA">
              <w:rPr>
                <w:rFonts w:ascii="Arial" w:hAnsi="Arial" w:cs="Arial"/>
                <w:sz w:val="18"/>
                <w:szCs w:val="18"/>
              </w:rPr>
              <w:t>Cost Control and Performance Management</w:t>
            </w:r>
          </w:p>
        </w:tc>
        <w:tc>
          <w:tcPr>
            <w:tcW w:w="850" w:type="dxa"/>
            <w:gridSpan w:val="2"/>
            <w:tcBorders>
              <w:top w:val="single" w:sz="4" w:space="0" w:color="auto"/>
              <w:left w:val="nil"/>
              <w:bottom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20</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A93A54" w:rsidRDefault="00357A52" w:rsidP="00651125">
            <w:pPr>
              <w:rPr>
                <w:rFonts w:ascii="Calibri" w:hAnsi="Calibri"/>
                <w:lang w:val="en-US"/>
              </w:rPr>
            </w:pPr>
          </w:p>
        </w:tc>
        <w:tc>
          <w:tcPr>
            <w:tcW w:w="1276" w:type="dxa"/>
            <w:gridSpan w:val="2"/>
            <w:tcBorders>
              <w:top w:val="single" w:sz="4" w:space="0" w:color="auto"/>
              <w:left w:val="nil"/>
              <w:bottom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2</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A93A54" w:rsidRDefault="00357A52" w:rsidP="00651125">
            <w:pPr>
              <w:rPr>
                <w:rFonts w:ascii="Calibri" w:hAnsi="Calibri"/>
                <w:lang w:val="en-US"/>
              </w:rPr>
            </w:pPr>
          </w:p>
        </w:tc>
        <w:tc>
          <w:tcPr>
            <w:tcW w:w="1134" w:type="dxa"/>
            <w:gridSpan w:val="2"/>
            <w:tcBorders>
              <w:top w:val="single" w:sz="4" w:space="0" w:color="auto"/>
              <w:left w:val="nil"/>
              <w:bottom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30%</w:t>
            </w:r>
          </w:p>
          <w:p w:rsidR="00357A52" w:rsidRDefault="00357A52" w:rsidP="00651125">
            <w:pPr>
              <w:rPr>
                <w:rFonts w:ascii="Calibri" w:hAnsi="Calibri"/>
                <w:lang w:val="en-US"/>
              </w:rPr>
            </w:pPr>
            <w:r>
              <w:rPr>
                <w:rFonts w:ascii="Calibri" w:hAnsi="Calibri"/>
                <w:lang w:val="en-US"/>
              </w:rPr>
              <w:t>70%</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A93A54" w:rsidRDefault="00357A52" w:rsidP="00651125">
            <w:pPr>
              <w:rPr>
                <w:rFonts w:ascii="Calibri" w:hAnsi="Calibri"/>
                <w:lang w:val="en-US"/>
              </w:rPr>
            </w:pPr>
          </w:p>
        </w:tc>
        <w:tc>
          <w:tcPr>
            <w:tcW w:w="1842" w:type="dxa"/>
            <w:tcBorders>
              <w:top w:val="single" w:sz="4" w:space="0" w:color="auto"/>
              <w:left w:val="nil"/>
              <w:bottom w:val="single" w:sz="4" w:space="0" w:color="auto"/>
              <w:right w:val="single" w:sz="4" w:space="0" w:color="auto"/>
            </w:tcBorders>
            <w:noWrap/>
          </w:tcPr>
          <w:p w:rsidR="00357A52" w:rsidRPr="007337BB" w:rsidRDefault="00357A52" w:rsidP="00651125">
            <w:pPr>
              <w:rPr>
                <w:rFonts w:ascii="Calibri" w:hAnsi="Calibri"/>
                <w:sz w:val="16"/>
                <w:szCs w:val="16"/>
                <w:lang w:val="en-US"/>
              </w:rPr>
            </w:pPr>
            <w:r w:rsidRPr="007337BB">
              <w:rPr>
                <w:rFonts w:ascii="Calibri" w:hAnsi="Calibri"/>
                <w:sz w:val="16"/>
                <w:szCs w:val="16"/>
                <w:lang w:val="en-US"/>
              </w:rPr>
              <w:t>LO1</w:t>
            </w:r>
            <w:r w:rsidRPr="007337BB">
              <w:rPr>
                <w:rFonts w:ascii="Arial" w:hAnsi="Arial" w:cs="Arial"/>
                <w:sz w:val="16"/>
                <w:szCs w:val="16"/>
              </w:rPr>
              <w:t>Analyse the information requirements of management, particularly in relation to decisions involving costs and other financial criteria, and select and apply appropriate cost and management accounting methods and techniques</w:t>
            </w:r>
          </w:p>
          <w:p w:rsidR="00357A52" w:rsidRPr="00A93A54" w:rsidRDefault="00357A52" w:rsidP="00651125">
            <w:pPr>
              <w:rPr>
                <w:rFonts w:ascii="Calibri" w:hAnsi="Calibri"/>
                <w:lang w:val="en-US"/>
              </w:rPr>
            </w:pPr>
            <w:r w:rsidRPr="007337BB">
              <w:rPr>
                <w:rFonts w:ascii="Calibri" w:hAnsi="Calibri"/>
                <w:sz w:val="16"/>
                <w:szCs w:val="16"/>
                <w:lang w:val="en-US"/>
              </w:rPr>
              <w:t>LO2</w:t>
            </w:r>
            <w:r w:rsidRPr="007337BB">
              <w:rPr>
                <w:rFonts w:ascii="Arial" w:hAnsi="Arial" w:cs="Arial"/>
                <w:sz w:val="16"/>
                <w:szCs w:val="16"/>
              </w:rPr>
              <w:t xml:space="preserve"> Demonstrate an ability to create, functional and master budgets for a variety of businesses scenarios and to be able to monitor and evaluate performance based on the targets and standards therein</w:t>
            </w:r>
            <w:r w:rsidRPr="007337BB">
              <w:rPr>
                <w:rFonts w:ascii="Arial" w:hAnsi="Arial" w:cs="Arial"/>
              </w:rPr>
              <w:t>.</w:t>
            </w:r>
          </w:p>
        </w:tc>
        <w:tc>
          <w:tcPr>
            <w:tcW w:w="2127" w:type="dxa"/>
            <w:gridSpan w:val="3"/>
            <w:tcBorders>
              <w:top w:val="single" w:sz="4" w:space="0" w:color="auto"/>
              <w:left w:val="nil"/>
              <w:bottom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CWK</w:t>
            </w:r>
          </w:p>
          <w:p w:rsidR="00357A52" w:rsidRDefault="00357A52" w:rsidP="00651125">
            <w:pPr>
              <w:rPr>
                <w:rFonts w:ascii="Calibri" w:hAnsi="Calibri"/>
                <w:lang w:val="en-US"/>
              </w:rPr>
            </w:pPr>
            <w:r>
              <w:rPr>
                <w:rFonts w:ascii="Calibri" w:hAnsi="Calibri"/>
                <w:lang w:val="en-US"/>
              </w:rPr>
              <w:t>Exam</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A93A54" w:rsidRDefault="00357A52" w:rsidP="00651125">
            <w:pPr>
              <w:rPr>
                <w:rFonts w:ascii="Calibri" w:hAnsi="Calibri"/>
                <w:lang w:val="en-US"/>
              </w:rPr>
            </w:pPr>
          </w:p>
        </w:tc>
        <w:tc>
          <w:tcPr>
            <w:tcW w:w="2126" w:type="dxa"/>
            <w:gridSpan w:val="2"/>
            <w:tcBorders>
              <w:top w:val="single" w:sz="4" w:space="0" w:color="auto"/>
              <w:left w:val="nil"/>
              <w:bottom w:val="single" w:sz="4" w:space="0" w:color="auto"/>
              <w:right w:val="single" w:sz="4" w:space="0" w:color="auto"/>
            </w:tcBorders>
            <w:noWrap/>
          </w:tcPr>
          <w:p w:rsidR="00357A52" w:rsidRDefault="00357A52" w:rsidP="00651125">
            <w:pPr>
              <w:rPr>
                <w:rFonts w:ascii="Arial" w:hAnsi="Arial" w:cs="Arial"/>
                <w:sz w:val="16"/>
                <w:szCs w:val="16"/>
              </w:rPr>
            </w:pPr>
            <w:r w:rsidRPr="007337BB">
              <w:rPr>
                <w:rFonts w:ascii="Arial" w:hAnsi="Arial" w:cs="Arial"/>
                <w:sz w:val="16"/>
                <w:szCs w:val="16"/>
              </w:rPr>
              <w:t xml:space="preserve">Outcome 1  an assignment of 1,500 words </w:t>
            </w: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Pr="007337BB" w:rsidRDefault="00357A52" w:rsidP="00651125">
            <w:pPr>
              <w:rPr>
                <w:rFonts w:ascii="Arial" w:hAnsi="Arial" w:cs="Arial"/>
                <w:sz w:val="16"/>
                <w:szCs w:val="16"/>
              </w:rPr>
            </w:pPr>
          </w:p>
          <w:p w:rsidR="00357A52" w:rsidRDefault="00357A52" w:rsidP="00651125">
            <w:pPr>
              <w:rPr>
                <w:rFonts w:ascii="Arial" w:hAnsi="Arial" w:cs="Arial"/>
                <w:sz w:val="16"/>
                <w:szCs w:val="16"/>
              </w:rPr>
            </w:pPr>
            <w:r w:rsidRPr="007337BB">
              <w:rPr>
                <w:rFonts w:ascii="Arial" w:hAnsi="Arial" w:cs="Arial"/>
                <w:sz w:val="16"/>
                <w:szCs w:val="16"/>
              </w:rPr>
              <w:t>Outcome 2 a 3 hour exam</w:t>
            </w: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Pr="00A93A54" w:rsidRDefault="00357A52" w:rsidP="00651125">
            <w:pPr>
              <w:rPr>
                <w:rFonts w:ascii="Calibri" w:hAnsi="Calibri"/>
                <w:lang w:val="en-US"/>
              </w:rPr>
            </w:pPr>
          </w:p>
        </w:tc>
        <w:tc>
          <w:tcPr>
            <w:tcW w:w="1417" w:type="dxa"/>
            <w:tcBorders>
              <w:top w:val="single" w:sz="4" w:space="0" w:color="auto"/>
              <w:left w:val="nil"/>
              <w:bottom w:val="single" w:sz="4" w:space="0" w:color="auto"/>
              <w:right w:val="single" w:sz="4" w:space="0" w:color="auto"/>
            </w:tcBorders>
          </w:tcPr>
          <w:p w:rsidR="00357A52" w:rsidRDefault="00357A52" w:rsidP="00651125">
            <w:pPr>
              <w:rPr>
                <w:rFonts w:ascii="Calibri" w:hAnsi="Calibri"/>
                <w:lang w:val="en-US"/>
              </w:rPr>
            </w:pPr>
            <w:r>
              <w:rPr>
                <w:rFonts w:ascii="Calibri" w:hAnsi="Calibri"/>
                <w:lang w:val="en-US"/>
              </w:rPr>
              <w:t>25 Lecture hrs</w:t>
            </w:r>
          </w:p>
          <w:p w:rsidR="00357A52" w:rsidRDefault="00357A52" w:rsidP="00651125">
            <w:pPr>
              <w:rPr>
                <w:rFonts w:ascii="Calibri" w:hAnsi="Calibri"/>
                <w:lang w:val="en-US"/>
              </w:rPr>
            </w:pPr>
            <w:r>
              <w:rPr>
                <w:rFonts w:ascii="Calibri" w:hAnsi="Calibri"/>
                <w:lang w:val="en-US"/>
              </w:rPr>
              <w:t>25 Tutorial hrs</w:t>
            </w:r>
          </w:p>
          <w:p w:rsidR="00357A52" w:rsidRPr="00A93A54" w:rsidRDefault="00357A52" w:rsidP="00651125">
            <w:pPr>
              <w:rPr>
                <w:rFonts w:ascii="Calibri" w:hAnsi="Calibri"/>
                <w:lang w:val="en-US"/>
              </w:rPr>
            </w:pPr>
            <w:r>
              <w:rPr>
                <w:rFonts w:ascii="Calibri" w:hAnsi="Calibri"/>
                <w:lang w:val="en-US"/>
              </w:rPr>
              <w:t>150 Private study</w:t>
            </w:r>
          </w:p>
        </w:tc>
        <w:tc>
          <w:tcPr>
            <w:tcW w:w="851" w:type="dxa"/>
            <w:tcBorders>
              <w:top w:val="nil"/>
              <w:left w:val="single" w:sz="4" w:space="0" w:color="auto"/>
              <w:bottom w:val="single" w:sz="4" w:space="0" w:color="auto"/>
              <w:right w:val="single" w:sz="4" w:space="0" w:color="auto"/>
            </w:tcBorders>
            <w:noWrap/>
          </w:tcPr>
          <w:p w:rsidR="00357A52" w:rsidRDefault="00357A52" w:rsidP="00651125">
            <w:pPr>
              <w:pBdr>
                <w:top w:val="single" w:sz="4" w:space="1" w:color="auto"/>
              </w:pBdr>
              <w:rPr>
                <w:rFonts w:ascii="Calibri" w:hAnsi="Calibri"/>
                <w:lang w:val="en-US"/>
              </w:rPr>
            </w:pPr>
            <w:r>
              <w:rPr>
                <w:rFonts w:ascii="Calibri" w:hAnsi="Calibri"/>
                <w:lang w:val="en-US"/>
              </w:rPr>
              <w:t>Y</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A93A54" w:rsidRDefault="00357A52" w:rsidP="00651125">
            <w:pPr>
              <w:rPr>
                <w:rFonts w:ascii="Calibri" w:hAnsi="Calibri"/>
                <w:lang w:val="en-US"/>
              </w:rPr>
            </w:pPr>
          </w:p>
        </w:tc>
      </w:tr>
      <w:tr w:rsidR="00357A52" w:rsidRPr="00F02709" w:rsidTr="00651125">
        <w:trPr>
          <w:trHeight w:val="300"/>
        </w:trPr>
        <w:tc>
          <w:tcPr>
            <w:tcW w:w="726" w:type="dxa"/>
            <w:gridSpan w:val="2"/>
            <w:tcBorders>
              <w:top w:val="nil"/>
              <w:left w:val="single" w:sz="4" w:space="0" w:color="auto"/>
              <w:bottom w:val="single" w:sz="4" w:space="0" w:color="auto"/>
              <w:right w:val="single" w:sz="4" w:space="0" w:color="auto"/>
            </w:tcBorders>
            <w:noWrap/>
          </w:tcPr>
          <w:p w:rsidR="00357A52" w:rsidRDefault="00357A52" w:rsidP="00651125">
            <w:r w:rsidRPr="00573DE7">
              <w:rPr>
                <w:rFonts w:ascii="Calibri" w:hAnsi="Calibri"/>
                <w:lang w:val="en-US"/>
              </w:rPr>
              <w:t>5</w:t>
            </w:r>
          </w:p>
        </w:tc>
        <w:tc>
          <w:tcPr>
            <w:tcW w:w="1827" w:type="dxa"/>
            <w:tcBorders>
              <w:top w:val="nil"/>
              <w:left w:val="nil"/>
              <w:bottom w:val="single" w:sz="4" w:space="0" w:color="auto"/>
              <w:right w:val="single" w:sz="4" w:space="0" w:color="auto"/>
            </w:tcBorders>
            <w:noWrap/>
          </w:tcPr>
          <w:p w:rsidR="00357A52" w:rsidRPr="00692EFA" w:rsidRDefault="00357A52" w:rsidP="00651125">
            <w:pPr>
              <w:rPr>
                <w:rFonts w:ascii="Arial" w:hAnsi="Arial" w:cs="Arial"/>
                <w:sz w:val="18"/>
                <w:szCs w:val="18"/>
              </w:rPr>
            </w:pPr>
            <w:r w:rsidRPr="00692EFA">
              <w:rPr>
                <w:rFonts w:ascii="Arial" w:hAnsi="Arial" w:cs="Arial"/>
                <w:sz w:val="18"/>
                <w:szCs w:val="18"/>
              </w:rPr>
              <w:t>Culture, Heritage &amp; Arts Management</w:t>
            </w:r>
          </w:p>
        </w:tc>
        <w:tc>
          <w:tcPr>
            <w:tcW w:w="850" w:type="dxa"/>
            <w:gridSpan w:val="2"/>
            <w:tcBorders>
              <w:top w:val="nil"/>
              <w:left w:val="nil"/>
              <w:bottom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20</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A93A54" w:rsidRDefault="00357A52" w:rsidP="00651125">
            <w:pPr>
              <w:rPr>
                <w:rFonts w:ascii="Calibri" w:hAnsi="Calibri"/>
                <w:lang w:val="en-US"/>
              </w:rPr>
            </w:pPr>
          </w:p>
        </w:tc>
        <w:tc>
          <w:tcPr>
            <w:tcW w:w="1276" w:type="dxa"/>
            <w:gridSpan w:val="2"/>
            <w:tcBorders>
              <w:top w:val="nil"/>
              <w:left w:val="nil"/>
              <w:bottom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2</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A93A54" w:rsidRDefault="00357A52" w:rsidP="00651125">
            <w:pPr>
              <w:rPr>
                <w:rFonts w:ascii="Calibri" w:hAnsi="Calibri"/>
                <w:lang w:val="en-US"/>
              </w:rPr>
            </w:pPr>
          </w:p>
        </w:tc>
        <w:tc>
          <w:tcPr>
            <w:tcW w:w="1134" w:type="dxa"/>
            <w:gridSpan w:val="2"/>
            <w:tcBorders>
              <w:top w:val="nil"/>
              <w:left w:val="nil"/>
              <w:bottom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50%</w:t>
            </w:r>
          </w:p>
          <w:p w:rsidR="00357A52" w:rsidRDefault="00357A52" w:rsidP="00651125">
            <w:pPr>
              <w:rPr>
                <w:rFonts w:ascii="Calibri" w:hAnsi="Calibri"/>
                <w:lang w:val="en-US"/>
              </w:rPr>
            </w:pPr>
            <w:r>
              <w:rPr>
                <w:rFonts w:ascii="Calibri" w:hAnsi="Calibri"/>
                <w:lang w:val="en-US"/>
              </w:rPr>
              <w:t>50%</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A93A54" w:rsidRDefault="00357A52" w:rsidP="00651125">
            <w:pPr>
              <w:rPr>
                <w:rFonts w:ascii="Calibri" w:hAnsi="Calibri"/>
                <w:lang w:val="en-US"/>
              </w:rPr>
            </w:pPr>
          </w:p>
        </w:tc>
        <w:tc>
          <w:tcPr>
            <w:tcW w:w="1842" w:type="dxa"/>
            <w:tcBorders>
              <w:top w:val="nil"/>
              <w:left w:val="nil"/>
              <w:bottom w:val="single" w:sz="4" w:space="0" w:color="auto"/>
              <w:right w:val="single" w:sz="4" w:space="0" w:color="auto"/>
            </w:tcBorders>
            <w:noWrap/>
          </w:tcPr>
          <w:p w:rsidR="00357A52" w:rsidRPr="00B45EF8" w:rsidRDefault="00357A52" w:rsidP="00651125">
            <w:pPr>
              <w:rPr>
                <w:rFonts w:ascii="Calibri" w:hAnsi="Calibri"/>
                <w:sz w:val="16"/>
                <w:szCs w:val="16"/>
                <w:lang w:val="en-US"/>
              </w:rPr>
            </w:pPr>
            <w:r w:rsidRPr="00B45EF8">
              <w:rPr>
                <w:rFonts w:ascii="Calibri" w:hAnsi="Calibri"/>
                <w:sz w:val="16"/>
                <w:szCs w:val="16"/>
                <w:lang w:val="en-US"/>
              </w:rPr>
              <w:t>LO1</w:t>
            </w:r>
            <w:r w:rsidRPr="00B45EF8">
              <w:rPr>
                <w:rFonts w:ascii="Arial" w:hAnsi="Arial" w:cs="Arial"/>
                <w:sz w:val="16"/>
                <w:szCs w:val="16"/>
              </w:rPr>
              <w:t xml:space="preserve"> Define and demonstrate an awareness of the heritage, culture and art sector and contextualise this within the leisure and tourism industry</w:t>
            </w:r>
          </w:p>
          <w:p w:rsidR="00357A52" w:rsidRPr="007337BB" w:rsidRDefault="00357A52" w:rsidP="00651125">
            <w:pPr>
              <w:rPr>
                <w:rFonts w:ascii="Calibri" w:hAnsi="Calibri"/>
                <w:sz w:val="16"/>
                <w:szCs w:val="16"/>
                <w:lang w:val="en-US"/>
              </w:rPr>
            </w:pPr>
            <w:r w:rsidRPr="00B45EF8">
              <w:rPr>
                <w:rFonts w:ascii="Calibri" w:hAnsi="Calibri"/>
                <w:sz w:val="16"/>
                <w:szCs w:val="16"/>
                <w:lang w:val="en-US"/>
              </w:rPr>
              <w:t>LO2</w:t>
            </w:r>
            <w:r w:rsidRPr="00B45EF8">
              <w:rPr>
                <w:rFonts w:ascii="Arial" w:hAnsi="Arial" w:cs="Arial"/>
                <w:sz w:val="16"/>
                <w:szCs w:val="16"/>
              </w:rPr>
              <w:t xml:space="preserve"> Review contemporary policy within National, European and International frameworks and evaluate key issues confronting the heritage, culture and art industries and apply management approaches to address these.</w:t>
            </w:r>
          </w:p>
        </w:tc>
        <w:tc>
          <w:tcPr>
            <w:tcW w:w="2127" w:type="dxa"/>
            <w:gridSpan w:val="3"/>
            <w:tcBorders>
              <w:top w:val="nil"/>
              <w:left w:val="nil"/>
              <w:bottom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Field Study</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r>
              <w:rPr>
                <w:rFonts w:ascii="Calibri" w:hAnsi="Calibri"/>
                <w:lang w:val="en-US"/>
              </w:rPr>
              <w:t>Exam</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A93A54" w:rsidRDefault="00357A52" w:rsidP="00651125">
            <w:pPr>
              <w:rPr>
                <w:rFonts w:ascii="Calibri" w:hAnsi="Calibri"/>
                <w:lang w:val="en-US"/>
              </w:rPr>
            </w:pPr>
          </w:p>
        </w:tc>
        <w:tc>
          <w:tcPr>
            <w:tcW w:w="2126" w:type="dxa"/>
            <w:gridSpan w:val="2"/>
            <w:tcBorders>
              <w:top w:val="nil"/>
              <w:left w:val="nil"/>
              <w:bottom w:val="single" w:sz="4" w:space="0" w:color="auto"/>
              <w:right w:val="single" w:sz="4" w:space="0" w:color="auto"/>
            </w:tcBorders>
            <w:noWrap/>
          </w:tcPr>
          <w:p w:rsidR="00357A52" w:rsidRDefault="00357A52" w:rsidP="00651125">
            <w:pPr>
              <w:rPr>
                <w:rFonts w:ascii="Arial" w:hAnsi="Arial" w:cs="Arial"/>
                <w:sz w:val="16"/>
                <w:szCs w:val="16"/>
              </w:rPr>
            </w:pPr>
            <w:r w:rsidRPr="00B45EF8">
              <w:rPr>
                <w:rFonts w:ascii="Arial" w:hAnsi="Arial" w:cs="Arial"/>
                <w:sz w:val="16"/>
                <w:szCs w:val="16"/>
              </w:rPr>
              <w:t xml:space="preserve">Outcome 1 an integrated project  that is linked to practical industry issues and involves field study work in order to achieve </w:t>
            </w:r>
          </w:p>
          <w:p w:rsidR="00357A52" w:rsidRDefault="00357A52" w:rsidP="00651125">
            <w:pPr>
              <w:rPr>
                <w:rFonts w:ascii="Arial" w:hAnsi="Arial" w:cs="Arial"/>
                <w:sz w:val="16"/>
                <w:szCs w:val="16"/>
              </w:rPr>
            </w:pPr>
          </w:p>
          <w:p w:rsidR="00357A52" w:rsidRPr="00B45EF8" w:rsidRDefault="00357A52" w:rsidP="00651125">
            <w:pPr>
              <w:rPr>
                <w:rFonts w:ascii="Arial" w:hAnsi="Arial" w:cs="Arial"/>
                <w:sz w:val="16"/>
                <w:szCs w:val="16"/>
              </w:rPr>
            </w:pPr>
          </w:p>
          <w:p w:rsidR="00357A52" w:rsidRDefault="00357A52" w:rsidP="00651125">
            <w:pPr>
              <w:rPr>
                <w:rFonts w:ascii="Arial" w:hAnsi="Arial" w:cs="Arial"/>
                <w:sz w:val="16"/>
                <w:szCs w:val="16"/>
              </w:rPr>
            </w:pPr>
            <w:r w:rsidRPr="00B45EF8">
              <w:rPr>
                <w:rFonts w:ascii="Arial" w:hAnsi="Arial" w:cs="Arial"/>
                <w:sz w:val="16"/>
                <w:szCs w:val="16"/>
              </w:rPr>
              <w:t xml:space="preserve"> outcome 2 a one hour examination</w:t>
            </w: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Pr="00A93A54" w:rsidRDefault="00357A52" w:rsidP="00651125">
            <w:pPr>
              <w:rPr>
                <w:rFonts w:ascii="Calibri" w:hAnsi="Calibri"/>
                <w:lang w:val="en-US"/>
              </w:rPr>
            </w:pPr>
          </w:p>
        </w:tc>
        <w:tc>
          <w:tcPr>
            <w:tcW w:w="1417" w:type="dxa"/>
            <w:tcBorders>
              <w:top w:val="single" w:sz="4" w:space="0" w:color="auto"/>
              <w:left w:val="nil"/>
              <w:bottom w:val="single" w:sz="4" w:space="0" w:color="auto"/>
              <w:right w:val="single" w:sz="4" w:space="0" w:color="auto"/>
            </w:tcBorders>
          </w:tcPr>
          <w:p w:rsidR="00357A52" w:rsidRDefault="00357A52" w:rsidP="00651125">
            <w:pPr>
              <w:rPr>
                <w:rFonts w:ascii="Calibri" w:hAnsi="Calibri"/>
                <w:lang w:val="en-US"/>
              </w:rPr>
            </w:pPr>
          </w:p>
          <w:p w:rsidR="00357A52" w:rsidRDefault="00357A52" w:rsidP="00651125">
            <w:pPr>
              <w:rPr>
                <w:rFonts w:ascii="Calibri" w:hAnsi="Calibri"/>
                <w:lang w:val="en-US"/>
              </w:rPr>
            </w:pPr>
            <w:r>
              <w:rPr>
                <w:rFonts w:ascii="Calibri" w:hAnsi="Calibri"/>
                <w:lang w:val="en-US"/>
              </w:rPr>
              <w:t>25 Lecture hrs</w:t>
            </w:r>
          </w:p>
          <w:p w:rsidR="00357A52" w:rsidRDefault="00357A52" w:rsidP="00651125">
            <w:pPr>
              <w:rPr>
                <w:rFonts w:ascii="Calibri" w:hAnsi="Calibri"/>
                <w:lang w:val="en-US"/>
              </w:rPr>
            </w:pPr>
            <w:r>
              <w:rPr>
                <w:rFonts w:ascii="Calibri" w:hAnsi="Calibri"/>
                <w:lang w:val="en-US"/>
              </w:rPr>
              <w:t>25 Tutorial hrs</w:t>
            </w:r>
          </w:p>
          <w:p w:rsidR="00357A52" w:rsidRPr="00A93A54" w:rsidRDefault="00357A52" w:rsidP="00651125">
            <w:pPr>
              <w:rPr>
                <w:rFonts w:ascii="Calibri" w:hAnsi="Calibri"/>
                <w:lang w:val="en-US"/>
              </w:rPr>
            </w:pPr>
            <w:r>
              <w:rPr>
                <w:rFonts w:ascii="Calibri" w:hAnsi="Calibri"/>
                <w:lang w:val="en-US"/>
              </w:rPr>
              <w:t>150 Private study</w:t>
            </w:r>
          </w:p>
        </w:tc>
        <w:tc>
          <w:tcPr>
            <w:tcW w:w="851" w:type="dxa"/>
            <w:tcBorders>
              <w:top w:val="nil"/>
              <w:left w:val="single" w:sz="4" w:space="0" w:color="auto"/>
              <w:bottom w:val="single" w:sz="4" w:space="0" w:color="auto"/>
              <w:right w:val="single" w:sz="4" w:space="0" w:color="auto"/>
            </w:tcBorders>
            <w:noWrap/>
          </w:tcPr>
          <w:p w:rsidR="00357A52" w:rsidRDefault="00357A52" w:rsidP="00651125">
            <w:r w:rsidRPr="003640A2">
              <w:rPr>
                <w:rFonts w:ascii="Calibri" w:hAnsi="Calibri"/>
                <w:lang w:val="en-US"/>
              </w:rPr>
              <w:t>y</w:t>
            </w:r>
          </w:p>
        </w:tc>
      </w:tr>
      <w:tr w:rsidR="00357A52" w:rsidRPr="00F02709" w:rsidTr="00651125">
        <w:trPr>
          <w:trHeight w:val="300"/>
        </w:trPr>
        <w:tc>
          <w:tcPr>
            <w:tcW w:w="726" w:type="dxa"/>
            <w:gridSpan w:val="2"/>
            <w:tcBorders>
              <w:top w:val="nil"/>
              <w:left w:val="single" w:sz="4" w:space="0" w:color="auto"/>
              <w:bottom w:val="single" w:sz="4" w:space="0" w:color="auto"/>
              <w:right w:val="single" w:sz="4" w:space="0" w:color="auto"/>
            </w:tcBorders>
            <w:noWrap/>
          </w:tcPr>
          <w:p w:rsidR="00357A52" w:rsidRDefault="00357A52" w:rsidP="00651125">
            <w:r w:rsidRPr="00573DE7">
              <w:rPr>
                <w:rFonts w:ascii="Calibri" w:hAnsi="Calibri"/>
                <w:lang w:val="en-US"/>
              </w:rPr>
              <w:t>5</w:t>
            </w:r>
          </w:p>
        </w:tc>
        <w:tc>
          <w:tcPr>
            <w:tcW w:w="1827" w:type="dxa"/>
            <w:tcBorders>
              <w:top w:val="nil"/>
              <w:left w:val="nil"/>
              <w:bottom w:val="single" w:sz="4" w:space="0" w:color="auto"/>
              <w:right w:val="single" w:sz="4" w:space="0" w:color="auto"/>
            </w:tcBorders>
            <w:noWrap/>
          </w:tcPr>
          <w:p w:rsidR="00357A52" w:rsidRPr="00692EFA" w:rsidRDefault="00357A52" w:rsidP="00651125">
            <w:pPr>
              <w:rPr>
                <w:rFonts w:ascii="Arial" w:hAnsi="Arial" w:cs="Arial"/>
                <w:sz w:val="18"/>
                <w:szCs w:val="18"/>
              </w:rPr>
            </w:pPr>
            <w:r w:rsidRPr="00692EFA">
              <w:rPr>
                <w:rFonts w:ascii="Arial" w:hAnsi="Arial" w:cs="Arial"/>
                <w:sz w:val="18"/>
                <w:szCs w:val="18"/>
              </w:rPr>
              <w:t>Entrepreneurship</w:t>
            </w:r>
          </w:p>
          <w:p w:rsidR="00357A52" w:rsidRPr="00692EFA" w:rsidRDefault="00357A52" w:rsidP="00651125">
            <w:pPr>
              <w:rPr>
                <w:rFonts w:ascii="Arial" w:hAnsi="Arial" w:cs="Arial"/>
                <w:sz w:val="18"/>
                <w:szCs w:val="18"/>
              </w:rPr>
            </w:pPr>
          </w:p>
        </w:tc>
        <w:tc>
          <w:tcPr>
            <w:tcW w:w="850" w:type="dxa"/>
            <w:gridSpan w:val="2"/>
            <w:tcBorders>
              <w:top w:val="single" w:sz="4" w:space="0" w:color="auto"/>
              <w:left w:val="nil"/>
              <w:bottom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20</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A93A54" w:rsidRDefault="00357A52" w:rsidP="00651125">
            <w:pPr>
              <w:rPr>
                <w:rFonts w:ascii="Calibri" w:hAnsi="Calibri"/>
                <w:lang w:val="en-US"/>
              </w:rPr>
            </w:pPr>
          </w:p>
        </w:tc>
        <w:tc>
          <w:tcPr>
            <w:tcW w:w="1276" w:type="dxa"/>
            <w:gridSpan w:val="2"/>
            <w:tcBorders>
              <w:top w:val="single" w:sz="4" w:space="0" w:color="auto"/>
              <w:left w:val="nil"/>
              <w:bottom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2</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A93A54" w:rsidRDefault="00357A52" w:rsidP="00651125">
            <w:pPr>
              <w:rPr>
                <w:rFonts w:ascii="Calibri" w:hAnsi="Calibri"/>
                <w:lang w:val="en-US"/>
              </w:rPr>
            </w:pPr>
          </w:p>
        </w:tc>
        <w:tc>
          <w:tcPr>
            <w:tcW w:w="1134" w:type="dxa"/>
            <w:gridSpan w:val="2"/>
            <w:tcBorders>
              <w:top w:val="single" w:sz="4" w:space="0" w:color="auto"/>
              <w:left w:val="nil"/>
              <w:bottom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25%</w:t>
            </w:r>
          </w:p>
          <w:p w:rsidR="00357A52" w:rsidRDefault="00357A52" w:rsidP="00651125">
            <w:pPr>
              <w:rPr>
                <w:rFonts w:ascii="Calibri" w:hAnsi="Calibri"/>
                <w:lang w:val="en-US"/>
              </w:rPr>
            </w:pPr>
            <w:r>
              <w:rPr>
                <w:rFonts w:ascii="Calibri" w:hAnsi="Calibri"/>
                <w:lang w:val="en-US"/>
              </w:rPr>
              <w:t>75%</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A93A54" w:rsidRDefault="00357A52" w:rsidP="00651125">
            <w:pPr>
              <w:rPr>
                <w:rFonts w:ascii="Calibri" w:hAnsi="Calibri"/>
                <w:lang w:val="en-US"/>
              </w:rPr>
            </w:pPr>
          </w:p>
        </w:tc>
        <w:tc>
          <w:tcPr>
            <w:tcW w:w="1842" w:type="dxa"/>
            <w:tcBorders>
              <w:top w:val="single" w:sz="4" w:space="0" w:color="auto"/>
              <w:left w:val="nil"/>
              <w:bottom w:val="single" w:sz="4" w:space="0" w:color="auto"/>
              <w:right w:val="single" w:sz="4" w:space="0" w:color="auto"/>
            </w:tcBorders>
            <w:noWrap/>
          </w:tcPr>
          <w:p w:rsidR="00357A52" w:rsidRPr="00DF44E2" w:rsidRDefault="00357A52" w:rsidP="00651125">
            <w:pPr>
              <w:rPr>
                <w:rFonts w:ascii="Calibri" w:hAnsi="Calibri"/>
                <w:sz w:val="16"/>
                <w:szCs w:val="16"/>
                <w:lang w:val="en-US"/>
              </w:rPr>
            </w:pPr>
            <w:r w:rsidRPr="00DF44E2">
              <w:rPr>
                <w:rFonts w:ascii="Calibri" w:hAnsi="Calibri"/>
                <w:sz w:val="16"/>
                <w:szCs w:val="16"/>
                <w:lang w:val="en-US"/>
              </w:rPr>
              <w:t>LO1</w:t>
            </w:r>
            <w:r w:rsidRPr="00DF44E2">
              <w:rPr>
                <w:rFonts w:ascii="Arial" w:hAnsi="Arial" w:cs="Arial"/>
                <w:sz w:val="16"/>
                <w:szCs w:val="16"/>
              </w:rPr>
              <w:t xml:space="preserve"> Create, recognise and exploit a business</w:t>
            </w:r>
            <w:r w:rsidRPr="00CD7D2A">
              <w:rPr>
                <w:rFonts w:ascii="Arial" w:hAnsi="Arial" w:cs="Arial"/>
                <w:sz w:val="22"/>
                <w:szCs w:val="22"/>
              </w:rPr>
              <w:t xml:space="preserve"> </w:t>
            </w:r>
            <w:r w:rsidRPr="00DF44E2">
              <w:rPr>
                <w:rFonts w:ascii="Arial" w:hAnsi="Arial" w:cs="Arial"/>
                <w:sz w:val="16"/>
                <w:szCs w:val="16"/>
              </w:rPr>
              <w:t>opportunity and pitch the idea to a high level audience</w:t>
            </w:r>
            <w:r w:rsidRPr="00DF44E2">
              <w:rPr>
                <w:rFonts w:ascii="Calibri" w:hAnsi="Calibri"/>
                <w:sz w:val="16"/>
                <w:szCs w:val="16"/>
                <w:lang w:val="en-US"/>
              </w:rPr>
              <w:t xml:space="preserve"> </w:t>
            </w:r>
          </w:p>
          <w:p w:rsidR="00357A52" w:rsidRPr="007337BB" w:rsidRDefault="00357A52" w:rsidP="00651125">
            <w:pPr>
              <w:rPr>
                <w:rFonts w:ascii="Calibri" w:hAnsi="Calibri"/>
                <w:sz w:val="16"/>
                <w:szCs w:val="16"/>
                <w:lang w:val="en-US"/>
              </w:rPr>
            </w:pPr>
            <w:r w:rsidRPr="00DF44E2">
              <w:rPr>
                <w:rFonts w:ascii="Calibri" w:hAnsi="Calibri"/>
                <w:sz w:val="16"/>
                <w:szCs w:val="16"/>
                <w:lang w:val="en-US"/>
              </w:rPr>
              <w:t>LO2</w:t>
            </w:r>
            <w:r w:rsidRPr="00DF44E2">
              <w:rPr>
                <w:rFonts w:ascii="Arial" w:hAnsi="Arial" w:cs="Arial"/>
                <w:sz w:val="16"/>
                <w:szCs w:val="16"/>
              </w:rPr>
              <w:t xml:space="preserve"> Devise and justify a realistic and professional business /venture plan to take forward an opportunity, based on a critical evaluation of a given competitive scenario </w:t>
            </w:r>
          </w:p>
        </w:tc>
        <w:tc>
          <w:tcPr>
            <w:tcW w:w="2127" w:type="dxa"/>
            <w:gridSpan w:val="3"/>
            <w:tcBorders>
              <w:top w:val="single" w:sz="4" w:space="0" w:color="auto"/>
              <w:left w:val="nil"/>
              <w:bottom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CWK</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r>
              <w:rPr>
                <w:rFonts w:ascii="Calibri" w:hAnsi="Calibri"/>
                <w:lang w:val="en-US"/>
              </w:rPr>
              <w:t>CWK</w:t>
            </w:r>
          </w:p>
          <w:p w:rsidR="00357A52" w:rsidRPr="00A93A54" w:rsidRDefault="00357A52" w:rsidP="00651125">
            <w:pPr>
              <w:rPr>
                <w:rFonts w:ascii="Calibri" w:hAnsi="Calibri"/>
                <w:lang w:val="en-US"/>
              </w:rPr>
            </w:pPr>
          </w:p>
        </w:tc>
        <w:tc>
          <w:tcPr>
            <w:tcW w:w="2126" w:type="dxa"/>
            <w:gridSpan w:val="2"/>
            <w:tcBorders>
              <w:top w:val="single" w:sz="4" w:space="0" w:color="auto"/>
              <w:left w:val="nil"/>
              <w:bottom w:val="single" w:sz="4" w:space="0" w:color="auto"/>
              <w:right w:val="single" w:sz="4" w:space="0" w:color="auto"/>
            </w:tcBorders>
            <w:noWrap/>
          </w:tcPr>
          <w:p w:rsidR="00357A52" w:rsidRDefault="00357A52" w:rsidP="00651125">
            <w:pPr>
              <w:rPr>
                <w:rFonts w:ascii="Arial" w:hAnsi="Arial" w:cs="Arial"/>
                <w:sz w:val="16"/>
                <w:szCs w:val="16"/>
              </w:rPr>
            </w:pPr>
            <w:r>
              <w:rPr>
                <w:rFonts w:ascii="Arial" w:hAnsi="Arial" w:cs="Arial"/>
                <w:sz w:val="16"/>
                <w:szCs w:val="16"/>
              </w:rPr>
              <w:t>O</w:t>
            </w:r>
            <w:r w:rsidRPr="00DF44E2">
              <w:rPr>
                <w:rFonts w:ascii="Arial" w:hAnsi="Arial" w:cs="Arial"/>
                <w:sz w:val="16"/>
                <w:szCs w:val="16"/>
              </w:rPr>
              <w:t xml:space="preserve">utcome 1, a group to present/pitch a business opportunity idea </w:t>
            </w:r>
          </w:p>
          <w:p w:rsidR="00357A52" w:rsidRPr="00A93A54" w:rsidRDefault="00357A52" w:rsidP="00651125">
            <w:pPr>
              <w:rPr>
                <w:rFonts w:ascii="Calibri" w:hAnsi="Calibri"/>
                <w:lang w:val="en-US"/>
              </w:rPr>
            </w:pPr>
            <w:r>
              <w:rPr>
                <w:rFonts w:ascii="Arial" w:hAnsi="Arial" w:cs="Arial"/>
                <w:sz w:val="16"/>
                <w:szCs w:val="16"/>
              </w:rPr>
              <w:t>O</w:t>
            </w:r>
            <w:r w:rsidRPr="00DF44E2">
              <w:rPr>
                <w:rFonts w:ascii="Arial" w:hAnsi="Arial" w:cs="Arial"/>
                <w:sz w:val="16"/>
                <w:szCs w:val="16"/>
              </w:rPr>
              <w:t>utcome 2, an individually written contribution to the venture plan for an opportunity, product or service of the student’s choice, citing appropriate research in support of arguments made The individual’s contribution will be reflected within a team contribution audit as part of the assessment</w:t>
            </w:r>
            <w:r w:rsidRPr="00CD7D2A">
              <w:rPr>
                <w:rFonts w:ascii="Arial" w:hAnsi="Arial" w:cs="Arial"/>
                <w:sz w:val="22"/>
                <w:szCs w:val="22"/>
              </w:rPr>
              <w:t>.</w:t>
            </w:r>
          </w:p>
        </w:tc>
        <w:tc>
          <w:tcPr>
            <w:tcW w:w="1417" w:type="dxa"/>
            <w:tcBorders>
              <w:top w:val="single" w:sz="4" w:space="0" w:color="auto"/>
              <w:left w:val="nil"/>
              <w:bottom w:val="single" w:sz="4" w:space="0" w:color="auto"/>
              <w:right w:val="single" w:sz="4" w:space="0" w:color="auto"/>
            </w:tcBorders>
          </w:tcPr>
          <w:p w:rsidR="00357A52" w:rsidRDefault="00357A52" w:rsidP="00651125">
            <w:pPr>
              <w:rPr>
                <w:rFonts w:ascii="Calibri" w:hAnsi="Calibri"/>
                <w:lang w:val="en-US"/>
              </w:rPr>
            </w:pPr>
            <w:r>
              <w:rPr>
                <w:rFonts w:ascii="Calibri" w:hAnsi="Calibri"/>
                <w:lang w:val="en-US"/>
              </w:rPr>
              <w:t>25 Lecture hrs</w:t>
            </w:r>
          </w:p>
          <w:p w:rsidR="00357A52" w:rsidRDefault="00357A52" w:rsidP="00651125">
            <w:pPr>
              <w:rPr>
                <w:rFonts w:ascii="Calibri" w:hAnsi="Calibri"/>
                <w:lang w:val="en-US"/>
              </w:rPr>
            </w:pPr>
            <w:r>
              <w:rPr>
                <w:rFonts w:ascii="Calibri" w:hAnsi="Calibri"/>
                <w:lang w:val="en-US"/>
              </w:rPr>
              <w:t>25 Tutorial hrs</w:t>
            </w:r>
          </w:p>
          <w:p w:rsidR="00357A52" w:rsidRPr="00A93A54" w:rsidRDefault="00357A52" w:rsidP="00651125">
            <w:pPr>
              <w:rPr>
                <w:rFonts w:ascii="Calibri" w:hAnsi="Calibri"/>
                <w:lang w:val="en-US"/>
              </w:rPr>
            </w:pPr>
            <w:r>
              <w:rPr>
                <w:rFonts w:ascii="Calibri" w:hAnsi="Calibri"/>
                <w:lang w:val="en-US"/>
              </w:rPr>
              <w:t>150 Private study</w:t>
            </w:r>
          </w:p>
        </w:tc>
        <w:tc>
          <w:tcPr>
            <w:tcW w:w="851" w:type="dxa"/>
            <w:tcBorders>
              <w:top w:val="nil"/>
              <w:left w:val="single" w:sz="4" w:space="0" w:color="auto"/>
              <w:bottom w:val="single" w:sz="4" w:space="0" w:color="auto"/>
              <w:right w:val="single" w:sz="4" w:space="0" w:color="auto"/>
            </w:tcBorders>
            <w:noWrap/>
          </w:tcPr>
          <w:p w:rsidR="00357A52" w:rsidRDefault="00357A52" w:rsidP="00651125">
            <w:r w:rsidRPr="003640A2">
              <w:rPr>
                <w:rFonts w:ascii="Calibri" w:hAnsi="Calibri"/>
                <w:lang w:val="en-US"/>
              </w:rPr>
              <w:t>y</w:t>
            </w:r>
          </w:p>
        </w:tc>
      </w:tr>
      <w:tr w:rsidR="00357A52" w:rsidRPr="00F02709" w:rsidTr="00651125">
        <w:trPr>
          <w:trHeight w:val="300"/>
        </w:trPr>
        <w:tc>
          <w:tcPr>
            <w:tcW w:w="726" w:type="dxa"/>
            <w:gridSpan w:val="2"/>
            <w:tcBorders>
              <w:top w:val="nil"/>
              <w:left w:val="single" w:sz="4" w:space="0" w:color="auto"/>
              <w:bottom w:val="single" w:sz="4" w:space="0" w:color="auto"/>
              <w:right w:val="single" w:sz="4" w:space="0" w:color="auto"/>
            </w:tcBorders>
            <w:noWrap/>
          </w:tcPr>
          <w:p w:rsidR="00357A52" w:rsidRDefault="00357A52" w:rsidP="00651125">
            <w:r w:rsidRPr="00573DE7">
              <w:rPr>
                <w:rFonts w:ascii="Calibri" w:hAnsi="Calibri"/>
                <w:lang w:val="en-US"/>
              </w:rPr>
              <w:t>5</w:t>
            </w:r>
          </w:p>
        </w:tc>
        <w:tc>
          <w:tcPr>
            <w:tcW w:w="1827" w:type="dxa"/>
            <w:tcBorders>
              <w:top w:val="nil"/>
              <w:left w:val="nil"/>
              <w:bottom w:val="single" w:sz="4" w:space="0" w:color="auto"/>
              <w:right w:val="single" w:sz="4" w:space="0" w:color="auto"/>
            </w:tcBorders>
            <w:noWrap/>
          </w:tcPr>
          <w:p w:rsidR="00357A52" w:rsidRPr="00692EFA" w:rsidRDefault="00357A52" w:rsidP="00651125">
            <w:pPr>
              <w:rPr>
                <w:rFonts w:ascii="Arial" w:hAnsi="Arial" w:cs="Arial"/>
                <w:sz w:val="18"/>
                <w:szCs w:val="18"/>
              </w:rPr>
            </w:pPr>
            <w:r w:rsidRPr="00692EFA">
              <w:rPr>
                <w:rFonts w:ascii="Arial" w:hAnsi="Arial" w:cs="Arial"/>
                <w:sz w:val="18"/>
                <w:szCs w:val="18"/>
              </w:rPr>
              <w:t>Financial Reporting in Practice</w:t>
            </w:r>
          </w:p>
        </w:tc>
        <w:tc>
          <w:tcPr>
            <w:tcW w:w="850" w:type="dxa"/>
            <w:gridSpan w:val="2"/>
            <w:tcBorders>
              <w:top w:val="nil"/>
              <w:left w:val="nil"/>
              <w:bottom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20</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A93A54" w:rsidRDefault="00357A52" w:rsidP="00651125">
            <w:pPr>
              <w:rPr>
                <w:rFonts w:ascii="Calibri" w:hAnsi="Calibri"/>
                <w:lang w:val="en-US"/>
              </w:rPr>
            </w:pPr>
          </w:p>
        </w:tc>
        <w:tc>
          <w:tcPr>
            <w:tcW w:w="1276" w:type="dxa"/>
            <w:gridSpan w:val="2"/>
            <w:tcBorders>
              <w:top w:val="nil"/>
              <w:left w:val="nil"/>
              <w:bottom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2</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A93A54" w:rsidRDefault="00357A52" w:rsidP="00651125">
            <w:pPr>
              <w:rPr>
                <w:rFonts w:ascii="Calibri" w:hAnsi="Calibri"/>
                <w:lang w:val="en-US"/>
              </w:rPr>
            </w:pPr>
          </w:p>
        </w:tc>
        <w:tc>
          <w:tcPr>
            <w:tcW w:w="1134" w:type="dxa"/>
            <w:gridSpan w:val="2"/>
            <w:tcBorders>
              <w:top w:val="nil"/>
              <w:left w:val="nil"/>
              <w:bottom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30%</w:t>
            </w:r>
          </w:p>
          <w:p w:rsidR="00357A52" w:rsidRDefault="00357A52" w:rsidP="00651125">
            <w:pPr>
              <w:rPr>
                <w:rFonts w:ascii="Calibri" w:hAnsi="Calibri"/>
                <w:lang w:val="en-US"/>
              </w:rPr>
            </w:pPr>
            <w:r>
              <w:rPr>
                <w:rFonts w:ascii="Calibri" w:hAnsi="Calibri"/>
                <w:lang w:val="en-US"/>
              </w:rPr>
              <w:t>70%</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A93A54" w:rsidRDefault="00357A52" w:rsidP="00651125">
            <w:pPr>
              <w:rPr>
                <w:rFonts w:ascii="Calibri" w:hAnsi="Calibri"/>
                <w:lang w:val="en-US"/>
              </w:rPr>
            </w:pPr>
          </w:p>
        </w:tc>
        <w:tc>
          <w:tcPr>
            <w:tcW w:w="1842" w:type="dxa"/>
            <w:tcBorders>
              <w:top w:val="nil"/>
              <w:left w:val="nil"/>
              <w:bottom w:val="single" w:sz="4" w:space="0" w:color="auto"/>
              <w:right w:val="single" w:sz="4" w:space="0" w:color="auto"/>
            </w:tcBorders>
            <w:noWrap/>
          </w:tcPr>
          <w:p w:rsidR="00357A52" w:rsidRPr="00AC3E1E" w:rsidRDefault="00357A52" w:rsidP="00651125">
            <w:pPr>
              <w:rPr>
                <w:rFonts w:ascii="Calibri" w:hAnsi="Calibri"/>
                <w:sz w:val="16"/>
                <w:szCs w:val="16"/>
                <w:lang w:val="en-US"/>
              </w:rPr>
            </w:pPr>
            <w:r w:rsidRPr="00AC3E1E">
              <w:rPr>
                <w:rFonts w:ascii="Calibri" w:hAnsi="Calibri"/>
                <w:sz w:val="16"/>
                <w:szCs w:val="16"/>
                <w:lang w:val="en-US"/>
              </w:rPr>
              <w:t>LO2</w:t>
            </w:r>
            <w:r w:rsidRPr="00AC3E1E">
              <w:rPr>
                <w:rFonts w:ascii="Arial" w:hAnsi="Arial" w:cs="Arial"/>
                <w:sz w:val="16"/>
                <w:szCs w:val="16"/>
              </w:rPr>
              <w:t>Explain the function and structure of the professional accounting bodies in the regulation of the practice of their members in support of Company Law, and in pursuit of better standards of financial reporting in the UK</w:t>
            </w:r>
          </w:p>
          <w:p w:rsidR="00357A52" w:rsidRDefault="00357A52" w:rsidP="00651125">
            <w:pPr>
              <w:rPr>
                <w:rFonts w:ascii="Calibri" w:hAnsi="Calibri"/>
                <w:sz w:val="16"/>
                <w:szCs w:val="16"/>
                <w:lang w:val="en-US"/>
              </w:rPr>
            </w:pPr>
            <w:r w:rsidRPr="007337BB">
              <w:rPr>
                <w:rFonts w:ascii="Calibri" w:hAnsi="Calibri"/>
                <w:sz w:val="16"/>
                <w:szCs w:val="16"/>
                <w:lang w:val="en-US"/>
              </w:rPr>
              <w:t>LO1</w:t>
            </w:r>
            <w:r w:rsidRPr="0096709D">
              <w:rPr>
                <w:rFonts w:ascii="Arial" w:hAnsi="Arial" w:cs="Arial"/>
                <w:sz w:val="22"/>
                <w:szCs w:val="22"/>
              </w:rPr>
              <w:t xml:space="preserve"> </w:t>
            </w:r>
            <w:r w:rsidRPr="00AC3E1E">
              <w:rPr>
                <w:rFonts w:ascii="Arial" w:hAnsi="Arial" w:cs="Arial"/>
                <w:sz w:val="16"/>
                <w:szCs w:val="16"/>
              </w:rPr>
              <w:t>Prepare financial reports for businesses operating in specialist accounting areas and in a variety of specialised accounting situations</w:t>
            </w:r>
            <w:r w:rsidRPr="00AC3E1E">
              <w:rPr>
                <w:rFonts w:ascii="Calibri" w:hAnsi="Calibri"/>
                <w:sz w:val="16"/>
                <w:szCs w:val="16"/>
                <w:lang w:val="en-US"/>
              </w:rPr>
              <w:t>,</w:t>
            </w:r>
          </w:p>
          <w:p w:rsidR="00357A52" w:rsidRPr="00AC3E1E" w:rsidRDefault="00357A52" w:rsidP="00651125">
            <w:pPr>
              <w:rPr>
                <w:rFonts w:ascii="Arial" w:hAnsi="Arial" w:cs="Arial"/>
                <w:sz w:val="16"/>
                <w:szCs w:val="16"/>
              </w:rPr>
            </w:pPr>
            <w:r w:rsidRPr="00AC3E1E">
              <w:rPr>
                <w:rFonts w:ascii="Calibri" w:hAnsi="Calibri"/>
                <w:sz w:val="16"/>
                <w:szCs w:val="16"/>
                <w:lang w:val="en-US"/>
              </w:rPr>
              <w:t xml:space="preserve">LO3 </w:t>
            </w:r>
            <w:r w:rsidRPr="00AC3E1E">
              <w:rPr>
                <w:rFonts w:ascii="Arial" w:hAnsi="Arial" w:cs="Arial"/>
                <w:sz w:val="16"/>
                <w:szCs w:val="16"/>
              </w:rPr>
              <w:t>Produce the financial reports of limited companies in accordance with legal and professional requirements.</w:t>
            </w:r>
          </w:p>
          <w:p w:rsidR="00357A52" w:rsidRPr="007337BB" w:rsidRDefault="00357A52" w:rsidP="00651125">
            <w:pPr>
              <w:rPr>
                <w:rFonts w:ascii="Calibri" w:hAnsi="Calibri"/>
                <w:sz w:val="16"/>
                <w:szCs w:val="16"/>
                <w:lang w:val="en-US"/>
              </w:rPr>
            </w:pPr>
            <w:r>
              <w:rPr>
                <w:rFonts w:ascii="Calibri" w:hAnsi="Calibri"/>
                <w:sz w:val="16"/>
                <w:szCs w:val="16"/>
                <w:lang w:val="en-US"/>
              </w:rPr>
              <w:t>LO</w:t>
            </w:r>
            <w:r w:rsidRPr="007337BB">
              <w:rPr>
                <w:rFonts w:ascii="Calibri" w:hAnsi="Calibri"/>
                <w:sz w:val="16"/>
                <w:szCs w:val="16"/>
                <w:lang w:val="en-US"/>
              </w:rPr>
              <w:t>4</w:t>
            </w:r>
            <w:r w:rsidRPr="0096709D">
              <w:rPr>
                <w:rFonts w:ascii="Arial" w:hAnsi="Arial" w:cs="Arial"/>
                <w:sz w:val="22"/>
                <w:szCs w:val="22"/>
              </w:rPr>
              <w:t xml:space="preserve"> </w:t>
            </w:r>
            <w:r w:rsidRPr="00973AEF">
              <w:rPr>
                <w:rFonts w:ascii="Arial" w:hAnsi="Arial" w:cs="Arial"/>
                <w:sz w:val="16"/>
                <w:szCs w:val="16"/>
              </w:rPr>
              <w:t>Produce the set of consolidated financial statements in accordance with legal and professional requirements</w:t>
            </w:r>
          </w:p>
        </w:tc>
        <w:tc>
          <w:tcPr>
            <w:tcW w:w="2127" w:type="dxa"/>
            <w:gridSpan w:val="3"/>
            <w:tcBorders>
              <w:top w:val="nil"/>
              <w:left w:val="nil"/>
              <w:bottom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CWK</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r>
              <w:rPr>
                <w:rFonts w:ascii="Calibri" w:hAnsi="Calibri"/>
                <w:lang w:val="en-US"/>
              </w:rPr>
              <w:t>Exam</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A93A54" w:rsidRDefault="00357A52" w:rsidP="00651125">
            <w:pPr>
              <w:rPr>
                <w:rFonts w:ascii="Calibri" w:hAnsi="Calibri"/>
                <w:lang w:val="en-US"/>
              </w:rPr>
            </w:pPr>
          </w:p>
        </w:tc>
        <w:tc>
          <w:tcPr>
            <w:tcW w:w="2126" w:type="dxa"/>
            <w:gridSpan w:val="2"/>
            <w:tcBorders>
              <w:top w:val="nil"/>
              <w:left w:val="nil"/>
              <w:bottom w:val="single" w:sz="4" w:space="0" w:color="auto"/>
              <w:right w:val="single" w:sz="4" w:space="0" w:color="auto"/>
            </w:tcBorders>
            <w:noWrap/>
          </w:tcPr>
          <w:p w:rsidR="00357A52" w:rsidRDefault="00357A52" w:rsidP="00651125">
            <w:pPr>
              <w:rPr>
                <w:rFonts w:ascii="Arial" w:hAnsi="Arial" w:cs="Arial"/>
                <w:sz w:val="16"/>
                <w:szCs w:val="16"/>
              </w:rPr>
            </w:pPr>
            <w:r>
              <w:rPr>
                <w:rFonts w:ascii="Arial" w:hAnsi="Arial" w:cs="Arial"/>
                <w:sz w:val="16"/>
                <w:szCs w:val="16"/>
              </w:rPr>
              <w:t>O</w:t>
            </w:r>
            <w:r w:rsidRPr="00545900">
              <w:rPr>
                <w:rFonts w:ascii="Arial" w:hAnsi="Arial" w:cs="Arial"/>
                <w:sz w:val="16"/>
                <w:szCs w:val="16"/>
              </w:rPr>
              <w:t xml:space="preserve">utcome 2, a 1500 word business report on a topical issue in financial reporting. </w:t>
            </w: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r>
              <w:rPr>
                <w:rFonts w:ascii="Arial" w:hAnsi="Arial" w:cs="Arial"/>
                <w:sz w:val="16"/>
                <w:szCs w:val="16"/>
              </w:rPr>
              <w:t>O</w:t>
            </w:r>
            <w:r w:rsidRPr="00545900">
              <w:rPr>
                <w:rFonts w:ascii="Arial" w:hAnsi="Arial" w:cs="Arial"/>
                <w:sz w:val="16"/>
                <w:szCs w:val="16"/>
              </w:rPr>
              <w:t>utcomes 1, 3 and 4. a time constrained exam.</w:t>
            </w: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Default="00357A52" w:rsidP="00651125">
            <w:pPr>
              <w:rPr>
                <w:rFonts w:ascii="Arial" w:hAnsi="Arial" w:cs="Arial"/>
                <w:sz w:val="16"/>
                <w:szCs w:val="16"/>
              </w:rPr>
            </w:pPr>
          </w:p>
          <w:p w:rsidR="00357A52" w:rsidRPr="00545900" w:rsidRDefault="00357A52" w:rsidP="00651125">
            <w:pPr>
              <w:rPr>
                <w:rFonts w:ascii="Arial" w:hAnsi="Arial" w:cs="Arial"/>
                <w:sz w:val="16"/>
                <w:szCs w:val="16"/>
              </w:rPr>
            </w:pPr>
          </w:p>
          <w:p w:rsidR="00357A52" w:rsidRPr="00A93A54" w:rsidRDefault="00357A52" w:rsidP="00651125">
            <w:pPr>
              <w:rPr>
                <w:rFonts w:ascii="Calibri" w:hAnsi="Calibri"/>
                <w:lang w:val="en-US"/>
              </w:rPr>
            </w:pPr>
          </w:p>
        </w:tc>
        <w:tc>
          <w:tcPr>
            <w:tcW w:w="1417" w:type="dxa"/>
            <w:tcBorders>
              <w:top w:val="single" w:sz="4" w:space="0" w:color="auto"/>
              <w:left w:val="nil"/>
              <w:bottom w:val="single" w:sz="4" w:space="0" w:color="auto"/>
              <w:right w:val="single" w:sz="4" w:space="0" w:color="auto"/>
            </w:tcBorders>
          </w:tcPr>
          <w:p w:rsidR="00357A52" w:rsidRDefault="00357A52" w:rsidP="00651125">
            <w:pPr>
              <w:rPr>
                <w:rFonts w:ascii="Calibri" w:hAnsi="Calibri"/>
                <w:lang w:val="en-US"/>
              </w:rPr>
            </w:pPr>
            <w:r>
              <w:rPr>
                <w:rFonts w:ascii="Calibri" w:hAnsi="Calibri"/>
                <w:lang w:val="en-US"/>
              </w:rPr>
              <w:t>25 Lecture hrs</w:t>
            </w:r>
          </w:p>
          <w:p w:rsidR="00357A52" w:rsidRDefault="00357A52" w:rsidP="00651125">
            <w:pPr>
              <w:rPr>
                <w:rFonts w:ascii="Calibri" w:hAnsi="Calibri"/>
                <w:lang w:val="en-US"/>
              </w:rPr>
            </w:pPr>
            <w:r>
              <w:rPr>
                <w:rFonts w:ascii="Calibri" w:hAnsi="Calibri"/>
                <w:lang w:val="en-US"/>
              </w:rPr>
              <w:t>25 Tutorial hrs</w:t>
            </w:r>
          </w:p>
          <w:p w:rsidR="00357A52" w:rsidRPr="00A93A54" w:rsidRDefault="00357A52" w:rsidP="00651125">
            <w:pPr>
              <w:rPr>
                <w:rFonts w:ascii="Calibri" w:hAnsi="Calibri"/>
                <w:lang w:val="en-US"/>
              </w:rPr>
            </w:pPr>
            <w:r>
              <w:rPr>
                <w:rFonts w:ascii="Calibri" w:hAnsi="Calibri"/>
                <w:lang w:val="en-US"/>
              </w:rPr>
              <w:t>150 Private study</w:t>
            </w:r>
          </w:p>
        </w:tc>
        <w:tc>
          <w:tcPr>
            <w:tcW w:w="851" w:type="dxa"/>
            <w:tcBorders>
              <w:top w:val="nil"/>
              <w:left w:val="single" w:sz="4" w:space="0" w:color="auto"/>
              <w:bottom w:val="single" w:sz="4" w:space="0" w:color="auto"/>
              <w:right w:val="single" w:sz="4" w:space="0" w:color="auto"/>
            </w:tcBorders>
            <w:noWrap/>
          </w:tcPr>
          <w:p w:rsidR="00357A52" w:rsidRDefault="00357A52" w:rsidP="00651125">
            <w:r w:rsidRPr="003640A2">
              <w:rPr>
                <w:rFonts w:ascii="Calibri" w:hAnsi="Calibri"/>
                <w:lang w:val="en-US"/>
              </w:rPr>
              <w:t>y</w:t>
            </w:r>
          </w:p>
        </w:tc>
      </w:tr>
      <w:tr w:rsidR="00357A52" w:rsidRPr="00F02709" w:rsidTr="00651125">
        <w:trPr>
          <w:trHeight w:val="300"/>
        </w:trPr>
        <w:tc>
          <w:tcPr>
            <w:tcW w:w="726" w:type="dxa"/>
            <w:gridSpan w:val="2"/>
            <w:tcBorders>
              <w:top w:val="nil"/>
              <w:left w:val="single" w:sz="4" w:space="0" w:color="auto"/>
              <w:bottom w:val="single" w:sz="4" w:space="0" w:color="auto"/>
              <w:right w:val="single" w:sz="4" w:space="0" w:color="auto"/>
            </w:tcBorders>
            <w:noWrap/>
          </w:tcPr>
          <w:p w:rsidR="00357A52" w:rsidRDefault="00357A52" w:rsidP="00651125">
            <w:r w:rsidRPr="00573DE7">
              <w:rPr>
                <w:rFonts w:ascii="Calibri" w:hAnsi="Calibri"/>
                <w:lang w:val="en-US"/>
              </w:rPr>
              <w:t>5</w:t>
            </w:r>
          </w:p>
        </w:tc>
        <w:tc>
          <w:tcPr>
            <w:tcW w:w="1827" w:type="dxa"/>
            <w:tcBorders>
              <w:top w:val="nil"/>
              <w:left w:val="nil"/>
              <w:bottom w:val="single" w:sz="4" w:space="0" w:color="auto"/>
              <w:right w:val="single" w:sz="4" w:space="0" w:color="auto"/>
            </w:tcBorders>
            <w:noWrap/>
          </w:tcPr>
          <w:p w:rsidR="00357A52" w:rsidRPr="00692EFA" w:rsidRDefault="00357A52" w:rsidP="00651125">
            <w:pPr>
              <w:rPr>
                <w:rFonts w:ascii="Arial" w:hAnsi="Arial" w:cs="Arial"/>
                <w:sz w:val="18"/>
                <w:szCs w:val="18"/>
              </w:rPr>
            </w:pPr>
            <w:r w:rsidRPr="00692EFA">
              <w:rPr>
                <w:rFonts w:ascii="Arial" w:hAnsi="Arial" w:cs="Arial"/>
                <w:sz w:val="18"/>
                <w:szCs w:val="18"/>
              </w:rPr>
              <w:t>Information for Decision Making</w:t>
            </w:r>
          </w:p>
        </w:tc>
        <w:tc>
          <w:tcPr>
            <w:tcW w:w="850" w:type="dxa"/>
            <w:gridSpan w:val="2"/>
            <w:tcBorders>
              <w:top w:val="nil"/>
              <w:left w:val="nil"/>
              <w:bottom w:val="single" w:sz="4" w:space="0" w:color="auto"/>
              <w:right w:val="single" w:sz="4" w:space="0" w:color="auto"/>
            </w:tcBorders>
            <w:noWrap/>
          </w:tcPr>
          <w:p w:rsidR="00357A52" w:rsidRDefault="00357A52" w:rsidP="00651125">
            <w:r w:rsidRPr="0056322D">
              <w:rPr>
                <w:rFonts w:ascii="Calibri" w:hAnsi="Calibri"/>
                <w:lang w:val="en-US"/>
              </w:rPr>
              <w:t>20</w:t>
            </w:r>
          </w:p>
        </w:tc>
        <w:tc>
          <w:tcPr>
            <w:tcW w:w="1276" w:type="dxa"/>
            <w:gridSpan w:val="2"/>
            <w:tcBorders>
              <w:top w:val="nil"/>
              <w:left w:val="nil"/>
              <w:bottom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2</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Pr="00A93A54" w:rsidRDefault="00357A52" w:rsidP="00651125">
            <w:pPr>
              <w:rPr>
                <w:rFonts w:ascii="Calibri" w:hAnsi="Calibri"/>
                <w:lang w:val="en-US"/>
              </w:rPr>
            </w:pPr>
          </w:p>
        </w:tc>
        <w:tc>
          <w:tcPr>
            <w:tcW w:w="1134" w:type="dxa"/>
            <w:gridSpan w:val="2"/>
            <w:tcBorders>
              <w:top w:val="nil"/>
              <w:left w:val="nil"/>
              <w:bottom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50%</w:t>
            </w:r>
          </w:p>
          <w:p w:rsidR="00357A52" w:rsidRDefault="00357A52" w:rsidP="00651125">
            <w:pPr>
              <w:rPr>
                <w:rFonts w:ascii="Calibri" w:hAnsi="Calibri"/>
                <w:lang w:val="en-US"/>
              </w:rPr>
            </w:pPr>
            <w:r>
              <w:rPr>
                <w:rFonts w:ascii="Calibri" w:hAnsi="Calibri"/>
                <w:lang w:val="en-US"/>
              </w:rPr>
              <w:t>50%</w:t>
            </w:r>
          </w:p>
          <w:p w:rsidR="00357A52" w:rsidRPr="00A93A54" w:rsidRDefault="00357A52" w:rsidP="00651125">
            <w:pPr>
              <w:rPr>
                <w:rFonts w:ascii="Calibri" w:hAnsi="Calibri"/>
                <w:lang w:val="en-US"/>
              </w:rPr>
            </w:pPr>
          </w:p>
        </w:tc>
        <w:tc>
          <w:tcPr>
            <w:tcW w:w="1842" w:type="dxa"/>
            <w:tcBorders>
              <w:top w:val="nil"/>
              <w:left w:val="nil"/>
              <w:bottom w:val="single" w:sz="4" w:space="0" w:color="auto"/>
              <w:right w:val="single" w:sz="4" w:space="0" w:color="auto"/>
            </w:tcBorders>
            <w:noWrap/>
          </w:tcPr>
          <w:p w:rsidR="00357A52" w:rsidRDefault="00357A52" w:rsidP="00651125">
            <w:pPr>
              <w:rPr>
                <w:rFonts w:ascii="Arial" w:hAnsi="Arial" w:cs="Arial"/>
                <w:sz w:val="16"/>
                <w:szCs w:val="16"/>
              </w:rPr>
            </w:pPr>
            <w:r w:rsidRPr="00B34CDA">
              <w:rPr>
                <w:rFonts w:ascii="Calibri" w:hAnsi="Calibri"/>
                <w:sz w:val="16"/>
                <w:szCs w:val="16"/>
                <w:lang w:val="en-US"/>
              </w:rPr>
              <w:t>LO1</w:t>
            </w:r>
            <w:r w:rsidRPr="00B34CDA">
              <w:rPr>
                <w:rFonts w:ascii="Arial" w:hAnsi="Arial" w:cs="Arial"/>
                <w:sz w:val="16"/>
                <w:szCs w:val="16"/>
              </w:rPr>
              <w:t xml:space="preserve"> Demonstrate a critical understanding of the role, application and benefits of customer databases in relation to customer relationship</w:t>
            </w:r>
            <w:r w:rsidRPr="00CD7D2A">
              <w:rPr>
                <w:rFonts w:ascii="Arial" w:hAnsi="Arial" w:cs="Arial"/>
                <w:sz w:val="22"/>
                <w:szCs w:val="22"/>
              </w:rPr>
              <w:t xml:space="preserve"> </w:t>
            </w:r>
            <w:r w:rsidRPr="00B34CDA">
              <w:rPr>
                <w:rFonts w:ascii="Arial" w:hAnsi="Arial" w:cs="Arial"/>
                <w:sz w:val="16"/>
                <w:szCs w:val="16"/>
              </w:rPr>
              <w:t>management (CRM) and their use in organisations</w:t>
            </w:r>
          </w:p>
          <w:p w:rsidR="00357A52" w:rsidRPr="00B34CDA" w:rsidRDefault="00357A52" w:rsidP="00651125">
            <w:pPr>
              <w:rPr>
                <w:rFonts w:ascii="Calibri" w:hAnsi="Calibri"/>
                <w:sz w:val="16"/>
                <w:szCs w:val="16"/>
                <w:lang w:val="en-US"/>
              </w:rPr>
            </w:pPr>
          </w:p>
          <w:p w:rsidR="00357A52" w:rsidRPr="007337BB" w:rsidRDefault="00357A52" w:rsidP="00651125">
            <w:pPr>
              <w:rPr>
                <w:rFonts w:ascii="Calibri" w:hAnsi="Calibri"/>
                <w:sz w:val="16"/>
                <w:szCs w:val="16"/>
                <w:lang w:val="en-US"/>
              </w:rPr>
            </w:pPr>
            <w:r w:rsidRPr="00B34CDA">
              <w:rPr>
                <w:rFonts w:ascii="Calibri" w:hAnsi="Calibri"/>
                <w:sz w:val="16"/>
                <w:szCs w:val="16"/>
                <w:lang w:val="en-US"/>
              </w:rPr>
              <w:t>LO2</w:t>
            </w:r>
            <w:r w:rsidRPr="00B34CDA">
              <w:rPr>
                <w:rFonts w:ascii="Arial" w:hAnsi="Arial" w:cs="Arial"/>
                <w:sz w:val="16"/>
                <w:szCs w:val="16"/>
              </w:rPr>
              <w:t xml:space="preserve"> Design an effective marketing research programme</w:t>
            </w:r>
          </w:p>
        </w:tc>
        <w:tc>
          <w:tcPr>
            <w:tcW w:w="2127" w:type="dxa"/>
            <w:gridSpan w:val="3"/>
            <w:tcBorders>
              <w:top w:val="nil"/>
              <w:left w:val="nil"/>
              <w:bottom w:val="single" w:sz="4" w:space="0" w:color="auto"/>
              <w:right w:val="single" w:sz="4" w:space="0" w:color="auto"/>
            </w:tcBorders>
            <w:noWrap/>
          </w:tcPr>
          <w:p w:rsidR="00357A52" w:rsidRDefault="00357A52" w:rsidP="00651125">
            <w:pPr>
              <w:rPr>
                <w:rFonts w:ascii="Calibri" w:hAnsi="Calibri"/>
                <w:lang w:val="en-US"/>
              </w:rPr>
            </w:pPr>
            <w:r>
              <w:rPr>
                <w:rFonts w:ascii="Calibri" w:hAnsi="Calibri"/>
                <w:lang w:val="en-US"/>
              </w:rPr>
              <w:t>CWK</w:t>
            </w: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p>
          <w:p w:rsidR="00357A52" w:rsidRDefault="00357A52" w:rsidP="00651125">
            <w:pPr>
              <w:rPr>
                <w:rFonts w:ascii="Calibri" w:hAnsi="Calibri"/>
                <w:lang w:val="en-US"/>
              </w:rPr>
            </w:pPr>
            <w:r>
              <w:rPr>
                <w:rFonts w:ascii="Calibri" w:hAnsi="Calibri"/>
                <w:lang w:val="en-US"/>
              </w:rPr>
              <w:t>CWK</w:t>
            </w:r>
          </w:p>
          <w:p w:rsidR="00357A52" w:rsidRPr="00A93A54" w:rsidRDefault="00357A52" w:rsidP="00651125">
            <w:pPr>
              <w:rPr>
                <w:rFonts w:ascii="Calibri" w:hAnsi="Calibri"/>
                <w:lang w:val="en-US"/>
              </w:rPr>
            </w:pPr>
          </w:p>
        </w:tc>
        <w:tc>
          <w:tcPr>
            <w:tcW w:w="2126" w:type="dxa"/>
            <w:gridSpan w:val="2"/>
            <w:tcBorders>
              <w:top w:val="nil"/>
              <w:left w:val="nil"/>
              <w:bottom w:val="single" w:sz="4" w:space="0" w:color="auto"/>
              <w:right w:val="single" w:sz="4" w:space="0" w:color="auto"/>
            </w:tcBorders>
            <w:noWrap/>
          </w:tcPr>
          <w:p w:rsidR="00357A52" w:rsidRPr="00B34CDA" w:rsidRDefault="00357A52" w:rsidP="00651125">
            <w:pPr>
              <w:rPr>
                <w:rFonts w:ascii="Arial" w:hAnsi="Arial" w:cs="Arial"/>
                <w:sz w:val="16"/>
                <w:szCs w:val="16"/>
              </w:rPr>
            </w:pPr>
            <w:r w:rsidRPr="00B34CDA">
              <w:rPr>
                <w:rFonts w:ascii="Arial" w:hAnsi="Arial" w:cs="Arial"/>
                <w:sz w:val="16"/>
                <w:szCs w:val="16"/>
              </w:rPr>
              <w:t>Outcome 1 a report documenting the</w:t>
            </w:r>
            <w:r w:rsidRPr="00CD7D2A">
              <w:rPr>
                <w:rFonts w:ascii="Arial" w:hAnsi="Arial" w:cs="Arial"/>
                <w:sz w:val="22"/>
                <w:szCs w:val="22"/>
              </w:rPr>
              <w:t xml:space="preserve"> </w:t>
            </w:r>
            <w:r w:rsidRPr="00B34CDA">
              <w:rPr>
                <w:rFonts w:ascii="Arial" w:hAnsi="Arial" w:cs="Arial"/>
                <w:sz w:val="16"/>
                <w:szCs w:val="16"/>
              </w:rPr>
              <w:t>role, application and benefits of customer databases in relation to customer relationship</w:t>
            </w:r>
            <w:r w:rsidRPr="00CD7D2A">
              <w:rPr>
                <w:rFonts w:ascii="Arial" w:hAnsi="Arial" w:cs="Arial"/>
                <w:sz w:val="22"/>
                <w:szCs w:val="22"/>
              </w:rPr>
              <w:t xml:space="preserve"> </w:t>
            </w:r>
            <w:r w:rsidRPr="00B34CDA">
              <w:rPr>
                <w:rFonts w:ascii="Arial" w:hAnsi="Arial" w:cs="Arial"/>
                <w:sz w:val="16"/>
                <w:szCs w:val="16"/>
              </w:rPr>
              <w:t xml:space="preserve">management (CRM) </w:t>
            </w:r>
            <w:r>
              <w:rPr>
                <w:rFonts w:ascii="Arial" w:hAnsi="Arial" w:cs="Arial"/>
                <w:sz w:val="16"/>
                <w:szCs w:val="16"/>
              </w:rPr>
              <w:t>&amp;</w:t>
            </w:r>
            <w:r w:rsidRPr="00B34CDA">
              <w:rPr>
                <w:rFonts w:ascii="Arial" w:hAnsi="Arial" w:cs="Arial"/>
                <w:sz w:val="16"/>
                <w:szCs w:val="16"/>
              </w:rPr>
              <w:t xml:space="preserve"> their use in organisations</w:t>
            </w:r>
          </w:p>
          <w:p w:rsidR="00357A52" w:rsidRPr="00A93A54" w:rsidRDefault="00357A52" w:rsidP="00651125">
            <w:pPr>
              <w:rPr>
                <w:rFonts w:ascii="Calibri" w:hAnsi="Calibri"/>
                <w:lang w:val="en-US"/>
              </w:rPr>
            </w:pPr>
            <w:r>
              <w:rPr>
                <w:rFonts w:ascii="Arial" w:hAnsi="Arial" w:cs="Arial"/>
                <w:sz w:val="16"/>
                <w:szCs w:val="16"/>
              </w:rPr>
              <w:t>O</w:t>
            </w:r>
            <w:r w:rsidRPr="00B34CDA">
              <w:rPr>
                <w:rFonts w:ascii="Arial" w:hAnsi="Arial" w:cs="Arial"/>
                <w:sz w:val="16"/>
                <w:szCs w:val="16"/>
              </w:rPr>
              <w:t xml:space="preserve">utcome 2, a research proposal that documents the design of an effective marketing research programme </w:t>
            </w:r>
            <w:r>
              <w:rPr>
                <w:rFonts w:ascii="Arial" w:hAnsi="Arial" w:cs="Arial"/>
                <w:sz w:val="16"/>
                <w:szCs w:val="16"/>
              </w:rPr>
              <w:t>&amp;</w:t>
            </w:r>
            <w:r w:rsidRPr="00B34CDA">
              <w:rPr>
                <w:rFonts w:ascii="Arial" w:hAnsi="Arial" w:cs="Arial"/>
                <w:sz w:val="16"/>
                <w:szCs w:val="16"/>
              </w:rPr>
              <w:t>reports on the findings</w:t>
            </w:r>
          </w:p>
        </w:tc>
        <w:tc>
          <w:tcPr>
            <w:tcW w:w="1417" w:type="dxa"/>
            <w:tcBorders>
              <w:top w:val="single" w:sz="4" w:space="0" w:color="auto"/>
              <w:left w:val="nil"/>
              <w:bottom w:val="single" w:sz="4" w:space="0" w:color="auto"/>
              <w:right w:val="single" w:sz="4" w:space="0" w:color="auto"/>
            </w:tcBorders>
          </w:tcPr>
          <w:p w:rsidR="00357A52" w:rsidRDefault="00357A52" w:rsidP="00651125">
            <w:pPr>
              <w:rPr>
                <w:rFonts w:ascii="Calibri" w:hAnsi="Calibri"/>
                <w:lang w:val="en-US"/>
              </w:rPr>
            </w:pPr>
            <w:r>
              <w:rPr>
                <w:rFonts w:ascii="Calibri" w:hAnsi="Calibri"/>
                <w:lang w:val="en-US"/>
              </w:rPr>
              <w:t>25 Lecture hrs</w:t>
            </w:r>
          </w:p>
          <w:p w:rsidR="00357A52" w:rsidRDefault="00357A52" w:rsidP="00651125">
            <w:pPr>
              <w:rPr>
                <w:rFonts w:ascii="Calibri" w:hAnsi="Calibri"/>
                <w:lang w:val="en-US"/>
              </w:rPr>
            </w:pPr>
            <w:r>
              <w:rPr>
                <w:rFonts w:ascii="Calibri" w:hAnsi="Calibri"/>
                <w:lang w:val="en-US"/>
              </w:rPr>
              <w:t>25 Tutorial hrs</w:t>
            </w:r>
          </w:p>
          <w:p w:rsidR="00357A52" w:rsidRPr="00A93A54" w:rsidRDefault="00357A52" w:rsidP="00651125">
            <w:pPr>
              <w:rPr>
                <w:rFonts w:ascii="Calibri" w:hAnsi="Calibri"/>
                <w:lang w:val="en-US"/>
              </w:rPr>
            </w:pPr>
            <w:r>
              <w:rPr>
                <w:rFonts w:ascii="Calibri" w:hAnsi="Calibri"/>
                <w:lang w:val="en-US"/>
              </w:rPr>
              <w:t>150 Private study</w:t>
            </w:r>
          </w:p>
        </w:tc>
        <w:tc>
          <w:tcPr>
            <w:tcW w:w="851" w:type="dxa"/>
            <w:tcBorders>
              <w:top w:val="nil"/>
              <w:left w:val="single" w:sz="4" w:space="0" w:color="auto"/>
              <w:bottom w:val="single" w:sz="4" w:space="0" w:color="auto"/>
              <w:right w:val="single" w:sz="4" w:space="0" w:color="auto"/>
            </w:tcBorders>
            <w:noWrap/>
          </w:tcPr>
          <w:p w:rsidR="00357A52" w:rsidRDefault="00357A52" w:rsidP="00651125">
            <w:r w:rsidRPr="003640A2">
              <w:rPr>
                <w:rFonts w:ascii="Calibri" w:hAnsi="Calibri"/>
                <w:lang w:val="en-US"/>
              </w:rPr>
              <w:t>y</w:t>
            </w:r>
          </w:p>
        </w:tc>
      </w:tr>
      <w:tr w:rsidR="00357A52" w:rsidRPr="00F02709" w:rsidTr="005C0805">
        <w:trPr>
          <w:trHeight w:val="300"/>
        </w:trPr>
        <w:tc>
          <w:tcPr>
            <w:tcW w:w="726" w:type="dxa"/>
            <w:gridSpan w:val="2"/>
            <w:tcBorders>
              <w:top w:val="single" w:sz="4" w:space="0" w:color="auto"/>
              <w:left w:val="single" w:sz="4" w:space="0" w:color="auto"/>
              <w:bottom w:val="single" w:sz="4" w:space="0" w:color="auto"/>
              <w:right w:val="single" w:sz="4" w:space="0" w:color="auto"/>
            </w:tcBorders>
            <w:noWrap/>
          </w:tcPr>
          <w:p w:rsidR="00357A52" w:rsidRDefault="00357A52" w:rsidP="005C0805">
            <w:r w:rsidRPr="00573DE7">
              <w:rPr>
                <w:rFonts w:ascii="Calibri" w:hAnsi="Calibri"/>
                <w:lang w:val="en-US"/>
              </w:rPr>
              <w:t>5</w:t>
            </w:r>
          </w:p>
        </w:tc>
        <w:tc>
          <w:tcPr>
            <w:tcW w:w="1827" w:type="dxa"/>
            <w:tcBorders>
              <w:top w:val="single" w:sz="4" w:space="0" w:color="auto"/>
              <w:left w:val="nil"/>
              <w:bottom w:val="single" w:sz="4" w:space="0" w:color="auto"/>
              <w:right w:val="single" w:sz="4" w:space="0" w:color="auto"/>
            </w:tcBorders>
            <w:noWrap/>
          </w:tcPr>
          <w:p w:rsidR="00357A52" w:rsidRPr="00692EFA" w:rsidRDefault="00357A52" w:rsidP="005C0805">
            <w:pPr>
              <w:rPr>
                <w:rFonts w:ascii="Arial" w:hAnsi="Arial" w:cs="Arial"/>
                <w:sz w:val="18"/>
                <w:szCs w:val="18"/>
              </w:rPr>
            </w:pPr>
            <w:r w:rsidRPr="00692EFA">
              <w:rPr>
                <w:rFonts w:ascii="Arial" w:hAnsi="Arial" w:cs="Arial"/>
                <w:sz w:val="18"/>
                <w:szCs w:val="18"/>
              </w:rPr>
              <w:t>International Travel Operations</w:t>
            </w:r>
          </w:p>
        </w:tc>
        <w:tc>
          <w:tcPr>
            <w:tcW w:w="850" w:type="dxa"/>
            <w:gridSpan w:val="2"/>
            <w:tcBorders>
              <w:top w:val="single" w:sz="4" w:space="0" w:color="auto"/>
              <w:left w:val="nil"/>
              <w:bottom w:val="single" w:sz="4" w:space="0" w:color="auto"/>
              <w:right w:val="single" w:sz="4" w:space="0" w:color="auto"/>
            </w:tcBorders>
            <w:noWrap/>
          </w:tcPr>
          <w:p w:rsidR="00357A52" w:rsidRDefault="00357A52" w:rsidP="005C0805">
            <w:r w:rsidRPr="0056322D">
              <w:rPr>
                <w:rFonts w:ascii="Calibri" w:hAnsi="Calibri"/>
                <w:lang w:val="en-US"/>
              </w:rPr>
              <w:t>20</w:t>
            </w:r>
          </w:p>
        </w:tc>
        <w:tc>
          <w:tcPr>
            <w:tcW w:w="1276" w:type="dxa"/>
            <w:gridSpan w:val="2"/>
            <w:tcBorders>
              <w:top w:val="single" w:sz="4" w:space="0" w:color="auto"/>
              <w:left w:val="nil"/>
              <w:bottom w:val="single" w:sz="4" w:space="0" w:color="auto"/>
              <w:right w:val="single" w:sz="4" w:space="0" w:color="auto"/>
            </w:tcBorders>
            <w:noWrap/>
          </w:tcPr>
          <w:p w:rsidR="00357A52" w:rsidRDefault="00357A52" w:rsidP="005C0805">
            <w:pPr>
              <w:rPr>
                <w:rFonts w:ascii="Calibri" w:hAnsi="Calibri"/>
                <w:lang w:val="en-US"/>
              </w:rPr>
            </w:pPr>
            <w:r w:rsidRPr="00FB5292">
              <w:rPr>
                <w:rFonts w:ascii="Calibri" w:hAnsi="Calibri"/>
                <w:lang w:val="en-US"/>
              </w:rPr>
              <w:t>2</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Pr="00FB5292" w:rsidRDefault="00357A52" w:rsidP="005C0805">
            <w:pPr>
              <w:rPr>
                <w:rFonts w:ascii="Calibri" w:hAnsi="Calibri"/>
                <w:lang w:val="en-US"/>
              </w:rPr>
            </w:pPr>
          </w:p>
        </w:tc>
        <w:tc>
          <w:tcPr>
            <w:tcW w:w="1134" w:type="dxa"/>
            <w:gridSpan w:val="2"/>
            <w:tcBorders>
              <w:top w:val="single" w:sz="4" w:space="0" w:color="auto"/>
              <w:left w:val="nil"/>
              <w:bottom w:val="single" w:sz="4" w:space="0" w:color="auto"/>
              <w:right w:val="single" w:sz="4" w:space="0" w:color="auto"/>
            </w:tcBorders>
            <w:noWrap/>
          </w:tcPr>
          <w:p w:rsidR="00357A52" w:rsidRDefault="00357A52" w:rsidP="005C0805">
            <w:pPr>
              <w:rPr>
                <w:rFonts w:ascii="Calibri" w:hAnsi="Calibri"/>
                <w:lang w:val="en-US"/>
              </w:rPr>
            </w:pPr>
            <w:r>
              <w:rPr>
                <w:rFonts w:ascii="Calibri" w:hAnsi="Calibri"/>
                <w:lang w:val="en-US"/>
              </w:rPr>
              <w:t>50%</w:t>
            </w:r>
          </w:p>
          <w:p w:rsidR="00357A52" w:rsidRDefault="00357A52" w:rsidP="005C0805">
            <w:pPr>
              <w:rPr>
                <w:rFonts w:ascii="Calibri" w:hAnsi="Calibri"/>
                <w:lang w:val="en-US"/>
              </w:rPr>
            </w:pPr>
            <w:r>
              <w:rPr>
                <w:rFonts w:ascii="Calibri" w:hAnsi="Calibri"/>
                <w:lang w:val="en-US"/>
              </w:rPr>
              <w:t>50%</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Pr="00FB5292" w:rsidRDefault="00357A52" w:rsidP="005C0805">
            <w:pPr>
              <w:rPr>
                <w:rFonts w:ascii="Calibri" w:hAnsi="Calibri"/>
                <w:lang w:val="en-US"/>
              </w:rPr>
            </w:pPr>
          </w:p>
        </w:tc>
        <w:tc>
          <w:tcPr>
            <w:tcW w:w="1842" w:type="dxa"/>
            <w:tcBorders>
              <w:top w:val="single" w:sz="4" w:space="0" w:color="auto"/>
              <w:left w:val="nil"/>
              <w:bottom w:val="single" w:sz="4" w:space="0" w:color="auto"/>
              <w:right w:val="single" w:sz="4" w:space="0" w:color="auto"/>
            </w:tcBorders>
            <w:noWrap/>
          </w:tcPr>
          <w:p w:rsidR="00357A52" w:rsidRPr="00000443" w:rsidRDefault="00357A52" w:rsidP="005C0805">
            <w:pPr>
              <w:rPr>
                <w:rFonts w:ascii="Calibri" w:hAnsi="Calibri"/>
                <w:sz w:val="16"/>
                <w:szCs w:val="16"/>
                <w:lang w:val="en-US"/>
              </w:rPr>
            </w:pPr>
            <w:r w:rsidRPr="007337BB">
              <w:rPr>
                <w:rFonts w:ascii="Calibri" w:hAnsi="Calibri"/>
                <w:sz w:val="16"/>
                <w:szCs w:val="16"/>
                <w:lang w:val="en-US"/>
              </w:rPr>
              <w:t>LO1</w:t>
            </w:r>
            <w:r w:rsidRPr="00CD7D2A">
              <w:rPr>
                <w:rFonts w:ascii="Arial" w:hAnsi="Arial" w:cs="Arial"/>
                <w:sz w:val="22"/>
                <w:szCs w:val="22"/>
              </w:rPr>
              <w:t xml:space="preserve"> </w:t>
            </w:r>
            <w:r w:rsidRPr="00000443">
              <w:rPr>
                <w:rFonts w:ascii="Arial" w:hAnsi="Arial" w:cs="Arial"/>
                <w:sz w:val="16"/>
                <w:szCs w:val="16"/>
              </w:rPr>
              <w:t xml:space="preserve">Address the roles and concepts of travel and tourism within National, European and International markets </w:t>
            </w:r>
            <w:r>
              <w:rPr>
                <w:rFonts w:ascii="Arial" w:hAnsi="Arial" w:cs="Arial"/>
                <w:sz w:val="16"/>
                <w:szCs w:val="16"/>
              </w:rPr>
              <w:t xml:space="preserve">&amp; </w:t>
            </w:r>
            <w:r w:rsidRPr="00000443">
              <w:rPr>
                <w:rFonts w:ascii="Arial" w:hAnsi="Arial" w:cs="Arial"/>
                <w:sz w:val="16"/>
                <w:szCs w:val="16"/>
              </w:rPr>
              <w:t>review systems and procedures</w:t>
            </w:r>
            <w:r w:rsidRPr="00CD7D2A">
              <w:rPr>
                <w:rFonts w:ascii="Arial" w:hAnsi="Arial" w:cs="Arial"/>
                <w:sz w:val="22"/>
                <w:szCs w:val="22"/>
              </w:rPr>
              <w:t xml:space="preserve"> </w:t>
            </w:r>
            <w:r w:rsidRPr="00000443">
              <w:rPr>
                <w:rFonts w:ascii="Arial" w:hAnsi="Arial" w:cs="Arial"/>
                <w:sz w:val="16"/>
                <w:szCs w:val="16"/>
              </w:rPr>
              <w:t>involved in travel and tourism</w:t>
            </w:r>
          </w:p>
          <w:p w:rsidR="00357A52" w:rsidRPr="00000443" w:rsidRDefault="00357A52" w:rsidP="005C08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6"/>
                <w:szCs w:val="16"/>
                <w:lang w:val="en-US"/>
              </w:rPr>
            </w:pPr>
            <w:r w:rsidRPr="00000443">
              <w:rPr>
                <w:rFonts w:ascii="Calibri" w:hAnsi="Calibri"/>
                <w:sz w:val="16"/>
                <w:szCs w:val="16"/>
                <w:lang w:val="en-US"/>
              </w:rPr>
              <w:t>LO2</w:t>
            </w:r>
            <w:r w:rsidRPr="00000443">
              <w:rPr>
                <w:rFonts w:ascii="Arial" w:hAnsi="Arial" w:cs="Arial"/>
                <w:sz w:val="16"/>
                <w:szCs w:val="16"/>
              </w:rPr>
              <w:t xml:space="preserve"> Consider key tourism agencies </w:t>
            </w:r>
            <w:r>
              <w:rPr>
                <w:rFonts w:ascii="Arial" w:hAnsi="Arial" w:cs="Arial"/>
                <w:sz w:val="16"/>
                <w:szCs w:val="16"/>
              </w:rPr>
              <w:t xml:space="preserve">&amp; </w:t>
            </w:r>
            <w:r w:rsidRPr="00000443">
              <w:rPr>
                <w:rFonts w:ascii="Arial" w:hAnsi="Arial" w:cs="Arial"/>
                <w:sz w:val="16"/>
                <w:szCs w:val="16"/>
              </w:rPr>
              <w:t xml:space="preserve">organisations, evaluating the symbiotic relationship that exists between transport </w:t>
            </w:r>
            <w:r>
              <w:rPr>
                <w:rFonts w:ascii="Arial" w:hAnsi="Arial" w:cs="Arial"/>
                <w:sz w:val="16"/>
                <w:szCs w:val="16"/>
              </w:rPr>
              <w:t>&amp;</w:t>
            </w:r>
            <w:r w:rsidRPr="00000443">
              <w:rPr>
                <w:rFonts w:ascii="Arial" w:hAnsi="Arial" w:cs="Arial"/>
                <w:sz w:val="16"/>
                <w:szCs w:val="16"/>
              </w:rPr>
              <w:t xml:space="preserve"> tourism </w:t>
            </w:r>
            <w:r>
              <w:rPr>
                <w:rFonts w:ascii="Arial" w:hAnsi="Arial" w:cs="Arial"/>
                <w:sz w:val="16"/>
                <w:szCs w:val="16"/>
              </w:rPr>
              <w:t>&amp;</w:t>
            </w:r>
            <w:r w:rsidRPr="00000443">
              <w:rPr>
                <w:rFonts w:ascii="Arial" w:hAnsi="Arial" w:cs="Arial"/>
                <w:sz w:val="16"/>
                <w:szCs w:val="16"/>
              </w:rPr>
              <w:t xml:space="preserve"> evaluate the issues associated with the travel </w:t>
            </w:r>
            <w:r>
              <w:rPr>
                <w:rFonts w:ascii="Arial" w:hAnsi="Arial" w:cs="Arial"/>
                <w:sz w:val="16"/>
                <w:szCs w:val="16"/>
              </w:rPr>
              <w:t>&amp;</w:t>
            </w:r>
            <w:r w:rsidRPr="00000443">
              <w:rPr>
                <w:rFonts w:ascii="Arial" w:hAnsi="Arial" w:cs="Arial"/>
                <w:sz w:val="16"/>
                <w:szCs w:val="16"/>
              </w:rPr>
              <w:t xml:space="preserve"> tourism industry by participating in </w:t>
            </w:r>
            <w:r>
              <w:rPr>
                <w:rFonts w:ascii="Arial" w:hAnsi="Arial" w:cs="Arial"/>
                <w:sz w:val="16"/>
                <w:szCs w:val="16"/>
              </w:rPr>
              <w:t xml:space="preserve">&amp; </w:t>
            </w:r>
            <w:r w:rsidRPr="00000443">
              <w:rPr>
                <w:rFonts w:ascii="Arial" w:hAnsi="Arial" w:cs="Arial"/>
                <w:sz w:val="16"/>
                <w:szCs w:val="16"/>
              </w:rPr>
              <w:t>evaluating the practical experience of a travel operation</w:t>
            </w:r>
            <w:r w:rsidRPr="00CD7D2A">
              <w:rPr>
                <w:rFonts w:ascii="Arial" w:hAnsi="Arial" w:cs="Arial"/>
                <w:sz w:val="22"/>
                <w:szCs w:val="22"/>
              </w:rPr>
              <w:t>.</w:t>
            </w:r>
          </w:p>
        </w:tc>
        <w:tc>
          <w:tcPr>
            <w:tcW w:w="2127" w:type="dxa"/>
            <w:gridSpan w:val="3"/>
            <w:tcBorders>
              <w:top w:val="single" w:sz="4" w:space="0" w:color="auto"/>
              <w:left w:val="nil"/>
              <w:bottom w:val="single" w:sz="4" w:space="0" w:color="auto"/>
              <w:right w:val="single" w:sz="4" w:space="0" w:color="auto"/>
            </w:tcBorders>
            <w:noWrap/>
          </w:tcPr>
          <w:p w:rsidR="00357A52" w:rsidRDefault="00357A52" w:rsidP="005C0805">
            <w:pPr>
              <w:rPr>
                <w:rFonts w:ascii="Calibri" w:hAnsi="Calibri"/>
                <w:lang w:val="en-US"/>
              </w:rPr>
            </w:pPr>
            <w:r>
              <w:rPr>
                <w:rFonts w:ascii="Calibri" w:hAnsi="Calibri"/>
                <w:lang w:val="en-US"/>
              </w:rPr>
              <w:t>CWK</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r>
              <w:rPr>
                <w:rFonts w:ascii="Calibri" w:hAnsi="Calibri"/>
                <w:lang w:val="en-US"/>
              </w:rPr>
              <w:t>CWK</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Pr="00FB5292" w:rsidRDefault="00357A52" w:rsidP="005C0805">
            <w:pPr>
              <w:rPr>
                <w:rFonts w:ascii="Calibri" w:hAnsi="Calibri"/>
                <w:lang w:val="en-US"/>
              </w:rPr>
            </w:pPr>
          </w:p>
        </w:tc>
        <w:tc>
          <w:tcPr>
            <w:tcW w:w="2126" w:type="dxa"/>
            <w:gridSpan w:val="2"/>
            <w:tcBorders>
              <w:top w:val="single" w:sz="4" w:space="0" w:color="auto"/>
              <w:left w:val="nil"/>
              <w:bottom w:val="single" w:sz="4" w:space="0" w:color="auto"/>
              <w:right w:val="single" w:sz="4" w:space="0" w:color="auto"/>
            </w:tcBorders>
            <w:noWrap/>
          </w:tcPr>
          <w:p w:rsidR="00357A52" w:rsidRPr="00000443" w:rsidRDefault="00357A52" w:rsidP="005C0805">
            <w:pPr>
              <w:rPr>
                <w:rFonts w:ascii="Arial" w:hAnsi="Arial" w:cs="Arial"/>
                <w:sz w:val="16"/>
                <w:szCs w:val="16"/>
              </w:rPr>
            </w:pPr>
            <w:r>
              <w:rPr>
                <w:rFonts w:ascii="Arial" w:hAnsi="Arial" w:cs="Arial"/>
                <w:sz w:val="16"/>
                <w:szCs w:val="16"/>
              </w:rPr>
              <w:t xml:space="preserve">Outcome 1 </w:t>
            </w:r>
            <w:r w:rsidRPr="00000443">
              <w:rPr>
                <w:rFonts w:ascii="Arial" w:hAnsi="Arial" w:cs="Arial"/>
                <w:sz w:val="16"/>
                <w:szCs w:val="16"/>
              </w:rPr>
              <w:t xml:space="preserve">plan and organise a field trip to a destination considering issues of health </w:t>
            </w:r>
            <w:r>
              <w:rPr>
                <w:rFonts w:ascii="Arial" w:hAnsi="Arial" w:cs="Arial"/>
                <w:sz w:val="16"/>
                <w:szCs w:val="16"/>
              </w:rPr>
              <w:t xml:space="preserve">&amp; </w:t>
            </w:r>
            <w:r w:rsidRPr="00000443">
              <w:rPr>
                <w:rFonts w:ascii="Arial" w:hAnsi="Arial" w:cs="Arial"/>
                <w:sz w:val="16"/>
                <w:szCs w:val="16"/>
              </w:rPr>
              <w:t xml:space="preserve">safety, transport, airline destinations, accommodation, food and beverages, excursions, booking systems </w:t>
            </w:r>
            <w:r>
              <w:rPr>
                <w:rFonts w:ascii="Arial" w:hAnsi="Arial" w:cs="Arial"/>
                <w:sz w:val="16"/>
                <w:szCs w:val="16"/>
              </w:rPr>
              <w:t>&amp;</w:t>
            </w:r>
            <w:r w:rsidRPr="00000443">
              <w:rPr>
                <w:rFonts w:ascii="Arial" w:hAnsi="Arial" w:cs="Arial"/>
                <w:sz w:val="16"/>
                <w:szCs w:val="16"/>
              </w:rPr>
              <w:t xml:space="preserve"> cost.</w:t>
            </w:r>
          </w:p>
          <w:p w:rsidR="00357A52" w:rsidRDefault="00357A52" w:rsidP="005C0805">
            <w:pPr>
              <w:rPr>
                <w:rFonts w:ascii="Arial" w:hAnsi="Arial" w:cs="Arial"/>
                <w:sz w:val="16"/>
                <w:szCs w:val="16"/>
              </w:rPr>
            </w:pPr>
            <w:r>
              <w:rPr>
                <w:rFonts w:ascii="Arial" w:hAnsi="Arial" w:cs="Arial"/>
                <w:sz w:val="16"/>
                <w:szCs w:val="16"/>
              </w:rPr>
              <w:t>I</w:t>
            </w:r>
            <w:r w:rsidRPr="00000443">
              <w:rPr>
                <w:rFonts w:ascii="Arial" w:hAnsi="Arial" w:cs="Arial"/>
                <w:sz w:val="16"/>
                <w:szCs w:val="16"/>
              </w:rPr>
              <w:t xml:space="preserve">n a group </w:t>
            </w:r>
            <w:r>
              <w:rPr>
                <w:rFonts w:ascii="Arial" w:hAnsi="Arial" w:cs="Arial"/>
                <w:sz w:val="16"/>
                <w:szCs w:val="16"/>
              </w:rPr>
              <w:t>present</w:t>
            </w:r>
            <w:r w:rsidRPr="00000443">
              <w:rPr>
                <w:rFonts w:ascii="Arial" w:hAnsi="Arial" w:cs="Arial"/>
                <w:sz w:val="16"/>
                <w:szCs w:val="16"/>
              </w:rPr>
              <w:t xml:space="preserve"> a power point presentation and portfolio on their selected destination</w:t>
            </w:r>
          </w:p>
          <w:p w:rsidR="00357A52" w:rsidRDefault="00357A52" w:rsidP="005C0805">
            <w:pPr>
              <w:rPr>
                <w:rFonts w:ascii="Arial" w:hAnsi="Arial" w:cs="Arial"/>
                <w:sz w:val="16"/>
                <w:szCs w:val="16"/>
              </w:rPr>
            </w:pPr>
            <w:r>
              <w:rPr>
                <w:rFonts w:ascii="Arial" w:hAnsi="Arial" w:cs="Arial"/>
                <w:sz w:val="16"/>
                <w:szCs w:val="16"/>
              </w:rPr>
              <w:t xml:space="preserve">Outcome 2 </w:t>
            </w:r>
            <w:r w:rsidRPr="00000443">
              <w:rPr>
                <w:rFonts w:ascii="Arial" w:hAnsi="Arial" w:cs="Arial"/>
                <w:sz w:val="16"/>
                <w:szCs w:val="16"/>
              </w:rPr>
              <w:t xml:space="preserve">a field study trip </w:t>
            </w:r>
            <w:r>
              <w:rPr>
                <w:rFonts w:ascii="Arial" w:hAnsi="Arial" w:cs="Arial"/>
                <w:sz w:val="16"/>
                <w:szCs w:val="16"/>
              </w:rPr>
              <w:t>plus a</w:t>
            </w:r>
            <w:r w:rsidRPr="00000443">
              <w:rPr>
                <w:rFonts w:ascii="Arial" w:hAnsi="Arial" w:cs="Arial"/>
                <w:sz w:val="16"/>
                <w:szCs w:val="16"/>
              </w:rPr>
              <w:t xml:space="preserve"> report </w:t>
            </w:r>
            <w:r>
              <w:rPr>
                <w:rFonts w:ascii="Arial" w:hAnsi="Arial" w:cs="Arial"/>
                <w:sz w:val="16"/>
                <w:szCs w:val="16"/>
              </w:rPr>
              <w:t xml:space="preserve">&amp; </w:t>
            </w:r>
            <w:r w:rsidRPr="00000443">
              <w:rPr>
                <w:rFonts w:ascii="Arial" w:hAnsi="Arial" w:cs="Arial"/>
                <w:sz w:val="16"/>
                <w:szCs w:val="16"/>
              </w:rPr>
              <w:t>presentation into the performance of the operation in terms of a specific issue</w:t>
            </w:r>
          </w:p>
          <w:p w:rsidR="00357A52" w:rsidRDefault="00357A52" w:rsidP="005C0805">
            <w:pPr>
              <w:rPr>
                <w:rFonts w:ascii="Arial" w:hAnsi="Arial" w:cs="Arial"/>
                <w:sz w:val="16"/>
                <w:szCs w:val="16"/>
              </w:rPr>
            </w:pPr>
          </w:p>
          <w:p w:rsidR="00357A52" w:rsidRPr="00FB5292" w:rsidRDefault="00357A52" w:rsidP="005C0805">
            <w:pPr>
              <w:rPr>
                <w:rFonts w:ascii="Calibri" w:hAnsi="Calibri"/>
                <w:lang w:val="en-US"/>
              </w:rPr>
            </w:pPr>
          </w:p>
        </w:tc>
        <w:tc>
          <w:tcPr>
            <w:tcW w:w="1417" w:type="dxa"/>
            <w:tcBorders>
              <w:top w:val="single" w:sz="4" w:space="0" w:color="auto"/>
              <w:left w:val="nil"/>
              <w:bottom w:val="single" w:sz="4" w:space="0" w:color="auto"/>
              <w:right w:val="single" w:sz="4" w:space="0" w:color="auto"/>
            </w:tcBorders>
          </w:tcPr>
          <w:p w:rsidR="00357A52" w:rsidRDefault="00357A52" w:rsidP="005C0805">
            <w:pPr>
              <w:rPr>
                <w:rFonts w:ascii="Calibri" w:hAnsi="Calibri"/>
                <w:lang w:val="en-US"/>
              </w:rPr>
            </w:pPr>
            <w:r>
              <w:rPr>
                <w:rFonts w:ascii="Calibri" w:hAnsi="Calibri"/>
                <w:lang w:val="en-US"/>
              </w:rPr>
              <w:t>20 Lecture hrs</w:t>
            </w:r>
          </w:p>
          <w:p w:rsidR="00357A52" w:rsidRDefault="00357A52" w:rsidP="005C0805">
            <w:pPr>
              <w:rPr>
                <w:rFonts w:ascii="Calibri" w:hAnsi="Calibri"/>
                <w:lang w:val="en-US"/>
              </w:rPr>
            </w:pPr>
            <w:r>
              <w:rPr>
                <w:rFonts w:ascii="Calibri" w:hAnsi="Calibri"/>
                <w:lang w:val="en-US"/>
              </w:rPr>
              <w:t>30 Field Study hrs</w:t>
            </w:r>
          </w:p>
          <w:p w:rsidR="00357A52" w:rsidRPr="00FB5292" w:rsidRDefault="00357A52" w:rsidP="005C0805">
            <w:pPr>
              <w:rPr>
                <w:rFonts w:ascii="Calibri" w:hAnsi="Calibri"/>
                <w:lang w:val="en-US"/>
              </w:rPr>
            </w:pPr>
            <w:r>
              <w:rPr>
                <w:rFonts w:ascii="Calibri" w:hAnsi="Calibri"/>
                <w:lang w:val="en-US"/>
              </w:rPr>
              <w:t>150 Private study</w:t>
            </w:r>
          </w:p>
        </w:tc>
        <w:tc>
          <w:tcPr>
            <w:tcW w:w="851" w:type="dxa"/>
            <w:tcBorders>
              <w:top w:val="single" w:sz="4" w:space="0" w:color="auto"/>
              <w:left w:val="single" w:sz="4" w:space="0" w:color="auto"/>
              <w:bottom w:val="single" w:sz="4" w:space="0" w:color="auto"/>
              <w:right w:val="single" w:sz="4" w:space="0" w:color="auto"/>
            </w:tcBorders>
            <w:noWrap/>
          </w:tcPr>
          <w:p w:rsidR="00357A52" w:rsidRDefault="00357A52" w:rsidP="005C0805">
            <w:r w:rsidRPr="003640A2">
              <w:rPr>
                <w:rFonts w:ascii="Calibri" w:hAnsi="Calibri"/>
                <w:lang w:val="en-US"/>
              </w:rPr>
              <w:t>y</w:t>
            </w:r>
          </w:p>
        </w:tc>
      </w:tr>
      <w:tr w:rsidR="00357A52" w:rsidRPr="00F02709" w:rsidTr="005C0805">
        <w:trPr>
          <w:trHeight w:val="300"/>
        </w:trPr>
        <w:tc>
          <w:tcPr>
            <w:tcW w:w="726" w:type="dxa"/>
            <w:gridSpan w:val="2"/>
            <w:tcBorders>
              <w:top w:val="nil"/>
              <w:left w:val="single" w:sz="4" w:space="0" w:color="auto"/>
              <w:bottom w:val="single" w:sz="4" w:space="0" w:color="auto"/>
              <w:right w:val="single" w:sz="4" w:space="0" w:color="auto"/>
            </w:tcBorders>
            <w:noWrap/>
          </w:tcPr>
          <w:p w:rsidR="00357A52" w:rsidRDefault="00357A52" w:rsidP="005C0805">
            <w:r w:rsidRPr="00573DE7">
              <w:rPr>
                <w:rFonts w:ascii="Calibri" w:hAnsi="Calibri"/>
                <w:lang w:val="en-US"/>
              </w:rPr>
              <w:t>5</w:t>
            </w:r>
          </w:p>
        </w:tc>
        <w:tc>
          <w:tcPr>
            <w:tcW w:w="1827" w:type="dxa"/>
            <w:tcBorders>
              <w:top w:val="nil"/>
              <w:left w:val="nil"/>
              <w:bottom w:val="single" w:sz="4" w:space="0" w:color="auto"/>
              <w:right w:val="single" w:sz="4" w:space="0" w:color="auto"/>
            </w:tcBorders>
            <w:noWrap/>
          </w:tcPr>
          <w:p w:rsidR="00357A52" w:rsidRPr="00692EFA" w:rsidRDefault="00357A52" w:rsidP="005C0805">
            <w:pPr>
              <w:rPr>
                <w:rFonts w:ascii="Arial" w:hAnsi="Arial" w:cs="Arial"/>
                <w:sz w:val="18"/>
                <w:szCs w:val="18"/>
              </w:rPr>
            </w:pPr>
            <w:r w:rsidRPr="00692EFA">
              <w:rPr>
                <w:rFonts w:ascii="Arial" w:hAnsi="Arial" w:cs="Arial"/>
                <w:sz w:val="18"/>
                <w:szCs w:val="18"/>
              </w:rPr>
              <w:t>Leading Customer Service Excellence</w:t>
            </w:r>
          </w:p>
        </w:tc>
        <w:tc>
          <w:tcPr>
            <w:tcW w:w="850" w:type="dxa"/>
            <w:gridSpan w:val="2"/>
            <w:tcBorders>
              <w:top w:val="nil"/>
              <w:left w:val="nil"/>
              <w:bottom w:val="single" w:sz="4" w:space="0" w:color="auto"/>
              <w:right w:val="single" w:sz="4" w:space="0" w:color="auto"/>
            </w:tcBorders>
            <w:noWrap/>
          </w:tcPr>
          <w:p w:rsidR="00357A52" w:rsidRDefault="00357A52" w:rsidP="005C0805">
            <w:r w:rsidRPr="0056322D">
              <w:rPr>
                <w:rFonts w:ascii="Calibri" w:hAnsi="Calibri"/>
                <w:lang w:val="en-US"/>
              </w:rPr>
              <w:t>20</w:t>
            </w:r>
          </w:p>
        </w:tc>
        <w:tc>
          <w:tcPr>
            <w:tcW w:w="1276" w:type="dxa"/>
            <w:gridSpan w:val="2"/>
            <w:tcBorders>
              <w:top w:val="nil"/>
              <w:left w:val="nil"/>
              <w:bottom w:val="single" w:sz="4" w:space="0" w:color="auto"/>
              <w:right w:val="single" w:sz="4" w:space="0" w:color="auto"/>
            </w:tcBorders>
            <w:noWrap/>
          </w:tcPr>
          <w:p w:rsidR="00357A52" w:rsidRDefault="00357A52" w:rsidP="005C0805">
            <w:pPr>
              <w:rPr>
                <w:rFonts w:ascii="Calibri" w:hAnsi="Calibri"/>
                <w:lang w:val="en-US"/>
              </w:rPr>
            </w:pPr>
            <w:r>
              <w:rPr>
                <w:rFonts w:ascii="Calibri" w:hAnsi="Calibri"/>
                <w:lang w:val="en-US"/>
              </w:rPr>
              <w:t>2</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Pr="00FB5292" w:rsidRDefault="00357A52" w:rsidP="005C0805">
            <w:pPr>
              <w:rPr>
                <w:rFonts w:ascii="Calibri" w:hAnsi="Calibri"/>
                <w:lang w:val="en-US"/>
              </w:rPr>
            </w:pPr>
          </w:p>
        </w:tc>
        <w:tc>
          <w:tcPr>
            <w:tcW w:w="1134" w:type="dxa"/>
            <w:gridSpan w:val="2"/>
            <w:tcBorders>
              <w:top w:val="nil"/>
              <w:left w:val="nil"/>
              <w:bottom w:val="single" w:sz="4" w:space="0" w:color="auto"/>
              <w:right w:val="single" w:sz="4" w:space="0" w:color="auto"/>
            </w:tcBorders>
            <w:noWrap/>
          </w:tcPr>
          <w:p w:rsidR="00357A52" w:rsidRDefault="00357A52" w:rsidP="005C0805">
            <w:pPr>
              <w:rPr>
                <w:rFonts w:ascii="Calibri" w:hAnsi="Calibri"/>
                <w:lang w:val="en-US"/>
              </w:rPr>
            </w:pPr>
            <w:r>
              <w:rPr>
                <w:rFonts w:ascii="Calibri" w:hAnsi="Calibri"/>
                <w:lang w:val="en-US"/>
              </w:rPr>
              <w:t>50%</w:t>
            </w:r>
          </w:p>
          <w:p w:rsidR="00357A52" w:rsidRDefault="00357A52" w:rsidP="005C0805">
            <w:pPr>
              <w:rPr>
                <w:rFonts w:ascii="Calibri" w:hAnsi="Calibri"/>
                <w:lang w:val="en-US"/>
              </w:rPr>
            </w:pPr>
            <w:r>
              <w:rPr>
                <w:rFonts w:ascii="Calibri" w:hAnsi="Calibri"/>
                <w:lang w:val="en-US"/>
              </w:rPr>
              <w:t>50%</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Pr="00FB5292" w:rsidRDefault="00357A52" w:rsidP="005C0805">
            <w:pPr>
              <w:rPr>
                <w:rFonts w:ascii="Calibri" w:hAnsi="Calibri"/>
                <w:lang w:val="en-US"/>
              </w:rPr>
            </w:pPr>
          </w:p>
        </w:tc>
        <w:tc>
          <w:tcPr>
            <w:tcW w:w="1842" w:type="dxa"/>
            <w:tcBorders>
              <w:top w:val="nil"/>
              <w:left w:val="nil"/>
              <w:bottom w:val="single" w:sz="4" w:space="0" w:color="auto"/>
              <w:right w:val="single" w:sz="4" w:space="0" w:color="auto"/>
            </w:tcBorders>
            <w:noWrap/>
          </w:tcPr>
          <w:p w:rsidR="00357A52" w:rsidRPr="00E36BB9" w:rsidRDefault="00357A52" w:rsidP="005C0805">
            <w:pPr>
              <w:rPr>
                <w:rFonts w:ascii="Calibri" w:hAnsi="Calibri"/>
                <w:sz w:val="16"/>
                <w:szCs w:val="16"/>
                <w:lang w:val="en-US"/>
              </w:rPr>
            </w:pPr>
            <w:r w:rsidRPr="00E36BB9">
              <w:rPr>
                <w:rFonts w:ascii="Calibri" w:hAnsi="Calibri"/>
                <w:sz w:val="16"/>
                <w:szCs w:val="16"/>
                <w:lang w:val="en-US"/>
              </w:rPr>
              <w:t>LO1</w:t>
            </w:r>
            <w:r w:rsidRPr="00E36BB9">
              <w:rPr>
                <w:rFonts w:ascii="Arial" w:hAnsi="Arial" w:cs="Arial"/>
                <w:sz w:val="16"/>
                <w:szCs w:val="16"/>
              </w:rPr>
              <w:t xml:space="preserve"> Demonstrate a critical understanding of the role of customer service within the organisation.</w:t>
            </w:r>
          </w:p>
          <w:p w:rsidR="00357A52" w:rsidRDefault="00357A52" w:rsidP="005C0805">
            <w:pPr>
              <w:rPr>
                <w:rFonts w:ascii="Arial" w:hAnsi="Arial" w:cs="Arial"/>
                <w:sz w:val="16"/>
                <w:szCs w:val="16"/>
              </w:rPr>
            </w:pPr>
            <w:r w:rsidRPr="00E36BB9">
              <w:rPr>
                <w:rFonts w:ascii="Calibri" w:hAnsi="Calibri"/>
                <w:sz w:val="16"/>
                <w:szCs w:val="16"/>
                <w:lang w:val="en-US"/>
              </w:rPr>
              <w:t>Lo2</w:t>
            </w:r>
            <w:r w:rsidRPr="00E36BB9">
              <w:rPr>
                <w:rFonts w:ascii="Arial" w:hAnsi="Arial" w:cs="Arial"/>
                <w:sz w:val="16"/>
                <w:szCs w:val="16"/>
              </w:rPr>
              <w:t xml:space="preserve"> Evaluate customer expectations and apply strategies to ensure customer satisfaction</w:t>
            </w:r>
          </w:p>
          <w:p w:rsidR="00357A52" w:rsidRPr="007337BB" w:rsidRDefault="00357A52" w:rsidP="005C0805">
            <w:pPr>
              <w:rPr>
                <w:rFonts w:ascii="Calibri" w:hAnsi="Calibri"/>
                <w:sz w:val="16"/>
                <w:szCs w:val="16"/>
                <w:lang w:val="en-US"/>
              </w:rPr>
            </w:pPr>
          </w:p>
        </w:tc>
        <w:tc>
          <w:tcPr>
            <w:tcW w:w="2127" w:type="dxa"/>
            <w:gridSpan w:val="3"/>
            <w:tcBorders>
              <w:top w:val="nil"/>
              <w:left w:val="nil"/>
              <w:bottom w:val="single" w:sz="4" w:space="0" w:color="auto"/>
              <w:right w:val="single" w:sz="4" w:space="0" w:color="auto"/>
            </w:tcBorders>
            <w:noWrap/>
          </w:tcPr>
          <w:p w:rsidR="00357A52" w:rsidRDefault="00357A52" w:rsidP="005C0805">
            <w:pPr>
              <w:rPr>
                <w:rFonts w:ascii="Calibri" w:hAnsi="Calibri"/>
                <w:lang w:val="en-US"/>
              </w:rPr>
            </w:pPr>
            <w:r>
              <w:rPr>
                <w:rFonts w:ascii="Calibri" w:hAnsi="Calibri"/>
                <w:lang w:val="en-US"/>
              </w:rPr>
              <w:t>CWK</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r>
              <w:rPr>
                <w:rFonts w:ascii="Calibri" w:hAnsi="Calibri"/>
                <w:lang w:val="en-US"/>
              </w:rPr>
              <w:t>CWK</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Pr="00FB5292" w:rsidRDefault="00357A52" w:rsidP="005C0805">
            <w:pPr>
              <w:rPr>
                <w:rFonts w:ascii="Calibri" w:hAnsi="Calibri"/>
                <w:lang w:val="en-US"/>
              </w:rPr>
            </w:pPr>
          </w:p>
        </w:tc>
        <w:tc>
          <w:tcPr>
            <w:tcW w:w="2126" w:type="dxa"/>
            <w:gridSpan w:val="2"/>
            <w:tcBorders>
              <w:top w:val="nil"/>
              <w:left w:val="nil"/>
              <w:bottom w:val="single" w:sz="4" w:space="0" w:color="auto"/>
              <w:right w:val="single" w:sz="4" w:space="0" w:color="auto"/>
            </w:tcBorders>
            <w:noWrap/>
          </w:tcPr>
          <w:p w:rsidR="00357A52" w:rsidRDefault="00357A52" w:rsidP="005C0805">
            <w:pPr>
              <w:rPr>
                <w:rFonts w:ascii="Calibri" w:hAnsi="Calibri"/>
                <w:sz w:val="16"/>
                <w:szCs w:val="16"/>
                <w:lang w:val="en-US"/>
              </w:rPr>
            </w:pPr>
            <w:r>
              <w:rPr>
                <w:rFonts w:ascii="Arial" w:hAnsi="Arial" w:cs="Arial"/>
                <w:sz w:val="16"/>
                <w:szCs w:val="16"/>
              </w:rPr>
              <w:t>O</w:t>
            </w:r>
            <w:r w:rsidRPr="00E36BB9">
              <w:rPr>
                <w:rFonts w:ascii="Arial" w:hAnsi="Arial" w:cs="Arial"/>
                <w:sz w:val="16"/>
                <w:szCs w:val="16"/>
              </w:rPr>
              <w:t>utcome 1: an essay on the importance of customer service within a given organisational scenario</w:t>
            </w:r>
            <w:r w:rsidRPr="00E36BB9">
              <w:rPr>
                <w:rFonts w:ascii="Calibri" w:hAnsi="Calibri"/>
                <w:sz w:val="16"/>
                <w:szCs w:val="16"/>
                <w:lang w:val="en-US"/>
              </w:rPr>
              <w:t xml:space="preserve"> </w:t>
            </w:r>
          </w:p>
          <w:p w:rsidR="00357A52" w:rsidRPr="00FB5292" w:rsidRDefault="00357A52" w:rsidP="005C0805">
            <w:pPr>
              <w:rPr>
                <w:rFonts w:ascii="Calibri" w:hAnsi="Calibri"/>
                <w:lang w:val="en-US"/>
              </w:rPr>
            </w:pPr>
            <w:r>
              <w:rPr>
                <w:rFonts w:ascii="Arial" w:hAnsi="Arial" w:cs="Arial"/>
                <w:sz w:val="16"/>
                <w:szCs w:val="16"/>
              </w:rPr>
              <w:t>O</w:t>
            </w:r>
            <w:r w:rsidRPr="00E36BB9">
              <w:rPr>
                <w:rFonts w:ascii="Arial" w:hAnsi="Arial" w:cs="Arial"/>
                <w:sz w:val="16"/>
                <w:szCs w:val="16"/>
              </w:rPr>
              <w:t>utcome 2:   a report that evaluates the customer service in an organisation and recommends solutions to potential problems</w:t>
            </w:r>
          </w:p>
        </w:tc>
        <w:tc>
          <w:tcPr>
            <w:tcW w:w="1417" w:type="dxa"/>
            <w:tcBorders>
              <w:top w:val="single" w:sz="4" w:space="0" w:color="auto"/>
              <w:left w:val="nil"/>
              <w:bottom w:val="single" w:sz="4" w:space="0" w:color="auto"/>
              <w:right w:val="single" w:sz="4" w:space="0" w:color="auto"/>
            </w:tcBorders>
          </w:tcPr>
          <w:p w:rsidR="00357A52" w:rsidRDefault="00357A52" w:rsidP="005C0805">
            <w:pPr>
              <w:rPr>
                <w:rFonts w:ascii="Calibri" w:hAnsi="Calibri"/>
                <w:lang w:val="en-US"/>
              </w:rPr>
            </w:pPr>
            <w:r>
              <w:rPr>
                <w:rFonts w:ascii="Calibri" w:hAnsi="Calibri"/>
                <w:lang w:val="en-US"/>
              </w:rPr>
              <w:t>25 Lecture hrs</w:t>
            </w:r>
          </w:p>
          <w:p w:rsidR="00357A52" w:rsidRDefault="00357A52" w:rsidP="005C0805">
            <w:pPr>
              <w:rPr>
                <w:rFonts w:ascii="Calibri" w:hAnsi="Calibri"/>
                <w:lang w:val="en-US"/>
              </w:rPr>
            </w:pPr>
            <w:r>
              <w:rPr>
                <w:rFonts w:ascii="Calibri" w:hAnsi="Calibri"/>
                <w:lang w:val="en-US"/>
              </w:rPr>
              <w:t>25 Tutorial hrs</w:t>
            </w:r>
          </w:p>
          <w:p w:rsidR="00357A52" w:rsidRPr="00FB5292" w:rsidRDefault="00357A52" w:rsidP="005C0805">
            <w:pPr>
              <w:rPr>
                <w:rFonts w:ascii="Calibri" w:hAnsi="Calibri"/>
                <w:lang w:val="en-US"/>
              </w:rPr>
            </w:pPr>
            <w:r>
              <w:rPr>
                <w:rFonts w:ascii="Calibri" w:hAnsi="Calibri"/>
                <w:lang w:val="en-US"/>
              </w:rPr>
              <w:t>150 Private study</w:t>
            </w:r>
          </w:p>
        </w:tc>
        <w:tc>
          <w:tcPr>
            <w:tcW w:w="851" w:type="dxa"/>
            <w:tcBorders>
              <w:top w:val="nil"/>
              <w:left w:val="single" w:sz="4" w:space="0" w:color="auto"/>
              <w:bottom w:val="single" w:sz="4" w:space="0" w:color="auto"/>
              <w:right w:val="single" w:sz="4" w:space="0" w:color="auto"/>
            </w:tcBorders>
            <w:noWrap/>
          </w:tcPr>
          <w:p w:rsidR="00357A52" w:rsidRDefault="00357A52" w:rsidP="005C0805">
            <w:r w:rsidRPr="003640A2">
              <w:rPr>
                <w:rFonts w:ascii="Calibri" w:hAnsi="Calibri"/>
                <w:lang w:val="en-US"/>
              </w:rPr>
              <w:t>y</w:t>
            </w:r>
          </w:p>
        </w:tc>
      </w:tr>
      <w:tr w:rsidR="00357A52" w:rsidRPr="00F02709" w:rsidTr="005C0805">
        <w:trPr>
          <w:trHeight w:val="300"/>
        </w:trPr>
        <w:tc>
          <w:tcPr>
            <w:tcW w:w="726" w:type="dxa"/>
            <w:gridSpan w:val="2"/>
            <w:tcBorders>
              <w:top w:val="nil"/>
              <w:left w:val="single" w:sz="4" w:space="0" w:color="auto"/>
              <w:bottom w:val="single" w:sz="4" w:space="0" w:color="auto"/>
              <w:right w:val="single" w:sz="4" w:space="0" w:color="auto"/>
            </w:tcBorders>
            <w:noWrap/>
          </w:tcPr>
          <w:p w:rsidR="00357A52" w:rsidRDefault="00357A52" w:rsidP="005C0805">
            <w:r w:rsidRPr="00573DE7">
              <w:rPr>
                <w:rFonts w:ascii="Calibri" w:hAnsi="Calibri"/>
                <w:lang w:val="en-US"/>
              </w:rPr>
              <w:t>5</w:t>
            </w:r>
          </w:p>
        </w:tc>
        <w:tc>
          <w:tcPr>
            <w:tcW w:w="1827" w:type="dxa"/>
            <w:tcBorders>
              <w:top w:val="nil"/>
              <w:left w:val="nil"/>
              <w:bottom w:val="single" w:sz="4" w:space="0" w:color="auto"/>
              <w:right w:val="single" w:sz="4" w:space="0" w:color="auto"/>
            </w:tcBorders>
            <w:noWrap/>
          </w:tcPr>
          <w:p w:rsidR="00357A52" w:rsidRPr="00692EFA" w:rsidRDefault="00357A52" w:rsidP="005C0805">
            <w:pPr>
              <w:rPr>
                <w:rFonts w:ascii="Arial" w:hAnsi="Arial" w:cs="Arial"/>
                <w:sz w:val="18"/>
                <w:szCs w:val="18"/>
              </w:rPr>
            </w:pPr>
            <w:r w:rsidRPr="00692EFA">
              <w:rPr>
                <w:rFonts w:ascii="Arial" w:hAnsi="Arial" w:cs="Arial"/>
                <w:sz w:val="18"/>
                <w:szCs w:val="18"/>
              </w:rPr>
              <w:t>Managing Festivals, Conventions and Events</w:t>
            </w:r>
          </w:p>
        </w:tc>
        <w:tc>
          <w:tcPr>
            <w:tcW w:w="850" w:type="dxa"/>
            <w:gridSpan w:val="2"/>
            <w:tcBorders>
              <w:top w:val="nil"/>
              <w:left w:val="nil"/>
              <w:bottom w:val="single" w:sz="4" w:space="0" w:color="auto"/>
              <w:right w:val="single" w:sz="4" w:space="0" w:color="auto"/>
            </w:tcBorders>
            <w:noWrap/>
          </w:tcPr>
          <w:p w:rsidR="00357A52" w:rsidRDefault="00357A52" w:rsidP="005C0805">
            <w:r w:rsidRPr="0056322D">
              <w:rPr>
                <w:rFonts w:ascii="Calibri" w:hAnsi="Calibri"/>
                <w:lang w:val="en-US"/>
              </w:rPr>
              <w:t>20</w:t>
            </w:r>
          </w:p>
        </w:tc>
        <w:tc>
          <w:tcPr>
            <w:tcW w:w="1276" w:type="dxa"/>
            <w:gridSpan w:val="2"/>
            <w:tcBorders>
              <w:top w:val="nil"/>
              <w:left w:val="nil"/>
              <w:bottom w:val="single" w:sz="4" w:space="0" w:color="auto"/>
              <w:right w:val="single" w:sz="4" w:space="0" w:color="auto"/>
            </w:tcBorders>
            <w:noWrap/>
          </w:tcPr>
          <w:p w:rsidR="00357A52" w:rsidRDefault="00357A52" w:rsidP="005C0805">
            <w:pPr>
              <w:rPr>
                <w:rFonts w:ascii="Calibri" w:hAnsi="Calibri"/>
                <w:lang w:val="en-US"/>
              </w:rPr>
            </w:pPr>
            <w:r>
              <w:rPr>
                <w:rFonts w:ascii="Calibri" w:hAnsi="Calibri"/>
                <w:lang w:val="en-US"/>
              </w:rPr>
              <w:t>1</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Pr="00FB5292" w:rsidRDefault="00357A52" w:rsidP="005C0805">
            <w:pPr>
              <w:rPr>
                <w:rFonts w:ascii="Calibri" w:hAnsi="Calibri"/>
                <w:lang w:val="en-US"/>
              </w:rPr>
            </w:pPr>
          </w:p>
        </w:tc>
        <w:tc>
          <w:tcPr>
            <w:tcW w:w="1134" w:type="dxa"/>
            <w:gridSpan w:val="2"/>
            <w:tcBorders>
              <w:top w:val="nil"/>
              <w:left w:val="nil"/>
              <w:bottom w:val="single" w:sz="4" w:space="0" w:color="auto"/>
              <w:right w:val="single" w:sz="4" w:space="0" w:color="auto"/>
            </w:tcBorders>
            <w:noWrap/>
          </w:tcPr>
          <w:p w:rsidR="00357A52" w:rsidRDefault="00357A52" w:rsidP="005C0805">
            <w:pPr>
              <w:rPr>
                <w:rFonts w:ascii="Calibri" w:hAnsi="Calibri"/>
                <w:lang w:val="en-US"/>
              </w:rPr>
            </w:pPr>
            <w:r>
              <w:rPr>
                <w:rFonts w:ascii="Calibri" w:hAnsi="Calibri"/>
                <w:lang w:val="en-US"/>
              </w:rPr>
              <w:t>100%</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Pr="00FB5292" w:rsidRDefault="00357A52" w:rsidP="005C0805">
            <w:pPr>
              <w:rPr>
                <w:rFonts w:ascii="Calibri" w:hAnsi="Calibri"/>
                <w:lang w:val="en-US"/>
              </w:rPr>
            </w:pPr>
          </w:p>
        </w:tc>
        <w:tc>
          <w:tcPr>
            <w:tcW w:w="1842" w:type="dxa"/>
            <w:tcBorders>
              <w:top w:val="nil"/>
              <w:left w:val="nil"/>
              <w:bottom w:val="single" w:sz="4" w:space="0" w:color="auto"/>
              <w:right w:val="single" w:sz="4" w:space="0" w:color="auto"/>
            </w:tcBorders>
            <w:noWrap/>
          </w:tcPr>
          <w:p w:rsidR="00357A52" w:rsidRPr="004831D4" w:rsidRDefault="00357A52" w:rsidP="005C0805">
            <w:pPr>
              <w:rPr>
                <w:rFonts w:ascii="Arial" w:hAnsi="Arial" w:cs="Arial"/>
                <w:sz w:val="16"/>
                <w:szCs w:val="16"/>
              </w:rPr>
            </w:pPr>
            <w:r w:rsidRPr="004831D4">
              <w:rPr>
                <w:rFonts w:ascii="Calibri" w:hAnsi="Calibri"/>
                <w:sz w:val="16"/>
                <w:szCs w:val="16"/>
                <w:lang w:val="en-US"/>
              </w:rPr>
              <w:t>LO1</w:t>
            </w:r>
            <w:r w:rsidRPr="004831D4">
              <w:rPr>
                <w:rFonts w:ascii="Arial" w:hAnsi="Arial" w:cs="Arial"/>
                <w:sz w:val="16"/>
                <w:szCs w:val="16"/>
              </w:rPr>
              <w:t xml:space="preserve"> Appreciate the importance of planning and organising events and demonstrate a critical understanding of marketing events, conventions and festivals</w:t>
            </w:r>
          </w:p>
          <w:p w:rsidR="00357A52" w:rsidRPr="007337BB" w:rsidRDefault="00357A52" w:rsidP="005C0805">
            <w:pPr>
              <w:rPr>
                <w:rFonts w:ascii="Calibri" w:hAnsi="Calibri"/>
                <w:sz w:val="16"/>
                <w:szCs w:val="16"/>
                <w:lang w:val="en-US"/>
              </w:rPr>
            </w:pPr>
            <w:r w:rsidRPr="004831D4">
              <w:rPr>
                <w:rFonts w:ascii="Arial" w:hAnsi="Arial" w:cs="Arial"/>
                <w:sz w:val="16"/>
                <w:szCs w:val="16"/>
              </w:rPr>
              <w:t>LO2 Evaluate the operational, financial and organisational issues affecting a range of events.</w:t>
            </w:r>
          </w:p>
        </w:tc>
        <w:tc>
          <w:tcPr>
            <w:tcW w:w="2127" w:type="dxa"/>
            <w:gridSpan w:val="3"/>
            <w:tcBorders>
              <w:top w:val="nil"/>
              <w:left w:val="nil"/>
              <w:bottom w:val="single" w:sz="4" w:space="0" w:color="auto"/>
              <w:right w:val="single" w:sz="4" w:space="0" w:color="auto"/>
            </w:tcBorders>
            <w:noWrap/>
          </w:tcPr>
          <w:p w:rsidR="00357A52" w:rsidRDefault="00357A52" w:rsidP="005C0805">
            <w:pPr>
              <w:rPr>
                <w:rFonts w:ascii="Calibri" w:hAnsi="Calibri"/>
                <w:lang w:val="en-US"/>
              </w:rPr>
            </w:pPr>
            <w:r>
              <w:rPr>
                <w:rFonts w:ascii="Calibri" w:hAnsi="Calibri"/>
                <w:lang w:val="en-US"/>
              </w:rPr>
              <w:t>CWK</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Pr="00FB5292" w:rsidRDefault="00357A52" w:rsidP="005C0805">
            <w:pPr>
              <w:rPr>
                <w:rFonts w:ascii="Calibri" w:hAnsi="Calibri"/>
                <w:lang w:val="en-US"/>
              </w:rPr>
            </w:pPr>
          </w:p>
        </w:tc>
        <w:tc>
          <w:tcPr>
            <w:tcW w:w="2126" w:type="dxa"/>
            <w:gridSpan w:val="2"/>
            <w:tcBorders>
              <w:top w:val="nil"/>
              <w:left w:val="nil"/>
              <w:bottom w:val="single" w:sz="4" w:space="0" w:color="auto"/>
              <w:right w:val="single" w:sz="4" w:space="0" w:color="auto"/>
            </w:tcBorders>
            <w:noWrap/>
          </w:tcPr>
          <w:p w:rsidR="00357A52" w:rsidRDefault="00357A52" w:rsidP="005C0805">
            <w:pPr>
              <w:rPr>
                <w:rFonts w:ascii="Arial" w:hAnsi="Arial" w:cs="Arial"/>
                <w:sz w:val="16"/>
                <w:szCs w:val="16"/>
              </w:rPr>
            </w:pPr>
            <w:r w:rsidRPr="004831D4">
              <w:rPr>
                <w:rFonts w:ascii="Arial" w:hAnsi="Arial" w:cs="Arial"/>
                <w:sz w:val="16"/>
                <w:szCs w:val="16"/>
              </w:rPr>
              <w:t>All learning outcomes will be achieved via an integrated project based assignment (4,000 words) , in which students are required to plan, organise, finance and market a convention, festival or event of their</w:t>
            </w:r>
            <w:r w:rsidRPr="00CD7D2A">
              <w:rPr>
                <w:rFonts w:ascii="Arial" w:hAnsi="Arial" w:cs="Arial"/>
                <w:sz w:val="22"/>
                <w:szCs w:val="22"/>
              </w:rPr>
              <w:t xml:space="preserve"> </w:t>
            </w:r>
            <w:r w:rsidRPr="004831D4">
              <w:rPr>
                <w:rFonts w:ascii="Arial" w:hAnsi="Arial" w:cs="Arial"/>
                <w:sz w:val="16"/>
                <w:szCs w:val="16"/>
              </w:rPr>
              <w:t>choice</w:t>
            </w:r>
          </w:p>
          <w:p w:rsidR="00357A52" w:rsidRDefault="00357A52" w:rsidP="005C0805">
            <w:pPr>
              <w:rPr>
                <w:rFonts w:ascii="Arial" w:hAnsi="Arial" w:cs="Arial"/>
                <w:sz w:val="16"/>
                <w:szCs w:val="16"/>
              </w:rPr>
            </w:pPr>
          </w:p>
          <w:p w:rsidR="00357A52" w:rsidRPr="00FB5292" w:rsidRDefault="00357A52" w:rsidP="005C0805">
            <w:pPr>
              <w:rPr>
                <w:rFonts w:ascii="Calibri" w:hAnsi="Calibri"/>
                <w:lang w:val="en-US"/>
              </w:rPr>
            </w:pPr>
          </w:p>
        </w:tc>
        <w:tc>
          <w:tcPr>
            <w:tcW w:w="1417" w:type="dxa"/>
            <w:tcBorders>
              <w:top w:val="single" w:sz="4" w:space="0" w:color="auto"/>
              <w:left w:val="nil"/>
              <w:bottom w:val="single" w:sz="4" w:space="0" w:color="auto"/>
              <w:right w:val="single" w:sz="4" w:space="0" w:color="auto"/>
            </w:tcBorders>
          </w:tcPr>
          <w:p w:rsidR="00357A52" w:rsidRDefault="00357A52" w:rsidP="005C0805">
            <w:pPr>
              <w:rPr>
                <w:rFonts w:ascii="Calibri" w:hAnsi="Calibri"/>
                <w:lang w:val="en-US"/>
              </w:rPr>
            </w:pPr>
            <w:r>
              <w:rPr>
                <w:rFonts w:ascii="Calibri" w:hAnsi="Calibri"/>
                <w:lang w:val="en-US"/>
              </w:rPr>
              <w:t>25 Lecture hrs</w:t>
            </w:r>
          </w:p>
          <w:p w:rsidR="00357A52" w:rsidRDefault="00357A52" w:rsidP="005C0805">
            <w:pPr>
              <w:rPr>
                <w:rFonts w:ascii="Calibri" w:hAnsi="Calibri"/>
                <w:lang w:val="en-US"/>
              </w:rPr>
            </w:pPr>
            <w:r>
              <w:rPr>
                <w:rFonts w:ascii="Calibri" w:hAnsi="Calibri"/>
                <w:lang w:val="en-US"/>
              </w:rPr>
              <w:t>5 Tutorial hrs</w:t>
            </w:r>
          </w:p>
          <w:p w:rsidR="00357A52" w:rsidRDefault="00357A52" w:rsidP="005C0805">
            <w:pPr>
              <w:rPr>
                <w:rFonts w:ascii="Calibri" w:hAnsi="Calibri"/>
                <w:lang w:val="en-US"/>
              </w:rPr>
            </w:pPr>
            <w:r>
              <w:rPr>
                <w:rFonts w:ascii="Calibri" w:hAnsi="Calibri"/>
                <w:lang w:val="en-US"/>
              </w:rPr>
              <w:t>20 Field study hrs</w:t>
            </w:r>
          </w:p>
          <w:p w:rsidR="00357A52" w:rsidRPr="00FB5292" w:rsidRDefault="00357A52" w:rsidP="005C0805">
            <w:pPr>
              <w:rPr>
                <w:rFonts w:ascii="Calibri" w:hAnsi="Calibri"/>
                <w:lang w:val="en-US"/>
              </w:rPr>
            </w:pPr>
            <w:r>
              <w:rPr>
                <w:rFonts w:ascii="Calibri" w:hAnsi="Calibri"/>
                <w:lang w:val="en-US"/>
              </w:rPr>
              <w:t>150 Private study</w:t>
            </w:r>
          </w:p>
        </w:tc>
        <w:tc>
          <w:tcPr>
            <w:tcW w:w="851" w:type="dxa"/>
            <w:tcBorders>
              <w:top w:val="nil"/>
              <w:left w:val="single" w:sz="4" w:space="0" w:color="auto"/>
              <w:bottom w:val="single" w:sz="4" w:space="0" w:color="auto"/>
              <w:right w:val="single" w:sz="4" w:space="0" w:color="auto"/>
            </w:tcBorders>
            <w:noWrap/>
          </w:tcPr>
          <w:p w:rsidR="00357A52" w:rsidRDefault="00357A52" w:rsidP="005C0805">
            <w:r w:rsidRPr="003640A2">
              <w:rPr>
                <w:rFonts w:ascii="Calibri" w:hAnsi="Calibri"/>
                <w:lang w:val="en-US"/>
              </w:rPr>
              <w:t>y</w:t>
            </w:r>
          </w:p>
        </w:tc>
      </w:tr>
      <w:tr w:rsidR="00357A52" w:rsidRPr="00F02709" w:rsidTr="005C0805">
        <w:trPr>
          <w:trHeight w:val="300"/>
        </w:trPr>
        <w:tc>
          <w:tcPr>
            <w:tcW w:w="726" w:type="dxa"/>
            <w:gridSpan w:val="2"/>
            <w:tcBorders>
              <w:top w:val="single" w:sz="4" w:space="0" w:color="auto"/>
              <w:left w:val="single" w:sz="4" w:space="0" w:color="auto"/>
              <w:bottom w:val="single" w:sz="4" w:space="0" w:color="auto"/>
              <w:right w:val="single" w:sz="4" w:space="0" w:color="auto"/>
            </w:tcBorders>
            <w:noWrap/>
          </w:tcPr>
          <w:p w:rsidR="00357A52" w:rsidRDefault="00357A52" w:rsidP="005C0805">
            <w:r w:rsidRPr="00573DE7">
              <w:rPr>
                <w:rFonts w:ascii="Calibri" w:hAnsi="Calibri"/>
                <w:lang w:val="en-US"/>
              </w:rPr>
              <w:t>5</w:t>
            </w:r>
          </w:p>
        </w:tc>
        <w:tc>
          <w:tcPr>
            <w:tcW w:w="1827" w:type="dxa"/>
            <w:tcBorders>
              <w:top w:val="single" w:sz="4" w:space="0" w:color="auto"/>
              <w:left w:val="nil"/>
              <w:bottom w:val="single" w:sz="4" w:space="0" w:color="auto"/>
              <w:right w:val="single" w:sz="4" w:space="0" w:color="auto"/>
            </w:tcBorders>
            <w:noWrap/>
          </w:tcPr>
          <w:p w:rsidR="00357A52" w:rsidRPr="00692EFA" w:rsidRDefault="00357A52" w:rsidP="005C0805">
            <w:pPr>
              <w:rPr>
                <w:rFonts w:ascii="Arial" w:hAnsi="Arial" w:cs="Arial"/>
                <w:sz w:val="18"/>
                <w:szCs w:val="18"/>
              </w:rPr>
            </w:pPr>
            <w:r w:rsidRPr="00692EFA">
              <w:rPr>
                <w:rFonts w:ascii="Arial" w:hAnsi="Arial" w:cs="Arial"/>
                <w:sz w:val="18"/>
                <w:szCs w:val="18"/>
              </w:rPr>
              <w:t>Marketing in Practice</w:t>
            </w:r>
          </w:p>
          <w:p w:rsidR="00357A52" w:rsidRPr="00692EFA" w:rsidRDefault="00357A52" w:rsidP="005C0805">
            <w:pPr>
              <w:rPr>
                <w:rFonts w:ascii="Arial" w:hAnsi="Arial" w:cs="Arial"/>
                <w:sz w:val="18"/>
                <w:szCs w:val="18"/>
              </w:rPr>
            </w:pPr>
          </w:p>
        </w:tc>
        <w:tc>
          <w:tcPr>
            <w:tcW w:w="850" w:type="dxa"/>
            <w:gridSpan w:val="2"/>
            <w:tcBorders>
              <w:top w:val="single" w:sz="4" w:space="0" w:color="auto"/>
              <w:left w:val="nil"/>
              <w:bottom w:val="single" w:sz="4" w:space="0" w:color="auto"/>
              <w:right w:val="single" w:sz="4" w:space="0" w:color="auto"/>
            </w:tcBorders>
            <w:noWrap/>
          </w:tcPr>
          <w:p w:rsidR="00357A52" w:rsidRDefault="00357A52" w:rsidP="005C0805">
            <w:r w:rsidRPr="0056322D">
              <w:rPr>
                <w:rFonts w:ascii="Calibri" w:hAnsi="Calibri"/>
                <w:lang w:val="en-US"/>
              </w:rPr>
              <w:t>20</w:t>
            </w:r>
          </w:p>
        </w:tc>
        <w:tc>
          <w:tcPr>
            <w:tcW w:w="1276" w:type="dxa"/>
            <w:gridSpan w:val="2"/>
            <w:tcBorders>
              <w:top w:val="single" w:sz="4" w:space="0" w:color="auto"/>
              <w:left w:val="nil"/>
              <w:bottom w:val="single" w:sz="4" w:space="0" w:color="auto"/>
              <w:right w:val="single" w:sz="4" w:space="0" w:color="auto"/>
            </w:tcBorders>
            <w:noWrap/>
          </w:tcPr>
          <w:p w:rsidR="00357A52" w:rsidRDefault="00357A52" w:rsidP="005C0805">
            <w:pPr>
              <w:rPr>
                <w:rFonts w:ascii="Calibri" w:hAnsi="Calibri"/>
                <w:lang w:val="en-US"/>
              </w:rPr>
            </w:pPr>
            <w:r>
              <w:rPr>
                <w:rFonts w:ascii="Calibri" w:hAnsi="Calibri"/>
                <w:lang w:val="en-US"/>
              </w:rPr>
              <w:t>2</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Pr="00FB5292" w:rsidRDefault="00357A52" w:rsidP="005C0805">
            <w:pPr>
              <w:rPr>
                <w:rFonts w:ascii="Calibri" w:hAnsi="Calibri"/>
                <w:lang w:val="en-US"/>
              </w:rPr>
            </w:pPr>
          </w:p>
        </w:tc>
        <w:tc>
          <w:tcPr>
            <w:tcW w:w="1134" w:type="dxa"/>
            <w:gridSpan w:val="2"/>
            <w:tcBorders>
              <w:top w:val="single" w:sz="4" w:space="0" w:color="auto"/>
              <w:left w:val="nil"/>
              <w:bottom w:val="single" w:sz="4" w:space="0" w:color="auto"/>
              <w:right w:val="single" w:sz="4" w:space="0" w:color="auto"/>
            </w:tcBorders>
            <w:noWrap/>
          </w:tcPr>
          <w:p w:rsidR="00357A52" w:rsidRDefault="00357A52" w:rsidP="005C0805">
            <w:pPr>
              <w:rPr>
                <w:rFonts w:ascii="Calibri" w:hAnsi="Calibri"/>
                <w:lang w:val="en-US"/>
              </w:rPr>
            </w:pPr>
            <w:r>
              <w:rPr>
                <w:rFonts w:ascii="Calibri" w:hAnsi="Calibri"/>
                <w:lang w:val="en-US"/>
              </w:rPr>
              <w:t>50%</w:t>
            </w:r>
          </w:p>
          <w:p w:rsidR="00357A52" w:rsidRDefault="00357A52" w:rsidP="005C0805">
            <w:pPr>
              <w:rPr>
                <w:rFonts w:ascii="Calibri" w:hAnsi="Calibri"/>
                <w:lang w:val="en-US"/>
              </w:rPr>
            </w:pPr>
            <w:r>
              <w:rPr>
                <w:rFonts w:ascii="Calibri" w:hAnsi="Calibri"/>
                <w:lang w:val="en-US"/>
              </w:rPr>
              <w:t>50%</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Pr="00FB5292" w:rsidRDefault="00357A52" w:rsidP="005C0805">
            <w:pPr>
              <w:rPr>
                <w:rFonts w:ascii="Calibri" w:hAnsi="Calibri"/>
                <w:lang w:val="en-US"/>
              </w:rPr>
            </w:pPr>
          </w:p>
        </w:tc>
        <w:tc>
          <w:tcPr>
            <w:tcW w:w="1842" w:type="dxa"/>
            <w:tcBorders>
              <w:top w:val="single" w:sz="4" w:space="0" w:color="auto"/>
              <w:left w:val="nil"/>
              <w:bottom w:val="single" w:sz="4" w:space="0" w:color="auto"/>
              <w:right w:val="single" w:sz="4" w:space="0" w:color="auto"/>
            </w:tcBorders>
            <w:noWrap/>
          </w:tcPr>
          <w:p w:rsidR="00357A52" w:rsidRPr="004831D4" w:rsidRDefault="00357A52" w:rsidP="005C0805">
            <w:pPr>
              <w:rPr>
                <w:rFonts w:ascii="Calibri" w:hAnsi="Calibri"/>
                <w:sz w:val="16"/>
                <w:szCs w:val="16"/>
                <w:lang w:val="en-US"/>
              </w:rPr>
            </w:pPr>
            <w:r w:rsidRPr="004831D4">
              <w:rPr>
                <w:rFonts w:ascii="Calibri" w:hAnsi="Calibri"/>
                <w:sz w:val="16"/>
                <w:szCs w:val="16"/>
                <w:lang w:val="en-US"/>
              </w:rPr>
              <w:t>LO1</w:t>
            </w:r>
            <w:r w:rsidRPr="004831D4">
              <w:rPr>
                <w:rFonts w:ascii="Arial" w:hAnsi="Arial" w:cs="Arial"/>
                <w:sz w:val="16"/>
                <w:szCs w:val="16"/>
              </w:rPr>
              <w:t xml:space="preserve"> Demonstrate an understanding of how to plan, organise and review marketing events and operations.</w:t>
            </w:r>
          </w:p>
          <w:p w:rsidR="00357A52" w:rsidRDefault="00357A52" w:rsidP="005C0805">
            <w:pPr>
              <w:rPr>
                <w:rFonts w:ascii="Arial" w:hAnsi="Arial" w:cs="Arial"/>
                <w:sz w:val="16"/>
                <w:szCs w:val="16"/>
              </w:rPr>
            </w:pPr>
            <w:r w:rsidRPr="004831D4">
              <w:rPr>
                <w:rFonts w:ascii="Calibri" w:hAnsi="Calibri"/>
                <w:sz w:val="16"/>
                <w:szCs w:val="16"/>
                <w:lang w:val="en-US"/>
              </w:rPr>
              <w:t>LO2</w:t>
            </w:r>
            <w:r w:rsidRPr="004831D4">
              <w:rPr>
                <w:rFonts w:ascii="Arial" w:hAnsi="Arial" w:cs="Arial"/>
                <w:sz w:val="16"/>
                <w:szCs w:val="16"/>
              </w:rPr>
              <w:t xml:space="preserve"> Devise appropriate marketing mix strategies for a given situation</w:t>
            </w:r>
          </w:p>
          <w:p w:rsidR="00357A52" w:rsidRPr="007337BB" w:rsidRDefault="00357A52" w:rsidP="005C0805">
            <w:pPr>
              <w:rPr>
                <w:rFonts w:ascii="Calibri" w:hAnsi="Calibri"/>
                <w:sz w:val="16"/>
                <w:szCs w:val="16"/>
                <w:lang w:val="en-US"/>
              </w:rPr>
            </w:pPr>
          </w:p>
        </w:tc>
        <w:tc>
          <w:tcPr>
            <w:tcW w:w="2127" w:type="dxa"/>
            <w:gridSpan w:val="3"/>
            <w:tcBorders>
              <w:top w:val="single" w:sz="4" w:space="0" w:color="auto"/>
              <w:left w:val="nil"/>
              <w:bottom w:val="single" w:sz="4" w:space="0" w:color="auto"/>
              <w:right w:val="single" w:sz="4" w:space="0" w:color="auto"/>
            </w:tcBorders>
            <w:noWrap/>
          </w:tcPr>
          <w:p w:rsidR="00357A52" w:rsidRDefault="00357A52" w:rsidP="005C0805">
            <w:pPr>
              <w:rPr>
                <w:rFonts w:ascii="Calibri" w:hAnsi="Calibri"/>
                <w:sz w:val="16"/>
                <w:szCs w:val="16"/>
                <w:lang w:val="en-US"/>
              </w:rPr>
            </w:pPr>
            <w:r w:rsidRPr="004831D4">
              <w:rPr>
                <w:rFonts w:ascii="Calibri" w:hAnsi="Calibri"/>
                <w:sz w:val="16"/>
                <w:szCs w:val="16"/>
                <w:lang w:val="en-US"/>
              </w:rPr>
              <w:t xml:space="preserve">CWK </w:t>
            </w:r>
          </w:p>
          <w:p w:rsidR="00357A52" w:rsidRDefault="00357A52" w:rsidP="005C0805">
            <w:pPr>
              <w:rPr>
                <w:rFonts w:ascii="Calibri" w:hAnsi="Calibri"/>
                <w:sz w:val="16"/>
                <w:szCs w:val="16"/>
                <w:lang w:val="en-US"/>
              </w:rPr>
            </w:pPr>
          </w:p>
          <w:p w:rsidR="00357A52" w:rsidRDefault="00357A52" w:rsidP="005C0805">
            <w:pPr>
              <w:rPr>
                <w:rFonts w:ascii="Calibri" w:hAnsi="Calibri"/>
                <w:sz w:val="16"/>
                <w:szCs w:val="16"/>
                <w:lang w:val="en-US"/>
              </w:rPr>
            </w:pPr>
          </w:p>
          <w:p w:rsidR="00357A52" w:rsidRPr="004831D4" w:rsidRDefault="00357A52" w:rsidP="005C0805">
            <w:pPr>
              <w:rPr>
                <w:rFonts w:ascii="Calibri" w:hAnsi="Calibri"/>
                <w:sz w:val="16"/>
                <w:szCs w:val="16"/>
                <w:lang w:val="en-US"/>
              </w:rPr>
            </w:pPr>
          </w:p>
          <w:p w:rsidR="00357A52" w:rsidRDefault="00357A52" w:rsidP="005C0805">
            <w:pPr>
              <w:rPr>
                <w:rFonts w:ascii="Calibri" w:hAnsi="Calibri"/>
                <w:sz w:val="16"/>
                <w:szCs w:val="16"/>
                <w:lang w:val="en-US"/>
              </w:rPr>
            </w:pPr>
            <w:r w:rsidRPr="004831D4">
              <w:rPr>
                <w:rFonts w:ascii="Calibri" w:hAnsi="Calibri"/>
                <w:sz w:val="16"/>
                <w:szCs w:val="16"/>
                <w:lang w:val="en-US"/>
              </w:rPr>
              <w:t>CWK</w:t>
            </w:r>
          </w:p>
          <w:p w:rsidR="00357A52" w:rsidRDefault="00357A52" w:rsidP="005C0805">
            <w:pPr>
              <w:rPr>
                <w:rFonts w:ascii="Calibri" w:hAnsi="Calibri"/>
                <w:sz w:val="16"/>
                <w:szCs w:val="16"/>
                <w:lang w:val="en-US"/>
              </w:rPr>
            </w:pPr>
          </w:p>
          <w:p w:rsidR="00357A52" w:rsidRDefault="00357A52" w:rsidP="005C0805">
            <w:pPr>
              <w:rPr>
                <w:rFonts w:ascii="Calibri" w:hAnsi="Calibri"/>
                <w:sz w:val="16"/>
                <w:szCs w:val="16"/>
                <w:lang w:val="en-US"/>
              </w:rPr>
            </w:pPr>
          </w:p>
          <w:p w:rsidR="00357A52" w:rsidRPr="004831D4" w:rsidRDefault="00357A52" w:rsidP="005C0805">
            <w:pPr>
              <w:rPr>
                <w:rFonts w:ascii="Calibri" w:hAnsi="Calibri"/>
                <w:sz w:val="16"/>
                <w:szCs w:val="16"/>
                <w:lang w:val="en-US"/>
              </w:rPr>
            </w:pPr>
          </w:p>
        </w:tc>
        <w:tc>
          <w:tcPr>
            <w:tcW w:w="2126" w:type="dxa"/>
            <w:gridSpan w:val="2"/>
            <w:tcBorders>
              <w:top w:val="single" w:sz="4" w:space="0" w:color="auto"/>
              <w:left w:val="nil"/>
              <w:bottom w:val="single" w:sz="4" w:space="0" w:color="auto"/>
              <w:right w:val="single" w:sz="4" w:space="0" w:color="auto"/>
            </w:tcBorders>
            <w:noWrap/>
          </w:tcPr>
          <w:p w:rsidR="00357A52" w:rsidRPr="004831D4" w:rsidRDefault="00357A52" w:rsidP="005C0805">
            <w:pPr>
              <w:rPr>
                <w:rFonts w:ascii="Arial" w:hAnsi="Arial" w:cs="Arial"/>
                <w:sz w:val="16"/>
                <w:szCs w:val="16"/>
              </w:rPr>
            </w:pPr>
            <w:r>
              <w:rPr>
                <w:rFonts w:ascii="Arial" w:hAnsi="Arial" w:cs="Arial"/>
                <w:sz w:val="16"/>
                <w:szCs w:val="16"/>
              </w:rPr>
              <w:t>O</w:t>
            </w:r>
            <w:r w:rsidRPr="004831D4">
              <w:rPr>
                <w:rFonts w:ascii="Arial" w:hAnsi="Arial" w:cs="Arial"/>
                <w:sz w:val="16"/>
                <w:szCs w:val="16"/>
              </w:rPr>
              <w:t>utcome 1: a brief that documents the plan for a specific marketing event, organises the activities and elements of said event, and reviews the outcome(2,000 words</w:t>
            </w:r>
            <w:r>
              <w:rPr>
                <w:rFonts w:ascii="Arial" w:hAnsi="Arial" w:cs="Arial"/>
                <w:sz w:val="16"/>
                <w:szCs w:val="16"/>
              </w:rPr>
              <w:t>)</w:t>
            </w:r>
          </w:p>
          <w:p w:rsidR="00357A52" w:rsidRPr="004831D4" w:rsidRDefault="00357A52" w:rsidP="005C0805">
            <w:pPr>
              <w:rPr>
                <w:rFonts w:ascii="Calibri" w:hAnsi="Calibri"/>
                <w:sz w:val="16"/>
                <w:szCs w:val="16"/>
                <w:lang w:val="en-US"/>
              </w:rPr>
            </w:pPr>
            <w:r>
              <w:rPr>
                <w:rFonts w:ascii="Arial" w:hAnsi="Arial" w:cs="Arial"/>
                <w:sz w:val="16"/>
                <w:szCs w:val="16"/>
              </w:rPr>
              <w:t>O</w:t>
            </w:r>
            <w:r w:rsidRPr="004831D4">
              <w:rPr>
                <w:rFonts w:ascii="Arial" w:hAnsi="Arial" w:cs="Arial"/>
                <w:sz w:val="16"/>
                <w:szCs w:val="16"/>
              </w:rPr>
              <w:t>utcome 2: Design an appropriate marketing mix for a given scenario to be presented via PowerPoint and su</w:t>
            </w:r>
            <w:r>
              <w:rPr>
                <w:rFonts w:ascii="Arial" w:hAnsi="Arial" w:cs="Arial"/>
                <w:sz w:val="16"/>
                <w:szCs w:val="16"/>
              </w:rPr>
              <w:t>pported by a 1,000 word report.</w:t>
            </w:r>
            <w:r w:rsidRPr="004831D4">
              <w:rPr>
                <w:rFonts w:ascii="Arial" w:hAnsi="Arial" w:cs="Arial"/>
                <w:sz w:val="16"/>
                <w:szCs w:val="16"/>
              </w:rPr>
              <w:t xml:space="preserve"> (2,000 words).</w:t>
            </w:r>
          </w:p>
        </w:tc>
        <w:tc>
          <w:tcPr>
            <w:tcW w:w="1417" w:type="dxa"/>
            <w:tcBorders>
              <w:top w:val="single" w:sz="4" w:space="0" w:color="auto"/>
              <w:left w:val="nil"/>
              <w:bottom w:val="single" w:sz="4" w:space="0" w:color="auto"/>
              <w:right w:val="single" w:sz="4" w:space="0" w:color="auto"/>
            </w:tcBorders>
          </w:tcPr>
          <w:p w:rsidR="00357A52" w:rsidRDefault="00357A52" w:rsidP="005C0805">
            <w:pPr>
              <w:rPr>
                <w:rFonts w:ascii="Calibri" w:hAnsi="Calibri"/>
                <w:lang w:val="en-US"/>
              </w:rPr>
            </w:pPr>
            <w:r>
              <w:rPr>
                <w:rFonts w:ascii="Calibri" w:hAnsi="Calibri"/>
                <w:lang w:val="en-US"/>
              </w:rPr>
              <w:t>25 Lecture hrs</w:t>
            </w:r>
          </w:p>
          <w:p w:rsidR="00357A52" w:rsidRDefault="00357A52" w:rsidP="005C0805">
            <w:pPr>
              <w:rPr>
                <w:rFonts w:ascii="Calibri" w:hAnsi="Calibri"/>
                <w:lang w:val="en-US"/>
              </w:rPr>
            </w:pPr>
            <w:r>
              <w:rPr>
                <w:rFonts w:ascii="Calibri" w:hAnsi="Calibri"/>
                <w:lang w:val="en-US"/>
              </w:rPr>
              <w:t>25 Tutorial hrs</w:t>
            </w:r>
          </w:p>
          <w:p w:rsidR="00357A52" w:rsidRPr="00FB5292" w:rsidRDefault="00357A52" w:rsidP="005C0805">
            <w:pPr>
              <w:rPr>
                <w:rFonts w:ascii="Calibri" w:hAnsi="Calibri"/>
                <w:lang w:val="en-US"/>
              </w:rPr>
            </w:pPr>
            <w:r>
              <w:rPr>
                <w:rFonts w:ascii="Calibri" w:hAnsi="Calibri"/>
                <w:lang w:val="en-US"/>
              </w:rPr>
              <w:t>150 Private study</w:t>
            </w:r>
          </w:p>
        </w:tc>
        <w:tc>
          <w:tcPr>
            <w:tcW w:w="851" w:type="dxa"/>
            <w:tcBorders>
              <w:top w:val="single" w:sz="4" w:space="0" w:color="auto"/>
              <w:left w:val="single" w:sz="4" w:space="0" w:color="auto"/>
              <w:bottom w:val="single" w:sz="4" w:space="0" w:color="auto"/>
              <w:right w:val="single" w:sz="4" w:space="0" w:color="auto"/>
            </w:tcBorders>
            <w:noWrap/>
          </w:tcPr>
          <w:p w:rsidR="00357A52" w:rsidRDefault="00357A52" w:rsidP="005C0805">
            <w:r w:rsidRPr="003640A2">
              <w:rPr>
                <w:rFonts w:ascii="Calibri" w:hAnsi="Calibri"/>
                <w:lang w:val="en-US"/>
              </w:rPr>
              <w:t>y</w:t>
            </w:r>
          </w:p>
        </w:tc>
      </w:tr>
      <w:tr w:rsidR="00357A52" w:rsidRPr="00F02709" w:rsidTr="005C0805">
        <w:trPr>
          <w:trHeight w:val="300"/>
        </w:trPr>
        <w:tc>
          <w:tcPr>
            <w:tcW w:w="726" w:type="dxa"/>
            <w:gridSpan w:val="2"/>
            <w:tcBorders>
              <w:top w:val="nil"/>
              <w:left w:val="single" w:sz="4" w:space="0" w:color="auto"/>
              <w:bottom w:val="single" w:sz="4" w:space="0" w:color="auto"/>
              <w:right w:val="single" w:sz="4" w:space="0" w:color="auto"/>
            </w:tcBorders>
            <w:noWrap/>
          </w:tcPr>
          <w:p w:rsidR="00357A52" w:rsidRDefault="00357A52" w:rsidP="005C0805">
            <w:r w:rsidRPr="00573DE7">
              <w:rPr>
                <w:rFonts w:ascii="Calibri" w:hAnsi="Calibri"/>
                <w:lang w:val="en-US"/>
              </w:rPr>
              <w:t>5</w:t>
            </w:r>
          </w:p>
        </w:tc>
        <w:tc>
          <w:tcPr>
            <w:tcW w:w="1827" w:type="dxa"/>
            <w:tcBorders>
              <w:top w:val="nil"/>
              <w:left w:val="nil"/>
              <w:bottom w:val="single" w:sz="4" w:space="0" w:color="auto"/>
              <w:right w:val="single" w:sz="4" w:space="0" w:color="auto"/>
            </w:tcBorders>
            <w:noWrap/>
          </w:tcPr>
          <w:p w:rsidR="00357A52" w:rsidRPr="00692EFA" w:rsidRDefault="00357A52" w:rsidP="005C0805">
            <w:pPr>
              <w:rPr>
                <w:rFonts w:ascii="Arial" w:hAnsi="Arial" w:cs="Arial"/>
                <w:sz w:val="18"/>
                <w:szCs w:val="18"/>
              </w:rPr>
            </w:pPr>
            <w:r w:rsidRPr="00692EFA">
              <w:rPr>
                <w:rFonts w:ascii="Arial" w:hAnsi="Arial" w:cs="Arial"/>
                <w:sz w:val="18"/>
                <w:szCs w:val="18"/>
              </w:rPr>
              <w:t>Personal &amp; Business Taxation</w:t>
            </w:r>
          </w:p>
        </w:tc>
        <w:tc>
          <w:tcPr>
            <w:tcW w:w="850" w:type="dxa"/>
            <w:gridSpan w:val="2"/>
            <w:tcBorders>
              <w:top w:val="nil"/>
              <w:left w:val="nil"/>
              <w:bottom w:val="single" w:sz="4" w:space="0" w:color="auto"/>
              <w:right w:val="single" w:sz="4" w:space="0" w:color="auto"/>
            </w:tcBorders>
            <w:noWrap/>
          </w:tcPr>
          <w:p w:rsidR="00357A52" w:rsidRDefault="00357A52" w:rsidP="005C0805">
            <w:pPr>
              <w:rPr>
                <w:rFonts w:ascii="Calibri" w:hAnsi="Calibri"/>
                <w:lang w:val="en-US"/>
              </w:rPr>
            </w:pPr>
            <w:r>
              <w:rPr>
                <w:rFonts w:ascii="Calibri" w:hAnsi="Calibri"/>
                <w:lang w:val="en-US"/>
              </w:rPr>
              <w:t>20</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Pr="00FB5292" w:rsidRDefault="00357A52" w:rsidP="005C0805">
            <w:pPr>
              <w:rPr>
                <w:rFonts w:ascii="Calibri" w:hAnsi="Calibri"/>
                <w:lang w:val="en-US"/>
              </w:rPr>
            </w:pPr>
          </w:p>
        </w:tc>
        <w:tc>
          <w:tcPr>
            <w:tcW w:w="1276" w:type="dxa"/>
            <w:gridSpan w:val="2"/>
            <w:tcBorders>
              <w:top w:val="nil"/>
              <w:left w:val="nil"/>
              <w:bottom w:val="single" w:sz="4" w:space="0" w:color="auto"/>
              <w:right w:val="single" w:sz="4" w:space="0" w:color="auto"/>
            </w:tcBorders>
            <w:noWrap/>
          </w:tcPr>
          <w:p w:rsidR="00357A52" w:rsidRDefault="00357A52" w:rsidP="005C0805">
            <w:pPr>
              <w:rPr>
                <w:rFonts w:ascii="Calibri" w:hAnsi="Calibri"/>
                <w:lang w:val="en-US"/>
              </w:rPr>
            </w:pPr>
            <w:r>
              <w:rPr>
                <w:rFonts w:ascii="Calibri" w:hAnsi="Calibri"/>
                <w:lang w:val="en-US"/>
              </w:rPr>
              <w:t>2</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Pr="00FB5292" w:rsidRDefault="00357A52" w:rsidP="005C0805">
            <w:pPr>
              <w:rPr>
                <w:rFonts w:ascii="Calibri" w:hAnsi="Calibri"/>
                <w:lang w:val="en-US"/>
              </w:rPr>
            </w:pPr>
          </w:p>
        </w:tc>
        <w:tc>
          <w:tcPr>
            <w:tcW w:w="1134" w:type="dxa"/>
            <w:gridSpan w:val="2"/>
            <w:tcBorders>
              <w:top w:val="nil"/>
              <w:left w:val="nil"/>
              <w:bottom w:val="single" w:sz="4" w:space="0" w:color="auto"/>
              <w:right w:val="single" w:sz="4" w:space="0" w:color="auto"/>
            </w:tcBorders>
            <w:noWrap/>
          </w:tcPr>
          <w:p w:rsidR="00357A52" w:rsidRDefault="00357A52" w:rsidP="005C0805">
            <w:pPr>
              <w:rPr>
                <w:rFonts w:ascii="Calibri" w:hAnsi="Calibri"/>
                <w:lang w:val="en-US"/>
              </w:rPr>
            </w:pPr>
            <w:r>
              <w:rPr>
                <w:rFonts w:ascii="Calibri" w:hAnsi="Calibri"/>
                <w:lang w:val="en-US"/>
              </w:rPr>
              <w:t>30%</w:t>
            </w:r>
          </w:p>
          <w:p w:rsidR="00357A52" w:rsidRDefault="00357A52" w:rsidP="005C0805">
            <w:pPr>
              <w:rPr>
                <w:rFonts w:ascii="Calibri" w:hAnsi="Calibri"/>
                <w:lang w:val="en-US"/>
              </w:rPr>
            </w:pPr>
            <w:r>
              <w:rPr>
                <w:rFonts w:ascii="Calibri" w:hAnsi="Calibri"/>
                <w:lang w:val="en-US"/>
              </w:rPr>
              <w:t>70%</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Pr="00FB5292" w:rsidRDefault="00357A52" w:rsidP="005C0805">
            <w:pPr>
              <w:rPr>
                <w:rFonts w:ascii="Calibri" w:hAnsi="Calibri"/>
                <w:lang w:val="en-US"/>
              </w:rPr>
            </w:pPr>
          </w:p>
        </w:tc>
        <w:tc>
          <w:tcPr>
            <w:tcW w:w="1842" w:type="dxa"/>
            <w:tcBorders>
              <w:top w:val="nil"/>
              <w:left w:val="nil"/>
              <w:bottom w:val="single" w:sz="4" w:space="0" w:color="auto"/>
              <w:right w:val="single" w:sz="4" w:space="0" w:color="auto"/>
            </w:tcBorders>
            <w:noWrap/>
          </w:tcPr>
          <w:p w:rsidR="00357A52" w:rsidRPr="0071159D" w:rsidRDefault="00357A52" w:rsidP="005C0805">
            <w:pPr>
              <w:rPr>
                <w:rFonts w:ascii="Calibri" w:hAnsi="Calibri"/>
                <w:sz w:val="16"/>
                <w:szCs w:val="16"/>
                <w:lang w:val="en-US"/>
              </w:rPr>
            </w:pPr>
            <w:r w:rsidRPr="007337BB">
              <w:rPr>
                <w:rFonts w:ascii="Calibri" w:hAnsi="Calibri"/>
                <w:sz w:val="16"/>
                <w:szCs w:val="16"/>
                <w:lang w:val="en-US"/>
              </w:rPr>
              <w:t>LO4</w:t>
            </w:r>
            <w:r w:rsidRPr="0096709D">
              <w:rPr>
                <w:rFonts w:ascii="Arial" w:hAnsi="Arial" w:cs="Arial"/>
                <w:sz w:val="22"/>
                <w:szCs w:val="22"/>
              </w:rPr>
              <w:t xml:space="preserve"> </w:t>
            </w:r>
            <w:r w:rsidRPr="0071159D">
              <w:rPr>
                <w:rFonts w:ascii="Arial" w:hAnsi="Arial" w:cs="Arial"/>
                <w:sz w:val="16"/>
                <w:szCs w:val="16"/>
              </w:rPr>
              <w:t>Evaluate current revenue law issues using decide cases</w:t>
            </w:r>
          </w:p>
          <w:p w:rsidR="00357A52" w:rsidRPr="0071159D" w:rsidRDefault="00357A52" w:rsidP="005C0805">
            <w:pPr>
              <w:rPr>
                <w:rFonts w:ascii="Arial" w:hAnsi="Arial" w:cs="Arial"/>
                <w:sz w:val="16"/>
                <w:szCs w:val="16"/>
              </w:rPr>
            </w:pPr>
            <w:r w:rsidRPr="0071159D">
              <w:rPr>
                <w:rFonts w:ascii="Calibri" w:hAnsi="Calibri"/>
                <w:sz w:val="16"/>
                <w:szCs w:val="16"/>
                <w:lang w:val="en-US"/>
              </w:rPr>
              <w:t>LO1</w:t>
            </w:r>
            <w:r w:rsidRPr="0071159D">
              <w:rPr>
                <w:rFonts w:ascii="Arial" w:hAnsi="Arial" w:cs="Arial"/>
                <w:sz w:val="16"/>
                <w:szCs w:val="16"/>
              </w:rPr>
              <w:t xml:space="preserve"> Explain the operation of the UK tax system</w:t>
            </w:r>
          </w:p>
          <w:p w:rsidR="00357A52" w:rsidRPr="0071159D" w:rsidRDefault="00357A52" w:rsidP="005C0805">
            <w:pPr>
              <w:rPr>
                <w:rFonts w:ascii="Calibri" w:hAnsi="Calibri"/>
                <w:sz w:val="16"/>
                <w:szCs w:val="16"/>
                <w:lang w:val="en-US"/>
              </w:rPr>
            </w:pPr>
            <w:r w:rsidRPr="0071159D">
              <w:rPr>
                <w:rFonts w:ascii="Calibri" w:hAnsi="Calibri"/>
                <w:sz w:val="16"/>
                <w:szCs w:val="16"/>
                <w:lang w:val="en-US"/>
              </w:rPr>
              <w:t>LO2,</w:t>
            </w:r>
            <w:r w:rsidRPr="0071159D">
              <w:rPr>
                <w:rFonts w:ascii="Arial" w:hAnsi="Arial" w:cs="Arial"/>
                <w:sz w:val="16"/>
                <w:szCs w:val="16"/>
              </w:rPr>
              <w:t xml:space="preserve"> Compute  the national insurance and tax liabilities for business individuals</w:t>
            </w:r>
            <w:r w:rsidRPr="0071159D">
              <w:rPr>
                <w:rFonts w:ascii="Calibri" w:hAnsi="Calibri"/>
                <w:sz w:val="16"/>
                <w:szCs w:val="16"/>
                <w:lang w:val="en-US"/>
              </w:rPr>
              <w:t xml:space="preserve"> </w:t>
            </w:r>
          </w:p>
          <w:p w:rsidR="00357A52" w:rsidRPr="007337BB" w:rsidRDefault="00357A52" w:rsidP="005C0805">
            <w:pPr>
              <w:rPr>
                <w:rFonts w:ascii="Calibri" w:hAnsi="Calibri"/>
                <w:sz w:val="16"/>
                <w:szCs w:val="16"/>
                <w:lang w:val="en-US"/>
              </w:rPr>
            </w:pPr>
            <w:r w:rsidRPr="0071159D">
              <w:rPr>
                <w:rFonts w:ascii="Calibri" w:hAnsi="Calibri"/>
                <w:sz w:val="16"/>
                <w:szCs w:val="16"/>
                <w:lang w:val="en-US"/>
              </w:rPr>
              <w:t xml:space="preserve">LO3 </w:t>
            </w:r>
            <w:r w:rsidRPr="0071159D">
              <w:rPr>
                <w:rFonts w:ascii="Arial" w:hAnsi="Arial" w:cs="Arial"/>
                <w:sz w:val="16"/>
                <w:szCs w:val="16"/>
              </w:rPr>
              <w:t>Review</w:t>
            </w:r>
            <w:r w:rsidRPr="0096709D">
              <w:rPr>
                <w:rFonts w:ascii="Arial" w:hAnsi="Arial" w:cs="Arial"/>
                <w:sz w:val="22"/>
                <w:szCs w:val="22"/>
              </w:rPr>
              <w:t xml:space="preserve"> </w:t>
            </w:r>
            <w:r w:rsidRPr="0071159D">
              <w:rPr>
                <w:rFonts w:ascii="Arial" w:hAnsi="Arial" w:cs="Arial"/>
                <w:sz w:val="16"/>
                <w:szCs w:val="16"/>
              </w:rPr>
              <w:t>tax planning strategies which minimise /defer tax liabilities by identifying /applying relevant examples, reliefs and allowances</w:t>
            </w:r>
          </w:p>
        </w:tc>
        <w:tc>
          <w:tcPr>
            <w:tcW w:w="2127" w:type="dxa"/>
            <w:gridSpan w:val="3"/>
            <w:tcBorders>
              <w:top w:val="nil"/>
              <w:left w:val="nil"/>
              <w:bottom w:val="single" w:sz="4" w:space="0" w:color="auto"/>
              <w:right w:val="single" w:sz="4" w:space="0" w:color="auto"/>
            </w:tcBorders>
            <w:noWrap/>
          </w:tcPr>
          <w:p w:rsidR="00357A52" w:rsidRDefault="00357A52" w:rsidP="005C0805">
            <w:pPr>
              <w:rPr>
                <w:rFonts w:ascii="Calibri" w:hAnsi="Calibri"/>
                <w:lang w:val="en-US"/>
              </w:rPr>
            </w:pPr>
            <w:r>
              <w:rPr>
                <w:rFonts w:ascii="Calibri" w:hAnsi="Calibri"/>
                <w:lang w:val="en-US"/>
              </w:rPr>
              <w:t>CWK</w:t>
            </w:r>
          </w:p>
          <w:p w:rsidR="00357A52" w:rsidRDefault="00357A52" w:rsidP="005C0805">
            <w:pPr>
              <w:rPr>
                <w:rFonts w:ascii="Calibri" w:hAnsi="Calibri"/>
                <w:lang w:val="en-US"/>
              </w:rPr>
            </w:pPr>
          </w:p>
          <w:p w:rsidR="00357A52" w:rsidRDefault="00357A52" w:rsidP="005C0805">
            <w:pPr>
              <w:rPr>
                <w:rFonts w:ascii="Calibri" w:hAnsi="Calibri"/>
                <w:lang w:val="en-US"/>
              </w:rPr>
            </w:pPr>
            <w:r>
              <w:rPr>
                <w:rFonts w:ascii="Calibri" w:hAnsi="Calibri"/>
                <w:lang w:val="en-US"/>
              </w:rPr>
              <w:t>Exam</w:t>
            </w:r>
          </w:p>
          <w:p w:rsidR="00357A52" w:rsidRDefault="00357A52" w:rsidP="005C0805">
            <w:pPr>
              <w:rPr>
                <w:rFonts w:ascii="Calibri" w:hAnsi="Calibri"/>
                <w:lang w:val="en-US"/>
              </w:rPr>
            </w:pPr>
          </w:p>
          <w:p w:rsidR="00357A52" w:rsidRPr="00FB5292" w:rsidRDefault="00357A52" w:rsidP="005C0805">
            <w:pPr>
              <w:rPr>
                <w:rFonts w:ascii="Calibri" w:hAnsi="Calibri"/>
                <w:lang w:val="en-US"/>
              </w:rPr>
            </w:pPr>
          </w:p>
        </w:tc>
        <w:tc>
          <w:tcPr>
            <w:tcW w:w="2126" w:type="dxa"/>
            <w:gridSpan w:val="2"/>
            <w:tcBorders>
              <w:top w:val="nil"/>
              <w:left w:val="nil"/>
              <w:bottom w:val="single" w:sz="4" w:space="0" w:color="auto"/>
              <w:right w:val="single" w:sz="4" w:space="0" w:color="auto"/>
            </w:tcBorders>
            <w:noWrap/>
          </w:tcPr>
          <w:p w:rsidR="00357A52" w:rsidRDefault="00357A52" w:rsidP="005C0805">
            <w:pPr>
              <w:rPr>
                <w:rFonts w:ascii="Calibri" w:hAnsi="Calibri"/>
                <w:sz w:val="16"/>
                <w:szCs w:val="16"/>
                <w:lang w:val="en-US"/>
              </w:rPr>
            </w:pPr>
            <w:r w:rsidRPr="0071159D">
              <w:rPr>
                <w:rFonts w:ascii="Arial" w:hAnsi="Arial" w:cs="Arial"/>
                <w:sz w:val="16"/>
                <w:szCs w:val="16"/>
              </w:rPr>
              <w:t>Outcome 4 a group presentation</w:t>
            </w:r>
            <w:r w:rsidRPr="0071159D">
              <w:rPr>
                <w:rFonts w:ascii="Calibri" w:hAnsi="Calibri"/>
                <w:sz w:val="16"/>
                <w:szCs w:val="16"/>
                <w:lang w:val="en-US"/>
              </w:rPr>
              <w:t xml:space="preserve"> 2,000 words</w:t>
            </w:r>
          </w:p>
          <w:p w:rsidR="00357A52" w:rsidRPr="0071159D" w:rsidRDefault="00357A52" w:rsidP="005C0805">
            <w:pPr>
              <w:rPr>
                <w:rFonts w:ascii="Calibri" w:hAnsi="Calibri"/>
                <w:sz w:val="16"/>
                <w:szCs w:val="16"/>
                <w:lang w:val="en-US"/>
              </w:rPr>
            </w:pPr>
          </w:p>
          <w:p w:rsidR="00357A52" w:rsidRDefault="00357A52" w:rsidP="005C0805">
            <w:pPr>
              <w:rPr>
                <w:rFonts w:ascii="Calibri" w:hAnsi="Calibri"/>
                <w:sz w:val="16"/>
                <w:szCs w:val="16"/>
                <w:lang w:val="en-US"/>
              </w:rPr>
            </w:pPr>
            <w:r w:rsidRPr="0071159D">
              <w:rPr>
                <w:rFonts w:ascii="Arial" w:hAnsi="Arial" w:cs="Arial"/>
                <w:sz w:val="16"/>
                <w:szCs w:val="16"/>
              </w:rPr>
              <w:t>Outcomes 1, 2 &amp; 3  examination</w:t>
            </w:r>
            <w:r w:rsidRPr="0071159D">
              <w:rPr>
                <w:rFonts w:ascii="Calibri" w:hAnsi="Calibri"/>
                <w:sz w:val="16"/>
                <w:szCs w:val="16"/>
                <w:lang w:val="en-US"/>
              </w:rPr>
              <w:t xml:space="preserve"> 3 Hour</w:t>
            </w:r>
          </w:p>
          <w:p w:rsidR="00357A52" w:rsidRDefault="00357A52" w:rsidP="005C0805">
            <w:pPr>
              <w:rPr>
                <w:rFonts w:ascii="Calibri" w:hAnsi="Calibri"/>
                <w:sz w:val="16"/>
                <w:szCs w:val="16"/>
                <w:lang w:val="en-US"/>
              </w:rPr>
            </w:pPr>
          </w:p>
          <w:p w:rsidR="00357A52" w:rsidRDefault="00357A52" w:rsidP="005C0805">
            <w:pPr>
              <w:rPr>
                <w:rFonts w:ascii="Calibri" w:hAnsi="Calibri"/>
                <w:sz w:val="16"/>
                <w:szCs w:val="16"/>
                <w:lang w:val="en-US"/>
              </w:rPr>
            </w:pPr>
          </w:p>
          <w:p w:rsidR="00357A52" w:rsidRDefault="00357A52" w:rsidP="005C0805">
            <w:pPr>
              <w:rPr>
                <w:rFonts w:ascii="Calibri" w:hAnsi="Calibri"/>
                <w:sz w:val="16"/>
                <w:szCs w:val="16"/>
                <w:lang w:val="en-US"/>
              </w:rPr>
            </w:pPr>
          </w:p>
          <w:p w:rsidR="00357A52" w:rsidRPr="0071159D" w:rsidRDefault="00357A52" w:rsidP="005C0805">
            <w:pPr>
              <w:rPr>
                <w:rFonts w:ascii="Calibri" w:hAnsi="Calibri"/>
                <w:sz w:val="18"/>
                <w:szCs w:val="18"/>
                <w:lang w:val="en-US"/>
              </w:rPr>
            </w:pPr>
          </w:p>
        </w:tc>
        <w:tc>
          <w:tcPr>
            <w:tcW w:w="1417" w:type="dxa"/>
            <w:tcBorders>
              <w:top w:val="single" w:sz="4" w:space="0" w:color="auto"/>
              <w:left w:val="nil"/>
              <w:bottom w:val="single" w:sz="4" w:space="0" w:color="auto"/>
              <w:right w:val="single" w:sz="4" w:space="0" w:color="auto"/>
            </w:tcBorders>
          </w:tcPr>
          <w:p w:rsidR="00357A52" w:rsidRDefault="00357A52" w:rsidP="005C0805">
            <w:pPr>
              <w:rPr>
                <w:rFonts w:ascii="Calibri" w:hAnsi="Calibri"/>
                <w:lang w:val="en-US"/>
              </w:rPr>
            </w:pPr>
            <w:r>
              <w:rPr>
                <w:rFonts w:ascii="Calibri" w:hAnsi="Calibri"/>
                <w:lang w:val="en-US"/>
              </w:rPr>
              <w:t>25 Lecture hrs</w:t>
            </w:r>
          </w:p>
          <w:p w:rsidR="00357A52" w:rsidRDefault="00357A52" w:rsidP="005C0805">
            <w:pPr>
              <w:rPr>
                <w:rFonts w:ascii="Calibri" w:hAnsi="Calibri"/>
                <w:lang w:val="en-US"/>
              </w:rPr>
            </w:pPr>
            <w:r>
              <w:rPr>
                <w:rFonts w:ascii="Calibri" w:hAnsi="Calibri"/>
                <w:lang w:val="en-US"/>
              </w:rPr>
              <w:t>25 Tutorial hrs</w:t>
            </w:r>
          </w:p>
          <w:p w:rsidR="00357A52" w:rsidRPr="00FB5292" w:rsidRDefault="00357A52" w:rsidP="005C0805">
            <w:pPr>
              <w:rPr>
                <w:rFonts w:ascii="Calibri" w:hAnsi="Calibri"/>
                <w:lang w:val="en-US"/>
              </w:rPr>
            </w:pPr>
            <w:r>
              <w:rPr>
                <w:rFonts w:ascii="Calibri" w:hAnsi="Calibri"/>
                <w:lang w:val="en-US"/>
              </w:rPr>
              <w:t>150 Private study</w:t>
            </w:r>
          </w:p>
        </w:tc>
        <w:tc>
          <w:tcPr>
            <w:tcW w:w="851" w:type="dxa"/>
            <w:tcBorders>
              <w:top w:val="nil"/>
              <w:left w:val="single" w:sz="4" w:space="0" w:color="auto"/>
              <w:bottom w:val="single" w:sz="4" w:space="0" w:color="auto"/>
              <w:right w:val="single" w:sz="4" w:space="0" w:color="auto"/>
            </w:tcBorders>
            <w:noWrap/>
          </w:tcPr>
          <w:p w:rsidR="00357A52" w:rsidRDefault="00357A52" w:rsidP="005C0805">
            <w:r w:rsidRPr="003640A2">
              <w:rPr>
                <w:rFonts w:ascii="Calibri" w:hAnsi="Calibri"/>
                <w:lang w:val="en-US"/>
              </w:rPr>
              <w:t>y</w:t>
            </w:r>
          </w:p>
        </w:tc>
      </w:tr>
      <w:tr w:rsidR="00357A52" w:rsidRPr="00F02709" w:rsidTr="005C0805">
        <w:trPr>
          <w:trHeight w:val="300"/>
        </w:trPr>
        <w:tc>
          <w:tcPr>
            <w:tcW w:w="726" w:type="dxa"/>
            <w:gridSpan w:val="2"/>
            <w:tcBorders>
              <w:top w:val="single" w:sz="4" w:space="0" w:color="auto"/>
              <w:left w:val="single" w:sz="4" w:space="0" w:color="auto"/>
              <w:bottom w:val="single" w:sz="4" w:space="0" w:color="auto"/>
              <w:right w:val="single" w:sz="4" w:space="0" w:color="auto"/>
            </w:tcBorders>
            <w:noWrap/>
          </w:tcPr>
          <w:p w:rsidR="00357A52" w:rsidRDefault="00357A52" w:rsidP="005C0805">
            <w:pPr>
              <w:rPr>
                <w:rFonts w:ascii="Calibri" w:hAnsi="Calibri"/>
                <w:lang w:val="en-US"/>
              </w:rPr>
            </w:pPr>
            <w:r>
              <w:rPr>
                <w:rFonts w:ascii="Calibri" w:hAnsi="Calibri"/>
                <w:lang w:val="en-US"/>
              </w:rPr>
              <w:t>5</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Pr="00493D18" w:rsidRDefault="00357A52" w:rsidP="005C0805">
            <w:pPr>
              <w:rPr>
                <w:rFonts w:ascii="Calibri" w:hAnsi="Calibri"/>
                <w:lang w:val="en-US"/>
              </w:rPr>
            </w:pPr>
          </w:p>
        </w:tc>
        <w:tc>
          <w:tcPr>
            <w:tcW w:w="1827" w:type="dxa"/>
            <w:tcBorders>
              <w:top w:val="single" w:sz="4" w:space="0" w:color="auto"/>
              <w:left w:val="nil"/>
              <w:bottom w:val="single" w:sz="4" w:space="0" w:color="auto"/>
              <w:right w:val="single" w:sz="4" w:space="0" w:color="auto"/>
            </w:tcBorders>
            <w:noWrap/>
          </w:tcPr>
          <w:p w:rsidR="00357A52" w:rsidRPr="00692EFA" w:rsidRDefault="00357A52" w:rsidP="005C0805">
            <w:pPr>
              <w:rPr>
                <w:rFonts w:ascii="Arial" w:hAnsi="Arial" w:cs="Arial"/>
                <w:sz w:val="18"/>
                <w:szCs w:val="18"/>
              </w:rPr>
            </w:pPr>
            <w:r w:rsidRPr="00692EFA">
              <w:rPr>
                <w:rFonts w:ascii="Arial" w:hAnsi="Arial" w:cs="Arial"/>
                <w:sz w:val="18"/>
                <w:szCs w:val="18"/>
              </w:rPr>
              <w:t>Personnel Resourcing and Development</w:t>
            </w:r>
          </w:p>
        </w:tc>
        <w:tc>
          <w:tcPr>
            <w:tcW w:w="850" w:type="dxa"/>
            <w:gridSpan w:val="2"/>
            <w:tcBorders>
              <w:top w:val="single" w:sz="4" w:space="0" w:color="auto"/>
              <w:left w:val="nil"/>
              <w:bottom w:val="single" w:sz="4" w:space="0" w:color="auto"/>
              <w:right w:val="single" w:sz="4" w:space="0" w:color="auto"/>
            </w:tcBorders>
            <w:noWrap/>
          </w:tcPr>
          <w:p w:rsidR="00357A52" w:rsidRDefault="00357A52" w:rsidP="005C0805">
            <w:pPr>
              <w:rPr>
                <w:rFonts w:ascii="Calibri" w:hAnsi="Calibri"/>
                <w:lang w:val="en-US"/>
              </w:rPr>
            </w:pPr>
          </w:p>
          <w:p w:rsidR="00357A52" w:rsidRDefault="00357A52" w:rsidP="005C0805">
            <w:pPr>
              <w:rPr>
                <w:rFonts w:ascii="Calibri" w:hAnsi="Calibri"/>
                <w:lang w:val="en-US"/>
              </w:rPr>
            </w:pPr>
            <w:r>
              <w:rPr>
                <w:rFonts w:ascii="Calibri" w:hAnsi="Calibri"/>
                <w:lang w:val="en-US"/>
              </w:rPr>
              <w:t>20</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Pr="00FB5292" w:rsidRDefault="00357A52" w:rsidP="005C0805">
            <w:pPr>
              <w:rPr>
                <w:rFonts w:ascii="Calibri" w:hAnsi="Calibri"/>
                <w:lang w:val="en-US"/>
              </w:rPr>
            </w:pPr>
          </w:p>
        </w:tc>
        <w:tc>
          <w:tcPr>
            <w:tcW w:w="1276" w:type="dxa"/>
            <w:gridSpan w:val="2"/>
            <w:tcBorders>
              <w:top w:val="single" w:sz="4" w:space="0" w:color="auto"/>
              <w:left w:val="nil"/>
              <w:bottom w:val="single" w:sz="4" w:space="0" w:color="auto"/>
              <w:right w:val="single" w:sz="4" w:space="0" w:color="auto"/>
            </w:tcBorders>
            <w:noWrap/>
          </w:tcPr>
          <w:p w:rsidR="00357A52" w:rsidRDefault="00357A52" w:rsidP="005C0805">
            <w:pPr>
              <w:rPr>
                <w:rFonts w:ascii="Calibri" w:hAnsi="Calibri"/>
                <w:lang w:val="en-US"/>
              </w:rPr>
            </w:pPr>
            <w:r>
              <w:rPr>
                <w:rFonts w:ascii="Calibri" w:hAnsi="Calibri"/>
                <w:lang w:val="en-US"/>
              </w:rPr>
              <w:t>2</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Pr="00FB5292" w:rsidRDefault="00357A52" w:rsidP="005C0805">
            <w:pPr>
              <w:rPr>
                <w:rFonts w:ascii="Calibri" w:hAnsi="Calibri"/>
                <w:lang w:val="en-US"/>
              </w:rPr>
            </w:pPr>
          </w:p>
        </w:tc>
        <w:tc>
          <w:tcPr>
            <w:tcW w:w="1134" w:type="dxa"/>
            <w:gridSpan w:val="2"/>
            <w:tcBorders>
              <w:top w:val="single" w:sz="4" w:space="0" w:color="auto"/>
              <w:left w:val="nil"/>
              <w:bottom w:val="single" w:sz="4" w:space="0" w:color="auto"/>
              <w:right w:val="single" w:sz="4" w:space="0" w:color="auto"/>
            </w:tcBorders>
            <w:noWrap/>
          </w:tcPr>
          <w:p w:rsidR="00357A52" w:rsidRDefault="00357A52" w:rsidP="005C0805">
            <w:pPr>
              <w:rPr>
                <w:rFonts w:ascii="Calibri" w:hAnsi="Calibri"/>
                <w:lang w:val="en-US"/>
              </w:rPr>
            </w:pPr>
            <w:r>
              <w:rPr>
                <w:rFonts w:ascii="Calibri" w:hAnsi="Calibri"/>
                <w:lang w:val="en-US"/>
              </w:rPr>
              <w:t>50%</w:t>
            </w:r>
          </w:p>
          <w:p w:rsidR="00357A52" w:rsidRDefault="00357A52" w:rsidP="005C0805">
            <w:pPr>
              <w:rPr>
                <w:rFonts w:ascii="Calibri" w:hAnsi="Calibri"/>
                <w:lang w:val="en-US"/>
              </w:rPr>
            </w:pPr>
            <w:r>
              <w:rPr>
                <w:rFonts w:ascii="Calibri" w:hAnsi="Calibri"/>
                <w:lang w:val="en-US"/>
              </w:rPr>
              <w:t>50%</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Pr="00FB5292" w:rsidRDefault="00357A52" w:rsidP="005C0805">
            <w:pPr>
              <w:rPr>
                <w:rFonts w:ascii="Calibri" w:hAnsi="Calibri"/>
                <w:lang w:val="en-US"/>
              </w:rPr>
            </w:pPr>
          </w:p>
        </w:tc>
        <w:tc>
          <w:tcPr>
            <w:tcW w:w="1842" w:type="dxa"/>
            <w:tcBorders>
              <w:top w:val="single" w:sz="4" w:space="0" w:color="auto"/>
              <w:left w:val="nil"/>
              <w:bottom w:val="single" w:sz="4" w:space="0" w:color="auto"/>
              <w:right w:val="single" w:sz="4" w:space="0" w:color="auto"/>
            </w:tcBorders>
            <w:noWrap/>
          </w:tcPr>
          <w:p w:rsidR="00357A52" w:rsidRPr="007337BB" w:rsidRDefault="00357A52" w:rsidP="005C0805">
            <w:pPr>
              <w:rPr>
                <w:rFonts w:ascii="Calibri" w:hAnsi="Calibri"/>
                <w:sz w:val="16"/>
                <w:szCs w:val="16"/>
                <w:lang w:val="en-US"/>
              </w:rPr>
            </w:pPr>
            <w:r w:rsidRPr="00562DA8">
              <w:rPr>
                <w:rFonts w:ascii="Calibri" w:hAnsi="Calibri"/>
                <w:sz w:val="16"/>
                <w:szCs w:val="16"/>
                <w:lang w:val="en-US"/>
              </w:rPr>
              <w:t>LO1</w:t>
            </w:r>
            <w:r w:rsidRPr="00562DA8">
              <w:rPr>
                <w:rFonts w:ascii="Arial" w:hAnsi="Arial" w:cs="Arial"/>
                <w:sz w:val="16"/>
                <w:szCs w:val="16"/>
              </w:rPr>
              <w:t xml:space="preserve"> Demonstrate a critical understanding of the managerial and business environment within which personnel professionals work and analyse how resourcing an organisation is influenced by internal and external factors that determines a firms need to recruit, select, socialise, performance manage and mobilise people to meet and exceed their objectives and sustain competitive advantage;</w:t>
            </w:r>
          </w:p>
          <w:p w:rsidR="00357A52" w:rsidRPr="007337BB" w:rsidRDefault="00357A52" w:rsidP="005C0805">
            <w:pPr>
              <w:rPr>
                <w:rFonts w:ascii="Calibri" w:hAnsi="Calibri"/>
                <w:sz w:val="16"/>
                <w:szCs w:val="16"/>
                <w:lang w:val="en-US"/>
              </w:rPr>
            </w:pPr>
            <w:r w:rsidRPr="00562DA8">
              <w:rPr>
                <w:rFonts w:ascii="Calibri" w:hAnsi="Calibri"/>
                <w:sz w:val="16"/>
                <w:szCs w:val="16"/>
                <w:lang w:val="en-US"/>
              </w:rPr>
              <w:t>LO2</w:t>
            </w:r>
            <w:r w:rsidRPr="00562DA8">
              <w:rPr>
                <w:rFonts w:ascii="Arial" w:hAnsi="Arial" w:cs="Arial"/>
                <w:sz w:val="16"/>
                <w:szCs w:val="16"/>
              </w:rPr>
              <w:t xml:space="preserve"> Effectively communicate the links between personnel development and positive organisational outcomes evidenced in contemporary research and practiced by organisations committed to developing an engaged and talented workforce in possession of the appropriate skills, attitudes and experiences that enables them sustain life-long employment </w:t>
            </w:r>
          </w:p>
        </w:tc>
        <w:tc>
          <w:tcPr>
            <w:tcW w:w="2127" w:type="dxa"/>
            <w:gridSpan w:val="3"/>
            <w:tcBorders>
              <w:top w:val="single" w:sz="4" w:space="0" w:color="auto"/>
              <w:left w:val="nil"/>
              <w:bottom w:val="single" w:sz="4" w:space="0" w:color="auto"/>
              <w:right w:val="single" w:sz="4" w:space="0" w:color="auto"/>
            </w:tcBorders>
            <w:noWrap/>
          </w:tcPr>
          <w:p w:rsidR="00357A52" w:rsidRDefault="00357A52" w:rsidP="005C0805">
            <w:pPr>
              <w:rPr>
                <w:rFonts w:ascii="Calibri" w:hAnsi="Calibri"/>
                <w:lang w:val="en-US"/>
              </w:rPr>
            </w:pPr>
            <w:r>
              <w:rPr>
                <w:rFonts w:ascii="Calibri" w:hAnsi="Calibri"/>
                <w:lang w:val="en-US"/>
              </w:rPr>
              <w:t>CWK</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r>
              <w:rPr>
                <w:rFonts w:ascii="Calibri" w:hAnsi="Calibri"/>
                <w:lang w:val="en-US"/>
              </w:rPr>
              <w:t>Exam</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Pr="00FB5292" w:rsidRDefault="00357A52" w:rsidP="005C0805">
            <w:pPr>
              <w:rPr>
                <w:rFonts w:ascii="Calibri" w:hAnsi="Calibri"/>
                <w:lang w:val="en-US"/>
              </w:rPr>
            </w:pPr>
          </w:p>
        </w:tc>
        <w:tc>
          <w:tcPr>
            <w:tcW w:w="2126" w:type="dxa"/>
            <w:gridSpan w:val="2"/>
            <w:tcBorders>
              <w:top w:val="single" w:sz="4" w:space="0" w:color="auto"/>
              <w:left w:val="nil"/>
              <w:bottom w:val="single" w:sz="4" w:space="0" w:color="auto"/>
              <w:right w:val="single" w:sz="4" w:space="0" w:color="auto"/>
            </w:tcBorders>
            <w:noWrap/>
          </w:tcPr>
          <w:p w:rsidR="00357A52" w:rsidRDefault="00357A52" w:rsidP="005C0805">
            <w:pPr>
              <w:rPr>
                <w:rFonts w:ascii="Arial" w:hAnsi="Arial" w:cs="Arial"/>
                <w:sz w:val="16"/>
                <w:szCs w:val="16"/>
              </w:rPr>
            </w:pPr>
            <w:r w:rsidRPr="00FE7457">
              <w:rPr>
                <w:rFonts w:ascii="Arial" w:hAnsi="Arial" w:cs="Arial"/>
                <w:sz w:val="16"/>
                <w:szCs w:val="16"/>
              </w:rPr>
              <w:t xml:space="preserve">Outcome 1 2500 word project on a case study organisation </w:t>
            </w:r>
          </w:p>
          <w:p w:rsidR="00357A52" w:rsidRDefault="00357A52" w:rsidP="005C0805">
            <w:pPr>
              <w:rPr>
                <w:rFonts w:ascii="Arial" w:hAnsi="Arial" w:cs="Arial"/>
                <w:sz w:val="16"/>
                <w:szCs w:val="16"/>
              </w:rPr>
            </w:pPr>
          </w:p>
          <w:p w:rsidR="00357A52" w:rsidRDefault="00357A52" w:rsidP="005C0805">
            <w:pPr>
              <w:rPr>
                <w:rFonts w:ascii="Arial" w:hAnsi="Arial" w:cs="Arial"/>
                <w:sz w:val="16"/>
                <w:szCs w:val="16"/>
              </w:rPr>
            </w:pPr>
          </w:p>
          <w:p w:rsidR="00357A52" w:rsidRDefault="00357A52" w:rsidP="005C0805">
            <w:pPr>
              <w:rPr>
                <w:rFonts w:ascii="Arial" w:hAnsi="Arial" w:cs="Arial"/>
                <w:sz w:val="16"/>
                <w:szCs w:val="16"/>
              </w:rPr>
            </w:pPr>
          </w:p>
          <w:p w:rsidR="00357A52" w:rsidRDefault="00357A52" w:rsidP="005C0805">
            <w:pPr>
              <w:rPr>
                <w:rFonts w:ascii="Arial" w:hAnsi="Arial" w:cs="Arial"/>
                <w:sz w:val="16"/>
                <w:szCs w:val="16"/>
              </w:rPr>
            </w:pPr>
          </w:p>
          <w:p w:rsidR="00357A52" w:rsidRDefault="00357A52" w:rsidP="005C0805">
            <w:pPr>
              <w:rPr>
                <w:rFonts w:ascii="Arial" w:hAnsi="Arial" w:cs="Arial"/>
                <w:sz w:val="16"/>
                <w:szCs w:val="16"/>
              </w:rPr>
            </w:pPr>
          </w:p>
          <w:p w:rsidR="00357A52" w:rsidRDefault="00357A52" w:rsidP="005C0805">
            <w:pPr>
              <w:rPr>
                <w:rFonts w:ascii="Arial" w:hAnsi="Arial" w:cs="Arial"/>
                <w:sz w:val="16"/>
                <w:szCs w:val="16"/>
              </w:rPr>
            </w:pPr>
          </w:p>
          <w:p w:rsidR="00357A52" w:rsidRDefault="00357A52" w:rsidP="005C0805">
            <w:pPr>
              <w:rPr>
                <w:rFonts w:ascii="Arial" w:hAnsi="Arial" w:cs="Arial"/>
                <w:sz w:val="16"/>
                <w:szCs w:val="16"/>
              </w:rPr>
            </w:pPr>
          </w:p>
          <w:p w:rsidR="00357A52" w:rsidRDefault="00357A52" w:rsidP="005C0805">
            <w:pPr>
              <w:rPr>
                <w:rFonts w:ascii="Arial" w:hAnsi="Arial" w:cs="Arial"/>
                <w:sz w:val="16"/>
                <w:szCs w:val="16"/>
              </w:rPr>
            </w:pPr>
          </w:p>
          <w:p w:rsidR="00357A52" w:rsidRDefault="00357A52" w:rsidP="005C0805">
            <w:pPr>
              <w:rPr>
                <w:rFonts w:ascii="Arial" w:hAnsi="Arial" w:cs="Arial"/>
                <w:sz w:val="16"/>
                <w:szCs w:val="16"/>
              </w:rPr>
            </w:pPr>
          </w:p>
          <w:p w:rsidR="00357A52" w:rsidRDefault="00357A52" w:rsidP="005C0805">
            <w:pPr>
              <w:rPr>
                <w:rFonts w:ascii="Arial" w:hAnsi="Arial" w:cs="Arial"/>
                <w:sz w:val="16"/>
                <w:szCs w:val="16"/>
              </w:rPr>
            </w:pPr>
          </w:p>
          <w:p w:rsidR="00357A52" w:rsidRDefault="00357A52" w:rsidP="005C0805">
            <w:pPr>
              <w:rPr>
                <w:rFonts w:ascii="Arial" w:hAnsi="Arial" w:cs="Arial"/>
                <w:sz w:val="16"/>
                <w:szCs w:val="16"/>
              </w:rPr>
            </w:pPr>
          </w:p>
          <w:p w:rsidR="00357A52" w:rsidRDefault="00357A52" w:rsidP="005C0805">
            <w:pPr>
              <w:rPr>
                <w:rFonts w:ascii="Arial" w:hAnsi="Arial" w:cs="Arial"/>
                <w:sz w:val="16"/>
                <w:szCs w:val="16"/>
              </w:rPr>
            </w:pPr>
          </w:p>
          <w:p w:rsidR="00357A52" w:rsidRDefault="00357A52" w:rsidP="005C0805">
            <w:pPr>
              <w:rPr>
                <w:rFonts w:ascii="Arial" w:hAnsi="Arial" w:cs="Arial"/>
                <w:sz w:val="16"/>
                <w:szCs w:val="16"/>
              </w:rPr>
            </w:pPr>
          </w:p>
          <w:p w:rsidR="00357A52" w:rsidRDefault="00357A52" w:rsidP="005C0805">
            <w:pPr>
              <w:rPr>
                <w:rFonts w:ascii="Arial" w:hAnsi="Arial" w:cs="Arial"/>
                <w:sz w:val="16"/>
                <w:szCs w:val="16"/>
              </w:rPr>
            </w:pPr>
          </w:p>
          <w:p w:rsidR="00357A52" w:rsidRPr="00FE7457" w:rsidRDefault="00357A52" w:rsidP="005C0805">
            <w:pPr>
              <w:rPr>
                <w:rFonts w:ascii="Arial" w:hAnsi="Arial" w:cs="Arial"/>
                <w:sz w:val="16"/>
                <w:szCs w:val="16"/>
              </w:rPr>
            </w:pPr>
          </w:p>
          <w:p w:rsidR="00357A52" w:rsidRPr="00FE7457" w:rsidRDefault="00357A52" w:rsidP="005C0805">
            <w:pPr>
              <w:rPr>
                <w:rFonts w:ascii="Arial" w:hAnsi="Arial" w:cs="Arial"/>
                <w:sz w:val="16"/>
                <w:szCs w:val="16"/>
                <w:lang w:val="en-US"/>
              </w:rPr>
            </w:pPr>
            <w:r w:rsidRPr="00FE7457">
              <w:rPr>
                <w:rFonts w:ascii="Arial" w:hAnsi="Arial" w:cs="Arial"/>
                <w:sz w:val="16"/>
                <w:szCs w:val="16"/>
                <w:lang w:val="en-US"/>
              </w:rPr>
              <w:t>Outcome 2 examination 2 hour</w:t>
            </w:r>
          </w:p>
          <w:p w:rsidR="00357A52" w:rsidRDefault="00357A52" w:rsidP="005C0805">
            <w:pPr>
              <w:rPr>
                <w:rFonts w:ascii="Calibri" w:hAnsi="Calibri"/>
                <w:sz w:val="16"/>
                <w:szCs w:val="16"/>
                <w:lang w:val="en-US"/>
              </w:rPr>
            </w:pPr>
          </w:p>
          <w:p w:rsidR="00357A52" w:rsidRDefault="00357A52" w:rsidP="005C0805">
            <w:pPr>
              <w:rPr>
                <w:rFonts w:ascii="Calibri" w:hAnsi="Calibri"/>
                <w:sz w:val="16"/>
                <w:szCs w:val="16"/>
                <w:lang w:val="en-US"/>
              </w:rPr>
            </w:pPr>
          </w:p>
          <w:p w:rsidR="00357A52" w:rsidRPr="00FB5292" w:rsidRDefault="00357A52" w:rsidP="005C0805">
            <w:pPr>
              <w:rPr>
                <w:rFonts w:ascii="Calibri" w:hAnsi="Calibri"/>
                <w:lang w:val="en-US"/>
              </w:rPr>
            </w:pPr>
          </w:p>
        </w:tc>
        <w:tc>
          <w:tcPr>
            <w:tcW w:w="1417" w:type="dxa"/>
            <w:tcBorders>
              <w:top w:val="single" w:sz="4" w:space="0" w:color="auto"/>
              <w:left w:val="nil"/>
              <w:bottom w:val="single" w:sz="4" w:space="0" w:color="auto"/>
              <w:right w:val="single" w:sz="4" w:space="0" w:color="auto"/>
            </w:tcBorders>
          </w:tcPr>
          <w:p w:rsidR="00357A52" w:rsidRDefault="00357A52" w:rsidP="005C0805">
            <w:pPr>
              <w:rPr>
                <w:rFonts w:ascii="Calibri" w:hAnsi="Calibri"/>
                <w:lang w:val="en-US"/>
              </w:rPr>
            </w:pPr>
            <w:r>
              <w:rPr>
                <w:rFonts w:ascii="Calibri" w:hAnsi="Calibri"/>
                <w:lang w:val="en-US"/>
              </w:rPr>
              <w:t>25 Lecture hrs</w:t>
            </w:r>
          </w:p>
          <w:p w:rsidR="00357A52" w:rsidRDefault="00357A52" w:rsidP="005C0805">
            <w:pPr>
              <w:rPr>
                <w:rFonts w:ascii="Calibri" w:hAnsi="Calibri"/>
                <w:lang w:val="en-US"/>
              </w:rPr>
            </w:pPr>
            <w:r>
              <w:rPr>
                <w:rFonts w:ascii="Calibri" w:hAnsi="Calibri"/>
                <w:lang w:val="en-US"/>
              </w:rPr>
              <w:t>25 Tutorial hrs</w:t>
            </w:r>
          </w:p>
          <w:p w:rsidR="00357A52" w:rsidRPr="00FB5292" w:rsidRDefault="00357A52" w:rsidP="005C0805">
            <w:pPr>
              <w:rPr>
                <w:rFonts w:ascii="Calibri" w:hAnsi="Calibri"/>
                <w:lang w:val="en-US"/>
              </w:rPr>
            </w:pPr>
            <w:r>
              <w:rPr>
                <w:rFonts w:ascii="Calibri" w:hAnsi="Calibri"/>
                <w:lang w:val="en-US"/>
              </w:rPr>
              <w:t>150 Private study</w:t>
            </w:r>
          </w:p>
        </w:tc>
        <w:tc>
          <w:tcPr>
            <w:tcW w:w="851" w:type="dxa"/>
            <w:tcBorders>
              <w:top w:val="single" w:sz="4" w:space="0" w:color="auto"/>
              <w:left w:val="single" w:sz="4" w:space="0" w:color="auto"/>
              <w:bottom w:val="single" w:sz="4" w:space="0" w:color="auto"/>
              <w:right w:val="single" w:sz="4" w:space="0" w:color="auto"/>
            </w:tcBorders>
            <w:noWrap/>
          </w:tcPr>
          <w:p w:rsidR="00357A52" w:rsidRDefault="00357A52" w:rsidP="005C0805">
            <w:r w:rsidRPr="003640A2">
              <w:rPr>
                <w:rFonts w:ascii="Calibri" w:hAnsi="Calibri"/>
                <w:lang w:val="en-US"/>
              </w:rPr>
              <w:t>y</w:t>
            </w:r>
          </w:p>
        </w:tc>
      </w:tr>
      <w:tr w:rsidR="00357A52" w:rsidRPr="00F02709" w:rsidTr="005C0805">
        <w:trPr>
          <w:trHeight w:val="300"/>
        </w:trPr>
        <w:tc>
          <w:tcPr>
            <w:tcW w:w="726" w:type="dxa"/>
            <w:gridSpan w:val="2"/>
            <w:tcBorders>
              <w:top w:val="nil"/>
              <w:left w:val="single" w:sz="4" w:space="0" w:color="auto"/>
              <w:bottom w:val="single" w:sz="4" w:space="0" w:color="auto"/>
              <w:right w:val="single" w:sz="4" w:space="0" w:color="auto"/>
            </w:tcBorders>
            <w:noWrap/>
          </w:tcPr>
          <w:p w:rsidR="00357A52" w:rsidRPr="007F5E19" w:rsidRDefault="00357A52" w:rsidP="005C0805">
            <w:r w:rsidRPr="007F5E19">
              <w:rPr>
                <w:rFonts w:ascii="Calibri" w:hAnsi="Calibri"/>
                <w:lang w:val="en-US"/>
              </w:rPr>
              <w:t>5</w:t>
            </w:r>
          </w:p>
        </w:tc>
        <w:tc>
          <w:tcPr>
            <w:tcW w:w="1827" w:type="dxa"/>
            <w:tcBorders>
              <w:top w:val="nil"/>
              <w:left w:val="nil"/>
              <w:bottom w:val="single" w:sz="4" w:space="0" w:color="auto"/>
              <w:right w:val="single" w:sz="4" w:space="0" w:color="auto"/>
            </w:tcBorders>
            <w:noWrap/>
          </w:tcPr>
          <w:p w:rsidR="00357A52" w:rsidRPr="007F5E19" w:rsidRDefault="00357A52" w:rsidP="005C0805">
            <w:pPr>
              <w:rPr>
                <w:rFonts w:ascii="Arial" w:hAnsi="Arial" w:cs="Arial"/>
                <w:sz w:val="18"/>
                <w:szCs w:val="18"/>
              </w:rPr>
            </w:pPr>
            <w:r w:rsidRPr="007F5E19">
              <w:rPr>
                <w:rFonts w:ascii="Arial" w:hAnsi="Arial" w:cs="Arial"/>
                <w:sz w:val="18"/>
                <w:szCs w:val="18"/>
              </w:rPr>
              <w:t>Physical Resource Management</w:t>
            </w:r>
          </w:p>
        </w:tc>
        <w:tc>
          <w:tcPr>
            <w:tcW w:w="850" w:type="dxa"/>
            <w:gridSpan w:val="2"/>
            <w:tcBorders>
              <w:top w:val="nil"/>
              <w:left w:val="nil"/>
              <w:bottom w:val="single" w:sz="4" w:space="0" w:color="auto"/>
              <w:right w:val="single" w:sz="4" w:space="0" w:color="auto"/>
            </w:tcBorders>
            <w:noWrap/>
          </w:tcPr>
          <w:p w:rsidR="00357A52" w:rsidRDefault="00357A52" w:rsidP="005C0805">
            <w:pPr>
              <w:rPr>
                <w:rFonts w:ascii="Calibri" w:hAnsi="Calibri"/>
                <w:lang w:val="en-US"/>
              </w:rPr>
            </w:pPr>
            <w:r>
              <w:rPr>
                <w:rFonts w:ascii="Calibri" w:hAnsi="Calibri"/>
                <w:lang w:val="en-US"/>
              </w:rPr>
              <w:t>20</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Pr="00FB5292" w:rsidRDefault="00357A52" w:rsidP="005C0805">
            <w:pPr>
              <w:rPr>
                <w:rFonts w:ascii="Calibri" w:hAnsi="Calibri"/>
                <w:lang w:val="en-US"/>
              </w:rPr>
            </w:pPr>
          </w:p>
        </w:tc>
        <w:tc>
          <w:tcPr>
            <w:tcW w:w="1276" w:type="dxa"/>
            <w:gridSpan w:val="2"/>
            <w:tcBorders>
              <w:top w:val="nil"/>
              <w:left w:val="nil"/>
              <w:bottom w:val="single" w:sz="4" w:space="0" w:color="auto"/>
              <w:right w:val="single" w:sz="4" w:space="0" w:color="auto"/>
            </w:tcBorders>
            <w:noWrap/>
          </w:tcPr>
          <w:p w:rsidR="00357A52" w:rsidRDefault="00357A52" w:rsidP="005C0805">
            <w:pPr>
              <w:rPr>
                <w:rFonts w:ascii="Calibri" w:hAnsi="Calibri"/>
                <w:lang w:val="en-US"/>
              </w:rPr>
            </w:pPr>
            <w:r>
              <w:rPr>
                <w:rFonts w:ascii="Calibri" w:hAnsi="Calibri"/>
                <w:lang w:val="en-US"/>
              </w:rPr>
              <w:t>2</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Pr="00FB5292" w:rsidRDefault="00357A52" w:rsidP="005C0805">
            <w:pPr>
              <w:rPr>
                <w:rFonts w:ascii="Calibri" w:hAnsi="Calibri"/>
                <w:lang w:val="en-US"/>
              </w:rPr>
            </w:pPr>
          </w:p>
        </w:tc>
        <w:tc>
          <w:tcPr>
            <w:tcW w:w="1134" w:type="dxa"/>
            <w:gridSpan w:val="2"/>
            <w:tcBorders>
              <w:top w:val="nil"/>
              <w:left w:val="nil"/>
              <w:bottom w:val="single" w:sz="4" w:space="0" w:color="auto"/>
              <w:right w:val="single" w:sz="4" w:space="0" w:color="auto"/>
            </w:tcBorders>
            <w:noWrap/>
          </w:tcPr>
          <w:p w:rsidR="00357A52" w:rsidRDefault="00357A52" w:rsidP="005C0805">
            <w:pPr>
              <w:rPr>
                <w:rFonts w:ascii="Calibri" w:hAnsi="Calibri"/>
                <w:lang w:val="en-US"/>
              </w:rPr>
            </w:pPr>
            <w:r>
              <w:rPr>
                <w:rFonts w:ascii="Calibri" w:hAnsi="Calibri"/>
                <w:lang w:val="en-US"/>
              </w:rPr>
              <w:t>50%</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r>
              <w:rPr>
                <w:rFonts w:ascii="Calibri" w:hAnsi="Calibri"/>
                <w:lang w:val="en-US"/>
              </w:rPr>
              <w:t>50%</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Pr="00FB5292" w:rsidRDefault="00357A52" w:rsidP="005C0805">
            <w:pPr>
              <w:rPr>
                <w:rFonts w:ascii="Calibri" w:hAnsi="Calibri"/>
                <w:lang w:val="en-US"/>
              </w:rPr>
            </w:pPr>
          </w:p>
        </w:tc>
        <w:tc>
          <w:tcPr>
            <w:tcW w:w="1842" w:type="dxa"/>
            <w:tcBorders>
              <w:top w:val="nil"/>
              <w:left w:val="nil"/>
              <w:bottom w:val="single" w:sz="4" w:space="0" w:color="auto"/>
              <w:right w:val="single" w:sz="4" w:space="0" w:color="auto"/>
            </w:tcBorders>
            <w:noWrap/>
          </w:tcPr>
          <w:p w:rsidR="00357A52" w:rsidRDefault="00357A52" w:rsidP="005C0805">
            <w:pPr>
              <w:rPr>
                <w:rFonts w:ascii="Calibri" w:hAnsi="Calibri"/>
                <w:lang w:val="en-US"/>
              </w:rPr>
            </w:pPr>
            <w:r>
              <w:rPr>
                <w:rFonts w:ascii="Calibri" w:hAnsi="Calibri"/>
                <w:lang w:val="en-US"/>
              </w:rPr>
              <w:t>LO1</w:t>
            </w:r>
            <w:r w:rsidRPr="007F5E19">
              <w:rPr>
                <w:rFonts w:ascii="Arial" w:hAnsi="Arial" w:cs="Arial"/>
                <w:sz w:val="16"/>
                <w:szCs w:val="16"/>
              </w:rPr>
              <w:t xml:space="preserve"> Demonstrate a critical understanding of the principles and applications of resource management to commercial operations, including the introduction to supply chain management</w:t>
            </w:r>
          </w:p>
          <w:p w:rsidR="00357A52" w:rsidRPr="00FB5292" w:rsidRDefault="00357A52" w:rsidP="005C0805">
            <w:pPr>
              <w:rPr>
                <w:rFonts w:ascii="Calibri" w:hAnsi="Calibri"/>
                <w:lang w:val="en-US"/>
              </w:rPr>
            </w:pPr>
            <w:r>
              <w:rPr>
                <w:rFonts w:ascii="Calibri" w:hAnsi="Calibri"/>
                <w:lang w:val="en-US"/>
              </w:rPr>
              <w:t>LO2</w:t>
            </w:r>
            <w:r w:rsidRPr="007F5E19">
              <w:rPr>
                <w:rFonts w:ascii="Arial" w:hAnsi="Arial" w:cs="Arial"/>
                <w:sz w:val="16"/>
                <w:szCs w:val="16"/>
              </w:rPr>
              <w:t>Critically evaluate how purchasing strategies and procurement issues contribute to the achievement of commercial objectives through purchasing power in relation to food and equipment and in line with current sustainability issues</w:t>
            </w:r>
          </w:p>
        </w:tc>
        <w:tc>
          <w:tcPr>
            <w:tcW w:w="2127" w:type="dxa"/>
            <w:gridSpan w:val="3"/>
            <w:tcBorders>
              <w:top w:val="nil"/>
              <w:left w:val="nil"/>
              <w:bottom w:val="single" w:sz="4" w:space="0" w:color="auto"/>
              <w:right w:val="single" w:sz="4" w:space="0" w:color="auto"/>
            </w:tcBorders>
            <w:noWrap/>
          </w:tcPr>
          <w:p w:rsidR="00357A52" w:rsidRDefault="00357A52" w:rsidP="005C0805">
            <w:pPr>
              <w:rPr>
                <w:rFonts w:ascii="Calibri" w:hAnsi="Calibri"/>
                <w:lang w:val="en-US"/>
              </w:rPr>
            </w:pPr>
            <w:r>
              <w:rPr>
                <w:rFonts w:ascii="Calibri" w:hAnsi="Calibri"/>
                <w:lang w:val="en-US"/>
              </w:rPr>
              <w:t>CWK</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r>
              <w:rPr>
                <w:rFonts w:ascii="Calibri" w:hAnsi="Calibri"/>
                <w:lang w:val="en-US"/>
              </w:rPr>
              <w:t>CWK</w:t>
            </w: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Default="00357A52" w:rsidP="005C0805">
            <w:pPr>
              <w:rPr>
                <w:rFonts w:ascii="Calibri" w:hAnsi="Calibri"/>
                <w:lang w:val="en-US"/>
              </w:rPr>
            </w:pPr>
          </w:p>
          <w:p w:rsidR="00357A52" w:rsidRPr="00FB5292" w:rsidRDefault="00357A52" w:rsidP="005C0805">
            <w:pPr>
              <w:rPr>
                <w:rFonts w:ascii="Calibri" w:hAnsi="Calibri"/>
                <w:lang w:val="en-US"/>
              </w:rPr>
            </w:pPr>
          </w:p>
        </w:tc>
        <w:tc>
          <w:tcPr>
            <w:tcW w:w="2126" w:type="dxa"/>
            <w:gridSpan w:val="2"/>
            <w:tcBorders>
              <w:top w:val="nil"/>
              <w:left w:val="nil"/>
              <w:bottom w:val="single" w:sz="4" w:space="0" w:color="auto"/>
              <w:right w:val="single" w:sz="4" w:space="0" w:color="auto"/>
            </w:tcBorders>
            <w:noWrap/>
          </w:tcPr>
          <w:p w:rsidR="00357A52" w:rsidRPr="00883363" w:rsidRDefault="00357A52" w:rsidP="005C0805">
            <w:pPr>
              <w:rPr>
                <w:rFonts w:ascii="Arial" w:hAnsi="Arial" w:cs="Arial"/>
                <w:sz w:val="16"/>
                <w:szCs w:val="16"/>
              </w:rPr>
            </w:pPr>
            <w:r w:rsidRPr="00883363">
              <w:rPr>
                <w:rFonts w:ascii="Arial" w:hAnsi="Arial" w:cs="Arial"/>
                <w:sz w:val="16"/>
                <w:szCs w:val="16"/>
              </w:rPr>
              <w:t>LO 1  Portfolio of 2,000 words 50% of module</w:t>
            </w:r>
          </w:p>
          <w:p w:rsidR="00357A52" w:rsidRPr="00883363" w:rsidRDefault="00357A52" w:rsidP="005C0805">
            <w:pPr>
              <w:rPr>
                <w:rFonts w:ascii="Arial" w:hAnsi="Arial" w:cs="Arial"/>
                <w:sz w:val="16"/>
                <w:szCs w:val="16"/>
              </w:rPr>
            </w:pPr>
            <w:r w:rsidRPr="00883363">
              <w:rPr>
                <w:rFonts w:ascii="Arial" w:hAnsi="Arial" w:cs="Arial"/>
                <w:sz w:val="16"/>
                <w:szCs w:val="16"/>
              </w:rPr>
              <w:t>LO2  Essay of 2,000 words 50% of module</w:t>
            </w:r>
          </w:p>
          <w:p w:rsidR="00357A52" w:rsidRDefault="00357A52" w:rsidP="005C0805">
            <w:pPr>
              <w:rPr>
                <w:rFonts w:ascii="Arial" w:hAnsi="Arial" w:cs="Arial"/>
                <w:b/>
                <w:sz w:val="22"/>
                <w:szCs w:val="22"/>
                <w:u w:val="single"/>
              </w:rPr>
            </w:pPr>
          </w:p>
          <w:p w:rsidR="00357A52" w:rsidRDefault="00357A52" w:rsidP="005C0805">
            <w:pPr>
              <w:rPr>
                <w:rFonts w:ascii="Calibri" w:hAnsi="Calibri"/>
                <w:lang w:val="en-US"/>
              </w:rPr>
            </w:pPr>
          </w:p>
          <w:p w:rsidR="00357A52" w:rsidRPr="00FB5292" w:rsidRDefault="00357A52" w:rsidP="005C0805">
            <w:pPr>
              <w:rPr>
                <w:rFonts w:ascii="Calibri" w:hAnsi="Calibri"/>
                <w:lang w:val="en-US"/>
              </w:rPr>
            </w:pPr>
          </w:p>
        </w:tc>
        <w:tc>
          <w:tcPr>
            <w:tcW w:w="1417" w:type="dxa"/>
            <w:tcBorders>
              <w:top w:val="single" w:sz="4" w:space="0" w:color="auto"/>
              <w:left w:val="nil"/>
              <w:bottom w:val="single" w:sz="4" w:space="0" w:color="auto"/>
              <w:right w:val="single" w:sz="4" w:space="0" w:color="auto"/>
            </w:tcBorders>
          </w:tcPr>
          <w:p w:rsidR="00357A52" w:rsidRDefault="00357A52" w:rsidP="005C0805">
            <w:pPr>
              <w:rPr>
                <w:rFonts w:ascii="Calibri" w:hAnsi="Calibri"/>
                <w:lang w:val="en-US"/>
              </w:rPr>
            </w:pPr>
            <w:r>
              <w:rPr>
                <w:rFonts w:ascii="Calibri" w:hAnsi="Calibri"/>
                <w:lang w:val="en-US"/>
              </w:rPr>
              <w:t>50hrs</w:t>
            </w:r>
          </w:p>
          <w:p w:rsidR="00357A52" w:rsidRPr="00FB5292" w:rsidRDefault="00357A52" w:rsidP="005C0805">
            <w:pPr>
              <w:rPr>
                <w:rFonts w:ascii="Calibri" w:hAnsi="Calibri"/>
                <w:lang w:val="en-US"/>
              </w:rPr>
            </w:pPr>
            <w:r>
              <w:rPr>
                <w:rFonts w:ascii="Calibri" w:hAnsi="Calibri"/>
                <w:lang w:val="en-US"/>
              </w:rPr>
              <w:t>150 study</w:t>
            </w:r>
          </w:p>
        </w:tc>
        <w:tc>
          <w:tcPr>
            <w:tcW w:w="851" w:type="dxa"/>
            <w:tcBorders>
              <w:top w:val="nil"/>
              <w:left w:val="single" w:sz="4" w:space="0" w:color="auto"/>
              <w:bottom w:val="single" w:sz="4" w:space="0" w:color="auto"/>
              <w:right w:val="single" w:sz="4" w:space="0" w:color="auto"/>
            </w:tcBorders>
            <w:noWrap/>
          </w:tcPr>
          <w:p w:rsidR="00357A52" w:rsidRDefault="00357A52" w:rsidP="005C0805">
            <w:r w:rsidRPr="003640A2">
              <w:rPr>
                <w:rFonts w:ascii="Calibri" w:hAnsi="Calibri"/>
                <w:lang w:val="en-US"/>
              </w:rPr>
              <w:t>y</w:t>
            </w:r>
          </w:p>
        </w:tc>
      </w:tr>
      <w:tr w:rsidR="00357A52" w:rsidRPr="00F02709" w:rsidTr="005E2313">
        <w:trPr>
          <w:trHeight w:val="706"/>
        </w:trPr>
        <w:tc>
          <w:tcPr>
            <w:tcW w:w="726" w:type="dxa"/>
            <w:gridSpan w:val="2"/>
            <w:tcBorders>
              <w:top w:val="nil"/>
              <w:left w:val="single" w:sz="4" w:space="0" w:color="auto"/>
              <w:bottom w:val="single" w:sz="4" w:space="0" w:color="auto"/>
              <w:right w:val="single" w:sz="4" w:space="0" w:color="auto"/>
            </w:tcBorders>
            <w:noWrap/>
          </w:tcPr>
          <w:p w:rsidR="00357A52" w:rsidRPr="007F5E19" w:rsidRDefault="00357A52" w:rsidP="005E2313">
            <w:r w:rsidRPr="007F5E19">
              <w:rPr>
                <w:rFonts w:ascii="Calibri" w:hAnsi="Calibri"/>
                <w:lang w:val="en-US"/>
              </w:rPr>
              <w:t>5</w:t>
            </w:r>
          </w:p>
        </w:tc>
        <w:tc>
          <w:tcPr>
            <w:tcW w:w="1827" w:type="dxa"/>
            <w:tcBorders>
              <w:top w:val="nil"/>
              <w:left w:val="nil"/>
              <w:bottom w:val="single" w:sz="4" w:space="0" w:color="auto"/>
              <w:right w:val="single" w:sz="4" w:space="0" w:color="auto"/>
            </w:tcBorders>
            <w:noWrap/>
          </w:tcPr>
          <w:p w:rsidR="00357A52" w:rsidRPr="007F5E19" w:rsidRDefault="00357A52" w:rsidP="005E2313">
            <w:pPr>
              <w:rPr>
                <w:rFonts w:ascii="Arial" w:hAnsi="Arial" w:cs="Arial"/>
                <w:sz w:val="18"/>
                <w:szCs w:val="18"/>
              </w:rPr>
            </w:pPr>
            <w:r w:rsidRPr="007F5E19">
              <w:rPr>
                <w:rFonts w:ascii="Arial" w:hAnsi="Arial" w:cs="Arial"/>
                <w:sz w:val="18"/>
                <w:szCs w:val="18"/>
              </w:rPr>
              <w:t>Rooms Division Management</w:t>
            </w:r>
          </w:p>
        </w:tc>
        <w:tc>
          <w:tcPr>
            <w:tcW w:w="850" w:type="dxa"/>
            <w:gridSpan w:val="2"/>
            <w:tcBorders>
              <w:top w:val="nil"/>
              <w:left w:val="nil"/>
              <w:bottom w:val="single" w:sz="4" w:space="0" w:color="auto"/>
              <w:right w:val="single" w:sz="4" w:space="0" w:color="auto"/>
            </w:tcBorders>
            <w:noWrap/>
          </w:tcPr>
          <w:p w:rsidR="00357A52" w:rsidRDefault="00357A52" w:rsidP="005E2313">
            <w:pPr>
              <w:rPr>
                <w:rFonts w:ascii="Calibri" w:hAnsi="Calibri"/>
                <w:lang w:val="en-US"/>
              </w:rPr>
            </w:pPr>
            <w:r>
              <w:rPr>
                <w:rFonts w:ascii="Calibri" w:hAnsi="Calibri"/>
                <w:lang w:val="en-US"/>
              </w:rPr>
              <w:t>20</w:t>
            </w: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Pr="00FB5292" w:rsidRDefault="00357A52" w:rsidP="005E2313">
            <w:pPr>
              <w:rPr>
                <w:rFonts w:ascii="Calibri" w:hAnsi="Calibri"/>
                <w:lang w:val="en-US"/>
              </w:rPr>
            </w:pPr>
          </w:p>
        </w:tc>
        <w:tc>
          <w:tcPr>
            <w:tcW w:w="1276" w:type="dxa"/>
            <w:gridSpan w:val="2"/>
            <w:tcBorders>
              <w:top w:val="nil"/>
              <w:left w:val="nil"/>
              <w:bottom w:val="single" w:sz="4" w:space="0" w:color="auto"/>
              <w:right w:val="single" w:sz="4" w:space="0" w:color="auto"/>
            </w:tcBorders>
            <w:noWrap/>
          </w:tcPr>
          <w:p w:rsidR="00357A52" w:rsidRDefault="00357A52" w:rsidP="005E2313">
            <w:pPr>
              <w:rPr>
                <w:rFonts w:ascii="Calibri" w:hAnsi="Calibri"/>
                <w:lang w:val="en-US"/>
              </w:rPr>
            </w:pPr>
            <w:r>
              <w:rPr>
                <w:rFonts w:ascii="Calibri" w:hAnsi="Calibri"/>
                <w:lang w:val="en-US"/>
              </w:rPr>
              <w:t>1</w:t>
            </w: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Pr="00FB5292" w:rsidRDefault="00357A52" w:rsidP="005E2313">
            <w:pPr>
              <w:rPr>
                <w:rFonts w:ascii="Calibri" w:hAnsi="Calibri"/>
                <w:lang w:val="en-US"/>
              </w:rPr>
            </w:pPr>
          </w:p>
        </w:tc>
        <w:tc>
          <w:tcPr>
            <w:tcW w:w="1134" w:type="dxa"/>
            <w:gridSpan w:val="2"/>
            <w:tcBorders>
              <w:top w:val="nil"/>
              <w:left w:val="nil"/>
              <w:bottom w:val="single" w:sz="4" w:space="0" w:color="auto"/>
              <w:right w:val="single" w:sz="4" w:space="0" w:color="auto"/>
            </w:tcBorders>
            <w:noWrap/>
          </w:tcPr>
          <w:p w:rsidR="00357A52" w:rsidRDefault="00357A52" w:rsidP="005E2313">
            <w:pPr>
              <w:rPr>
                <w:rFonts w:ascii="Calibri" w:hAnsi="Calibri"/>
                <w:lang w:val="en-US"/>
              </w:rPr>
            </w:pPr>
            <w:r>
              <w:rPr>
                <w:rFonts w:ascii="Calibri" w:hAnsi="Calibri"/>
                <w:lang w:val="en-US"/>
              </w:rPr>
              <w:t>100%</w:t>
            </w: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Pr="00FB5292" w:rsidRDefault="00357A52" w:rsidP="005E2313">
            <w:pPr>
              <w:rPr>
                <w:rFonts w:ascii="Calibri" w:hAnsi="Calibri"/>
                <w:lang w:val="en-US"/>
              </w:rPr>
            </w:pPr>
          </w:p>
        </w:tc>
        <w:tc>
          <w:tcPr>
            <w:tcW w:w="1842" w:type="dxa"/>
            <w:tcBorders>
              <w:top w:val="nil"/>
              <w:left w:val="nil"/>
              <w:bottom w:val="single" w:sz="4" w:space="0" w:color="auto"/>
              <w:right w:val="single" w:sz="4" w:space="0" w:color="auto"/>
            </w:tcBorders>
            <w:noWrap/>
          </w:tcPr>
          <w:p w:rsidR="00357A52" w:rsidRDefault="00357A52" w:rsidP="005E2313">
            <w:pPr>
              <w:ind w:left="-108" w:firstLine="108"/>
              <w:rPr>
                <w:rFonts w:ascii="Arial" w:hAnsi="Arial" w:cs="Arial"/>
                <w:sz w:val="16"/>
                <w:szCs w:val="16"/>
              </w:rPr>
            </w:pPr>
            <w:r>
              <w:rPr>
                <w:rFonts w:ascii="Arial" w:hAnsi="Arial" w:cs="Arial"/>
                <w:sz w:val="16"/>
                <w:szCs w:val="16"/>
              </w:rPr>
              <w:t>LO1</w:t>
            </w:r>
            <w:r w:rsidRPr="008B3C19">
              <w:rPr>
                <w:rFonts w:ascii="Arial" w:hAnsi="Arial" w:cs="Arial"/>
              </w:rPr>
              <w:t xml:space="preserve"> </w:t>
            </w:r>
            <w:r w:rsidRPr="007F5E19">
              <w:rPr>
                <w:rFonts w:ascii="Arial" w:hAnsi="Arial" w:cs="Arial"/>
                <w:sz w:val="16"/>
                <w:szCs w:val="16"/>
              </w:rPr>
              <w:t>Critically evaluate the importance of the role of rooms division and front office as the nerve centre of the organisation in terms of communication and operations to maximise revenue</w:t>
            </w:r>
          </w:p>
          <w:p w:rsidR="00357A52" w:rsidRDefault="00357A52" w:rsidP="005E2313">
            <w:pPr>
              <w:ind w:left="-108" w:firstLine="108"/>
              <w:rPr>
                <w:rFonts w:ascii="Arial" w:hAnsi="Arial" w:cs="Arial"/>
                <w:sz w:val="16"/>
                <w:szCs w:val="16"/>
              </w:rPr>
            </w:pPr>
          </w:p>
          <w:p w:rsidR="00357A52" w:rsidRPr="007F5E19" w:rsidRDefault="00357A52" w:rsidP="005E2313">
            <w:pPr>
              <w:ind w:left="-108" w:firstLine="108"/>
            </w:pPr>
          </w:p>
          <w:p w:rsidR="00357A52" w:rsidRPr="007F5E19" w:rsidRDefault="00357A52" w:rsidP="005E2313">
            <w:pPr>
              <w:rPr>
                <w:rFonts w:ascii="Arial" w:hAnsi="Arial" w:cs="Arial"/>
                <w:sz w:val="16"/>
                <w:szCs w:val="16"/>
              </w:rPr>
            </w:pPr>
            <w:r w:rsidRPr="007F5E19">
              <w:rPr>
                <w:rFonts w:ascii="Arial" w:hAnsi="Arial" w:cs="Arial"/>
                <w:sz w:val="16"/>
                <w:szCs w:val="16"/>
              </w:rPr>
              <w:t>LO2 Demonstrate a critical understanding of the management of housekeeping services and evaluate apply techniques to maximise and measure occupancy and rooms revenue</w:t>
            </w:r>
          </w:p>
        </w:tc>
        <w:tc>
          <w:tcPr>
            <w:tcW w:w="2127" w:type="dxa"/>
            <w:gridSpan w:val="3"/>
            <w:tcBorders>
              <w:top w:val="nil"/>
              <w:left w:val="nil"/>
              <w:bottom w:val="single" w:sz="4" w:space="0" w:color="auto"/>
              <w:right w:val="single" w:sz="4" w:space="0" w:color="auto"/>
            </w:tcBorders>
            <w:noWrap/>
          </w:tcPr>
          <w:p w:rsidR="00357A52" w:rsidRDefault="00357A52" w:rsidP="005E2313">
            <w:pPr>
              <w:rPr>
                <w:rFonts w:ascii="Calibri" w:hAnsi="Calibri"/>
                <w:lang w:val="en-US"/>
              </w:rPr>
            </w:pPr>
            <w:r>
              <w:rPr>
                <w:rFonts w:ascii="Calibri" w:hAnsi="Calibri"/>
                <w:lang w:val="en-US"/>
              </w:rPr>
              <w:t>CWK</w:t>
            </w: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Pr="00FB5292" w:rsidRDefault="00357A52" w:rsidP="005E2313">
            <w:pPr>
              <w:rPr>
                <w:rFonts w:ascii="Calibri" w:hAnsi="Calibri"/>
                <w:lang w:val="en-US"/>
              </w:rPr>
            </w:pPr>
          </w:p>
        </w:tc>
        <w:tc>
          <w:tcPr>
            <w:tcW w:w="2126" w:type="dxa"/>
            <w:gridSpan w:val="2"/>
            <w:tcBorders>
              <w:top w:val="nil"/>
              <w:left w:val="nil"/>
              <w:bottom w:val="single" w:sz="4" w:space="0" w:color="auto"/>
              <w:right w:val="single" w:sz="4" w:space="0" w:color="auto"/>
            </w:tcBorders>
            <w:noWrap/>
          </w:tcPr>
          <w:p w:rsidR="00357A52" w:rsidRDefault="00357A52" w:rsidP="005E2313">
            <w:pPr>
              <w:rPr>
                <w:rFonts w:ascii="Calibri" w:hAnsi="Calibri"/>
                <w:lang w:val="en-US"/>
              </w:rPr>
            </w:pPr>
            <w:r>
              <w:rPr>
                <w:rFonts w:ascii="Calibri" w:hAnsi="Calibri"/>
                <w:lang w:val="en-US"/>
              </w:rPr>
              <w:t>LO1 Assignment of 2,000 words</w:t>
            </w:r>
          </w:p>
          <w:p w:rsidR="00357A52" w:rsidRDefault="00357A52" w:rsidP="005E2313">
            <w:pPr>
              <w:rPr>
                <w:rFonts w:ascii="Calibri" w:hAnsi="Calibri"/>
                <w:lang w:val="en-US"/>
              </w:rPr>
            </w:pPr>
            <w:r>
              <w:rPr>
                <w:rFonts w:ascii="Calibri" w:hAnsi="Calibri"/>
                <w:lang w:val="en-US"/>
              </w:rPr>
              <w:t>LO2 Assignment of 2,000 words</w:t>
            </w:r>
          </w:p>
          <w:p w:rsidR="00357A52" w:rsidRDefault="00357A52" w:rsidP="005E2313">
            <w:pPr>
              <w:rPr>
                <w:rFonts w:ascii="Calibri" w:hAnsi="Calibri"/>
                <w:lang w:val="en-US"/>
              </w:rPr>
            </w:pPr>
          </w:p>
          <w:p w:rsidR="00357A52" w:rsidRPr="00FB5292" w:rsidRDefault="00357A52" w:rsidP="005E2313">
            <w:pPr>
              <w:rPr>
                <w:rFonts w:ascii="Calibri" w:hAnsi="Calibri"/>
                <w:lang w:val="en-US"/>
              </w:rPr>
            </w:pPr>
          </w:p>
        </w:tc>
        <w:tc>
          <w:tcPr>
            <w:tcW w:w="1417" w:type="dxa"/>
            <w:tcBorders>
              <w:top w:val="single" w:sz="4" w:space="0" w:color="auto"/>
              <w:left w:val="nil"/>
              <w:bottom w:val="single" w:sz="4" w:space="0" w:color="auto"/>
              <w:right w:val="single" w:sz="4" w:space="0" w:color="auto"/>
            </w:tcBorders>
          </w:tcPr>
          <w:p w:rsidR="00357A52" w:rsidRDefault="00357A52" w:rsidP="005E2313">
            <w:pPr>
              <w:rPr>
                <w:rFonts w:ascii="Calibri" w:hAnsi="Calibri"/>
                <w:lang w:val="en-US"/>
              </w:rPr>
            </w:pPr>
            <w:r>
              <w:rPr>
                <w:rFonts w:ascii="Calibri" w:hAnsi="Calibri"/>
                <w:lang w:val="en-US"/>
              </w:rPr>
              <w:t>50hrs</w:t>
            </w:r>
          </w:p>
          <w:p w:rsidR="00357A52" w:rsidRPr="00FB5292" w:rsidRDefault="00357A52" w:rsidP="005E2313">
            <w:pPr>
              <w:rPr>
                <w:rFonts w:ascii="Calibri" w:hAnsi="Calibri"/>
                <w:lang w:val="en-US"/>
              </w:rPr>
            </w:pPr>
            <w:r>
              <w:rPr>
                <w:rFonts w:ascii="Calibri" w:hAnsi="Calibri"/>
                <w:lang w:val="en-US"/>
              </w:rPr>
              <w:t>150 study</w:t>
            </w:r>
          </w:p>
        </w:tc>
        <w:tc>
          <w:tcPr>
            <w:tcW w:w="851" w:type="dxa"/>
            <w:tcBorders>
              <w:top w:val="nil"/>
              <w:left w:val="single" w:sz="4" w:space="0" w:color="auto"/>
              <w:bottom w:val="single" w:sz="4" w:space="0" w:color="auto"/>
              <w:right w:val="single" w:sz="4" w:space="0" w:color="auto"/>
            </w:tcBorders>
            <w:noWrap/>
          </w:tcPr>
          <w:p w:rsidR="00357A52" w:rsidRDefault="00357A52" w:rsidP="005E2313">
            <w:r w:rsidRPr="003640A2">
              <w:rPr>
                <w:rFonts w:ascii="Calibri" w:hAnsi="Calibri"/>
                <w:lang w:val="en-US"/>
              </w:rPr>
              <w:t>y</w:t>
            </w:r>
          </w:p>
        </w:tc>
      </w:tr>
      <w:tr w:rsidR="00357A52" w:rsidRPr="00F02709" w:rsidTr="005E2313">
        <w:trPr>
          <w:trHeight w:val="300"/>
        </w:trPr>
        <w:tc>
          <w:tcPr>
            <w:tcW w:w="726" w:type="dxa"/>
            <w:gridSpan w:val="2"/>
            <w:tcBorders>
              <w:top w:val="nil"/>
              <w:left w:val="single" w:sz="4" w:space="0" w:color="auto"/>
              <w:bottom w:val="single" w:sz="4" w:space="0" w:color="auto"/>
              <w:right w:val="single" w:sz="4" w:space="0" w:color="auto"/>
            </w:tcBorders>
            <w:noWrap/>
          </w:tcPr>
          <w:p w:rsidR="00357A52" w:rsidRDefault="00357A52" w:rsidP="005E2313">
            <w:r w:rsidRPr="00993E04">
              <w:rPr>
                <w:rFonts w:ascii="Calibri" w:hAnsi="Calibri"/>
                <w:lang w:val="en-US"/>
              </w:rPr>
              <w:t>5</w:t>
            </w:r>
          </w:p>
        </w:tc>
        <w:tc>
          <w:tcPr>
            <w:tcW w:w="1827" w:type="dxa"/>
            <w:tcBorders>
              <w:top w:val="nil"/>
              <w:left w:val="nil"/>
              <w:bottom w:val="single" w:sz="4" w:space="0" w:color="auto"/>
              <w:right w:val="single" w:sz="4" w:space="0" w:color="auto"/>
            </w:tcBorders>
            <w:noWrap/>
          </w:tcPr>
          <w:p w:rsidR="00357A52" w:rsidRPr="00692EFA" w:rsidRDefault="00357A52" w:rsidP="005E2313">
            <w:pPr>
              <w:rPr>
                <w:rFonts w:ascii="Arial" w:hAnsi="Arial" w:cs="Arial"/>
                <w:sz w:val="18"/>
                <w:szCs w:val="18"/>
              </w:rPr>
            </w:pPr>
            <w:r w:rsidRPr="00692EFA">
              <w:rPr>
                <w:rFonts w:ascii="Arial" w:hAnsi="Arial" w:cs="Arial"/>
                <w:sz w:val="18"/>
                <w:szCs w:val="18"/>
              </w:rPr>
              <w:t>Sustainable Tourism</w:t>
            </w:r>
          </w:p>
          <w:p w:rsidR="00357A52" w:rsidRPr="00692EFA" w:rsidRDefault="00357A52" w:rsidP="005E2313">
            <w:pPr>
              <w:rPr>
                <w:rFonts w:ascii="Arial" w:hAnsi="Arial" w:cs="Arial"/>
                <w:sz w:val="18"/>
                <w:szCs w:val="18"/>
              </w:rPr>
            </w:pPr>
          </w:p>
        </w:tc>
        <w:tc>
          <w:tcPr>
            <w:tcW w:w="850" w:type="dxa"/>
            <w:gridSpan w:val="2"/>
            <w:tcBorders>
              <w:top w:val="nil"/>
              <w:left w:val="nil"/>
              <w:bottom w:val="single" w:sz="4" w:space="0" w:color="auto"/>
              <w:right w:val="single" w:sz="4" w:space="0" w:color="auto"/>
            </w:tcBorders>
            <w:noWrap/>
          </w:tcPr>
          <w:p w:rsidR="00357A52" w:rsidRDefault="00357A52" w:rsidP="005E2313">
            <w:pPr>
              <w:rPr>
                <w:rFonts w:ascii="Calibri" w:hAnsi="Calibri"/>
                <w:lang w:val="en-US"/>
              </w:rPr>
            </w:pPr>
            <w:r>
              <w:rPr>
                <w:rFonts w:ascii="Calibri" w:hAnsi="Calibri"/>
                <w:lang w:val="en-US"/>
              </w:rPr>
              <w:t>20</w:t>
            </w: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Pr="00FB5292" w:rsidRDefault="00357A52" w:rsidP="005E2313">
            <w:pPr>
              <w:rPr>
                <w:rFonts w:ascii="Calibri" w:hAnsi="Calibri"/>
                <w:lang w:val="en-US"/>
              </w:rPr>
            </w:pPr>
          </w:p>
        </w:tc>
        <w:tc>
          <w:tcPr>
            <w:tcW w:w="1276" w:type="dxa"/>
            <w:gridSpan w:val="2"/>
            <w:tcBorders>
              <w:top w:val="nil"/>
              <w:left w:val="nil"/>
              <w:bottom w:val="single" w:sz="4" w:space="0" w:color="auto"/>
              <w:right w:val="single" w:sz="4" w:space="0" w:color="auto"/>
            </w:tcBorders>
            <w:noWrap/>
          </w:tcPr>
          <w:p w:rsidR="00357A52" w:rsidRDefault="00357A52" w:rsidP="005E2313">
            <w:pPr>
              <w:rPr>
                <w:rFonts w:ascii="Calibri" w:hAnsi="Calibri"/>
                <w:lang w:val="en-US"/>
              </w:rPr>
            </w:pPr>
            <w:r>
              <w:rPr>
                <w:rFonts w:ascii="Calibri" w:hAnsi="Calibri"/>
                <w:lang w:val="en-US"/>
              </w:rPr>
              <w:t>2</w:t>
            </w: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Pr="00FB5292" w:rsidRDefault="00357A52" w:rsidP="005E2313">
            <w:pPr>
              <w:rPr>
                <w:rFonts w:ascii="Calibri" w:hAnsi="Calibri"/>
                <w:lang w:val="en-US"/>
              </w:rPr>
            </w:pPr>
          </w:p>
        </w:tc>
        <w:tc>
          <w:tcPr>
            <w:tcW w:w="1134" w:type="dxa"/>
            <w:gridSpan w:val="2"/>
            <w:tcBorders>
              <w:top w:val="nil"/>
              <w:left w:val="nil"/>
              <w:bottom w:val="single" w:sz="4" w:space="0" w:color="auto"/>
              <w:right w:val="single" w:sz="4" w:space="0" w:color="auto"/>
            </w:tcBorders>
            <w:noWrap/>
          </w:tcPr>
          <w:p w:rsidR="00357A52" w:rsidRDefault="00357A52" w:rsidP="005E2313">
            <w:pPr>
              <w:rPr>
                <w:rFonts w:ascii="Calibri" w:hAnsi="Calibri"/>
                <w:lang w:val="en-US"/>
              </w:rPr>
            </w:pPr>
            <w:r>
              <w:rPr>
                <w:rFonts w:ascii="Calibri" w:hAnsi="Calibri"/>
                <w:lang w:val="en-US"/>
              </w:rPr>
              <w:t>50%</w:t>
            </w:r>
          </w:p>
          <w:p w:rsidR="00357A52" w:rsidRDefault="00357A52" w:rsidP="005E2313">
            <w:pPr>
              <w:rPr>
                <w:rFonts w:ascii="Calibri" w:hAnsi="Calibri"/>
                <w:lang w:val="en-US"/>
              </w:rPr>
            </w:pPr>
            <w:r>
              <w:rPr>
                <w:rFonts w:ascii="Calibri" w:hAnsi="Calibri"/>
                <w:lang w:val="en-US"/>
              </w:rPr>
              <w:t>50%</w:t>
            </w: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Pr="00FB5292" w:rsidRDefault="00357A52" w:rsidP="005E2313">
            <w:pPr>
              <w:rPr>
                <w:rFonts w:ascii="Calibri" w:hAnsi="Calibri"/>
                <w:lang w:val="en-US"/>
              </w:rPr>
            </w:pPr>
          </w:p>
        </w:tc>
        <w:tc>
          <w:tcPr>
            <w:tcW w:w="1842" w:type="dxa"/>
            <w:tcBorders>
              <w:top w:val="nil"/>
              <w:left w:val="nil"/>
              <w:bottom w:val="single" w:sz="4" w:space="0" w:color="auto"/>
              <w:right w:val="single" w:sz="4" w:space="0" w:color="auto"/>
            </w:tcBorders>
            <w:noWrap/>
          </w:tcPr>
          <w:p w:rsidR="00357A52" w:rsidRPr="008B0D18" w:rsidRDefault="00357A52" w:rsidP="005E2313">
            <w:pPr>
              <w:rPr>
                <w:rFonts w:ascii="Calibri" w:hAnsi="Calibri"/>
                <w:sz w:val="16"/>
                <w:szCs w:val="16"/>
                <w:lang w:val="en-US"/>
              </w:rPr>
            </w:pPr>
            <w:r w:rsidRPr="008B0D18">
              <w:rPr>
                <w:rFonts w:ascii="Calibri" w:hAnsi="Calibri"/>
                <w:sz w:val="16"/>
                <w:szCs w:val="16"/>
                <w:lang w:val="en-US"/>
              </w:rPr>
              <w:t>LO1</w:t>
            </w:r>
            <w:r w:rsidRPr="008B0D18">
              <w:rPr>
                <w:rFonts w:ascii="Arial" w:hAnsi="Arial" w:cs="Arial"/>
                <w:sz w:val="16"/>
                <w:szCs w:val="16"/>
              </w:rPr>
              <w:t xml:space="preserve"> Demonstrate a critical understanding of the term “sustainability” and apply it within the context of tourism.</w:t>
            </w:r>
          </w:p>
          <w:p w:rsidR="00357A52" w:rsidRPr="00FB5292" w:rsidRDefault="00357A52" w:rsidP="005E2313">
            <w:pPr>
              <w:rPr>
                <w:rFonts w:ascii="Calibri" w:hAnsi="Calibri"/>
                <w:lang w:val="en-US"/>
              </w:rPr>
            </w:pPr>
            <w:r w:rsidRPr="008B0D18">
              <w:rPr>
                <w:rFonts w:ascii="Calibri" w:hAnsi="Calibri"/>
                <w:sz w:val="16"/>
                <w:szCs w:val="16"/>
                <w:lang w:val="en-US"/>
              </w:rPr>
              <w:t>LO2</w:t>
            </w:r>
            <w:r w:rsidRPr="008B0D18">
              <w:rPr>
                <w:rFonts w:ascii="Arial" w:hAnsi="Arial" w:cs="Arial"/>
                <w:sz w:val="16"/>
                <w:szCs w:val="16"/>
              </w:rPr>
              <w:t xml:space="preserve"> Demonstrate knowledge of “sustainable good practice” within the tourism industry (rural, coastal and urban areas) and within the transport sector</w:t>
            </w:r>
          </w:p>
        </w:tc>
        <w:tc>
          <w:tcPr>
            <w:tcW w:w="2127" w:type="dxa"/>
            <w:gridSpan w:val="3"/>
            <w:tcBorders>
              <w:top w:val="nil"/>
              <w:left w:val="nil"/>
              <w:bottom w:val="single" w:sz="4" w:space="0" w:color="auto"/>
              <w:right w:val="single" w:sz="4" w:space="0" w:color="auto"/>
            </w:tcBorders>
            <w:noWrap/>
          </w:tcPr>
          <w:p w:rsidR="00357A52" w:rsidRDefault="00357A52" w:rsidP="005E2313">
            <w:pPr>
              <w:rPr>
                <w:rFonts w:ascii="Calibri" w:hAnsi="Calibri"/>
                <w:lang w:val="en-US"/>
              </w:rPr>
            </w:pPr>
            <w:r>
              <w:rPr>
                <w:rFonts w:ascii="Calibri" w:hAnsi="Calibri"/>
                <w:lang w:val="en-US"/>
              </w:rPr>
              <w:t>CWK</w:t>
            </w: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r>
              <w:rPr>
                <w:rFonts w:ascii="Calibri" w:hAnsi="Calibri"/>
                <w:lang w:val="en-US"/>
              </w:rPr>
              <w:t>Exam</w:t>
            </w: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Pr="00FB5292" w:rsidRDefault="00357A52" w:rsidP="005E2313">
            <w:pPr>
              <w:rPr>
                <w:rFonts w:ascii="Calibri" w:hAnsi="Calibri"/>
                <w:lang w:val="en-US"/>
              </w:rPr>
            </w:pPr>
          </w:p>
        </w:tc>
        <w:tc>
          <w:tcPr>
            <w:tcW w:w="2126" w:type="dxa"/>
            <w:gridSpan w:val="2"/>
            <w:tcBorders>
              <w:top w:val="nil"/>
              <w:left w:val="nil"/>
              <w:bottom w:val="single" w:sz="4" w:space="0" w:color="auto"/>
              <w:right w:val="single" w:sz="4" w:space="0" w:color="auto"/>
            </w:tcBorders>
            <w:noWrap/>
          </w:tcPr>
          <w:p w:rsidR="00357A52" w:rsidRPr="008B0D18" w:rsidRDefault="00357A52" w:rsidP="005E2313">
            <w:pPr>
              <w:rPr>
                <w:rFonts w:ascii="Arial" w:hAnsi="Arial" w:cs="Arial"/>
                <w:sz w:val="16"/>
                <w:szCs w:val="16"/>
              </w:rPr>
            </w:pPr>
            <w:r w:rsidRPr="008B0D18">
              <w:rPr>
                <w:rFonts w:ascii="Arial" w:hAnsi="Arial" w:cs="Arial"/>
                <w:sz w:val="16"/>
                <w:szCs w:val="16"/>
              </w:rPr>
              <w:t>Outcome 1, a 2,000 word essay on an issue relating to sustainability and its application within the tourism sector possibly analysing the effectiveness and sustainability of a tourism destination.</w:t>
            </w:r>
          </w:p>
          <w:p w:rsidR="00357A52" w:rsidRDefault="00357A52" w:rsidP="005E2313">
            <w:pPr>
              <w:rPr>
                <w:rFonts w:ascii="Arial" w:hAnsi="Arial" w:cs="Arial"/>
                <w:sz w:val="16"/>
                <w:szCs w:val="16"/>
              </w:rPr>
            </w:pPr>
            <w:r w:rsidRPr="008B0D18">
              <w:rPr>
                <w:rFonts w:ascii="Arial" w:hAnsi="Arial" w:cs="Arial"/>
                <w:sz w:val="16"/>
                <w:szCs w:val="16"/>
              </w:rPr>
              <w:t>Outcome 2, a two-hour examination</w:t>
            </w:r>
          </w:p>
          <w:p w:rsidR="00357A52" w:rsidRDefault="00357A52" w:rsidP="005E2313">
            <w:pPr>
              <w:rPr>
                <w:rFonts w:ascii="Arial" w:hAnsi="Arial" w:cs="Arial"/>
                <w:sz w:val="16"/>
                <w:szCs w:val="16"/>
              </w:rPr>
            </w:pPr>
          </w:p>
          <w:p w:rsidR="00357A52" w:rsidRPr="008B0D18" w:rsidRDefault="00357A52" w:rsidP="005E2313">
            <w:pPr>
              <w:rPr>
                <w:rFonts w:ascii="Calibri" w:hAnsi="Calibri"/>
                <w:sz w:val="16"/>
                <w:szCs w:val="16"/>
                <w:lang w:val="en-US"/>
              </w:rPr>
            </w:pPr>
          </w:p>
        </w:tc>
        <w:tc>
          <w:tcPr>
            <w:tcW w:w="1417" w:type="dxa"/>
            <w:tcBorders>
              <w:top w:val="single" w:sz="4" w:space="0" w:color="auto"/>
              <w:left w:val="nil"/>
              <w:bottom w:val="single" w:sz="4" w:space="0" w:color="auto"/>
              <w:right w:val="single" w:sz="4" w:space="0" w:color="auto"/>
            </w:tcBorders>
          </w:tcPr>
          <w:p w:rsidR="00357A52" w:rsidRDefault="00357A52" w:rsidP="005E2313">
            <w:pPr>
              <w:rPr>
                <w:rFonts w:ascii="Calibri" w:hAnsi="Calibri"/>
                <w:lang w:val="en-US"/>
              </w:rPr>
            </w:pPr>
            <w:r>
              <w:rPr>
                <w:rFonts w:ascii="Calibri" w:hAnsi="Calibri"/>
                <w:lang w:val="en-US"/>
              </w:rPr>
              <w:t>25 Lecture hrs</w:t>
            </w:r>
          </w:p>
          <w:p w:rsidR="00357A52" w:rsidRDefault="00357A52" w:rsidP="005E2313">
            <w:pPr>
              <w:rPr>
                <w:rFonts w:ascii="Calibri" w:hAnsi="Calibri"/>
                <w:lang w:val="en-US"/>
              </w:rPr>
            </w:pPr>
            <w:r>
              <w:rPr>
                <w:rFonts w:ascii="Calibri" w:hAnsi="Calibri"/>
                <w:lang w:val="en-US"/>
              </w:rPr>
              <w:t>25 Tutorial hrs</w:t>
            </w:r>
          </w:p>
          <w:p w:rsidR="00357A52" w:rsidRPr="00FB5292" w:rsidRDefault="00357A52" w:rsidP="005E2313">
            <w:pPr>
              <w:rPr>
                <w:rFonts w:ascii="Calibri" w:hAnsi="Calibri"/>
                <w:lang w:val="en-US"/>
              </w:rPr>
            </w:pPr>
            <w:r>
              <w:rPr>
                <w:rFonts w:ascii="Calibri" w:hAnsi="Calibri"/>
                <w:lang w:val="en-US"/>
              </w:rPr>
              <w:t>150 Private study</w:t>
            </w:r>
          </w:p>
        </w:tc>
        <w:tc>
          <w:tcPr>
            <w:tcW w:w="851" w:type="dxa"/>
            <w:tcBorders>
              <w:top w:val="nil"/>
              <w:left w:val="single" w:sz="4" w:space="0" w:color="auto"/>
              <w:bottom w:val="single" w:sz="4" w:space="0" w:color="auto"/>
              <w:right w:val="single" w:sz="4" w:space="0" w:color="auto"/>
            </w:tcBorders>
            <w:noWrap/>
          </w:tcPr>
          <w:p w:rsidR="00357A52" w:rsidRDefault="00357A52" w:rsidP="005E2313">
            <w:r w:rsidRPr="003640A2">
              <w:rPr>
                <w:rFonts w:ascii="Calibri" w:hAnsi="Calibri"/>
                <w:lang w:val="en-US"/>
              </w:rPr>
              <w:t>y</w:t>
            </w:r>
          </w:p>
        </w:tc>
      </w:tr>
      <w:tr w:rsidR="00357A52" w:rsidRPr="00F02709" w:rsidTr="005E2313">
        <w:trPr>
          <w:trHeight w:val="300"/>
        </w:trPr>
        <w:tc>
          <w:tcPr>
            <w:tcW w:w="726" w:type="dxa"/>
            <w:gridSpan w:val="2"/>
            <w:tcBorders>
              <w:top w:val="nil"/>
              <w:left w:val="single" w:sz="4" w:space="0" w:color="auto"/>
              <w:bottom w:val="single" w:sz="4" w:space="0" w:color="auto"/>
              <w:right w:val="single" w:sz="4" w:space="0" w:color="auto"/>
            </w:tcBorders>
            <w:noWrap/>
          </w:tcPr>
          <w:p w:rsidR="00357A52" w:rsidRPr="00936CF9" w:rsidRDefault="00357A52" w:rsidP="005E2313">
            <w:r w:rsidRPr="00936CF9">
              <w:rPr>
                <w:rFonts w:ascii="Calibri" w:hAnsi="Calibri"/>
                <w:lang w:val="en-US"/>
              </w:rPr>
              <w:t>5</w:t>
            </w:r>
          </w:p>
        </w:tc>
        <w:tc>
          <w:tcPr>
            <w:tcW w:w="1827" w:type="dxa"/>
            <w:tcBorders>
              <w:top w:val="nil"/>
              <w:left w:val="nil"/>
              <w:bottom w:val="single" w:sz="4" w:space="0" w:color="auto"/>
              <w:right w:val="single" w:sz="4" w:space="0" w:color="auto"/>
            </w:tcBorders>
            <w:noWrap/>
          </w:tcPr>
          <w:p w:rsidR="00357A52" w:rsidRPr="00936CF9" w:rsidRDefault="00357A52" w:rsidP="005E2313">
            <w:pPr>
              <w:rPr>
                <w:rFonts w:ascii="Arial" w:hAnsi="Arial" w:cs="Arial"/>
                <w:sz w:val="18"/>
                <w:szCs w:val="18"/>
              </w:rPr>
            </w:pPr>
            <w:r w:rsidRPr="00936CF9">
              <w:rPr>
                <w:rFonts w:ascii="Arial" w:hAnsi="Arial" w:cs="Arial"/>
                <w:sz w:val="18"/>
                <w:szCs w:val="18"/>
              </w:rPr>
              <w:t>World Cuisine</w:t>
            </w:r>
          </w:p>
          <w:p w:rsidR="00357A52" w:rsidRPr="00936CF9" w:rsidRDefault="00357A52" w:rsidP="005E2313">
            <w:pPr>
              <w:rPr>
                <w:rFonts w:ascii="Arial" w:hAnsi="Arial" w:cs="Arial"/>
                <w:sz w:val="18"/>
                <w:szCs w:val="18"/>
              </w:rPr>
            </w:pPr>
          </w:p>
        </w:tc>
        <w:tc>
          <w:tcPr>
            <w:tcW w:w="850" w:type="dxa"/>
            <w:gridSpan w:val="2"/>
            <w:tcBorders>
              <w:top w:val="nil"/>
              <w:left w:val="nil"/>
              <w:bottom w:val="single" w:sz="4" w:space="0" w:color="auto"/>
              <w:right w:val="single" w:sz="4" w:space="0" w:color="auto"/>
            </w:tcBorders>
            <w:noWrap/>
          </w:tcPr>
          <w:p w:rsidR="00357A52" w:rsidRDefault="00357A52" w:rsidP="005E2313">
            <w:pPr>
              <w:rPr>
                <w:rFonts w:ascii="Calibri" w:hAnsi="Calibri"/>
                <w:lang w:val="en-US"/>
              </w:rPr>
            </w:pPr>
            <w:r>
              <w:rPr>
                <w:rFonts w:ascii="Calibri" w:hAnsi="Calibri"/>
                <w:lang w:val="en-US"/>
              </w:rPr>
              <w:t>20</w:t>
            </w: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D0331F" w:rsidRPr="00FB5292" w:rsidRDefault="00D0331F" w:rsidP="005E2313">
            <w:pPr>
              <w:rPr>
                <w:rFonts w:ascii="Calibri" w:hAnsi="Calibri"/>
                <w:lang w:val="en-US"/>
              </w:rPr>
            </w:pPr>
          </w:p>
        </w:tc>
        <w:tc>
          <w:tcPr>
            <w:tcW w:w="1276" w:type="dxa"/>
            <w:gridSpan w:val="2"/>
            <w:tcBorders>
              <w:top w:val="nil"/>
              <w:left w:val="nil"/>
              <w:bottom w:val="single" w:sz="4" w:space="0" w:color="auto"/>
              <w:right w:val="single" w:sz="4" w:space="0" w:color="auto"/>
            </w:tcBorders>
            <w:noWrap/>
          </w:tcPr>
          <w:p w:rsidR="00357A52" w:rsidRDefault="00357A52" w:rsidP="005E2313">
            <w:pPr>
              <w:rPr>
                <w:rFonts w:ascii="Calibri" w:hAnsi="Calibri"/>
                <w:lang w:val="en-US"/>
              </w:rPr>
            </w:pPr>
            <w:r>
              <w:rPr>
                <w:rFonts w:ascii="Calibri" w:hAnsi="Calibri"/>
                <w:lang w:val="en-US"/>
              </w:rPr>
              <w:t>2</w:t>
            </w: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Pr="00FB5292" w:rsidRDefault="00357A52" w:rsidP="005E2313">
            <w:pPr>
              <w:rPr>
                <w:rFonts w:ascii="Calibri" w:hAnsi="Calibri"/>
                <w:lang w:val="en-US"/>
              </w:rPr>
            </w:pPr>
          </w:p>
        </w:tc>
        <w:tc>
          <w:tcPr>
            <w:tcW w:w="1134" w:type="dxa"/>
            <w:gridSpan w:val="2"/>
            <w:tcBorders>
              <w:top w:val="nil"/>
              <w:left w:val="nil"/>
              <w:bottom w:val="single" w:sz="4" w:space="0" w:color="auto"/>
              <w:right w:val="single" w:sz="4" w:space="0" w:color="auto"/>
            </w:tcBorders>
            <w:noWrap/>
          </w:tcPr>
          <w:p w:rsidR="00357A52" w:rsidRDefault="00357A52" w:rsidP="005E2313">
            <w:pPr>
              <w:rPr>
                <w:rFonts w:ascii="Calibri" w:hAnsi="Calibri"/>
                <w:lang w:val="en-US"/>
              </w:rPr>
            </w:pPr>
            <w:r>
              <w:rPr>
                <w:rFonts w:ascii="Calibri" w:hAnsi="Calibri"/>
                <w:lang w:val="en-US"/>
              </w:rPr>
              <w:t>50%</w:t>
            </w: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r>
              <w:rPr>
                <w:rFonts w:ascii="Calibri" w:hAnsi="Calibri"/>
                <w:lang w:val="en-US"/>
              </w:rPr>
              <w:t>50%</w:t>
            </w:r>
          </w:p>
          <w:p w:rsidR="00357A52" w:rsidRDefault="00357A52" w:rsidP="005E2313">
            <w:pPr>
              <w:rPr>
                <w:rFonts w:ascii="Calibri" w:hAnsi="Calibri"/>
                <w:lang w:val="en-US"/>
              </w:rPr>
            </w:pPr>
          </w:p>
          <w:p w:rsidR="00357A52" w:rsidRPr="00FB5292" w:rsidRDefault="00357A52" w:rsidP="005E2313">
            <w:pPr>
              <w:rPr>
                <w:rFonts w:ascii="Calibri" w:hAnsi="Calibri"/>
                <w:lang w:val="en-US"/>
              </w:rPr>
            </w:pPr>
          </w:p>
        </w:tc>
        <w:tc>
          <w:tcPr>
            <w:tcW w:w="1842" w:type="dxa"/>
            <w:tcBorders>
              <w:top w:val="nil"/>
              <w:left w:val="nil"/>
              <w:bottom w:val="single" w:sz="4" w:space="0" w:color="auto"/>
              <w:right w:val="single" w:sz="4" w:space="0" w:color="auto"/>
            </w:tcBorders>
            <w:noWrap/>
          </w:tcPr>
          <w:p w:rsidR="00357A52" w:rsidRDefault="00357A52" w:rsidP="005E2313">
            <w:pPr>
              <w:rPr>
                <w:rFonts w:ascii="Arial" w:hAnsi="Arial" w:cs="Arial"/>
                <w:sz w:val="16"/>
                <w:szCs w:val="16"/>
              </w:rPr>
            </w:pPr>
            <w:r>
              <w:rPr>
                <w:rFonts w:ascii="Arial" w:hAnsi="Arial" w:cs="Arial"/>
                <w:sz w:val="16"/>
                <w:szCs w:val="16"/>
              </w:rPr>
              <w:t xml:space="preserve">LO1 </w:t>
            </w:r>
            <w:r w:rsidRPr="00936CF9">
              <w:rPr>
                <w:rFonts w:ascii="Arial" w:hAnsi="Arial" w:cs="Arial"/>
                <w:sz w:val="16"/>
                <w:szCs w:val="16"/>
              </w:rPr>
              <w:t>Critically analyse the characteristics and influences in world cuisine whilst demonstrating a critical understanding of  the multicultural nature of food and drink in society</w:t>
            </w:r>
          </w:p>
          <w:p w:rsidR="00357A52" w:rsidRPr="00FB5292" w:rsidRDefault="00357A52" w:rsidP="005E2313">
            <w:pPr>
              <w:rPr>
                <w:rFonts w:ascii="Calibri" w:hAnsi="Calibri"/>
                <w:lang w:val="en-US"/>
              </w:rPr>
            </w:pPr>
            <w:r w:rsidRPr="0066528A">
              <w:rPr>
                <w:rFonts w:ascii="VectoraLTStd-Light" w:eastAsia="Calibri" w:hAnsi="VectoraLTStd-Light" w:cs="VectoraLTStd-Light"/>
                <w:sz w:val="16"/>
                <w:szCs w:val="16"/>
              </w:rPr>
              <w:t xml:space="preserve">LO2 </w:t>
            </w:r>
            <w:r w:rsidRPr="0066528A">
              <w:rPr>
                <w:rFonts w:ascii="Arial" w:hAnsi="Arial" w:cs="Arial"/>
                <w:sz w:val="16"/>
                <w:szCs w:val="16"/>
              </w:rPr>
              <w:t>Apply critical evaluation techniques and criteria to a range of dishes produced displaying, knowledge and skills to prepare dishes from different world regions in a professional, safe and hygienic manner.</w:t>
            </w:r>
          </w:p>
        </w:tc>
        <w:tc>
          <w:tcPr>
            <w:tcW w:w="2127" w:type="dxa"/>
            <w:gridSpan w:val="3"/>
            <w:tcBorders>
              <w:top w:val="nil"/>
              <w:left w:val="nil"/>
              <w:bottom w:val="single" w:sz="4" w:space="0" w:color="auto"/>
              <w:right w:val="single" w:sz="4" w:space="0" w:color="auto"/>
            </w:tcBorders>
            <w:noWrap/>
          </w:tcPr>
          <w:p w:rsidR="00357A52" w:rsidRDefault="00357A52" w:rsidP="005E2313">
            <w:pPr>
              <w:rPr>
                <w:rFonts w:ascii="Calibri" w:hAnsi="Calibri"/>
                <w:lang w:val="en-US"/>
              </w:rPr>
            </w:pPr>
            <w:r>
              <w:rPr>
                <w:rFonts w:ascii="Calibri" w:hAnsi="Calibri"/>
                <w:lang w:val="en-US"/>
              </w:rPr>
              <w:t>CWK</w:t>
            </w: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Default="00357A52" w:rsidP="005E2313">
            <w:pPr>
              <w:rPr>
                <w:rFonts w:ascii="Calibri" w:hAnsi="Calibri"/>
                <w:lang w:val="en-US"/>
              </w:rPr>
            </w:pPr>
            <w:r>
              <w:rPr>
                <w:rFonts w:ascii="Calibri" w:hAnsi="Calibri"/>
                <w:lang w:val="en-US"/>
              </w:rPr>
              <w:t>CWK</w:t>
            </w:r>
          </w:p>
          <w:p w:rsidR="00357A52" w:rsidRDefault="00357A52" w:rsidP="005E2313">
            <w:pPr>
              <w:rPr>
                <w:rFonts w:ascii="Calibri" w:hAnsi="Calibri"/>
                <w:lang w:val="en-US"/>
              </w:rPr>
            </w:pPr>
          </w:p>
          <w:p w:rsidR="00357A52" w:rsidRDefault="00357A52" w:rsidP="005E2313">
            <w:pPr>
              <w:rPr>
                <w:rFonts w:ascii="Calibri" w:hAnsi="Calibri"/>
                <w:lang w:val="en-US"/>
              </w:rPr>
            </w:pPr>
          </w:p>
          <w:p w:rsidR="00357A52" w:rsidRPr="00FB5292" w:rsidRDefault="00357A52" w:rsidP="005E2313">
            <w:pPr>
              <w:rPr>
                <w:rFonts w:ascii="Calibri" w:hAnsi="Calibri"/>
                <w:lang w:val="en-US"/>
              </w:rPr>
            </w:pPr>
          </w:p>
        </w:tc>
        <w:tc>
          <w:tcPr>
            <w:tcW w:w="2126" w:type="dxa"/>
            <w:gridSpan w:val="2"/>
            <w:tcBorders>
              <w:top w:val="nil"/>
              <w:left w:val="nil"/>
              <w:bottom w:val="single" w:sz="4" w:space="0" w:color="auto"/>
              <w:right w:val="single" w:sz="4" w:space="0" w:color="auto"/>
            </w:tcBorders>
            <w:noWrap/>
          </w:tcPr>
          <w:p w:rsidR="00357A52" w:rsidRDefault="00357A52" w:rsidP="005E2313">
            <w:pPr>
              <w:rPr>
                <w:rFonts w:ascii="Arial" w:hAnsi="Arial" w:cs="Arial"/>
                <w:sz w:val="16"/>
                <w:szCs w:val="16"/>
              </w:rPr>
            </w:pPr>
            <w:r w:rsidRPr="00936CF9">
              <w:rPr>
                <w:rFonts w:ascii="Arial" w:hAnsi="Arial" w:cs="Arial"/>
                <w:sz w:val="16"/>
                <w:szCs w:val="16"/>
              </w:rPr>
              <w:t>Assignment 2,000words</w:t>
            </w:r>
          </w:p>
          <w:p w:rsidR="00357A52" w:rsidRDefault="00357A52" w:rsidP="005E2313">
            <w:pPr>
              <w:rPr>
                <w:rFonts w:ascii="Arial" w:hAnsi="Arial" w:cs="Arial"/>
                <w:sz w:val="16"/>
                <w:szCs w:val="16"/>
              </w:rPr>
            </w:pPr>
          </w:p>
          <w:p w:rsidR="00357A52" w:rsidRDefault="00357A52" w:rsidP="005E2313">
            <w:pPr>
              <w:rPr>
                <w:rFonts w:ascii="Arial" w:hAnsi="Arial" w:cs="Arial"/>
                <w:sz w:val="16"/>
                <w:szCs w:val="16"/>
              </w:rPr>
            </w:pPr>
          </w:p>
          <w:p w:rsidR="00357A52" w:rsidRDefault="00357A52" w:rsidP="005E2313">
            <w:pPr>
              <w:rPr>
                <w:rFonts w:ascii="Arial" w:hAnsi="Arial" w:cs="Arial"/>
                <w:sz w:val="16"/>
                <w:szCs w:val="16"/>
              </w:rPr>
            </w:pPr>
          </w:p>
          <w:p w:rsidR="00357A52" w:rsidRDefault="00357A52" w:rsidP="005E2313">
            <w:pPr>
              <w:rPr>
                <w:rFonts w:ascii="Arial" w:hAnsi="Arial" w:cs="Arial"/>
                <w:sz w:val="16"/>
                <w:szCs w:val="16"/>
              </w:rPr>
            </w:pPr>
          </w:p>
          <w:p w:rsidR="00357A52" w:rsidRDefault="00357A52" w:rsidP="005E2313">
            <w:pPr>
              <w:rPr>
                <w:rFonts w:ascii="Arial" w:hAnsi="Arial" w:cs="Arial"/>
                <w:sz w:val="16"/>
                <w:szCs w:val="16"/>
              </w:rPr>
            </w:pPr>
          </w:p>
          <w:p w:rsidR="00357A52" w:rsidRDefault="00357A52" w:rsidP="005E2313">
            <w:pPr>
              <w:rPr>
                <w:rFonts w:ascii="Arial" w:hAnsi="Arial" w:cs="Arial"/>
                <w:sz w:val="16"/>
                <w:szCs w:val="16"/>
              </w:rPr>
            </w:pPr>
          </w:p>
          <w:p w:rsidR="00357A52" w:rsidRDefault="00357A52" w:rsidP="005E2313">
            <w:pPr>
              <w:rPr>
                <w:rFonts w:ascii="Arial" w:hAnsi="Arial" w:cs="Arial"/>
                <w:sz w:val="16"/>
                <w:szCs w:val="16"/>
              </w:rPr>
            </w:pPr>
          </w:p>
          <w:p w:rsidR="00357A52" w:rsidRDefault="00357A52" w:rsidP="005E2313">
            <w:pPr>
              <w:rPr>
                <w:rFonts w:ascii="Arial" w:hAnsi="Arial" w:cs="Arial"/>
                <w:sz w:val="16"/>
                <w:szCs w:val="16"/>
              </w:rPr>
            </w:pPr>
          </w:p>
          <w:p w:rsidR="00357A52" w:rsidRDefault="00357A52" w:rsidP="005E2313">
            <w:pPr>
              <w:rPr>
                <w:rFonts w:ascii="Arial" w:hAnsi="Arial" w:cs="Arial"/>
                <w:sz w:val="16"/>
                <w:szCs w:val="16"/>
              </w:rPr>
            </w:pPr>
          </w:p>
          <w:p w:rsidR="00357A52" w:rsidRDefault="00357A52" w:rsidP="005E2313">
            <w:pPr>
              <w:rPr>
                <w:rFonts w:ascii="Arial" w:hAnsi="Arial" w:cs="Arial"/>
                <w:sz w:val="16"/>
                <w:szCs w:val="16"/>
              </w:rPr>
            </w:pPr>
          </w:p>
          <w:p w:rsidR="00357A52" w:rsidRPr="00936CF9" w:rsidRDefault="00357A52" w:rsidP="005E2313">
            <w:pPr>
              <w:rPr>
                <w:rFonts w:ascii="Arial" w:hAnsi="Arial" w:cs="Arial"/>
                <w:sz w:val="16"/>
                <w:szCs w:val="16"/>
              </w:rPr>
            </w:pPr>
            <w:r w:rsidRPr="00936CF9">
              <w:rPr>
                <w:rFonts w:ascii="Arial" w:hAnsi="Arial" w:cs="Arial"/>
                <w:sz w:val="16"/>
                <w:szCs w:val="16"/>
              </w:rPr>
              <w:t>Practical Assignment with a critical evaluation report of 1500words</w:t>
            </w:r>
          </w:p>
          <w:p w:rsidR="00357A52" w:rsidRDefault="00357A52" w:rsidP="005E2313">
            <w:pPr>
              <w:rPr>
                <w:rFonts w:ascii="Arial" w:hAnsi="Arial" w:cs="Arial"/>
                <w:sz w:val="16"/>
                <w:szCs w:val="16"/>
              </w:rPr>
            </w:pPr>
          </w:p>
          <w:p w:rsidR="00357A52" w:rsidRDefault="00357A52" w:rsidP="005E2313">
            <w:pPr>
              <w:rPr>
                <w:rFonts w:ascii="Arial" w:hAnsi="Arial" w:cs="Arial"/>
                <w:sz w:val="16"/>
                <w:szCs w:val="16"/>
              </w:rPr>
            </w:pPr>
          </w:p>
          <w:p w:rsidR="00357A52" w:rsidRDefault="00357A52" w:rsidP="005E2313">
            <w:pPr>
              <w:rPr>
                <w:rFonts w:ascii="Arial" w:hAnsi="Arial" w:cs="Arial"/>
                <w:sz w:val="16"/>
                <w:szCs w:val="16"/>
              </w:rPr>
            </w:pPr>
          </w:p>
          <w:p w:rsidR="00357A52" w:rsidRPr="00FB5292" w:rsidRDefault="00357A52" w:rsidP="005E2313">
            <w:pPr>
              <w:rPr>
                <w:rFonts w:ascii="Calibri" w:hAnsi="Calibri"/>
                <w:lang w:val="en-US"/>
              </w:rPr>
            </w:pPr>
          </w:p>
        </w:tc>
        <w:tc>
          <w:tcPr>
            <w:tcW w:w="1417" w:type="dxa"/>
            <w:tcBorders>
              <w:top w:val="single" w:sz="4" w:space="0" w:color="auto"/>
              <w:left w:val="nil"/>
              <w:bottom w:val="single" w:sz="4" w:space="0" w:color="auto"/>
              <w:right w:val="single" w:sz="4" w:space="0" w:color="auto"/>
            </w:tcBorders>
          </w:tcPr>
          <w:p w:rsidR="00357A52" w:rsidRPr="00FB5292" w:rsidRDefault="00357A52" w:rsidP="005E2313">
            <w:pPr>
              <w:rPr>
                <w:rFonts w:ascii="Calibri" w:hAnsi="Calibri"/>
                <w:lang w:val="en-US"/>
              </w:rPr>
            </w:pPr>
          </w:p>
        </w:tc>
        <w:tc>
          <w:tcPr>
            <w:tcW w:w="851" w:type="dxa"/>
            <w:tcBorders>
              <w:top w:val="nil"/>
              <w:left w:val="single" w:sz="4" w:space="0" w:color="auto"/>
              <w:bottom w:val="single" w:sz="4" w:space="0" w:color="auto"/>
              <w:right w:val="single" w:sz="4" w:space="0" w:color="auto"/>
            </w:tcBorders>
            <w:noWrap/>
          </w:tcPr>
          <w:p w:rsidR="00357A52" w:rsidRDefault="00357A52" w:rsidP="005E2313">
            <w:r w:rsidRPr="003640A2">
              <w:rPr>
                <w:rFonts w:ascii="Calibri" w:hAnsi="Calibri"/>
                <w:lang w:val="en-US"/>
              </w:rPr>
              <w:t>y</w:t>
            </w:r>
          </w:p>
        </w:tc>
      </w:tr>
    </w:tbl>
    <w:p w:rsidR="00A7556B" w:rsidRDefault="00A7556B" w:rsidP="0063549D">
      <w:pPr>
        <w:rPr>
          <w:sz w:val="24"/>
        </w:rPr>
      </w:pPr>
    </w:p>
    <w:p w:rsidR="00A7556B" w:rsidRDefault="00A7556B" w:rsidP="0063549D">
      <w:pPr>
        <w:rPr>
          <w:sz w:val="24"/>
        </w:rPr>
      </w:pPr>
    </w:p>
    <w:p w:rsidR="00A7556B" w:rsidRDefault="00A7556B" w:rsidP="0063549D">
      <w:pPr>
        <w:rPr>
          <w:sz w:val="24"/>
        </w:rPr>
      </w:pPr>
    </w:p>
    <w:p w:rsidR="00514CF7" w:rsidRDefault="00514CF7" w:rsidP="0063549D">
      <w:pPr>
        <w:rPr>
          <w:sz w:val="24"/>
        </w:rPr>
      </w:pPr>
    </w:p>
    <w:p w:rsidR="00867DC7" w:rsidRPr="005B5802" w:rsidRDefault="00867DC7" w:rsidP="008A2EDC">
      <w:pPr>
        <w:pStyle w:val="para1"/>
        <w:spacing w:before="0"/>
        <w:ind w:left="0" w:firstLine="0"/>
        <w:rPr>
          <w:rFonts w:ascii="Times New Roman" w:hAnsi="Times New Roman"/>
          <w:b/>
          <w:sz w:val="24"/>
        </w:rPr>
        <w:sectPr w:rsidR="00867DC7" w:rsidRPr="005B5802" w:rsidSect="00367A26">
          <w:footerReference w:type="default" r:id="rId11"/>
          <w:pgSz w:w="16838" w:h="11906" w:orient="landscape"/>
          <w:pgMar w:top="851" w:right="1440" w:bottom="1797" w:left="709" w:header="720" w:footer="720" w:gutter="0"/>
          <w:cols w:space="720"/>
        </w:sectPr>
      </w:pPr>
    </w:p>
    <w:tbl>
      <w:tblPr>
        <w:tblW w:w="14616" w:type="dxa"/>
        <w:tblInd w:w="817" w:type="dxa"/>
        <w:tblLayout w:type="fixed"/>
        <w:tblLook w:val="00A0" w:firstRow="1" w:lastRow="0" w:firstColumn="1" w:lastColumn="0" w:noHBand="0" w:noVBand="0"/>
      </w:tblPr>
      <w:tblGrid>
        <w:gridCol w:w="742"/>
        <w:gridCol w:w="2225"/>
        <w:gridCol w:w="865"/>
        <w:gridCol w:w="1233"/>
        <w:gridCol w:w="1157"/>
        <w:gridCol w:w="2435"/>
        <w:gridCol w:w="1474"/>
        <w:gridCol w:w="2215"/>
        <w:gridCol w:w="1419"/>
        <w:gridCol w:w="851"/>
      </w:tblGrid>
      <w:tr w:rsidR="002315E9" w:rsidRPr="00514CF7" w:rsidTr="00EF3C9E">
        <w:trPr>
          <w:trHeight w:val="551"/>
        </w:trPr>
        <w:tc>
          <w:tcPr>
            <w:tcW w:w="14616" w:type="dxa"/>
            <w:gridSpan w:val="10"/>
            <w:tcBorders>
              <w:top w:val="single" w:sz="4" w:space="0" w:color="auto"/>
              <w:left w:val="single" w:sz="4" w:space="0" w:color="auto"/>
              <w:bottom w:val="single" w:sz="4" w:space="0" w:color="auto"/>
              <w:right w:val="single" w:sz="4" w:space="0" w:color="000000"/>
            </w:tcBorders>
          </w:tcPr>
          <w:p w:rsidR="002315E9" w:rsidRDefault="002315E9" w:rsidP="008129AC">
            <w:pPr>
              <w:rPr>
                <w:rFonts w:ascii="Calibri" w:hAnsi="Calibri"/>
                <w:b/>
                <w:color w:val="000000"/>
                <w:lang w:val="en-US"/>
              </w:rPr>
            </w:pPr>
          </w:p>
          <w:p w:rsidR="00EF3C9E" w:rsidRPr="00514CF7" w:rsidRDefault="002315E9" w:rsidP="008129AC">
            <w:pPr>
              <w:rPr>
                <w:rFonts w:ascii="Calibri" w:hAnsi="Calibri"/>
                <w:b/>
                <w:color w:val="000000"/>
                <w:lang w:val="en-US"/>
              </w:rPr>
            </w:pPr>
            <w:r w:rsidRPr="00514CF7">
              <w:rPr>
                <w:rFonts w:ascii="Calibri" w:hAnsi="Calibri"/>
                <w:b/>
                <w:color w:val="000000"/>
                <w:lang w:val="en-US"/>
              </w:rPr>
              <w:t xml:space="preserve">Module summary table </w:t>
            </w:r>
            <w:r>
              <w:rPr>
                <w:rFonts w:ascii="Calibri" w:hAnsi="Calibri"/>
                <w:b/>
                <w:color w:val="000000"/>
                <w:lang w:val="en-US"/>
              </w:rPr>
              <w:t>Level 6 for Accounting, Business International Tourism and Events, and Hospitality</w:t>
            </w:r>
          </w:p>
        </w:tc>
      </w:tr>
      <w:tr w:rsidR="002315E9" w:rsidRPr="00003C56" w:rsidTr="00EF3C9E">
        <w:trPr>
          <w:trHeight w:val="551"/>
        </w:trPr>
        <w:tc>
          <w:tcPr>
            <w:tcW w:w="14616" w:type="dxa"/>
            <w:gridSpan w:val="10"/>
            <w:tcBorders>
              <w:top w:val="single" w:sz="4" w:space="0" w:color="auto"/>
              <w:left w:val="single" w:sz="4" w:space="0" w:color="auto"/>
              <w:bottom w:val="single" w:sz="4" w:space="0" w:color="auto"/>
              <w:right w:val="single" w:sz="4" w:space="0" w:color="000000"/>
            </w:tcBorders>
          </w:tcPr>
          <w:p w:rsidR="002315E9" w:rsidRPr="00003C56" w:rsidRDefault="002315E9" w:rsidP="008129AC">
            <w:pPr>
              <w:rPr>
                <w:rFonts w:ascii="Calibri" w:hAnsi="Calibri"/>
                <w:b/>
                <w:color w:val="000000"/>
                <w:lang w:val="en-US"/>
              </w:rPr>
            </w:pPr>
            <w:r w:rsidRPr="00F02709">
              <w:rPr>
                <w:rFonts w:ascii="Calibri" w:hAnsi="Calibri"/>
                <w:color w:val="000000"/>
                <w:lang w:val="en-US"/>
              </w:rPr>
              <w:t xml:space="preserve">NB This table must be completed before module specifications are completed: </w:t>
            </w:r>
            <w:r>
              <w:rPr>
                <w:rFonts w:ascii="Calibri" w:hAnsi="Calibri"/>
                <w:color w:val="000000"/>
                <w:lang w:val="en-US"/>
              </w:rPr>
              <w:t>for each module columns D – I</w:t>
            </w:r>
            <w:r w:rsidRPr="00F02709">
              <w:rPr>
                <w:rFonts w:ascii="Calibri" w:hAnsi="Calibri"/>
                <w:color w:val="000000"/>
                <w:lang w:val="en-US"/>
              </w:rPr>
              <w:t xml:space="preserve"> must be copied from this table and pasted into the table given in the module specification template supplied as part of this handbook</w:t>
            </w:r>
            <w:r>
              <w:rPr>
                <w:rFonts w:ascii="Calibri" w:hAnsi="Calibri"/>
                <w:color w:val="000000"/>
                <w:lang w:val="en-US"/>
              </w:rPr>
              <w:t>. The explanatory notes given here as Endnotes may be deleted.</w:t>
            </w:r>
          </w:p>
        </w:tc>
      </w:tr>
      <w:tr w:rsidR="002315E9" w:rsidRPr="00F02709" w:rsidTr="00EF3C9E">
        <w:trPr>
          <w:trHeight w:val="312"/>
        </w:trPr>
        <w:tc>
          <w:tcPr>
            <w:tcW w:w="742" w:type="dxa"/>
            <w:tcBorders>
              <w:top w:val="nil"/>
              <w:left w:val="single" w:sz="4" w:space="0" w:color="auto"/>
              <w:bottom w:val="single" w:sz="4" w:space="0" w:color="auto"/>
              <w:right w:val="single" w:sz="4" w:space="0" w:color="auto"/>
            </w:tcBorders>
          </w:tcPr>
          <w:p w:rsidR="002315E9" w:rsidRPr="00F02709" w:rsidRDefault="002315E9" w:rsidP="008129AC">
            <w:pPr>
              <w:rPr>
                <w:rFonts w:ascii="Calibri" w:hAnsi="Calibri"/>
                <w:color w:val="000000"/>
                <w:lang w:val="en-US"/>
              </w:rPr>
            </w:pPr>
            <w:r>
              <w:rPr>
                <w:rFonts w:ascii="Calibri" w:hAnsi="Calibri"/>
                <w:color w:val="000000"/>
                <w:lang w:val="en-US"/>
              </w:rPr>
              <w:t>A</w:t>
            </w:r>
          </w:p>
        </w:tc>
        <w:tc>
          <w:tcPr>
            <w:tcW w:w="2225" w:type="dxa"/>
            <w:tcBorders>
              <w:top w:val="nil"/>
              <w:left w:val="nil"/>
              <w:bottom w:val="single" w:sz="4" w:space="0" w:color="auto"/>
              <w:right w:val="single" w:sz="4" w:space="0" w:color="auto"/>
            </w:tcBorders>
          </w:tcPr>
          <w:p w:rsidR="002315E9" w:rsidRPr="00F02709" w:rsidRDefault="002315E9" w:rsidP="008129AC">
            <w:pPr>
              <w:rPr>
                <w:rFonts w:ascii="Calibri" w:hAnsi="Calibri"/>
                <w:color w:val="000000"/>
                <w:lang w:val="en-US"/>
              </w:rPr>
            </w:pPr>
            <w:r>
              <w:rPr>
                <w:rFonts w:ascii="Calibri" w:hAnsi="Calibri"/>
                <w:color w:val="000000"/>
                <w:lang w:val="en-US"/>
              </w:rPr>
              <w:t>B</w:t>
            </w:r>
          </w:p>
        </w:tc>
        <w:tc>
          <w:tcPr>
            <w:tcW w:w="865" w:type="dxa"/>
            <w:tcBorders>
              <w:top w:val="nil"/>
              <w:left w:val="nil"/>
              <w:bottom w:val="single" w:sz="4" w:space="0" w:color="auto"/>
              <w:right w:val="single" w:sz="4" w:space="0" w:color="auto"/>
            </w:tcBorders>
          </w:tcPr>
          <w:p w:rsidR="002315E9" w:rsidRPr="00F02709" w:rsidRDefault="002315E9" w:rsidP="008129AC">
            <w:pPr>
              <w:rPr>
                <w:rFonts w:ascii="Calibri" w:hAnsi="Calibri"/>
                <w:color w:val="000000"/>
                <w:lang w:val="en-US"/>
              </w:rPr>
            </w:pPr>
            <w:r>
              <w:rPr>
                <w:rFonts w:ascii="Calibri" w:hAnsi="Calibri"/>
                <w:color w:val="000000"/>
                <w:lang w:val="en-US"/>
              </w:rPr>
              <w:t>C</w:t>
            </w:r>
          </w:p>
        </w:tc>
        <w:tc>
          <w:tcPr>
            <w:tcW w:w="1233" w:type="dxa"/>
            <w:tcBorders>
              <w:top w:val="nil"/>
              <w:left w:val="nil"/>
              <w:bottom w:val="single" w:sz="4" w:space="0" w:color="auto"/>
              <w:right w:val="single" w:sz="4" w:space="0" w:color="auto"/>
            </w:tcBorders>
          </w:tcPr>
          <w:p w:rsidR="002315E9" w:rsidRPr="00F02709" w:rsidRDefault="002315E9" w:rsidP="008129AC">
            <w:pPr>
              <w:rPr>
                <w:rFonts w:ascii="Calibri" w:hAnsi="Calibri"/>
                <w:color w:val="000000"/>
                <w:lang w:val="en-US"/>
              </w:rPr>
            </w:pPr>
            <w:r>
              <w:rPr>
                <w:rFonts w:ascii="Calibri" w:hAnsi="Calibri"/>
                <w:color w:val="000000"/>
                <w:lang w:val="en-US"/>
              </w:rPr>
              <w:t>D</w:t>
            </w:r>
          </w:p>
        </w:tc>
        <w:tc>
          <w:tcPr>
            <w:tcW w:w="1157" w:type="dxa"/>
            <w:tcBorders>
              <w:top w:val="nil"/>
              <w:left w:val="nil"/>
              <w:bottom w:val="single" w:sz="4" w:space="0" w:color="auto"/>
              <w:right w:val="single" w:sz="4" w:space="0" w:color="auto"/>
            </w:tcBorders>
          </w:tcPr>
          <w:p w:rsidR="002315E9" w:rsidRPr="00F02709" w:rsidRDefault="002315E9" w:rsidP="008129AC">
            <w:pPr>
              <w:rPr>
                <w:rFonts w:ascii="Calibri" w:hAnsi="Calibri"/>
                <w:color w:val="000000"/>
                <w:lang w:val="en-US"/>
              </w:rPr>
            </w:pPr>
            <w:r>
              <w:rPr>
                <w:rFonts w:ascii="Calibri" w:hAnsi="Calibri"/>
                <w:color w:val="000000"/>
                <w:lang w:val="en-US"/>
              </w:rPr>
              <w:t>E</w:t>
            </w:r>
          </w:p>
        </w:tc>
        <w:tc>
          <w:tcPr>
            <w:tcW w:w="2435" w:type="dxa"/>
            <w:tcBorders>
              <w:top w:val="nil"/>
              <w:left w:val="nil"/>
              <w:bottom w:val="single" w:sz="4" w:space="0" w:color="auto"/>
              <w:right w:val="single" w:sz="4" w:space="0" w:color="auto"/>
            </w:tcBorders>
          </w:tcPr>
          <w:p w:rsidR="002315E9" w:rsidRPr="00F02709" w:rsidRDefault="002315E9" w:rsidP="008129AC">
            <w:pPr>
              <w:ind w:firstLineChars="100" w:firstLine="200"/>
              <w:rPr>
                <w:rFonts w:ascii="Calibri" w:hAnsi="Calibri"/>
                <w:color w:val="000000"/>
                <w:lang w:val="en-US"/>
              </w:rPr>
            </w:pPr>
            <w:r>
              <w:rPr>
                <w:rFonts w:ascii="Calibri" w:hAnsi="Calibri"/>
                <w:color w:val="000000"/>
                <w:lang w:val="en-US"/>
              </w:rPr>
              <w:t>F</w:t>
            </w:r>
          </w:p>
        </w:tc>
        <w:tc>
          <w:tcPr>
            <w:tcW w:w="1474" w:type="dxa"/>
            <w:tcBorders>
              <w:top w:val="nil"/>
              <w:left w:val="nil"/>
              <w:bottom w:val="single" w:sz="4" w:space="0" w:color="auto"/>
              <w:right w:val="single" w:sz="4" w:space="0" w:color="auto"/>
            </w:tcBorders>
          </w:tcPr>
          <w:p w:rsidR="002315E9" w:rsidRPr="00F02709" w:rsidRDefault="002315E9" w:rsidP="008129AC">
            <w:pPr>
              <w:ind w:firstLineChars="100" w:firstLine="200"/>
              <w:rPr>
                <w:rFonts w:ascii="Calibri" w:hAnsi="Calibri"/>
                <w:color w:val="000000"/>
                <w:lang w:val="en-US"/>
              </w:rPr>
            </w:pPr>
            <w:r>
              <w:rPr>
                <w:rFonts w:ascii="Calibri" w:hAnsi="Calibri"/>
                <w:color w:val="000000"/>
                <w:lang w:val="en-US"/>
              </w:rPr>
              <w:t>G</w:t>
            </w:r>
          </w:p>
        </w:tc>
        <w:tc>
          <w:tcPr>
            <w:tcW w:w="2215" w:type="dxa"/>
            <w:tcBorders>
              <w:top w:val="nil"/>
              <w:left w:val="nil"/>
              <w:bottom w:val="single" w:sz="4" w:space="0" w:color="auto"/>
              <w:right w:val="single" w:sz="4" w:space="0" w:color="auto"/>
            </w:tcBorders>
          </w:tcPr>
          <w:p w:rsidR="002315E9" w:rsidRPr="00F02709" w:rsidRDefault="002315E9" w:rsidP="008129AC">
            <w:pPr>
              <w:ind w:left="-817" w:firstLine="817"/>
              <w:rPr>
                <w:rFonts w:ascii="Calibri" w:hAnsi="Calibri"/>
                <w:color w:val="000000"/>
                <w:lang w:val="en-US"/>
              </w:rPr>
            </w:pPr>
            <w:r>
              <w:rPr>
                <w:rFonts w:ascii="Calibri" w:hAnsi="Calibri"/>
                <w:color w:val="000000"/>
                <w:lang w:val="en-US"/>
              </w:rPr>
              <w:t>H</w:t>
            </w:r>
          </w:p>
        </w:tc>
        <w:tc>
          <w:tcPr>
            <w:tcW w:w="1419" w:type="dxa"/>
            <w:tcBorders>
              <w:top w:val="nil"/>
              <w:left w:val="nil"/>
              <w:bottom w:val="single" w:sz="4" w:space="0" w:color="auto"/>
              <w:right w:val="single" w:sz="4" w:space="0" w:color="auto"/>
            </w:tcBorders>
          </w:tcPr>
          <w:p w:rsidR="002315E9" w:rsidRDefault="002315E9" w:rsidP="008129AC">
            <w:pPr>
              <w:rPr>
                <w:rFonts w:ascii="Calibri" w:hAnsi="Calibri"/>
                <w:color w:val="000000"/>
                <w:lang w:val="en-US"/>
              </w:rPr>
            </w:pPr>
            <w:r>
              <w:rPr>
                <w:rFonts w:ascii="Calibri" w:hAnsi="Calibri"/>
                <w:color w:val="000000"/>
                <w:lang w:val="en-US"/>
              </w:rPr>
              <w:t>I</w:t>
            </w:r>
          </w:p>
        </w:tc>
        <w:tc>
          <w:tcPr>
            <w:tcW w:w="851" w:type="dxa"/>
            <w:tcBorders>
              <w:top w:val="nil"/>
              <w:left w:val="single" w:sz="4" w:space="0" w:color="auto"/>
              <w:bottom w:val="single" w:sz="4" w:space="0" w:color="auto"/>
              <w:right w:val="single" w:sz="4" w:space="0" w:color="auto"/>
            </w:tcBorders>
            <w:noWrap/>
          </w:tcPr>
          <w:p w:rsidR="002315E9" w:rsidRPr="00F02709" w:rsidRDefault="002315E9" w:rsidP="008129AC">
            <w:pPr>
              <w:rPr>
                <w:rFonts w:ascii="Calibri" w:hAnsi="Calibri"/>
                <w:color w:val="000000"/>
                <w:lang w:val="en-US"/>
              </w:rPr>
            </w:pPr>
            <w:r>
              <w:rPr>
                <w:rFonts w:ascii="Calibri" w:hAnsi="Calibri"/>
                <w:color w:val="000000"/>
                <w:lang w:val="en-US"/>
              </w:rPr>
              <w:t>J</w:t>
            </w:r>
          </w:p>
        </w:tc>
      </w:tr>
      <w:tr w:rsidR="002315E9" w:rsidRPr="00F02709" w:rsidTr="00EF3C9E">
        <w:trPr>
          <w:trHeight w:val="780"/>
        </w:trPr>
        <w:tc>
          <w:tcPr>
            <w:tcW w:w="742" w:type="dxa"/>
            <w:tcBorders>
              <w:top w:val="nil"/>
              <w:left w:val="single" w:sz="4" w:space="0" w:color="auto"/>
              <w:bottom w:val="single" w:sz="4" w:space="0" w:color="auto"/>
              <w:right w:val="single" w:sz="4" w:space="0" w:color="auto"/>
            </w:tcBorders>
          </w:tcPr>
          <w:p w:rsidR="002315E9" w:rsidRPr="00F02709" w:rsidRDefault="002315E9" w:rsidP="008129AC">
            <w:pPr>
              <w:rPr>
                <w:rFonts w:ascii="Calibri" w:hAnsi="Calibri"/>
                <w:color w:val="000000"/>
                <w:lang w:val="en-US"/>
              </w:rPr>
            </w:pPr>
            <w:r w:rsidRPr="00F02709">
              <w:rPr>
                <w:rFonts w:ascii="Calibri" w:hAnsi="Calibri"/>
                <w:color w:val="000000"/>
                <w:lang w:val="en-US"/>
              </w:rPr>
              <w:t>Level</w:t>
            </w:r>
          </w:p>
        </w:tc>
        <w:tc>
          <w:tcPr>
            <w:tcW w:w="2225" w:type="dxa"/>
            <w:tcBorders>
              <w:top w:val="nil"/>
              <w:left w:val="nil"/>
              <w:bottom w:val="single" w:sz="4" w:space="0" w:color="auto"/>
              <w:right w:val="single" w:sz="4" w:space="0" w:color="auto"/>
            </w:tcBorders>
          </w:tcPr>
          <w:p w:rsidR="002315E9" w:rsidRPr="00F02709" w:rsidRDefault="002315E9" w:rsidP="008129AC">
            <w:pPr>
              <w:rPr>
                <w:rFonts w:ascii="Calibri" w:hAnsi="Calibri"/>
                <w:color w:val="000000"/>
                <w:lang w:val="en-US"/>
              </w:rPr>
            </w:pPr>
            <w:r w:rsidRPr="00F02709">
              <w:rPr>
                <w:rFonts w:ascii="Calibri" w:hAnsi="Calibri"/>
                <w:color w:val="000000"/>
                <w:lang w:val="en-US"/>
              </w:rPr>
              <w:t>Module title</w:t>
            </w:r>
          </w:p>
        </w:tc>
        <w:tc>
          <w:tcPr>
            <w:tcW w:w="865" w:type="dxa"/>
            <w:tcBorders>
              <w:top w:val="nil"/>
              <w:left w:val="nil"/>
              <w:bottom w:val="single" w:sz="4" w:space="0" w:color="auto"/>
              <w:right w:val="single" w:sz="4" w:space="0" w:color="auto"/>
            </w:tcBorders>
          </w:tcPr>
          <w:p w:rsidR="002315E9" w:rsidRPr="00F02709" w:rsidRDefault="002315E9" w:rsidP="008129AC">
            <w:pPr>
              <w:rPr>
                <w:rFonts w:ascii="Calibri" w:hAnsi="Calibri"/>
                <w:color w:val="000000"/>
                <w:lang w:val="en-US"/>
              </w:rPr>
            </w:pPr>
            <w:r w:rsidRPr="00F02709">
              <w:rPr>
                <w:rFonts w:ascii="Calibri" w:hAnsi="Calibri"/>
                <w:color w:val="000000"/>
                <w:lang w:val="en-US"/>
              </w:rPr>
              <w:t>Credit volume</w:t>
            </w:r>
          </w:p>
        </w:tc>
        <w:tc>
          <w:tcPr>
            <w:tcW w:w="1233" w:type="dxa"/>
            <w:tcBorders>
              <w:top w:val="nil"/>
              <w:left w:val="nil"/>
              <w:bottom w:val="single" w:sz="4" w:space="0" w:color="auto"/>
              <w:right w:val="single" w:sz="4" w:space="0" w:color="auto"/>
            </w:tcBorders>
          </w:tcPr>
          <w:p w:rsidR="002315E9" w:rsidRPr="00F02709" w:rsidRDefault="002315E9" w:rsidP="008129AC">
            <w:pPr>
              <w:rPr>
                <w:rFonts w:ascii="Calibri" w:hAnsi="Calibri"/>
                <w:color w:val="000000"/>
                <w:lang w:val="en-US"/>
              </w:rPr>
            </w:pPr>
            <w:r w:rsidRPr="00F02709">
              <w:rPr>
                <w:rFonts w:ascii="Calibri" w:hAnsi="Calibri"/>
                <w:color w:val="000000"/>
                <w:lang w:val="en-US"/>
              </w:rPr>
              <w:t>Elements of assessment</w:t>
            </w:r>
          </w:p>
        </w:tc>
        <w:tc>
          <w:tcPr>
            <w:tcW w:w="1157" w:type="dxa"/>
            <w:tcBorders>
              <w:top w:val="nil"/>
              <w:left w:val="nil"/>
              <w:bottom w:val="single" w:sz="4" w:space="0" w:color="auto"/>
              <w:right w:val="single" w:sz="4" w:space="0" w:color="auto"/>
            </w:tcBorders>
          </w:tcPr>
          <w:p w:rsidR="002315E9" w:rsidRPr="00F02709" w:rsidRDefault="002315E9" w:rsidP="008129AC">
            <w:pPr>
              <w:rPr>
                <w:rFonts w:ascii="Calibri" w:hAnsi="Calibri"/>
                <w:color w:val="000000"/>
                <w:lang w:val="en-US"/>
              </w:rPr>
            </w:pPr>
            <w:r w:rsidRPr="00F02709">
              <w:rPr>
                <w:rFonts w:ascii="Calibri" w:hAnsi="Calibri"/>
                <w:color w:val="000000"/>
                <w:lang w:val="en-US"/>
              </w:rPr>
              <w:t>Weighting (%)</w:t>
            </w:r>
          </w:p>
        </w:tc>
        <w:tc>
          <w:tcPr>
            <w:tcW w:w="2435" w:type="dxa"/>
            <w:tcBorders>
              <w:top w:val="nil"/>
              <w:left w:val="nil"/>
              <w:bottom w:val="single" w:sz="4" w:space="0" w:color="auto"/>
              <w:right w:val="single" w:sz="4" w:space="0" w:color="auto"/>
            </w:tcBorders>
          </w:tcPr>
          <w:p w:rsidR="002315E9" w:rsidRPr="00F02709" w:rsidRDefault="002315E9" w:rsidP="008129AC">
            <w:pPr>
              <w:ind w:firstLineChars="100" w:firstLine="200"/>
              <w:rPr>
                <w:rFonts w:ascii="Calibri" w:hAnsi="Calibri"/>
                <w:color w:val="000000"/>
                <w:lang w:val="en-US"/>
              </w:rPr>
            </w:pPr>
            <w:r w:rsidRPr="00F02709">
              <w:rPr>
                <w:rFonts w:ascii="Calibri" w:hAnsi="Calibri"/>
                <w:color w:val="000000"/>
                <w:lang w:val="en-US"/>
              </w:rPr>
              <w:t>Learning outcome</w:t>
            </w:r>
          </w:p>
        </w:tc>
        <w:tc>
          <w:tcPr>
            <w:tcW w:w="1474" w:type="dxa"/>
            <w:tcBorders>
              <w:top w:val="nil"/>
              <w:left w:val="nil"/>
              <w:bottom w:val="single" w:sz="4" w:space="0" w:color="auto"/>
              <w:right w:val="single" w:sz="4" w:space="0" w:color="auto"/>
            </w:tcBorders>
          </w:tcPr>
          <w:p w:rsidR="002315E9" w:rsidRPr="00F02709" w:rsidRDefault="002315E9" w:rsidP="008129AC">
            <w:pPr>
              <w:rPr>
                <w:rFonts w:ascii="Calibri" w:hAnsi="Calibri"/>
                <w:color w:val="000000"/>
                <w:lang w:val="en-US"/>
              </w:rPr>
            </w:pPr>
            <w:r w:rsidRPr="00F02709">
              <w:rPr>
                <w:rFonts w:ascii="Calibri" w:hAnsi="Calibri"/>
                <w:color w:val="000000"/>
                <w:lang w:val="en-US"/>
              </w:rPr>
              <w:t>Assessment exercise</w:t>
            </w:r>
            <w:r>
              <w:rPr>
                <w:rStyle w:val="EndnoteReference"/>
                <w:rFonts w:ascii="Calibri" w:hAnsi="Calibri"/>
                <w:color w:val="000000"/>
                <w:lang w:val="en-US"/>
              </w:rPr>
              <w:footnoteRef/>
            </w:r>
            <w:r w:rsidRPr="00F02709">
              <w:rPr>
                <w:rFonts w:ascii="Calibri" w:hAnsi="Calibri"/>
                <w:color w:val="000000"/>
                <w:lang w:val="en-US"/>
              </w:rPr>
              <w:t xml:space="preserve"> </w:t>
            </w:r>
          </w:p>
        </w:tc>
        <w:tc>
          <w:tcPr>
            <w:tcW w:w="2215" w:type="dxa"/>
            <w:tcBorders>
              <w:top w:val="nil"/>
              <w:left w:val="nil"/>
              <w:bottom w:val="single" w:sz="4" w:space="0" w:color="auto"/>
              <w:right w:val="single" w:sz="4" w:space="0" w:color="auto"/>
            </w:tcBorders>
          </w:tcPr>
          <w:p w:rsidR="002315E9" w:rsidRPr="00F02709" w:rsidRDefault="002315E9" w:rsidP="008129AC">
            <w:pPr>
              <w:rPr>
                <w:rFonts w:ascii="Calibri" w:hAnsi="Calibri"/>
                <w:color w:val="000000"/>
                <w:lang w:val="en-US"/>
              </w:rPr>
            </w:pPr>
            <w:r w:rsidRPr="00F02709">
              <w:rPr>
                <w:rFonts w:ascii="Calibri" w:hAnsi="Calibri"/>
                <w:color w:val="000000"/>
                <w:lang w:val="en-US"/>
              </w:rPr>
              <w:t>Assessment criterion</w:t>
            </w:r>
            <w:r>
              <w:rPr>
                <w:rStyle w:val="EndnoteReference"/>
                <w:rFonts w:ascii="Calibri" w:hAnsi="Calibri"/>
                <w:color w:val="000000"/>
                <w:lang w:val="en-US"/>
              </w:rPr>
              <w:footnoteRef/>
            </w:r>
          </w:p>
        </w:tc>
        <w:tc>
          <w:tcPr>
            <w:tcW w:w="1419" w:type="dxa"/>
            <w:tcBorders>
              <w:top w:val="single" w:sz="4" w:space="0" w:color="auto"/>
              <w:left w:val="nil"/>
              <w:bottom w:val="single" w:sz="4" w:space="0" w:color="auto"/>
              <w:right w:val="single" w:sz="4" w:space="0" w:color="auto"/>
            </w:tcBorders>
          </w:tcPr>
          <w:p w:rsidR="002315E9" w:rsidRPr="00F02709" w:rsidRDefault="002315E9" w:rsidP="008129AC">
            <w:pPr>
              <w:rPr>
                <w:rFonts w:ascii="Calibri" w:hAnsi="Calibri"/>
                <w:color w:val="000000"/>
                <w:lang w:val="en-US"/>
              </w:rPr>
            </w:pPr>
            <w:r>
              <w:rPr>
                <w:rFonts w:ascii="Calibri" w:hAnsi="Calibri"/>
                <w:color w:val="000000"/>
                <w:lang w:val="en-US"/>
              </w:rPr>
              <w:t>Delivery</w:t>
            </w:r>
            <w:r>
              <w:rPr>
                <w:rStyle w:val="EndnoteReference"/>
                <w:rFonts w:ascii="Calibri" w:hAnsi="Calibri"/>
                <w:color w:val="000000"/>
                <w:lang w:val="en-US"/>
              </w:rPr>
              <w:footnoteRef/>
            </w:r>
            <w:r>
              <w:rPr>
                <w:rFonts w:ascii="Calibri" w:hAnsi="Calibri"/>
                <w:color w:val="000000"/>
                <w:lang w:val="en-US"/>
              </w:rPr>
              <w:t xml:space="preserve"> </w:t>
            </w:r>
          </w:p>
        </w:tc>
        <w:tc>
          <w:tcPr>
            <w:tcW w:w="851" w:type="dxa"/>
            <w:tcBorders>
              <w:top w:val="nil"/>
              <w:left w:val="single" w:sz="4" w:space="0" w:color="auto"/>
              <w:bottom w:val="single" w:sz="4" w:space="0" w:color="auto"/>
              <w:right w:val="single" w:sz="4" w:space="0" w:color="auto"/>
            </w:tcBorders>
            <w:noWrap/>
          </w:tcPr>
          <w:p w:rsidR="002315E9" w:rsidRPr="00F02709" w:rsidRDefault="002315E9" w:rsidP="008129AC">
            <w:pPr>
              <w:rPr>
                <w:rFonts w:ascii="Calibri" w:hAnsi="Calibri"/>
                <w:color w:val="000000"/>
                <w:lang w:val="en-US"/>
              </w:rPr>
            </w:pPr>
            <w:r w:rsidRPr="00F02709">
              <w:rPr>
                <w:rFonts w:ascii="Calibri" w:hAnsi="Calibri"/>
                <w:color w:val="000000"/>
                <w:lang w:val="en-US"/>
              </w:rPr>
              <w:t>Semester (1, 2 or Y)</w:t>
            </w:r>
          </w:p>
        </w:tc>
      </w:tr>
      <w:tr w:rsidR="002315E9" w:rsidRPr="00A93A54" w:rsidTr="005E2313">
        <w:trPr>
          <w:trHeight w:val="275"/>
        </w:trPr>
        <w:tc>
          <w:tcPr>
            <w:tcW w:w="742" w:type="dxa"/>
            <w:tcBorders>
              <w:top w:val="nil"/>
              <w:left w:val="single" w:sz="4" w:space="0" w:color="auto"/>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6</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A93A54" w:rsidRDefault="002315E9" w:rsidP="005E2313">
            <w:pPr>
              <w:rPr>
                <w:rFonts w:ascii="Calibri" w:hAnsi="Calibri"/>
                <w:lang w:val="en-US"/>
              </w:rPr>
            </w:pPr>
          </w:p>
        </w:tc>
        <w:tc>
          <w:tcPr>
            <w:tcW w:w="2225" w:type="dxa"/>
            <w:tcBorders>
              <w:top w:val="nil"/>
              <w:left w:val="nil"/>
              <w:bottom w:val="single" w:sz="4" w:space="0" w:color="auto"/>
              <w:right w:val="single" w:sz="4" w:space="0" w:color="auto"/>
            </w:tcBorders>
            <w:noWrap/>
          </w:tcPr>
          <w:p w:rsidR="002315E9" w:rsidRPr="00692EFA" w:rsidRDefault="002315E9" w:rsidP="005E2313">
            <w:pPr>
              <w:rPr>
                <w:rFonts w:ascii="Arial" w:hAnsi="Arial" w:cs="Arial"/>
                <w:sz w:val="18"/>
                <w:szCs w:val="18"/>
              </w:rPr>
            </w:pPr>
            <w:r w:rsidRPr="00692EFA">
              <w:rPr>
                <w:rFonts w:ascii="Arial" w:hAnsi="Arial" w:cs="Arial"/>
                <w:sz w:val="18"/>
                <w:szCs w:val="18"/>
              </w:rPr>
              <w:t>Applied Leadership &amp; Management</w:t>
            </w:r>
          </w:p>
        </w:tc>
        <w:tc>
          <w:tcPr>
            <w:tcW w:w="865"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A93A54" w:rsidRDefault="002315E9" w:rsidP="005E2313">
            <w:pPr>
              <w:rPr>
                <w:rFonts w:ascii="Calibri" w:hAnsi="Calibri"/>
                <w:lang w:val="en-US"/>
              </w:rPr>
            </w:pPr>
          </w:p>
        </w:tc>
        <w:tc>
          <w:tcPr>
            <w:tcW w:w="1233"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A93A54" w:rsidRDefault="002315E9" w:rsidP="005E2313">
            <w:pPr>
              <w:rPr>
                <w:rFonts w:ascii="Calibri" w:hAnsi="Calibri"/>
                <w:lang w:val="en-US"/>
              </w:rPr>
            </w:pPr>
          </w:p>
        </w:tc>
        <w:tc>
          <w:tcPr>
            <w:tcW w:w="1157"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50%</w:t>
            </w:r>
          </w:p>
          <w:p w:rsidR="002315E9" w:rsidRDefault="002315E9" w:rsidP="005E2313">
            <w:pPr>
              <w:rPr>
                <w:rFonts w:ascii="Calibri" w:hAnsi="Calibri"/>
                <w:lang w:val="en-US"/>
              </w:rPr>
            </w:pPr>
            <w:r>
              <w:rPr>
                <w:rFonts w:ascii="Calibri" w:hAnsi="Calibri"/>
                <w:lang w:val="en-US"/>
              </w:rPr>
              <w:t>50%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A93A54" w:rsidRDefault="002315E9" w:rsidP="005E2313">
            <w:pPr>
              <w:rPr>
                <w:rFonts w:ascii="Calibri" w:hAnsi="Calibri"/>
                <w:lang w:val="en-US"/>
              </w:rPr>
            </w:pPr>
          </w:p>
        </w:tc>
        <w:tc>
          <w:tcPr>
            <w:tcW w:w="2435" w:type="dxa"/>
            <w:tcBorders>
              <w:top w:val="nil"/>
              <w:left w:val="nil"/>
              <w:bottom w:val="single" w:sz="4" w:space="0" w:color="auto"/>
              <w:right w:val="single" w:sz="4" w:space="0" w:color="auto"/>
            </w:tcBorders>
            <w:noWrap/>
          </w:tcPr>
          <w:p w:rsidR="002315E9" w:rsidRPr="00DD40F5" w:rsidRDefault="002315E9" w:rsidP="005E2313">
            <w:pPr>
              <w:rPr>
                <w:rFonts w:ascii="Arial" w:hAnsi="Arial" w:cs="Arial"/>
                <w:sz w:val="16"/>
                <w:szCs w:val="16"/>
              </w:rPr>
            </w:pPr>
            <w:r w:rsidRPr="00DD40F5">
              <w:rPr>
                <w:rFonts w:ascii="Calibri" w:hAnsi="Calibri"/>
                <w:sz w:val="16"/>
                <w:szCs w:val="16"/>
                <w:lang w:val="en-US"/>
              </w:rPr>
              <w:t>LO1</w:t>
            </w:r>
            <w:r w:rsidRPr="00DD40F5">
              <w:rPr>
                <w:rFonts w:ascii="Arial" w:hAnsi="Arial" w:cs="Arial"/>
                <w:sz w:val="16"/>
                <w:szCs w:val="16"/>
              </w:rPr>
              <w:t xml:space="preserve"> Critically analyse the concepts and differing theoretical models of leadership and management and its application to different organisational settings</w:t>
            </w:r>
          </w:p>
          <w:p w:rsidR="002315E9" w:rsidRPr="00DD40F5" w:rsidRDefault="002315E9" w:rsidP="005E2313">
            <w:pPr>
              <w:rPr>
                <w:rFonts w:ascii="Arial" w:hAnsi="Arial" w:cs="Arial"/>
                <w:sz w:val="16"/>
                <w:szCs w:val="16"/>
              </w:rPr>
            </w:pPr>
            <w:r w:rsidRPr="00DD40F5">
              <w:rPr>
                <w:rFonts w:ascii="Calibri" w:hAnsi="Calibri"/>
                <w:sz w:val="16"/>
                <w:szCs w:val="16"/>
                <w:lang w:val="en-US"/>
              </w:rPr>
              <w:t>LO2</w:t>
            </w:r>
            <w:r w:rsidRPr="00DD40F5">
              <w:rPr>
                <w:rFonts w:ascii="Arial" w:hAnsi="Arial" w:cs="Arial"/>
                <w:sz w:val="16"/>
                <w:szCs w:val="16"/>
              </w:rPr>
              <w:t xml:space="preserve"> Critically evaluate the role and approaches to the formulation and implementation of leadership and management development strategies to meet current and future organisational needs</w:t>
            </w:r>
          </w:p>
          <w:p w:rsidR="002315E9" w:rsidRPr="00A93A54" w:rsidRDefault="002315E9" w:rsidP="005E2313">
            <w:pPr>
              <w:rPr>
                <w:rFonts w:ascii="Calibri" w:hAnsi="Calibri"/>
                <w:lang w:val="en-US"/>
              </w:rPr>
            </w:pPr>
          </w:p>
        </w:tc>
        <w:tc>
          <w:tcPr>
            <w:tcW w:w="1474"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EXAM</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A93A54" w:rsidRDefault="002315E9" w:rsidP="005E2313">
            <w:pPr>
              <w:rPr>
                <w:rFonts w:ascii="Calibri" w:hAnsi="Calibri"/>
                <w:lang w:val="en-US"/>
              </w:rPr>
            </w:pPr>
          </w:p>
        </w:tc>
        <w:tc>
          <w:tcPr>
            <w:tcW w:w="2215" w:type="dxa"/>
            <w:tcBorders>
              <w:top w:val="nil"/>
              <w:left w:val="nil"/>
              <w:bottom w:val="single" w:sz="4" w:space="0" w:color="auto"/>
              <w:right w:val="single" w:sz="4" w:space="0" w:color="auto"/>
            </w:tcBorders>
            <w:noWrap/>
          </w:tcPr>
          <w:p w:rsidR="002315E9" w:rsidRDefault="002315E9" w:rsidP="005E2313">
            <w:pPr>
              <w:rPr>
                <w:rFonts w:ascii="Arial" w:hAnsi="Arial" w:cs="Arial"/>
                <w:sz w:val="16"/>
                <w:szCs w:val="16"/>
              </w:rPr>
            </w:pPr>
            <w:r w:rsidRPr="00DD40F5">
              <w:rPr>
                <w:rFonts w:ascii="Arial" w:hAnsi="Arial" w:cs="Arial"/>
                <w:sz w:val="16"/>
                <w:szCs w:val="16"/>
              </w:rPr>
              <w:t xml:space="preserve">Outcome 1: an open book examination </w:t>
            </w:r>
          </w:p>
          <w:p w:rsidR="002315E9" w:rsidRDefault="002315E9" w:rsidP="005E2313">
            <w:pPr>
              <w:rPr>
                <w:rFonts w:ascii="Arial" w:hAnsi="Arial" w:cs="Arial"/>
                <w:sz w:val="16"/>
                <w:szCs w:val="16"/>
              </w:rPr>
            </w:pPr>
          </w:p>
          <w:p w:rsidR="002315E9" w:rsidRDefault="002315E9" w:rsidP="005E2313">
            <w:pPr>
              <w:rPr>
                <w:rFonts w:ascii="Arial" w:hAnsi="Arial" w:cs="Arial"/>
                <w:sz w:val="16"/>
                <w:szCs w:val="16"/>
              </w:rPr>
            </w:pPr>
          </w:p>
          <w:p w:rsidR="002315E9" w:rsidRDefault="002315E9" w:rsidP="005E2313">
            <w:pPr>
              <w:rPr>
                <w:rFonts w:ascii="Arial" w:hAnsi="Arial" w:cs="Arial"/>
                <w:sz w:val="16"/>
                <w:szCs w:val="16"/>
              </w:rPr>
            </w:pPr>
          </w:p>
          <w:p w:rsidR="002315E9" w:rsidRDefault="002315E9" w:rsidP="005E2313">
            <w:pPr>
              <w:rPr>
                <w:rFonts w:ascii="Calibri" w:hAnsi="Calibri"/>
                <w:sz w:val="16"/>
                <w:szCs w:val="16"/>
                <w:lang w:val="en-US"/>
              </w:rPr>
            </w:pPr>
            <w:r w:rsidRPr="00DD40F5">
              <w:rPr>
                <w:rFonts w:ascii="Arial" w:hAnsi="Arial" w:cs="Arial"/>
                <w:sz w:val="16"/>
                <w:szCs w:val="16"/>
              </w:rPr>
              <w:t>Outcome 2 participate in a group presentation plus critically evaluate their approach</w:t>
            </w:r>
            <w:r w:rsidRPr="00DD40F5">
              <w:rPr>
                <w:rFonts w:ascii="Calibri" w:hAnsi="Calibri"/>
                <w:sz w:val="16"/>
                <w:szCs w:val="16"/>
                <w:lang w:val="en-US"/>
              </w:rPr>
              <w:t xml:space="preserve"> 2,000 words</w:t>
            </w:r>
          </w:p>
          <w:p w:rsidR="002315E9" w:rsidRDefault="002315E9" w:rsidP="005E2313">
            <w:pPr>
              <w:rPr>
                <w:rFonts w:ascii="Calibri" w:hAnsi="Calibri"/>
                <w:sz w:val="16"/>
                <w:szCs w:val="16"/>
                <w:lang w:val="en-US"/>
              </w:rPr>
            </w:pPr>
          </w:p>
          <w:p w:rsidR="002315E9" w:rsidRDefault="002315E9" w:rsidP="005E2313">
            <w:pPr>
              <w:rPr>
                <w:rFonts w:ascii="Calibri" w:hAnsi="Calibri"/>
                <w:sz w:val="16"/>
                <w:szCs w:val="16"/>
                <w:lang w:val="en-US"/>
              </w:rPr>
            </w:pPr>
          </w:p>
          <w:p w:rsidR="002315E9" w:rsidRPr="00DD40F5" w:rsidRDefault="002315E9" w:rsidP="005E2313">
            <w:pPr>
              <w:rPr>
                <w:rFonts w:ascii="Calibri" w:hAnsi="Calibri"/>
                <w:sz w:val="16"/>
                <w:szCs w:val="16"/>
                <w:lang w:val="en-US"/>
              </w:rPr>
            </w:pPr>
          </w:p>
        </w:tc>
        <w:tc>
          <w:tcPr>
            <w:tcW w:w="1419" w:type="dxa"/>
            <w:tcBorders>
              <w:top w:val="single" w:sz="4" w:space="0" w:color="auto"/>
              <w:left w:val="nil"/>
              <w:bottom w:val="single" w:sz="4" w:space="0" w:color="auto"/>
              <w:right w:val="single" w:sz="4" w:space="0" w:color="auto"/>
            </w:tcBorders>
          </w:tcPr>
          <w:p w:rsidR="002315E9" w:rsidRDefault="002315E9" w:rsidP="005E2313">
            <w:pPr>
              <w:rPr>
                <w:rFonts w:ascii="Calibri" w:hAnsi="Calibri"/>
                <w:lang w:val="en-US"/>
              </w:rPr>
            </w:pPr>
            <w:r>
              <w:rPr>
                <w:rFonts w:ascii="Calibri" w:hAnsi="Calibri"/>
                <w:lang w:val="en-US"/>
              </w:rPr>
              <w:t>25 Lecture hrs</w:t>
            </w:r>
          </w:p>
          <w:p w:rsidR="002315E9" w:rsidRDefault="002315E9" w:rsidP="005E2313">
            <w:pPr>
              <w:rPr>
                <w:rFonts w:ascii="Calibri" w:hAnsi="Calibri"/>
                <w:lang w:val="en-US"/>
              </w:rPr>
            </w:pPr>
            <w:r>
              <w:rPr>
                <w:rFonts w:ascii="Calibri" w:hAnsi="Calibri"/>
                <w:lang w:val="en-US"/>
              </w:rPr>
              <w:t>25 Tutorial hrs</w:t>
            </w:r>
          </w:p>
          <w:p w:rsidR="002315E9" w:rsidRPr="00A93A54" w:rsidRDefault="002315E9" w:rsidP="005E2313">
            <w:pPr>
              <w:rPr>
                <w:rFonts w:ascii="Calibri" w:hAnsi="Calibri"/>
                <w:lang w:val="en-US"/>
              </w:rPr>
            </w:pPr>
            <w:r>
              <w:rPr>
                <w:rFonts w:ascii="Calibri" w:hAnsi="Calibri"/>
                <w:lang w:val="en-US"/>
              </w:rPr>
              <w:t>150 Private study</w:t>
            </w:r>
          </w:p>
        </w:tc>
        <w:tc>
          <w:tcPr>
            <w:tcW w:w="851" w:type="dxa"/>
            <w:tcBorders>
              <w:top w:val="nil"/>
              <w:left w:val="single" w:sz="4" w:space="0" w:color="auto"/>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Y</w:t>
            </w:r>
          </w:p>
          <w:p w:rsidR="00EF3C9E" w:rsidRDefault="00EF3C9E" w:rsidP="005E2313">
            <w:pPr>
              <w:rPr>
                <w:rFonts w:ascii="Calibri" w:hAnsi="Calibri"/>
                <w:lang w:val="en-US"/>
              </w:rPr>
            </w:pPr>
          </w:p>
          <w:p w:rsidR="00EF3C9E" w:rsidRDefault="00EF3C9E" w:rsidP="005E2313">
            <w:pPr>
              <w:rPr>
                <w:rFonts w:ascii="Calibri" w:hAnsi="Calibri"/>
                <w:lang w:val="en-US"/>
              </w:rPr>
            </w:pPr>
          </w:p>
          <w:p w:rsidR="00EF3C9E" w:rsidRDefault="00EF3C9E" w:rsidP="005E2313">
            <w:pPr>
              <w:rPr>
                <w:rFonts w:ascii="Calibri" w:hAnsi="Calibri"/>
                <w:lang w:val="en-US"/>
              </w:rPr>
            </w:pPr>
          </w:p>
          <w:p w:rsidR="00EF3C9E" w:rsidRDefault="00EF3C9E" w:rsidP="005E2313">
            <w:pPr>
              <w:rPr>
                <w:rFonts w:ascii="Calibri" w:hAnsi="Calibri"/>
                <w:lang w:val="en-US"/>
              </w:rPr>
            </w:pPr>
          </w:p>
          <w:p w:rsidR="00EF3C9E" w:rsidRDefault="00EF3C9E" w:rsidP="005E2313">
            <w:pPr>
              <w:rPr>
                <w:rFonts w:ascii="Calibri" w:hAnsi="Calibri"/>
                <w:lang w:val="en-US"/>
              </w:rPr>
            </w:pPr>
          </w:p>
          <w:p w:rsidR="00EF3C9E" w:rsidRDefault="00EF3C9E" w:rsidP="005E2313">
            <w:pPr>
              <w:rPr>
                <w:rFonts w:ascii="Calibri" w:hAnsi="Calibri"/>
                <w:lang w:val="en-US"/>
              </w:rPr>
            </w:pPr>
          </w:p>
          <w:p w:rsidR="00EF3C9E" w:rsidRDefault="00EF3C9E" w:rsidP="005E2313">
            <w:pPr>
              <w:rPr>
                <w:rFonts w:ascii="Calibri" w:hAnsi="Calibri"/>
                <w:lang w:val="en-US"/>
              </w:rPr>
            </w:pPr>
          </w:p>
          <w:p w:rsidR="00EF3C9E" w:rsidRDefault="00EF3C9E" w:rsidP="005E2313">
            <w:pPr>
              <w:rPr>
                <w:rFonts w:ascii="Calibri" w:hAnsi="Calibri"/>
                <w:lang w:val="en-US"/>
              </w:rPr>
            </w:pPr>
          </w:p>
          <w:p w:rsidR="00EF3C9E" w:rsidRPr="00A93A54" w:rsidRDefault="00EF3C9E" w:rsidP="005E2313">
            <w:pPr>
              <w:rPr>
                <w:rFonts w:ascii="Calibri" w:hAnsi="Calibri"/>
                <w:lang w:val="en-US"/>
              </w:rPr>
            </w:pPr>
          </w:p>
        </w:tc>
      </w:tr>
      <w:tr w:rsidR="002315E9" w:rsidRPr="00A93A54" w:rsidTr="005E2313">
        <w:trPr>
          <w:trHeight w:val="275"/>
        </w:trPr>
        <w:tc>
          <w:tcPr>
            <w:tcW w:w="742" w:type="dxa"/>
            <w:tcBorders>
              <w:top w:val="nil"/>
              <w:left w:val="single" w:sz="4" w:space="0" w:color="auto"/>
              <w:bottom w:val="single" w:sz="4" w:space="0" w:color="auto"/>
              <w:right w:val="single" w:sz="4" w:space="0" w:color="auto"/>
            </w:tcBorders>
            <w:noWrap/>
          </w:tcPr>
          <w:p w:rsidR="002315E9" w:rsidRDefault="002315E9" w:rsidP="005E2313">
            <w:r w:rsidRPr="00696329">
              <w:rPr>
                <w:rFonts w:ascii="Calibri" w:hAnsi="Calibri"/>
                <w:lang w:val="en-US"/>
              </w:rPr>
              <w:t>6</w:t>
            </w:r>
          </w:p>
        </w:tc>
        <w:tc>
          <w:tcPr>
            <w:tcW w:w="2225" w:type="dxa"/>
            <w:tcBorders>
              <w:top w:val="nil"/>
              <w:left w:val="nil"/>
              <w:bottom w:val="single" w:sz="4" w:space="0" w:color="auto"/>
              <w:right w:val="single" w:sz="4" w:space="0" w:color="auto"/>
            </w:tcBorders>
            <w:noWrap/>
          </w:tcPr>
          <w:p w:rsidR="002315E9" w:rsidRPr="00692EFA" w:rsidRDefault="002315E9" w:rsidP="005E2313">
            <w:pPr>
              <w:rPr>
                <w:rFonts w:ascii="Arial" w:hAnsi="Arial" w:cs="Arial"/>
                <w:sz w:val="18"/>
                <w:szCs w:val="18"/>
              </w:rPr>
            </w:pPr>
            <w:r w:rsidRPr="00692EFA">
              <w:rPr>
                <w:rFonts w:ascii="Arial" w:hAnsi="Arial" w:cs="Arial"/>
                <w:sz w:val="18"/>
                <w:szCs w:val="18"/>
              </w:rPr>
              <w:t>Contemporary Issues in Marketing &amp; Management</w:t>
            </w:r>
          </w:p>
        </w:tc>
        <w:tc>
          <w:tcPr>
            <w:tcW w:w="865"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A93A54" w:rsidRDefault="002315E9" w:rsidP="005E2313">
            <w:pPr>
              <w:rPr>
                <w:rFonts w:ascii="Calibri" w:hAnsi="Calibri"/>
                <w:lang w:val="en-US"/>
              </w:rPr>
            </w:pPr>
          </w:p>
        </w:tc>
        <w:tc>
          <w:tcPr>
            <w:tcW w:w="1233"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A93A54" w:rsidRDefault="002315E9" w:rsidP="005E2313">
            <w:pPr>
              <w:rPr>
                <w:rFonts w:ascii="Calibri" w:hAnsi="Calibri"/>
                <w:lang w:val="en-US"/>
              </w:rPr>
            </w:pPr>
          </w:p>
        </w:tc>
        <w:tc>
          <w:tcPr>
            <w:tcW w:w="1157"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50%</w:t>
            </w:r>
          </w:p>
          <w:p w:rsidR="002315E9" w:rsidRDefault="002315E9" w:rsidP="005E2313">
            <w:pPr>
              <w:rPr>
                <w:rFonts w:ascii="Calibri" w:hAnsi="Calibri"/>
                <w:lang w:val="en-US"/>
              </w:rPr>
            </w:pPr>
            <w:r>
              <w:rPr>
                <w:rFonts w:ascii="Calibri" w:hAnsi="Calibri"/>
                <w:lang w:val="en-US"/>
              </w:rPr>
              <w:t>50%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A93A54" w:rsidRDefault="002315E9" w:rsidP="005E2313">
            <w:pPr>
              <w:rPr>
                <w:rFonts w:ascii="Calibri" w:hAnsi="Calibri"/>
                <w:lang w:val="en-US"/>
              </w:rPr>
            </w:pPr>
          </w:p>
        </w:tc>
        <w:tc>
          <w:tcPr>
            <w:tcW w:w="2435" w:type="dxa"/>
            <w:tcBorders>
              <w:top w:val="nil"/>
              <w:left w:val="nil"/>
              <w:bottom w:val="single" w:sz="4" w:space="0" w:color="auto"/>
              <w:right w:val="single" w:sz="4" w:space="0" w:color="auto"/>
            </w:tcBorders>
            <w:noWrap/>
          </w:tcPr>
          <w:p w:rsidR="002315E9" w:rsidRPr="00DD40F5" w:rsidRDefault="002315E9" w:rsidP="005E2313">
            <w:pPr>
              <w:rPr>
                <w:rFonts w:ascii="Calibri" w:hAnsi="Calibri"/>
                <w:sz w:val="16"/>
                <w:szCs w:val="16"/>
                <w:lang w:val="en-US"/>
              </w:rPr>
            </w:pPr>
            <w:r w:rsidRPr="00DD40F5">
              <w:rPr>
                <w:rFonts w:ascii="Calibri" w:hAnsi="Calibri"/>
                <w:sz w:val="16"/>
                <w:szCs w:val="16"/>
                <w:lang w:val="en-US"/>
              </w:rPr>
              <w:t>LO1</w:t>
            </w:r>
            <w:r w:rsidRPr="00DD40F5">
              <w:rPr>
                <w:rFonts w:ascii="Arial" w:hAnsi="Arial" w:cs="Arial"/>
                <w:sz w:val="16"/>
                <w:szCs w:val="16"/>
              </w:rPr>
              <w:t xml:space="preserve"> </w:t>
            </w:r>
            <w:r w:rsidRPr="00663F3D">
              <w:rPr>
                <w:rFonts w:ascii="Arial" w:hAnsi="Arial" w:cs="Arial"/>
                <w:sz w:val="16"/>
                <w:szCs w:val="16"/>
              </w:rPr>
              <w:t>Critically evaluate a range of key emerging themes and make a critical assessment of their significance for a specific sector or industry</w:t>
            </w:r>
          </w:p>
          <w:p w:rsidR="002315E9" w:rsidRDefault="002315E9" w:rsidP="005E2313">
            <w:pPr>
              <w:rPr>
                <w:rFonts w:ascii="Arial" w:hAnsi="Arial" w:cs="Arial"/>
                <w:sz w:val="16"/>
                <w:szCs w:val="16"/>
              </w:rPr>
            </w:pPr>
            <w:r w:rsidRPr="00663F3D">
              <w:rPr>
                <w:rFonts w:ascii="Calibri" w:hAnsi="Calibri"/>
                <w:sz w:val="16"/>
                <w:szCs w:val="16"/>
                <w:lang w:val="en-US"/>
              </w:rPr>
              <w:t>LO2</w:t>
            </w:r>
            <w:r w:rsidRPr="00663F3D">
              <w:rPr>
                <w:rFonts w:ascii="Arial" w:hAnsi="Arial" w:cs="Arial"/>
                <w:sz w:val="16"/>
                <w:szCs w:val="16"/>
              </w:rPr>
              <w:t xml:space="preserve"> Propose strategic responses, which reflect contemporary practice and demonstrate creativity, to the key emerging themes judged to have the greatest potential impact on a specific sector.</w:t>
            </w:r>
          </w:p>
          <w:p w:rsidR="002315E9" w:rsidRPr="00A93A54" w:rsidRDefault="002315E9" w:rsidP="005E2313">
            <w:pPr>
              <w:rPr>
                <w:rFonts w:ascii="Calibri" w:hAnsi="Calibri"/>
                <w:lang w:val="en-US"/>
              </w:rPr>
            </w:pPr>
          </w:p>
        </w:tc>
        <w:tc>
          <w:tcPr>
            <w:tcW w:w="1474"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A93A54" w:rsidRDefault="002315E9" w:rsidP="005E2313">
            <w:pPr>
              <w:rPr>
                <w:rFonts w:ascii="Calibri" w:hAnsi="Calibri"/>
                <w:lang w:val="en-US"/>
              </w:rPr>
            </w:pPr>
          </w:p>
        </w:tc>
        <w:tc>
          <w:tcPr>
            <w:tcW w:w="2215" w:type="dxa"/>
            <w:tcBorders>
              <w:top w:val="nil"/>
              <w:left w:val="nil"/>
              <w:bottom w:val="single" w:sz="4" w:space="0" w:color="auto"/>
              <w:right w:val="single" w:sz="4" w:space="0" w:color="auto"/>
            </w:tcBorders>
            <w:noWrap/>
          </w:tcPr>
          <w:p w:rsidR="002315E9" w:rsidRPr="00FB190F" w:rsidRDefault="002315E9" w:rsidP="005E2313">
            <w:pPr>
              <w:rPr>
                <w:rFonts w:ascii="Arial" w:hAnsi="Arial" w:cs="Arial"/>
                <w:sz w:val="16"/>
                <w:szCs w:val="16"/>
              </w:rPr>
            </w:pPr>
            <w:r w:rsidRPr="00FB190F">
              <w:rPr>
                <w:rFonts w:ascii="Arial" w:hAnsi="Arial" w:cs="Arial"/>
                <w:sz w:val="16"/>
                <w:szCs w:val="16"/>
                <w:lang w:val="en-US"/>
              </w:rPr>
              <w:t xml:space="preserve">Outcome 1 </w:t>
            </w:r>
            <w:r w:rsidRPr="00FB190F">
              <w:rPr>
                <w:rFonts w:ascii="Arial" w:hAnsi="Arial" w:cs="Arial"/>
                <w:sz w:val="16"/>
                <w:szCs w:val="16"/>
              </w:rPr>
              <w:t>critiques an academic article that critically evaluates a range of key emerging themes and makes a critical assessment of their significance for a specific sector or industry (2,000 words).</w:t>
            </w:r>
          </w:p>
          <w:p w:rsidR="002315E9" w:rsidRPr="00A93A54" w:rsidRDefault="002315E9" w:rsidP="005E2313">
            <w:pPr>
              <w:rPr>
                <w:rFonts w:ascii="Calibri" w:hAnsi="Calibri"/>
                <w:lang w:val="en-US"/>
              </w:rPr>
            </w:pPr>
            <w:r>
              <w:rPr>
                <w:rFonts w:ascii="Arial" w:hAnsi="Arial" w:cs="Arial"/>
                <w:sz w:val="16"/>
                <w:szCs w:val="16"/>
              </w:rPr>
              <w:t>O</w:t>
            </w:r>
            <w:r w:rsidRPr="00E228CA">
              <w:rPr>
                <w:rFonts w:ascii="Arial" w:hAnsi="Arial" w:cs="Arial"/>
                <w:sz w:val="16"/>
                <w:szCs w:val="16"/>
              </w:rPr>
              <w:t xml:space="preserve">utcome 2 a project to develop a contemporary and creative strategic marketing and business response to a prioritised emerging theme (2,000 words).  </w:t>
            </w:r>
          </w:p>
        </w:tc>
        <w:tc>
          <w:tcPr>
            <w:tcW w:w="1419" w:type="dxa"/>
            <w:tcBorders>
              <w:top w:val="single" w:sz="4" w:space="0" w:color="auto"/>
              <w:left w:val="nil"/>
              <w:bottom w:val="single" w:sz="4" w:space="0" w:color="auto"/>
              <w:right w:val="single" w:sz="4" w:space="0" w:color="auto"/>
            </w:tcBorders>
          </w:tcPr>
          <w:p w:rsidR="002315E9" w:rsidRDefault="002315E9" w:rsidP="005E2313">
            <w:pPr>
              <w:rPr>
                <w:rFonts w:ascii="Calibri" w:hAnsi="Calibri"/>
                <w:lang w:val="en-US"/>
              </w:rPr>
            </w:pPr>
            <w:r>
              <w:rPr>
                <w:rFonts w:ascii="Calibri" w:hAnsi="Calibri"/>
                <w:lang w:val="en-US"/>
              </w:rPr>
              <w:t>25 Lecture hrs</w:t>
            </w:r>
          </w:p>
          <w:p w:rsidR="002315E9" w:rsidRDefault="002315E9" w:rsidP="005E2313">
            <w:pPr>
              <w:rPr>
                <w:rFonts w:ascii="Calibri" w:hAnsi="Calibri"/>
                <w:lang w:val="en-US"/>
              </w:rPr>
            </w:pPr>
            <w:r>
              <w:rPr>
                <w:rFonts w:ascii="Calibri" w:hAnsi="Calibri"/>
                <w:lang w:val="en-US"/>
              </w:rPr>
              <w:t>25 Tutorial hrs</w:t>
            </w:r>
          </w:p>
          <w:p w:rsidR="002315E9" w:rsidRPr="00A93A54" w:rsidRDefault="002315E9" w:rsidP="005E2313">
            <w:pPr>
              <w:rPr>
                <w:rFonts w:ascii="Calibri" w:hAnsi="Calibri"/>
                <w:lang w:val="en-US"/>
              </w:rPr>
            </w:pPr>
            <w:r>
              <w:rPr>
                <w:rFonts w:ascii="Calibri" w:hAnsi="Calibri"/>
                <w:lang w:val="en-US"/>
              </w:rPr>
              <w:t>150 Private study</w:t>
            </w:r>
          </w:p>
        </w:tc>
        <w:tc>
          <w:tcPr>
            <w:tcW w:w="851" w:type="dxa"/>
            <w:tcBorders>
              <w:top w:val="nil"/>
              <w:left w:val="single" w:sz="4" w:space="0" w:color="auto"/>
              <w:bottom w:val="single" w:sz="4" w:space="0" w:color="auto"/>
              <w:right w:val="single" w:sz="4" w:space="0" w:color="auto"/>
            </w:tcBorders>
            <w:noWrap/>
          </w:tcPr>
          <w:p w:rsidR="002315E9" w:rsidRDefault="00EF3C9E" w:rsidP="005E2313">
            <w:pPr>
              <w:rPr>
                <w:rFonts w:ascii="Calibri" w:hAnsi="Calibri"/>
                <w:lang w:val="en-US"/>
              </w:rPr>
            </w:pPr>
            <w:r>
              <w:rPr>
                <w:rFonts w:ascii="Calibri" w:hAnsi="Calibri"/>
                <w:lang w:val="en-US"/>
              </w:rPr>
              <w:t>Y</w:t>
            </w:r>
          </w:p>
          <w:p w:rsidR="00EF3C9E" w:rsidRDefault="00EF3C9E" w:rsidP="005E2313">
            <w:pPr>
              <w:rPr>
                <w:rFonts w:ascii="Calibri" w:hAnsi="Calibri"/>
                <w:lang w:val="en-US"/>
              </w:rPr>
            </w:pPr>
          </w:p>
          <w:p w:rsidR="00EF3C9E" w:rsidRDefault="00EF3C9E" w:rsidP="005E2313">
            <w:pPr>
              <w:rPr>
                <w:rFonts w:ascii="Calibri" w:hAnsi="Calibri"/>
                <w:lang w:val="en-US"/>
              </w:rPr>
            </w:pPr>
          </w:p>
          <w:p w:rsidR="00EF3C9E" w:rsidRDefault="00EF3C9E" w:rsidP="005E2313">
            <w:pPr>
              <w:rPr>
                <w:rFonts w:ascii="Calibri" w:hAnsi="Calibri"/>
                <w:lang w:val="en-US"/>
              </w:rPr>
            </w:pPr>
          </w:p>
          <w:p w:rsidR="00EF3C9E" w:rsidRDefault="00EF3C9E" w:rsidP="005E2313">
            <w:pPr>
              <w:rPr>
                <w:rFonts w:ascii="Calibri" w:hAnsi="Calibri"/>
                <w:lang w:val="en-US"/>
              </w:rPr>
            </w:pPr>
          </w:p>
          <w:p w:rsidR="00EF3C9E" w:rsidRDefault="00EF3C9E" w:rsidP="005E2313">
            <w:pPr>
              <w:rPr>
                <w:rFonts w:ascii="Calibri" w:hAnsi="Calibri"/>
                <w:lang w:val="en-US"/>
              </w:rPr>
            </w:pPr>
          </w:p>
          <w:p w:rsidR="00EF3C9E" w:rsidRDefault="00EF3C9E" w:rsidP="005E2313">
            <w:pPr>
              <w:rPr>
                <w:rFonts w:ascii="Calibri" w:hAnsi="Calibri"/>
                <w:lang w:val="en-US"/>
              </w:rPr>
            </w:pPr>
          </w:p>
          <w:p w:rsidR="00EF3C9E" w:rsidRDefault="00EF3C9E" w:rsidP="005E2313">
            <w:pPr>
              <w:rPr>
                <w:rFonts w:ascii="Calibri" w:hAnsi="Calibri"/>
                <w:lang w:val="en-US"/>
              </w:rPr>
            </w:pPr>
          </w:p>
          <w:p w:rsidR="00EF3C9E" w:rsidRDefault="00EF3C9E" w:rsidP="005E2313">
            <w:pPr>
              <w:rPr>
                <w:rFonts w:ascii="Calibri" w:hAnsi="Calibri"/>
                <w:lang w:val="en-US"/>
              </w:rPr>
            </w:pPr>
          </w:p>
          <w:p w:rsidR="00EF3C9E" w:rsidRPr="00A93A54" w:rsidRDefault="00EF3C9E" w:rsidP="005E2313">
            <w:pPr>
              <w:rPr>
                <w:rFonts w:ascii="Calibri" w:hAnsi="Calibri"/>
                <w:lang w:val="en-US"/>
              </w:rPr>
            </w:pPr>
          </w:p>
        </w:tc>
      </w:tr>
      <w:tr w:rsidR="002315E9" w:rsidTr="005E2313">
        <w:trPr>
          <w:trHeight w:val="275"/>
        </w:trPr>
        <w:tc>
          <w:tcPr>
            <w:tcW w:w="742" w:type="dxa"/>
            <w:tcBorders>
              <w:top w:val="nil"/>
              <w:left w:val="single" w:sz="4" w:space="0" w:color="auto"/>
              <w:bottom w:val="single" w:sz="4" w:space="0" w:color="auto"/>
              <w:right w:val="single" w:sz="4" w:space="0" w:color="auto"/>
            </w:tcBorders>
            <w:noWrap/>
          </w:tcPr>
          <w:p w:rsidR="002315E9" w:rsidRPr="00936CF9" w:rsidRDefault="002315E9" w:rsidP="005E2313">
            <w:r w:rsidRPr="00936CF9">
              <w:rPr>
                <w:rFonts w:ascii="Calibri" w:hAnsi="Calibri"/>
                <w:lang w:val="en-US"/>
              </w:rPr>
              <w:t>6</w:t>
            </w:r>
          </w:p>
        </w:tc>
        <w:tc>
          <w:tcPr>
            <w:tcW w:w="2225" w:type="dxa"/>
            <w:tcBorders>
              <w:top w:val="nil"/>
              <w:left w:val="nil"/>
              <w:bottom w:val="single" w:sz="4" w:space="0" w:color="auto"/>
              <w:right w:val="single" w:sz="4" w:space="0" w:color="auto"/>
            </w:tcBorders>
            <w:noWrap/>
          </w:tcPr>
          <w:p w:rsidR="002315E9" w:rsidRPr="00936CF9" w:rsidRDefault="002315E9" w:rsidP="005E2313">
            <w:pPr>
              <w:rPr>
                <w:rFonts w:ascii="Arial" w:hAnsi="Arial" w:cs="Arial"/>
                <w:sz w:val="18"/>
                <w:szCs w:val="18"/>
              </w:rPr>
            </w:pPr>
            <w:r w:rsidRPr="00936CF9">
              <w:rPr>
                <w:rFonts w:ascii="Arial" w:hAnsi="Arial" w:cs="Arial"/>
                <w:sz w:val="18"/>
                <w:szCs w:val="18"/>
              </w:rPr>
              <w:t>Contemporary Themes  in Tourism, Hospitality and Events</w:t>
            </w:r>
          </w:p>
        </w:tc>
        <w:tc>
          <w:tcPr>
            <w:tcW w:w="865"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A93A54" w:rsidRDefault="002315E9" w:rsidP="005E2313">
            <w:pPr>
              <w:rPr>
                <w:rFonts w:ascii="Calibri" w:hAnsi="Calibri"/>
                <w:lang w:val="en-US"/>
              </w:rPr>
            </w:pPr>
          </w:p>
        </w:tc>
        <w:tc>
          <w:tcPr>
            <w:tcW w:w="1233"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A93A54" w:rsidRDefault="002315E9" w:rsidP="005E2313">
            <w:pPr>
              <w:rPr>
                <w:rFonts w:ascii="Calibri" w:hAnsi="Calibri"/>
                <w:lang w:val="en-US"/>
              </w:rPr>
            </w:pPr>
          </w:p>
        </w:tc>
        <w:tc>
          <w:tcPr>
            <w:tcW w:w="1157"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50%</w:t>
            </w:r>
          </w:p>
          <w:p w:rsidR="002315E9" w:rsidRDefault="002315E9" w:rsidP="005E2313">
            <w:pPr>
              <w:rPr>
                <w:rFonts w:ascii="Calibri" w:hAnsi="Calibri"/>
                <w:lang w:val="en-US"/>
              </w:rPr>
            </w:pPr>
            <w:r>
              <w:rPr>
                <w:rFonts w:ascii="Calibri" w:hAnsi="Calibri"/>
                <w:lang w:val="en-US"/>
              </w:rPr>
              <w:t>50%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A93A54" w:rsidRDefault="002315E9" w:rsidP="005E2313">
            <w:pPr>
              <w:rPr>
                <w:rFonts w:ascii="Calibri" w:hAnsi="Calibri"/>
                <w:lang w:val="en-US"/>
              </w:rPr>
            </w:pPr>
          </w:p>
        </w:tc>
        <w:tc>
          <w:tcPr>
            <w:tcW w:w="2435" w:type="dxa"/>
            <w:tcBorders>
              <w:top w:val="nil"/>
              <w:left w:val="nil"/>
              <w:bottom w:val="single" w:sz="4" w:space="0" w:color="auto"/>
              <w:right w:val="single" w:sz="4" w:space="0" w:color="auto"/>
            </w:tcBorders>
            <w:noWrap/>
          </w:tcPr>
          <w:p w:rsidR="002315E9" w:rsidRDefault="002315E9" w:rsidP="005E2313">
            <w:pPr>
              <w:rPr>
                <w:rFonts w:ascii="Arial" w:hAnsi="Arial" w:cs="Arial"/>
                <w:sz w:val="16"/>
                <w:szCs w:val="16"/>
              </w:rPr>
            </w:pPr>
            <w:r>
              <w:rPr>
                <w:rFonts w:ascii="Arial" w:hAnsi="Arial" w:cs="Arial"/>
                <w:sz w:val="16"/>
                <w:szCs w:val="16"/>
              </w:rPr>
              <w:t xml:space="preserve">LO1 </w:t>
            </w:r>
            <w:r w:rsidRPr="002C1AA4">
              <w:rPr>
                <w:rFonts w:ascii="Arial" w:hAnsi="Arial" w:cs="Arial"/>
                <w:sz w:val="16"/>
                <w:szCs w:val="16"/>
              </w:rPr>
              <w:t>To evaluate and analyse contemporary issues in the hospitality, tourism or events industries including exploring current issues such as globalisation, crisis, risk and safety, terrorism, cultural authenticity, ethics and tourism, dark tourism and social justice</w:t>
            </w:r>
          </w:p>
          <w:p w:rsidR="002315E9" w:rsidRPr="002C1AA4" w:rsidRDefault="002315E9" w:rsidP="005E2313">
            <w:pPr>
              <w:rPr>
                <w:rFonts w:ascii="Calibri" w:hAnsi="Calibri"/>
                <w:sz w:val="16"/>
                <w:szCs w:val="16"/>
                <w:lang w:val="en-US"/>
              </w:rPr>
            </w:pPr>
            <w:r>
              <w:rPr>
                <w:rFonts w:ascii="Arial" w:hAnsi="Arial" w:cs="Arial"/>
                <w:sz w:val="16"/>
                <w:szCs w:val="16"/>
              </w:rPr>
              <w:t xml:space="preserve">LO2 </w:t>
            </w:r>
            <w:r w:rsidRPr="002C1AA4">
              <w:rPr>
                <w:rFonts w:ascii="Arial" w:hAnsi="Arial" w:cs="Arial"/>
                <w:sz w:val="16"/>
                <w:szCs w:val="16"/>
              </w:rPr>
              <w:t>To analyse current contemporary issues within the tourism, hospitality and events industries within a given locality or destination and in turn evaluate future policy and management options for such operations within their respective destinations.</w:t>
            </w:r>
          </w:p>
        </w:tc>
        <w:tc>
          <w:tcPr>
            <w:tcW w:w="1474"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A93A54" w:rsidRDefault="002315E9" w:rsidP="005E2313">
            <w:pPr>
              <w:rPr>
                <w:rFonts w:ascii="Calibri" w:hAnsi="Calibri"/>
                <w:lang w:val="en-US"/>
              </w:rPr>
            </w:pPr>
          </w:p>
        </w:tc>
        <w:tc>
          <w:tcPr>
            <w:tcW w:w="2215" w:type="dxa"/>
            <w:tcBorders>
              <w:top w:val="nil"/>
              <w:left w:val="nil"/>
              <w:bottom w:val="single" w:sz="4" w:space="0" w:color="auto"/>
              <w:right w:val="single" w:sz="4" w:space="0" w:color="auto"/>
            </w:tcBorders>
            <w:noWrap/>
          </w:tcPr>
          <w:p w:rsidR="002315E9" w:rsidRPr="002C1AA4" w:rsidRDefault="002315E9" w:rsidP="005E2313">
            <w:pPr>
              <w:rPr>
                <w:rFonts w:ascii="Arial" w:hAnsi="Arial" w:cs="Arial"/>
                <w:sz w:val="16"/>
                <w:szCs w:val="16"/>
              </w:rPr>
            </w:pPr>
            <w:r w:rsidRPr="002C1AA4">
              <w:rPr>
                <w:rFonts w:ascii="Arial" w:hAnsi="Arial" w:cs="Arial"/>
                <w:sz w:val="16"/>
                <w:szCs w:val="16"/>
              </w:rPr>
              <w:t>Assessment is best achieved through a seminar presentation (50%)</w:t>
            </w:r>
            <w:r>
              <w:rPr>
                <w:rFonts w:ascii="Arial" w:hAnsi="Arial" w:cs="Arial"/>
                <w:sz w:val="16"/>
                <w:szCs w:val="16"/>
              </w:rPr>
              <w:t>or 2,000 words</w:t>
            </w:r>
            <w:r w:rsidRPr="002C1AA4">
              <w:rPr>
                <w:rFonts w:ascii="Arial" w:hAnsi="Arial" w:cs="Arial"/>
                <w:sz w:val="16"/>
                <w:szCs w:val="16"/>
              </w:rPr>
              <w:t xml:space="preserve"> and destination report (50%)</w:t>
            </w:r>
            <w:r>
              <w:rPr>
                <w:rFonts w:ascii="Arial" w:hAnsi="Arial" w:cs="Arial"/>
                <w:sz w:val="16"/>
                <w:szCs w:val="16"/>
              </w:rPr>
              <w:t xml:space="preserve"> of 2,000 words</w:t>
            </w:r>
            <w:r w:rsidRPr="002C1AA4">
              <w:rPr>
                <w:rFonts w:ascii="Arial" w:hAnsi="Arial" w:cs="Arial"/>
                <w:sz w:val="16"/>
                <w:szCs w:val="16"/>
              </w:rPr>
              <w:t xml:space="preserve"> designed to encourage the students to undertake their own research and analyse issues in detail using evidence and theories to reinforce their critical thinking..</w:t>
            </w:r>
          </w:p>
          <w:p w:rsidR="002315E9" w:rsidRPr="00D0331F" w:rsidRDefault="002315E9" w:rsidP="005E2313">
            <w:pPr>
              <w:rPr>
                <w:rFonts w:ascii="Calibri" w:hAnsi="Calibri"/>
                <w:lang w:val="en-US"/>
              </w:rPr>
            </w:pPr>
          </w:p>
        </w:tc>
        <w:tc>
          <w:tcPr>
            <w:tcW w:w="1419" w:type="dxa"/>
            <w:tcBorders>
              <w:top w:val="single" w:sz="4" w:space="0" w:color="auto"/>
              <w:left w:val="nil"/>
              <w:bottom w:val="single" w:sz="4" w:space="0" w:color="auto"/>
              <w:right w:val="single" w:sz="4" w:space="0" w:color="auto"/>
            </w:tcBorders>
          </w:tcPr>
          <w:p w:rsidR="002315E9" w:rsidRDefault="002315E9" w:rsidP="005E2313">
            <w:pPr>
              <w:rPr>
                <w:rFonts w:ascii="Calibri" w:hAnsi="Calibri"/>
                <w:lang w:val="en-US"/>
              </w:rPr>
            </w:pPr>
            <w:r>
              <w:rPr>
                <w:rFonts w:ascii="Calibri" w:hAnsi="Calibri"/>
                <w:lang w:val="en-US"/>
              </w:rPr>
              <w:t>50 hrs</w:t>
            </w:r>
          </w:p>
          <w:p w:rsidR="002315E9" w:rsidRPr="00A93A54" w:rsidRDefault="002315E9" w:rsidP="005E2313">
            <w:pPr>
              <w:rPr>
                <w:rFonts w:ascii="Calibri" w:hAnsi="Calibri"/>
                <w:lang w:val="en-US"/>
              </w:rPr>
            </w:pPr>
            <w:r>
              <w:rPr>
                <w:rFonts w:ascii="Calibri" w:hAnsi="Calibri"/>
                <w:lang w:val="en-US"/>
              </w:rPr>
              <w:t>150 Study</w:t>
            </w:r>
          </w:p>
        </w:tc>
        <w:tc>
          <w:tcPr>
            <w:tcW w:w="851" w:type="dxa"/>
            <w:tcBorders>
              <w:top w:val="nil"/>
              <w:left w:val="single" w:sz="4" w:space="0" w:color="auto"/>
              <w:bottom w:val="single" w:sz="4" w:space="0" w:color="auto"/>
              <w:right w:val="single" w:sz="4" w:space="0" w:color="auto"/>
            </w:tcBorders>
            <w:noWrap/>
          </w:tcPr>
          <w:p w:rsidR="002315E9" w:rsidRDefault="002315E9" w:rsidP="005E2313">
            <w:r w:rsidRPr="003640A2">
              <w:rPr>
                <w:rFonts w:ascii="Calibri" w:hAnsi="Calibri"/>
                <w:lang w:val="en-US"/>
              </w:rPr>
              <w:t>y</w:t>
            </w:r>
          </w:p>
        </w:tc>
      </w:tr>
      <w:tr w:rsidR="002315E9" w:rsidTr="005E2313">
        <w:trPr>
          <w:trHeight w:val="275"/>
        </w:trPr>
        <w:tc>
          <w:tcPr>
            <w:tcW w:w="742" w:type="dxa"/>
            <w:tcBorders>
              <w:top w:val="nil"/>
              <w:left w:val="single" w:sz="4" w:space="0" w:color="auto"/>
              <w:bottom w:val="single" w:sz="4" w:space="0" w:color="auto"/>
              <w:right w:val="single" w:sz="4" w:space="0" w:color="auto"/>
            </w:tcBorders>
            <w:noWrap/>
          </w:tcPr>
          <w:p w:rsidR="002315E9" w:rsidRDefault="002315E9" w:rsidP="005E2313">
            <w:r w:rsidRPr="00696329">
              <w:rPr>
                <w:rFonts w:ascii="Calibri" w:hAnsi="Calibri"/>
                <w:lang w:val="en-US"/>
              </w:rPr>
              <w:t>6</w:t>
            </w:r>
          </w:p>
        </w:tc>
        <w:tc>
          <w:tcPr>
            <w:tcW w:w="2225" w:type="dxa"/>
            <w:tcBorders>
              <w:top w:val="nil"/>
              <w:left w:val="nil"/>
              <w:bottom w:val="single" w:sz="4" w:space="0" w:color="auto"/>
              <w:right w:val="single" w:sz="4" w:space="0" w:color="auto"/>
            </w:tcBorders>
            <w:noWrap/>
          </w:tcPr>
          <w:p w:rsidR="002315E9" w:rsidRPr="00F834D0" w:rsidRDefault="002315E9" w:rsidP="005E2313">
            <w:pPr>
              <w:rPr>
                <w:rFonts w:ascii="Arial" w:hAnsi="Arial" w:cs="Arial"/>
                <w:sz w:val="18"/>
                <w:szCs w:val="18"/>
              </w:rPr>
            </w:pPr>
            <w:r w:rsidRPr="00F834D0">
              <w:rPr>
                <w:rFonts w:ascii="Arial" w:hAnsi="Arial" w:cs="Arial"/>
                <w:sz w:val="18"/>
                <w:szCs w:val="18"/>
              </w:rPr>
              <w:t>Critical Perspectives on Management</w:t>
            </w:r>
          </w:p>
        </w:tc>
        <w:tc>
          <w:tcPr>
            <w:tcW w:w="865"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A93A54" w:rsidRDefault="002315E9" w:rsidP="005E2313">
            <w:pPr>
              <w:rPr>
                <w:rFonts w:ascii="Calibri" w:hAnsi="Calibri"/>
                <w:lang w:val="en-US"/>
              </w:rPr>
            </w:pPr>
          </w:p>
        </w:tc>
        <w:tc>
          <w:tcPr>
            <w:tcW w:w="1233"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A93A54" w:rsidRDefault="002315E9" w:rsidP="005E2313">
            <w:pPr>
              <w:rPr>
                <w:rFonts w:ascii="Calibri" w:hAnsi="Calibri"/>
                <w:lang w:val="en-US"/>
              </w:rPr>
            </w:pPr>
          </w:p>
        </w:tc>
        <w:tc>
          <w:tcPr>
            <w:tcW w:w="1157"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50%</w:t>
            </w:r>
          </w:p>
          <w:p w:rsidR="002315E9" w:rsidRDefault="002315E9" w:rsidP="005E2313">
            <w:pPr>
              <w:rPr>
                <w:rFonts w:ascii="Calibri" w:hAnsi="Calibri"/>
                <w:lang w:val="en-US"/>
              </w:rPr>
            </w:pPr>
            <w:r>
              <w:rPr>
                <w:rFonts w:ascii="Calibri" w:hAnsi="Calibri"/>
                <w:lang w:val="en-US"/>
              </w:rPr>
              <w:t>50%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A93A54" w:rsidRDefault="002315E9" w:rsidP="005E2313">
            <w:pPr>
              <w:rPr>
                <w:rFonts w:ascii="Calibri" w:hAnsi="Calibri"/>
                <w:lang w:val="en-US"/>
              </w:rPr>
            </w:pPr>
          </w:p>
        </w:tc>
        <w:tc>
          <w:tcPr>
            <w:tcW w:w="2435" w:type="dxa"/>
            <w:tcBorders>
              <w:top w:val="nil"/>
              <w:left w:val="nil"/>
              <w:bottom w:val="single" w:sz="4" w:space="0" w:color="auto"/>
              <w:right w:val="single" w:sz="4" w:space="0" w:color="auto"/>
            </w:tcBorders>
            <w:noWrap/>
          </w:tcPr>
          <w:p w:rsidR="002315E9" w:rsidRPr="00AC2A81" w:rsidRDefault="002315E9" w:rsidP="005E2313">
            <w:pPr>
              <w:rPr>
                <w:rFonts w:ascii="Arial" w:hAnsi="Arial" w:cs="Arial"/>
                <w:sz w:val="16"/>
                <w:szCs w:val="16"/>
              </w:rPr>
            </w:pPr>
            <w:r w:rsidRPr="00AC2A81">
              <w:rPr>
                <w:rFonts w:ascii="Calibri" w:hAnsi="Calibri"/>
                <w:sz w:val="16"/>
                <w:szCs w:val="16"/>
                <w:lang w:val="en-US"/>
              </w:rPr>
              <w:t>LO1</w:t>
            </w:r>
            <w:r w:rsidRPr="00AC2A81">
              <w:rPr>
                <w:rFonts w:ascii="Arial" w:hAnsi="Arial" w:cs="Arial"/>
                <w:sz w:val="16"/>
                <w:szCs w:val="16"/>
              </w:rPr>
              <w:t xml:space="preserve"> Evaluate critical approaches when studying management theory and practice</w:t>
            </w:r>
          </w:p>
          <w:p w:rsidR="002315E9" w:rsidRDefault="002315E9" w:rsidP="005E2313">
            <w:pPr>
              <w:rPr>
                <w:rFonts w:ascii="Arial" w:hAnsi="Arial" w:cs="Arial"/>
                <w:sz w:val="22"/>
                <w:szCs w:val="22"/>
                <w:lang w:eastAsia="en-GB"/>
              </w:rPr>
            </w:pPr>
            <w:r w:rsidRPr="00AC2A81">
              <w:rPr>
                <w:rFonts w:ascii="Calibri" w:hAnsi="Calibri"/>
                <w:sz w:val="16"/>
                <w:szCs w:val="16"/>
                <w:lang w:val="en-US"/>
              </w:rPr>
              <w:t>LO2,</w:t>
            </w:r>
            <w:r w:rsidRPr="00AC2A81">
              <w:rPr>
                <w:rFonts w:ascii="Arial" w:hAnsi="Arial" w:cs="Arial"/>
                <w:sz w:val="16"/>
                <w:szCs w:val="16"/>
                <w:lang w:eastAsia="en-GB"/>
              </w:rPr>
              <w:t xml:space="preserve"> Judge dispassionately the differences between mainstream and critical theories of management and develop critical or ethical assessments of concepts underpinning management theory</w:t>
            </w:r>
            <w:r w:rsidRPr="00AC2A81">
              <w:rPr>
                <w:rFonts w:ascii="Arial" w:hAnsi="Arial" w:cs="Arial"/>
                <w:sz w:val="22"/>
                <w:szCs w:val="22"/>
                <w:lang w:eastAsia="en-GB"/>
              </w:rPr>
              <w:t>.</w:t>
            </w:r>
          </w:p>
          <w:p w:rsidR="002315E9" w:rsidRPr="00AC2A81" w:rsidRDefault="002315E9" w:rsidP="005E2313">
            <w:pPr>
              <w:autoSpaceDE w:val="0"/>
              <w:autoSpaceDN w:val="0"/>
              <w:adjustRightInd w:val="0"/>
              <w:rPr>
                <w:rFonts w:ascii="Arial" w:hAnsi="Arial" w:cs="Arial"/>
                <w:sz w:val="16"/>
                <w:szCs w:val="16"/>
                <w:lang w:eastAsia="en-GB"/>
              </w:rPr>
            </w:pPr>
            <w:r w:rsidRPr="00AC2A81">
              <w:rPr>
                <w:rFonts w:ascii="Calibri" w:hAnsi="Calibri"/>
                <w:sz w:val="16"/>
                <w:szCs w:val="16"/>
                <w:lang w:val="en-US"/>
              </w:rPr>
              <w:t>LO3</w:t>
            </w:r>
            <w:r w:rsidRPr="00AC2A81">
              <w:rPr>
                <w:rFonts w:ascii="Arial" w:hAnsi="Arial" w:cs="Arial"/>
                <w:sz w:val="16"/>
                <w:szCs w:val="16"/>
                <w:lang w:eastAsia="en-GB"/>
              </w:rPr>
              <w:t xml:space="preserve"> Analyse problems arising in a select number of contemporary management/organizational topics and themes including, but not limited to, bureaucracy and post bureaucracy, scientific management, team working and ethical decision making and argue coherently for acceptable solutions.</w:t>
            </w:r>
          </w:p>
          <w:p w:rsidR="002315E9" w:rsidRDefault="002315E9" w:rsidP="005E2313">
            <w:pPr>
              <w:rPr>
                <w:rFonts w:ascii="Arial" w:hAnsi="Arial" w:cs="Arial"/>
                <w:sz w:val="16"/>
                <w:szCs w:val="16"/>
              </w:rPr>
            </w:pPr>
            <w:r w:rsidRPr="00AC2A81">
              <w:rPr>
                <w:rFonts w:ascii="Calibri" w:hAnsi="Calibri"/>
                <w:sz w:val="16"/>
                <w:szCs w:val="16"/>
                <w:lang w:val="en-US"/>
              </w:rPr>
              <w:t>LO4</w:t>
            </w:r>
            <w:r w:rsidRPr="00AC2A81">
              <w:rPr>
                <w:rFonts w:ascii="Arial" w:hAnsi="Arial" w:cs="Arial"/>
                <w:sz w:val="16"/>
                <w:szCs w:val="16"/>
              </w:rPr>
              <w:t>Critically review normative and positive decision-making tools integrating ethical perspectives into other corporate objectives. Contrast US, European and Developing World perspectives of Corp</w:t>
            </w:r>
            <w:r>
              <w:rPr>
                <w:rFonts w:ascii="Arial" w:hAnsi="Arial" w:cs="Arial"/>
                <w:sz w:val="16"/>
                <w:szCs w:val="16"/>
              </w:rPr>
              <w:t>orate Social Responsibi</w:t>
            </w:r>
            <w:r w:rsidR="005E2313">
              <w:rPr>
                <w:rFonts w:ascii="Arial" w:hAnsi="Arial" w:cs="Arial"/>
                <w:sz w:val="16"/>
                <w:szCs w:val="16"/>
              </w:rPr>
              <w:t>lity.</w:t>
            </w:r>
          </w:p>
          <w:p w:rsidR="009E1F8E" w:rsidRDefault="009E1F8E" w:rsidP="005E2313">
            <w:pPr>
              <w:rPr>
                <w:rFonts w:ascii="Arial" w:hAnsi="Arial" w:cs="Arial"/>
                <w:sz w:val="16"/>
                <w:szCs w:val="16"/>
              </w:rPr>
            </w:pPr>
          </w:p>
          <w:p w:rsidR="009E1F8E" w:rsidRDefault="009E1F8E" w:rsidP="005E2313">
            <w:pPr>
              <w:rPr>
                <w:rFonts w:ascii="Arial" w:hAnsi="Arial" w:cs="Arial"/>
                <w:sz w:val="16"/>
                <w:szCs w:val="16"/>
              </w:rPr>
            </w:pPr>
          </w:p>
          <w:p w:rsidR="009E1F8E" w:rsidRPr="007323E0" w:rsidRDefault="009E1F8E" w:rsidP="005E2313">
            <w:pPr>
              <w:rPr>
                <w:rFonts w:ascii="Arial" w:hAnsi="Arial" w:cs="Arial"/>
                <w:sz w:val="16"/>
                <w:szCs w:val="16"/>
              </w:rPr>
            </w:pPr>
          </w:p>
        </w:tc>
        <w:tc>
          <w:tcPr>
            <w:tcW w:w="1474"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9E1F8E" w:rsidRDefault="009E1F8E" w:rsidP="005E2313">
            <w:pPr>
              <w:rPr>
                <w:rFonts w:ascii="Calibri" w:hAnsi="Calibri"/>
                <w:lang w:val="en-US"/>
              </w:rPr>
            </w:pPr>
          </w:p>
          <w:p w:rsidR="009E1F8E" w:rsidRDefault="009E1F8E" w:rsidP="005E2313">
            <w:pPr>
              <w:rPr>
                <w:rFonts w:ascii="Calibri" w:hAnsi="Calibri"/>
                <w:lang w:val="en-US"/>
              </w:rPr>
            </w:pPr>
          </w:p>
          <w:p w:rsidR="009E1F8E" w:rsidRDefault="009E1F8E" w:rsidP="005E2313">
            <w:pPr>
              <w:rPr>
                <w:rFonts w:ascii="Calibri" w:hAnsi="Calibri"/>
                <w:lang w:val="en-US"/>
              </w:rPr>
            </w:pPr>
          </w:p>
          <w:p w:rsidR="009E1F8E" w:rsidRDefault="009E1F8E" w:rsidP="005E2313">
            <w:pPr>
              <w:rPr>
                <w:rFonts w:ascii="Calibri" w:hAnsi="Calibri"/>
                <w:lang w:val="en-US"/>
              </w:rPr>
            </w:pPr>
          </w:p>
          <w:p w:rsidR="009E1F8E" w:rsidRDefault="009E1F8E" w:rsidP="005E2313">
            <w:pPr>
              <w:rPr>
                <w:rFonts w:ascii="Calibri" w:hAnsi="Calibri"/>
                <w:lang w:val="en-US"/>
              </w:rPr>
            </w:pPr>
          </w:p>
          <w:p w:rsidR="009E1F8E" w:rsidRDefault="009E1F8E" w:rsidP="005E2313">
            <w:pPr>
              <w:rPr>
                <w:rFonts w:ascii="Calibri" w:hAnsi="Calibri"/>
                <w:lang w:val="en-US"/>
              </w:rPr>
            </w:pPr>
          </w:p>
          <w:p w:rsidR="009E1F8E" w:rsidRDefault="009E1F8E" w:rsidP="005E2313">
            <w:pPr>
              <w:rPr>
                <w:rFonts w:ascii="Calibri" w:hAnsi="Calibri"/>
                <w:lang w:val="en-US"/>
              </w:rPr>
            </w:pPr>
          </w:p>
          <w:p w:rsidR="009E1F8E" w:rsidRDefault="009E1F8E" w:rsidP="005E2313">
            <w:pPr>
              <w:rPr>
                <w:rFonts w:ascii="Calibri" w:hAnsi="Calibri"/>
                <w:lang w:val="en-US"/>
              </w:rPr>
            </w:pPr>
          </w:p>
          <w:p w:rsidR="009E1F8E" w:rsidRPr="00A93A54" w:rsidRDefault="009E1F8E" w:rsidP="005E2313">
            <w:pPr>
              <w:rPr>
                <w:rFonts w:ascii="Calibri" w:hAnsi="Calibri"/>
                <w:lang w:val="en-US"/>
              </w:rPr>
            </w:pPr>
          </w:p>
        </w:tc>
        <w:tc>
          <w:tcPr>
            <w:tcW w:w="2215" w:type="dxa"/>
            <w:tcBorders>
              <w:top w:val="nil"/>
              <w:left w:val="nil"/>
              <w:bottom w:val="single" w:sz="4" w:space="0" w:color="auto"/>
              <w:right w:val="single" w:sz="4" w:space="0" w:color="auto"/>
            </w:tcBorders>
            <w:noWrap/>
          </w:tcPr>
          <w:p w:rsidR="002315E9" w:rsidRPr="007323E0" w:rsidRDefault="002315E9" w:rsidP="005E2313">
            <w:pPr>
              <w:rPr>
                <w:rFonts w:ascii="Arial" w:hAnsi="Arial" w:cs="Arial"/>
                <w:sz w:val="16"/>
                <w:szCs w:val="16"/>
                <w:lang w:val="en-US"/>
              </w:rPr>
            </w:pPr>
            <w:r w:rsidRPr="007323E0">
              <w:rPr>
                <w:rFonts w:ascii="Arial" w:hAnsi="Arial" w:cs="Arial"/>
                <w:sz w:val="16"/>
                <w:szCs w:val="16"/>
                <w:lang w:val="en-US"/>
              </w:rPr>
              <w:t xml:space="preserve">Outcome 1,2 &amp;3 </w:t>
            </w:r>
            <w:r w:rsidRPr="007323E0">
              <w:rPr>
                <w:rFonts w:ascii="Arial" w:hAnsi="Arial" w:cs="Arial"/>
                <w:sz w:val="16"/>
                <w:szCs w:val="16"/>
              </w:rPr>
              <w:t>a 2,000 word case study assignment which will require the student to analyse a ‘management practice’ from both orthodox and critical perspectives and to provide alternative interpretations, solutions and recommendation to problems arising from such practice</w:t>
            </w:r>
          </w:p>
          <w:p w:rsidR="002315E9" w:rsidRDefault="002315E9" w:rsidP="005E2313">
            <w:pPr>
              <w:spacing w:after="120"/>
              <w:rPr>
                <w:rFonts w:ascii="Arial" w:hAnsi="Arial" w:cs="Arial"/>
                <w:sz w:val="16"/>
                <w:szCs w:val="16"/>
              </w:rPr>
            </w:pPr>
            <w:r w:rsidRPr="007323E0">
              <w:rPr>
                <w:rFonts w:ascii="Arial" w:hAnsi="Arial" w:cs="Arial"/>
                <w:sz w:val="16"/>
                <w:szCs w:val="16"/>
                <w:lang w:val="en-US"/>
              </w:rPr>
              <w:t>Outcome 1,2 &amp;4</w:t>
            </w:r>
            <w:r w:rsidRPr="007323E0">
              <w:rPr>
                <w:rFonts w:ascii="Arial" w:hAnsi="Arial" w:cs="Arial"/>
                <w:sz w:val="16"/>
                <w:szCs w:val="16"/>
              </w:rPr>
              <w:t xml:space="preserve"> a 2,000 word research based exercise to examine and analyse changes in gender relations and their impact on managerial ethics and critically evaluated these changes using the theoretical and conceptual tools available.</w:t>
            </w:r>
          </w:p>
          <w:p w:rsidR="002315E9" w:rsidRPr="00A93A54" w:rsidRDefault="002315E9" w:rsidP="005E2313">
            <w:pPr>
              <w:rPr>
                <w:rFonts w:ascii="Calibri" w:hAnsi="Calibri"/>
                <w:lang w:val="en-US"/>
              </w:rPr>
            </w:pPr>
          </w:p>
        </w:tc>
        <w:tc>
          <w:tcPr>
            <w:tcW w:w="1419" w:type="dxa"/>
            <w:tcBorders>
              <w:top w:val="single" w:sz="4" w:space="0" w:color="auto"/>
              <w:left w:val="nil"/>
              <w:bottom w:val="single" w:sz="4" w:space="0" w:color="auto"/>
              <w:right w:val="single" w:sz="4" w:space="0" w:color="auto"/>
            </w:tcBorders>
          </w:tcPr>
          <w:p w:rsidR="002315E9" w:rsidRDefault="002315E9" w:rsidP="005E2313">
            <w:pPr>
              <w:rPr>
                <w:rFonts w:ascii="Calibri" w:hAnsi="Calibri"/>
                <w:lang w:val="en-US"/>
              </w:rPr>
            </w:pPr>
            <w:r>
              <w:rPr>
                <w:rFonts w:ascii="Calibri" w:hAnsi="Calibri"/>
                <w:lang w:val="en-US"/>
              </w:rPr>
              <w:t>25 Lecture hrs</w:t>
            </w:r>
          </w:p>
          <w:p w:rsidR="002315E9" w:rsidRDefault="002315E9" w:rsidP="005E2313">
            <w:pPr>
              <w:rPr>
                <w:rFonts w:ascii="Calibri" w:hAnsi="Calibri"/>
                <w:lang w:val="en-US"/>
              </w:rPr>
            </w:pPr>
            <w:r>
              <w:rPr>
                <w:rFonts w:ascii="Calibri" w:hAnsi="Calibri"/>
                <w:lang w:val="en-US"/>
              </w:rPr>
              <w:t>25 Tutorial hrs</w:t>
            </w:r>
          </w:p>
          <w:p w:rsidR="002315E9" w:rsidRPr="00A93A54" w:rsidRDefault="002315E9" w:rsidP="005E2313">
            <w:pPr>
              <w:rPr>
                <w:rFonts w:ascii="Calibri" w:hAnsi="Calibri"/>
                <w:lang w:val="en-US"/>
              </w:rPr>
            </w:pPr>
            <w:r>
              <w:rPr>
                <w:rFonts w:ascii="Calibri" w:hAnsi="Calibri"/>
                <w:lang w:val="en-US"/>
              </w:rPr>
              <w:t>150 Private study</w:t>
            </w:r>
          </w:p>
        </w:tc>
        <w:tc>
          <w:tcPr>
            <w:tcW w:w="851" w:type="dxa"/>
            <w:tcBorders>
              <w:top w:val="nil"/>
              <w:left w:val="single" w:sz="4" w:space="0" w:color="auto"/>
              <w:bottom w:val="single" w:sz="4" w:space="0" w:color="auto"/>
              <w:right w:val="single" w:sz="4" w:space="0" w:color="auto"/>
            </w:tcBorders>
            <w:noWrap/>
          </w:tcPr>
          <w:p w:rsidR="002315E9" w:rsidRDefault="002315E9" w:rsidP="005E2313">
            <w:r w:rsidRPr="003640A2">
              <w:rPr>
                <w:rFonts w:ascii="Calibri" w:hAnsi="Calibri"/>
                <w:lang w:val="en-US"/>
              </w:rPr>
              <w:t>y</w:t>
            </w:r>
          </w:p>
        </w:tc>
      </w:tr>
      <w:tr w:rsidR="002315E9" w:rsidTr="005E2313">
        <w:trPr>
          <w:trHeight w:val="275"/>
        </w:trPr>
        <w:tc>
          <w:tcPr>
            <w:tcW w:w="742" w:type="dxa"/>
            <w:tcBorders>
              <w:top w:val="nil"/>
              <w:left w:val="single" w:sz="4" w:space="0" w:color="auto"/>
              <w:bottom w:val="single" w:sz="4" w:space="0" w:color="auto"/>
              <w:right w:val="single" w:sz="4" w:space="0" w:color="auto"/>
            </w:tcBorders>
            <w:noWrap/>
          </w:tcPr>
          <w:p w:rsidR="002315E9" w:rsidRDefault="002315E9" w:rsidP="005E2313">
            <w:r w:rsidRPr="00696329">
              <w:rPr>
                <w:rFonts w:ascii="Calibri" w:hAnsi="Calibri"/>
                <w:lang w:val="en-US"/>
              </w:rPr>
              <w:t>6</w:t>
            </w:r>
          </w:p>
        </w:tc>
        <w:tc>
          <w:tcPr>
            <w:tcW w:w="2225" w:type="dxa"/>
            <w:tcBorders>
              <w:top w:val="nil"/>
              <w:left w:val="nil"/>
              <w:bottom w:val="single" w:sz="4" w:space="0" w:color="auto"/>
              <w:right w:val="single" w:sz="4" w:space="0" w:color="auto"/>
            </w:tcBorders>
            <w:noWrap/>
          </w:tcPr>
          <w:p w:rsidR="002315E9" w:rsidRPr="00F834D0" w:rsidRDefault="002315E9" w:rsidP="005E2313">
            <w:pPr>
              <w:rPr>
                <w:rFonts w:ascii="Arial" w:hAnsi="Arial" w:cs="Arial"/>
                <w:sz w:val="18"/>
                <w:szCs w:val="18"/>
              </w:rPr>
            </w:pPr>
            <w:r w:rsidRPr="00F834D0">
              <w:rPr>
                <w:rFonts w:ascii="Arial" w:hAnsi="Arial" w:cs="Arial"/>
                <w:sz w:val="18"/>
                <w:szCs w:val="18"/>
              </w:rPr>
              <w:t>Cross-cultural Management</w:t>
            </w:r>
          </w:p>
        </w:tc>
        <w:tc>
          <w:tcPr>
            <w:tcW w:w="865"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A93A54" w:rsidRDefault="002315E9" w:rsidP="005E2313">
            <w:pPr>
              <w:rPr>
                <w:rFonts w:ascii="Calibri" w:hAnsi="Calibri"/>
                <w:lang w:val="en-US"/>
              </w:rPr>
            </w:pPr>
          </w:p>
        </w:tc>
        <w:tc>
          <w:tcPr>
            <w:tcW w:w="1233"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A93A54" w:rsidRDefault="002315E9" w:rsidP="005E2313">
            <w:pPr>
              <w:rPr>
                <w:rFonts w:ascii="Calibri" w:hAnsi="Calibri"/>
                <w:lang w:val="en-US"/>
              </w:rPr>
            </w:pPr>
          </w:p>
        </w:tc>
        <w:tc>
          <w:tcPr>
            <w:tcW w:w="1157"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50%</w:t>
            </w:r>
          </w:p>
          <w:p w:rsidR="002315E9" w:rsidRDefault="002315E9" w:rsidP="005E2313">
            <w:pPr>
              <w:rPr>
                <w:rFonts w:ascii="Calibri" w:hAnsi="Calibri"/>
                <w:lang w:val="en-US"/>
              </w:rPr>
            </w:pPr>
            <w:r>
              <w:rPr>
                <w:rFonts w:ascii="Calibri" w:hAnsi="Calibri"/>
                <w:lang w:val="en-US"/>
              </w:rPr>
              <w:t>50%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A93A54" w:rsidRDefault="002315E9" w:rsidP="005E2313">
            <w:pPr>
              <w:rPr>
                <w:rFonts w:ascii="Calibri" w:hAnsi="Calibri"/>
                <w:lang w:val="en-US"/>
              </w:rPr>
            </w:pPr>
          </w:p>
        </w:tc>
        <w:tc>
          <w:tcPr>
            <w:tcW w:w="2435" w:type="dxa"/>
            <w:tcBorders>
              <w:top w:val="nil"/>
              <w:left w:val="nil"/>
              <w:bottom w:val="single" w:sz="4" w:space="0" w:color="auto"/>
              <w:right w:val="single" w:sz="4" w:space="0" w:color="auto"/>
            </w:tcBorders>
            <w:noWrap/>
          </w:tcPr>
          <w:p w:rsidR="002315E9" w:rsidRDefault="002315E9" w:rsidP="005E2313">
            <w:pPr>
              <w:rPr>
                <w:rFonts w:ascii="Arial" w:hAnsi="Arial" w:cs="Arial"/>
                <w:sz w:val="16"/>
                <w:szCs w:val="16"/>
                <w:lang w:eastAsia="en-GB"/>
              </w:rPr>
            </w:pPr>
            <w:r w:rsidRPr="00FA406C">
              <w:rPr>
                <w:rFonts w:ascii="Calibri" w:hAnsi="Calibri"/>
                <w:sz w:val="16"/>
                <w:szCs w:val="16"/>
                <w:lang w:val="en-US"/>
              </w:rPr>
              <w:t>LO1</w:t>
            </w:r>
            <w:r w:rsidRPr="00FA406C">
              <w:rPr>
                <w:rFonts w:ascii="Arial" w:hAnsi="Arial" w:cs="Arial"/>
                <w:sz w:val="16"/>
                <w:szCs w:val="16"/>
                <w:lang w:eastAsia="en-GB"/>
              </w:rPr>
              <w:t xml:space="preserve"> Analyse cross–cultural models, including the ′crossvergence′ framework on organizational culture.</w:t>
            </w:r>
          </w:p>
          <w:p w:rsidR="002315E9" w:rsidRPr="00FA406C" w:rsidRDefault="002315E9" w:rsidP="005E2313">
            <w:pPr>
              <w:rPr>
                <w:rFonts w:ascii="Calibri" w:hAnsi="Calibri"/>
                <w:sz w:val="16"/>
                <w:szCs w:val="16"/>
                <w:lang w:val="en-US"/>
              </w:rPr>
            </w:pPr>
            <w:r w:rsidRPr="00FA406C">
              <w:rPr>
                <w:rFonts w:ascii="Calibri" w:hAnsi="Calibri"/>
                <w:sz w:val="16"/>
                <w:szCs w:val="16"/>
                <w:lang w:val="en-US"/>
              </w:rPr>
              <w:t>LO2</w:t>
            </w:r>
            <w:r w:rsidRPr="00FA406C">
              <w:rPr>
                <w:rFonts w:ascii="Arial" w:hAnsi="Arial" w:cs="Arial"/>
                <w:sz w:val="16"/>
                <w:szCs w:val="16"/>
                <w:lang w:eastAsia="en-GB"/>
              </w:rPr>
              <w:t xml:space="preserve"> Evaluate how cultural variation affects the implementation of strategy</w:t>
            </w:r>
          </w:p>
          <w:p w:rsidR="002315E9" w:rsidRDefault="002315E9" w:rsidP="005E2313">
            <w:pPr>
              <w:rPr>
                <w:rFonts w:ascii="Arial" w:hAnsi="Arial" w:cs="Arial"/>
                <w:sz w:val="16"/>
                <w:szCs w:val="16"/>
                <w:lang w:eastAsia="en-GB"/>
              </w:rPr>
            </w:pPr>
          </w:p>
          <w:p w:rsidR="002315E9" w:rsidRDefault="002315E9" w:rsidP="005E2313">
            <w:pPr>
              <w:rPr>
                <w:rFonts w:ascii="Arial" w:hAnsi="Arial" w:cs="Arial"/>
                <w:sz w:val="16"/>
                <w:szCs w:val="16"/>
                <w:lang w:eastAsia="en-GB"/>
              </w:rPr>
            </w:pPr>
          </w:p>
          <w:p w:rsidR="002315E9" w:rsidRPr="00FA406C" w:rsidRDefault="002315E9" w:rsidP="005E2313">
            <w:pPr>
              <w:rPr>
                <w:rFonts w:ascii="Calibri" w:hAnsi="Calibri"/>
                <w:sz w:val="16"/>
                <w:szCs w:val="16"/>
                <w:lang w:val="en-US"/>
              </w:rPr>
            </w:pPr>
          </w:p>
        </w:tc>
        <w:tc>
          <w:tcPr>
            <w:tcW w:w="1474"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A93A54" w:rsidRDefault="002315E9" w:rsidP="005E2313">
            <w:pPr>
              <w:rPr>
                <w:rFonts w:ascii="Calibri" w:hAnsi="Calibri"/>
                <w:lang w:val="en-US"/>
              </w:rPr>
            </w:pPr>
          </w:p>
        </w:tc>
        <w:tc>
          <w:tcPr>
            <w:tcW w:w="2215" w:type="dxa"/>
            <w:tcBorders>
              <w:top w:val="nil"/>
              <w:left w:val="nil"/>
              <w:bottom w:val="single" w:sz="4" w:space="0" w:color="auto"/>
              <w:right w:val="single" w:sz="4" w:space="0" w:color="auto"/>
            </w:tcBorders>
            <w:noWrap/>
          </w:tcPr>
          <w:p w:rsidR="002315E9" w:rsidRDefault="002315E9" w:rsidP="005E2313">
            <w:pPr>
              <w:rPr>
                <w:rFonts w:ascii="Arial" w:hAnsi="Arial" w:cs="Arial"/>
                <w:sz w:val="16"/>
                <w:szCs w:val="16"/>
              </w:rPr>
            </w:pPr>
            <w:r>
              <w:rPr>
                <w:rFonts w:ascii="Arial" w:hAnsi="Arial" w:cs="Arial"/>
                <w:sz w:val="16"/>
                <w:szCs w:val="16"/>
              </w:rPr>
              <w:t xml:space="preserve">Outcome 1 </w:t>
            </w:r>
            <w:r w:rsidRPr="0008447C">
              <w:rPr>
                <w:rFonts w:ascii="Arial" w:hAnsi="Arial" w:cs="Arial"/>
                <w:sz w:val="16"/>
                <w:szCs w:val="16"/>
              </w:rPr>
              <w:t>appropriate contemporary cross-cultural themes</w:t>
            </w:r>
            <w:r>
              <w:rPr>
                <w:rFonts w:ascii="Arial" w:hAnsi="Arial" w:cs="Arial"/>
                <w:sz w:val="16"/>
                <w:szCs w:val="16"/>
              </w:rPr>
              <w:t xml:space="preserve"> for investigation and analysis </w:t>
            </w:r>
            <w:r w:rsidRPr="0008447C">
              <w:rPr>
                <w:rFonts w:ascii="Arial" w:hAnsi="Arial" w:cs="Arial"/>
                <w:sz w:val="16"/>
                <w:szCs w:val="16"/>
                <w:lang w:eastAsia="en-GB"/>
              </w:rPr>
              <w:t xml:space="preserve">to </w:t>
            </w:r>
            <w:r w:rsidRPr="0008447C">
              <w:rPr>
                <w:rFonts w:ascii="Arial" w:hAnsi="Arial" w:cs="Arial"/>
                <w:sz w:val="16"/>
                <w:szCs w:val="16"/>
              </w:rPr>
              <w:t>produce an individually written report of approximately 2,000 words documenting the evaluation.</w:t>
            </w:r>
          </w:p>
          <w:p w:rsidR="002315E9" w:rsidRPr="0008447C" w:rsidRDefault="002315E9" w:rsidP="005E2313">
            <w:pPr>
              <w:rPr>
                <w:rFonts w:ascii="Arial" w:hAnsi="Arial" w:cs="Arial"/>
                <w:sz w:val="16"/>
                <w:szCs w:val="16"/>
              </w:rPr>
            </w:pPr>
            <w:r w:rsidRPr="0008447C">
              <w:rPr>
                <w:rFonts w:ascii="Arial" w:hAnsi="Arial" w:cs="Arial"/>
                <w:sz w:val="16"/>
                <w:szCs w:val="16"/>
              </w:rPr>
              <w:t xml:space="preserve">Outcome 2 a written report documenting the evaluation of </w:t>
            </w:r>
            <w:r w:rsidRPr="0008447C">
              <w:rPr>
                <w:rFonts w:ascii="Arial" w:hAnsi="Arial" w:cs="Arial"/>
                <w:sz w:val="16"/>
                <w:szCs w:val="16"/>
                <w:lang w:eastAsia="en-GB"/>
              </w:rPr>
              <w:t xml:space="preserve">cultural variation </w:t>
            </w:r>
            <w:r>
              <w:rPr>
                <w:rFonts w:ascii="Arial" w:hAnsi="Arial" w:cs="Arial"/>
                <w:sz w:val="16"/>
                <w:szCs w:val="16"/>
                <w:lang w:eastAsia="en-GB"/>
              </w:rPr>
              <w:t>&amp;</w:t>
            </w:r>
            <w:r w:rsidRPr="0008447C">
              <w:rPr>
                <w:rFonts w:ascii="Arial" w:hAnsi="Arial" w:cs="Arial"/>
                <w:sz w:val="16"/>
                <w:szCs w:val="16"/>
                <w:lang w:eastAsia="en-GB"/>
              </w:rPr>
              <w:t xml:space="preserve"> its impact on the implementation of strategy from the perspective of at least two different cultural environments</w:t>
            </w:r>
          </w:p>
        </w:tc>
        <w:tc>
          <w:tcPr>
            <w:tcW w:w="1419" w:type="dxa"/>
            <w:tcBorders>
              <w:top w:val="single" w:sz="4" w:space="0" w:color="auto"/>
              <w:left w:val="nil"/>
              <w:bottom w:val="single" w:sz="4" w:space="0" w:color="auto"/>
              <w:right w:val="single" w:sz="4" w:space="0" w:color="auto"/>
            </w:tcBorders>
          </w:tcPr>
          <w:p w:rsidR="002315E9" w:rsidRDefault="002315E9" w:rsidP="005E2313">
            <w:pPr>
              <w:rPr>
                <w:rFonts w:ascii="Calibri" w:hAnsi="Calibri"/>
                <w:lang w:val="en-US"/>
              </w:rPr>
            </w:pPr>
            <w:r>
              <w:rPr>
                <w:rFonts w:ascii="Calibri" w:hAnsi="Calibri"/>
                <w:lang w:val="en-US"/>
              </w:rPr>
              <w:t>25 Lecture hrs</w:t>
            </w:r>
          </w:p>
          <w:p w:rsidR="002315E9" w:rsidRDefault="002315E9" w:rsidP="005E2313">
            <w:pPr>
              <w:rPr>
                <w:rFonts w:ascii="Calibri" w:hAnsi="Calibri"/>
                <w:lang w:val="en-US"/>
              </w:rPr>
            </w:pPr>
            <w:r>
              <w:rPr>
                <w:rFonts w:ascii="Calibri" w:hAnsi="Calibri"/>
                <w:lang w:val="en-US"/>
              </w:rPr>
              <w:t>25 Tutorial hrs</w:t>
            </w:r>
          </w:p>
          <w:p w:rsidR="002315E9" w:rsidRPr="00A93A54" w:rsidRDefault="002315E9" w:rsidP="005E2313">
            <w:pPr>
              <w:rPr>
                <w:rFonts w:ascii="Calibri" w:hAnsi="Calibri"/>
                <w:lang w:val="en-US"/>
              </w:rPr>
            </w:pPr>
            <w:r>
              <w:rPr>
                <w:rFonts w:ascii="Calibri" w:hAnsi="Calibri"/>
                <w:lang w:val="en-US"/>
              </w:rPr>
              <w:t>150 Private study</w:t>
            </w:r>
          </w:p>
        </w:tc>
        <w:tc>
          <w:tcPr>
            <w:tcW w:w="851" w:type="dxa"/>
            <w:tcBorders>
              <w:top w:val="nil"/>
              <w:left w:val="single" w:sz="4" w:space="0" w:color="auto"/>
              <w:bottom w:val="single" w:sz="4" w:space="0" w:color="auto"/>
              <w:right w:val="single" w:sz="4" w:space="0" w:color="auto"/>
            </w:tcBorders>
            <w:noWrap/>
          </w:tcPr>
          <w:p w:rsidR="002315E9" w:rsidRDefault="002315E9" w:rsidP="005E2313">
            <w:r w:rsidRPr="003640A2">
              <w:rPr>
                <w:rFonts w:ascii="Calibri" w:hAnsi="Calibri"/>
                <w:lang w:val="en-US"/>
              </w:rPr>
              <w:t>y</w:t>
            </w:r>
          </w:p>
        </w:tc>
      </w:tr>
      <w:tr w:rsidR="002315E9" w:rsidTr="005E2313">
        <w:trPr>
          <w:trHeight w:val="275"/>
        </w:trPr>
        <w:tc>
          <w:tcPr>
            <w:tcW w:w="742" w:type="dxa"/>
            <w:tcBorders>
              <w:top w:val="nil"/>
              <w:left w:val="single" w:sz="4" w:space="0" w:color="auto"/>
              <w:bottom w:val="single" w:sz="4" w:space="0" w:color="auto"/>
              <w:right w:val="single" w:sz="4" w:space="0" w:color="auto"/>
            </w:tcBorders>
            <w:noWrap/>
          </w:tcPr>
          <w:p w:rsidR="002315E9" w:rsidRDefault="002315E9" w:rsidP="005E2313">
            <w:r w:rsidRPr="00696329">
              <w:rPr>
                <w:rFonts w:ascii="Calibri" w:hAnsi="Calibri"/>
                <w:lang w:val="en-US"/>
              </w:rPr>
              <w:t>6</w:t>
            </w:r>
          </w:p>
        </w:tc>
        <w:tc>
          <w:tcPr>
            <w:tcW w:w="2225" w:type="dxa"/>
            <w:tcBorders>
              <w:top w:val="nil"/>
              <w:left w:val="nil"/>
              <w:bottom w:val="single" w:sz="4" w:space="0" w:color="auto"/>
              <w:right w:val="single" w:sz="4" w:space="0" w:color="auto"/>
            </w:tcBorders>
            <w:noWrap/>
          </w:tcPr>
          <w:p w:rsidR="002315E9" w:rsidRDefault="002315E9" w:rsidP="005E2313">
            <w:pPr>
              <w:rPr>
                <w:rFonts w:ascii="Arial" w:hAnsi="Arial" w:cs="Arial"/>
                <w:sz w:val="18"/>
                <w:szCs w:val="18"/>
              </w:rPr>
            </w:pPr>
            <w:r w:rsidRPr="00692EFA">
              <w:rPr>
                <w:rFonts w:ascii="Arial" w:hAnsi="Arial" w:cs="Arial"/>
                <w:sz w:val="18"/>
                <w:szCs w:val="18"/>
              </w:rPr>
              <w:t>Developing Niche Markets</w:t>
            </w:r>
          </w:p>
        </w:tc>
        <w:tc>
          <w:tcPr>
            <w:tcW w:w="865" w:type="dxa"/>
            <w:tcBorders>
              <w:top w:val="nil"/>
              <w:left w:val="nil"/>
              <w:bottom w:val="single" w:sz="4" w:space="0" w:color="auto"/>
              <w:right w:val="single" w:sz="4" w:space="0" w:color="auto"/>
            </w:tcBorders>
            <w:noWrap/>
          </w:tcPr>
          <w:p w:rsidR="002315E9" w:rsidRDefault="002315E9" w:rsidP="005E2313">
            <w:r w:rsidRPr="0056322D">
              <w:rPr>
                <w:rFonts w:ascii="Calibri" w:hAnsi="Calibri"/>
                <w:lang w:val="en-US"/>
              </w:rPr>
              <w:t>20</w:t>
            </w:r>
          </w:p>
        </w:tc>
        <w:tc>
          <w:tcPr>
            <w:tcW w:w="1233"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A93A54" w:rsidRDefault="002315E9" w:rsidP="005E2313">
            <w:pPr>
              <w:rPr>
                <w:rFonts w:ascii="Calibri" w:hAnsi="Calibri"/>
                <w:lang w:val="en-US"/>
              </w:rPr>
            </w:pPr>
          </w:p>
        </w:tc>
        <w:tc>
          <w:tcPr>
            <w:tcW w:w="1157"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50%</w:t>
            </w:r>
          </w:p>
          <w:p w:rsidR="002315E9" w:rsidRDefault="002315E9" w:rsidP="005E2313">
            <w:pPr>
              <w:rPr>
                <w:rFonts w:ascii="Calibri" w:hAnsi="Calibri"/>
                <w:lang w:val="en-US"/>
              </w:rPr>
            </w:pPr>
            <w:r>
              <w:rPr>
                <w:rFonts w:ascii="Calibri" w:hAnsi="Calibri"/>
                <w:lang w:val="en-US"/>
              </w:rPr>
              <w:t>50%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A93A54" w:rsidRDefault="002315E9" w:rsidP="005E2313">
            <w:pPr>
              <w:rPr>
                <w:rFonts w:ascii="Calibri" w:hAnsi="Calibri"/>
                <w:lang w:val="en-US"/>
              </w:rPr>
            </w:pPr>
          </w:p>
        </w:tc>
        <w:tc>
          <w:tcPr>
            <w:tcW w:w="2435" w:type="dxa"/>
            <w:tcBorders>
              <w:top w:val="nil"/>
              <w:left w:val="nil"/>
              <w:bottom w:val="single" w:sz="4" w:space="0" w:color="auto"/>
              <w:right w:val="single" w:sz="4" w:space="0" w:color="auto"/>
            </w:tcBorders>
            <w:noWrap/>
          </w:tcPr>
          <w:p w:rsidR="002315E9" w:rsidRPr="002A0C84" w:rsidRDefault="002315E9" w:rsidP="005E2313">
            <w:pPr>
              <w:rPr>
                <w:rFonts w:ascii="Calibri" w:hAnsi="Calibri"/>
                <w:sz w:val="16"/>
                <w:szCs w:val="16"/>
                <w:lang w:val="en-US"/>
              </w:rPr>
            </w:pPr>
            <w:r w:rsidRPr="002A0C84">
              <w:rPr>
                <w:rFonts w:ascii="Calibri" w:hAnsi="Calibri"/>
                <w:sz w:val="16"/>
                <w:szCs w:val="16"/>
                <w:lang w:val="en-US"/>
              </w:rPr>
              <w:t>LO1</w:t>
            </w:r>
            <w:r>
              <w:rPr>
                <w:rFonts w:ascii="Calibri" w:hAnsi="Calibri"/>
                <w:sz w:val="16"/>
                <w:szCs w:val="16"/>
                <w:lang w:val="en-US"/>
              </w:rPr>
              <w:t xml:space="preserve"> </w:t>
            </w:r>
            <w:r w:rsidRPr="002A0C84">
              <w:rPr>
                <w:rFonts w:ascii="Arial" w:hAnsi="Arial" w:cs="Arial"/>
                <w:sz w:val="16"/>
                <w:szCs w:val="16"/>
              </w:rPr>
              <w:t>Identify and evaluate the growth of trends in the development of leisure and  tourism niche markets and define key categories of niches demonstrating a systematic understanding of the key policy and management frameworks</w:t>
            </w:r>
          </w:p>
          <w:p w:rsidR="002315E9" w:rsidRPr="00A93A54" w:rsidRDefault="002315E9" w:rsidP="005E2313">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lang w:val="en-US"/>
              </w:rPr>
            </w:pPr>
            <w:r w:rsidRPr="002A0C84">
              <w:rPr>
                <w:rFonts w:ascii="Calibri" w:hAnsi="Calibri"/>
                <w:sz w:val="16"/>
                <w:szCs w:val="16"/>
                <w:lang w:val="en-US"/>
              </w:rPr>
              <w:t>LO2</w:t>
            </w:r>
            <w:r w:rsidRPr="002A0C84">
              <w:rPr>
                <w:rFonts w:ascii="Arial" w:hAnsi="Arial" w:cs="Arial"/>
                <w:sz w:val="16"/>
                <w:szCs w:val="16"/>
              </w:rPr>
              <w:t xml:space="preserve"> Analyse the development and niche marketing of destinations and leisure products and evaluate  management and policy issues for the development of specific niche markets and appreciate the challenges and issues they face.</w:t>
            </w:r>
          </w:p>
        </w:tc>
        <w:tc>
          <w:tcPr>
            <w:tcW w:w="1474"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A93A54" w:rsidRDefault="002315E9" w:rsidP="005E2313">
            <w:pPr>
              <w:rPr>
                <w:rFonts w:ascii="Calibri" w:hAnsi="Calibri"/>
                <w:lang w:val="en-US"/>
              </w:rPr>
            </w:pPr>
          </w:p>
        </w:tc>
        <w:tc>
          <w:tcPr>
            <w:tcW w:w="2215" w:type="dxa"/>
            <w:tcBorders>
              <w:top w:val="nil"/>
              <w:left w:val="nil"/>
              <w:bottom w:val="single" w:sz="4" w:space="0" w:color="auto"/>
              <w:right w:val="single" w:sz="4" w:space="0" w:color="auto"/>
            </w:tcBorders>
            <w:noWrap/>
          </w:tcPr>
          <w:p w:rsidR="002315E9" w:rsidRDefault="002315E9" w:rsidP="005E2313">
            <w:pPr>
              <w:rPr>
                <w:rFonts w:ascii="Arial" w:hAnsi="Arial" w:cs="Arial"/>
                <w:sz w:val="16"/>
                <w:szCs w:val="16"/>
              </w:rPr>
            </w:pPr>
            <w:r>
              <w:rPr>
                <w:rFonts w:ascii="Arial" w:hAnsi="Arial" w:cs="Arial"/>
                <w:sz w:val="16"/>
                <w:szCs w:val="16"/>
              </w:rPr>
              <w:t>O</w:t>
            </w:r>
            <w:r w:rsidRPr="002A0C84">
              <w:rPr>
                <w:rFonts w:ascii="Arial" w:hAnsi="Arial" w:cs="Arial"/>
                <w:sz w:val="16"/>
                <w:szCs w:val="16"/>
              </w:rPr>
              <w:t xml:space="preserve">utcome 1, a 2,000 word essay relating to trends and development of niche tourism products. </w:t>
            </w:r>
          </w:p>
          <w:p w:rsidR="002315E9" w:rsidRDefault="002315E9" w:rsidP="005E2313">
            <w:pPr>
              <w:rPr>
                <w:rFonts w:ascii="Arial" w:hAnsi="Arial" w:cs="Arial"/>
                <w:sz w:val="16"/>
                <w:szCs w:val="16"/>
              </w:rPr>
            </w:pPr>
          </w:p>
          <w:p w:rsidR="002315E9" w:rsidRDefault="002315E9" w:rsidP="005E2313">
            <w:pPr>
              <w:rPr>
                <w:rFonts w:ascii="Arial" w:hAnsi="Arial" w:cs="Arial"/>
                <w:sz w:val="16"/>
                <w:szCs w:val="16"/>
              </w:rPr>
            </w:pPr>
          </w:p>
          <w:p w:rsidR="002315E9" w:rsidRDefault="002315E9" w:rsidP="005E2313">
            <w:pPr>
              <w:rPr>
                <w:rFonts w:ascii="Arial" w:hAnsi="Arial" w:cs="Arial"/>
                <w:sz w:val="16"/>
                <w:szCs w:val="16"/>
              </w:rPr>
            </w:pPr>
            <w:r>
              <w:rPr>
                <w:rFonts w:ascii="Arial" w:hAnsi="Arial" w:cs="Arial"/>
                <w:sz w:val="16"/>
                <w:szCs w:val="16"/>
              </w:rPr>
              <w:t>Outcome</w:t>
            </w:r>
            <w:r w:rsidRPr="002A0C84">
              <w:rPr>
                <w:rFonts w:ascii="Arial" w:hAnsi="Arial" w:cs="Arial"/>
                <w:sz w:val="16"/>
                <w:szCs w:val="16"/>
              </w:rPr>
              <w:t xml:space="preserve">  2 a specific seminar presentation and paper focusing in detail on development and issues within a case study and offering strategic solutions</w:t>
            </w:r>
          </w:p>
          <w:p w:rsidR="002315E9" w:rsidRDefault="002315E9" w:rsidP="005E2313">
            <w:pPr>
              <w:rPr>
                <w:rFonts w:ascii="Arial" w:hAnsi="Arial" w:cs="Arial"/>
                <w:sz w:val="16"/>
                <w:szCs w:val="16"/>
              </w:rPr>
            </w:pPr>
          </w:p>
          <w:p w:rsidR="002315E9" w:rsidRDefault="002315E9" w:rsidP="005E2313">
            <w:pPr>
              <w:rPr>
                <w:rFonts w:ascii="Arial" w:hAnsi="Arial" w:cs="Arial"/>
                <w:sz w:val="16"/>
                <w:szCs w:val="16"/>
              </w:rPr>
            </w:pPr>
          </w:p>
          <w:p w:rsidR="002315E9" w:rsidRPr="002A0C84" w:rsidRDefault="002315E9" w:rsidP="005E2313">
            <w:pPr>
              <w:rPr>
                <w:rFonts w:ascii="Calibri" w:hAnsi="Calibri"/>
                <w:sz w:val="16"/>
                <w:szCs w:val="16"/>
                <w:lang w:val="en-US"/>
              </w:rPr>
            </w:pPr>
          </w:p>
        </w:tc>
        <w:tc>
          <w:tcPr>
            <w:tcW w:w="1419" w:type="dxa"/>
            <w:tcBorders>
              <w:top w:val="single" w:sz="4" w:space="0" w:color="auto"/>
              <w:left w:val="nil"/>
              <w:bottom w:val="single" w:sz="4" w:space="0" w:color="auto"/>
              <w:right w:val="single" w:sz="4" w:space="0" w:color="auto"/>
            </w:tcBorders>
          </w:tcPr>
          <w:p w:rsidR="002315E9" w:rsidRDefault="002315E9" w:rsidP="005E2313">
            <w:pPr>
              <w:rPr>
                <w:rFonts w:ascii="Calibri" w:hAnsi="Calibri"/>
                <w:lang w:val="en-US"/>
              </w:rPr>
            </w:pPr>
            <w:r>
              <w:rPr>
                <w:rFonts w:ascii="Calibri" w:hAnsi="Calibri"/>
                <w:lang w:val="en-US"/>
              </w:rPr>
              <w:t>25 Lecture hrs</w:t>
            </w:r>
          </w:p>
          <w:p w:rsidR="002315E9" w:rsidRDefault="002315E9" w:rsidP="005E2313">
            <w:pPr>
              <w:rPr>
                <w:rFonts w:ascii="Calibri" w:hAnsi="Calibri"/>
                <w:lang w:val="en-US"/>
              </w:rPr>
            </w:pPr>
            <w:r>
              <w:rPr>
                <w:rFonts w:ascii="Calibri" w:hAnsi="Calibri"/>
                <w:lang w:val="en-US"/>
              </w:rPr>
              <w:t>25 Tutorial hrs</w:t>
            </w:r>
          </w:p>
          <w:p w:rsidR="002315E9" w:rsidRPr="00A93A54" w:rsidRDefault="002315E9" w:rsidP="005E2313">
            <w:pPr>
              <w:rPr>
                <w:rFonts w:ascii="Calibri" w:hAnsi="Calibri"/>
                <w:lang w:val="en-US"/>
              </w:rPr>
            </w:pPr>
            <w:r>
              <w:rPr>
                <w:rFonts w:ascii="Calibri" w:hAnsi="Calibri"/>
                <w:lang w:val="en-US"/>
              </w:rPr>
              <w:t>150 Private study</w:t>
            </w:r>
          </w:p>
        </w:tc>
        <w:tc>
          <w:tcPr>
            <w:tcW w:w="851" w:type="dxa"/>
            <w:tcBorders>
              <w:top w:val="nil"/>
              <w:left w:val="single" w:sz="4" w:space="0" w:color="auto"/>
              <w:bottom w:val="single" w:sz="4" w:space="0" w:color="auto"/>
              <w:right w:val="single" w:sz="4" w:space="0" w:color="auto"/>
            </w:tcBorders>
            <w:noWrap/>
          </w:tcPr>
          <w:p w:rsidR="002315E9" w:rsidRDefault="002315E9" w:rsidP="005E2313">
            <w:r w:rsidRPr="003640A2">
              <w:rPr>
                <w:rFonts w:ascii="Calibri" w:hAnsi="Calibri"/>
                <w:lang w:val="en-US"/>
              </w:rPr>
              <w:t>y</w:t>
            </w:r>
          </w:p>
        </w:tc>
      </w:tr>
      <w:tr w:rsidR="002315E9" w:rsidTr="005E2313">
        <w:trPr>
          <w:trHeight w:val="275"/>
        </w:trPr>
        <w:tc>
          <w:tcPr>
            <w:tcW w:w="742" w:type="dxa"/>
            <w:tcBorders>
              <w:top w:val="nil"/>
              <w:left w:val="single" w:sz="4" w:space="0" w:color="auto"/>
              <w:bottom w:val="single" w:sz="4" w:space="0" w:color="auto"/>
              <w:right w:val="single" w:sz="4" w:space="0" w:color="auto"/>
            </w:tcBorders>
            <w:noWrap/>
          </w:tcPr>
          <w:p w:rsidR="002315E9" w:rsidRDefault="002315E9" w:rsidP="005E2313">
            <w:r w:rsidRPr="00696329">
              <w:rPr>
                <w:rFonts w:ascii="Calibri" w:hAnsi="Calibri"/>
                <w:lang w:val="en-US"/>
              </w:rPr>
              <w:t>6</w:t>
            </w:r>
          </w:p>
        </w:tc>
        <w:tc>
          <w:tcPr>
            <w:tcW w:w="2225" w:type="dxa"/>
            <w:tcBorders>
              <w:top w:val="nil"/>
              <w:left w:val="nil"/>
              <w:bottom w:val="single" w:sz="4" w:space="0" w:color="auto"/>
              <w:right w:val="single" w:sz="4" w:space="0" w:color="auto"/>
            </w:tcBorders>
            <w:noWrap/>
          </w:tcPr>
          <w:p w:rsidR="002315E9" w:rsidRPr="00692EFA" w:rsidRDefault="002315E9" w:rsidP="005E2313">
            <w:pPr>
              <w:rPr>
                <w:rFonts w:ascii="Arial" w:hAnsi="Arial" w:cs="Arial"/>
                <w:sz w:val="18"/>
                <w:szCs w:val="18"/>
              </w:rPr>
            </w:pPr>
            <w:r w:rsidRPr="00692EFA">
              <w:rPr>
                <w:rFonts w:ascii="Arial" w:hAnsi="Arial" w:cs="Arial"/>
                <w:sz w:val="18"/>
                <w:szCs w:val="18"/>
              </w:rPr>
              <w:t>Dissertation (40 credits)</w:t>
            </w:r>
          </w:p>
          <w:p w:rsidR="002315E9" w:rsidRPr="00692EFA" w:rsidRDefault="002315E9" w:rsidP="005E2313">
            <w:pPr>
              <w:rPr>
                <w:rFonts w:ascii="Arial" w:hAnsi="Arial" w:cs="Arial"/>
                <w:sz w:val="18"/>
                <w:szCs w:val="18"/>
              </w:rPr>
            </w:pPr>
          </w:p>
        </w:tc>
        <w:tc>
          <w:tcPr>
            <w:tcW w:w="865" w:type="dxa"/>
            <w:tcBorders>
              <w:top w:val="nil"/>
              <w:left w:val="nil"/>
              <w:bottom w:val="single" w:sz="4" w:space="0" w:color="auto"/>
              <w:right w:val="single" w:sz="4" w:space="0" w:color="auto"/>
            </w:tcBorders>
            <w:noWrap/>
          </w:tcPr>
          <w:p w:rsidR="002315E9" w:rsidRDefault="002315E9" w:rsidP="005E2313">
            <w:r>
              <w:rPr>
                <w:rFonts w:ascii="Calibri" w:hAnsi="Calibri"/>
                <w:lang w:val="en-US"/>
              </w:rPr>
              <w:t>4</w:t>
            </w:r>
            <w:r w:rsidRPr="0056322D">
              <w:rPr>
                <w:rFonts w:ascii="Calibri" w:hAnsi="Calibri"/>
                <w:lang w:val="en-US"/>
              </w:rPr>
              <w:t>0</w:t>
            </w:r>
          </w:p>
        </w:tc>
        <w:tc>
          <w:tcPr>
            <w:tcW w:w="1233"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1157"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10%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r>
              <w:rPr>
                <w:rFonts w:ascii="Calibri" w:hAnsi="Calibri"/>
                <w:lang w:val="en-US"/>
              </w:rPr>
              <w:t>90%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2435" w:type="dxa"/>
            <w:tcBorders>
              <w:top w:val="nil"/>
              <w:left w:val="nil"/>
              <w:bottom w:val="single" w:sz="4" w:space="0" w:color="auto"/>
              <w:right w:val="single" w:sz="4" w:space="0" w:color="auto"/>
            </w:tcBorders>
            <w:noWrap/>
          </w:tcPr>
          <w:p w:rsidR="002315E9" w:rsidRPr="002C1AA4" w:rsidRDefault="002315E9" w:rsidP="005E2313">
            <w:pPr>
              <w:rPr>
                <w:rFonts w:ascii="Arial" w:hAnsi="Arial" w:cs="Arial"/>
                <w:sz w:val="16"/>
                <w:szCs w:val="16"/>
              </w:rPr>
            </w:pPr>
            <w:r>
              <w:rPr>
                <w:rFonts w:ascii="Arial" w:hAnsi="Arial" w:cs="Arial"/>
                <w:sz w:val="16"/>
                <w:szCs w:val="16"/>
              </w:rPr>
              <w:t>LO1</w:t>
            </w:r>
            <w:r w:rsidRPr="002C1AA4">
              <w:rPr>
                <w:rFonts w:ascii="Arial" w:hAnsi="Arial" w:cs="Arial"/>
                <w:sz w:val="16"/>
                <w:szCs w:val="16"/>
              </w:rPr>
              <w:t>Appraise critically the literature pertaining to a problem domain.</w:t>
            </w:r>
          </w:p>
          <w:p w:rsidR="002315E9" w:rsidRPr="002C1AA4" w:rsidRDefault="002315E9" w:rsidP="005E2313">
            <w:pPr>
              <w:rPr>
                <w:rFonts w:ascii="Arial" w:hAnsi="Arial" w:cs="Arial"/>
                <w:sz w:val="16"/>
                <w:szCs w:val="16"/>
              </w:rPr>
            </w:pPr>
            <w:r>
              <w:rPr>
                <w:rFonts w:ascii="Arial" w:hAnsi="Arial" w:cs="Arial"/>
                <w:sz w:val="16"/>
                <w:szCs w:val="16"/>
              </w:rPr>
              <w:t xml:space="preserve">LO2 </w:t>
            </w:r>
            <w:r w:rsidRPr="002C1AA4">
              <w:rPr>
                <w:rFonts w:ascii="Arial" w:hAnsi="Arial" w:cs="Arial"/>
                <w:sz w:val="16"/>
                <w:szCs w:val="16"/>
              </w:rPr>
              <w:t xml:space="preserve">Evaluate, select and apply relevant research techniques in both primary and secondary fields. </w:t>
            </w:r>
          </w:p>
          <w:p w:rsidR="002315E9" w:rsidRPr="002C1AA4" w:rsidRDefault="002315E9" w:rsidP="005E2313">
            <w:pPr>
              <w:rPr>
                <w:rFonts w:ascii="Arial" w:hAnsi="Arial" w:cs="Arial"/>
                <w:sz w:val="16"/>
                <w:szCs w:val="16"/>
              </w:rPr>
            </w:pPr>
            <w:r>
              <w:rPr>
                <w:rFonts w:ascii="Arial" w:hAnsi="Arial" w:cs="Arial"/>
                <w:sz w:val="16"/>
                <w:szCs w:val="16"/>
              </w:rPr>
              <w:t>Lo3</w:t>
            </w:r>
            <w:r w:rsidRPr="002C1AA4">
              <w:rPr>
                <w:rFonts w:ascii="Arial" w:hAnsi="Arial" w:cs="Arial"/>
                <w:sz w:val="16"/>
                <w:szCs w:val="16"/>
              </w:rPr>
              <w:t>Analyse rigorously the evidence gathered.</w:t>
            </w:r>
          </w:p>
          <w:p w:rsidR="002315E9" w:rsidRPr="002C1AA4" w:rsidRDefault="002315E9" w:rsidP="005E2313">
            <w:pPr>
              <w:rPr>
                <w:rFonts w:ascii="Arial" w:hAnsi="Arial" w:cs="Arial"/>
                <w:sz w:val="16"/>
                <w:szCs w:val="16"/>
              </w:rPr>
            </w:pPr>
            <w:r>
              <w:rPr>
                <w:rFonts w:ascii="Arial" w:hAnsi="Arial" w:cs="Arial"/>
                <w:sz w:val="16"/>
                <w:szCs w:val="16"/>
              </w:rPr>
              <w:t>LO4</w:t>
            </w:r>
            <w:r w:rsidRPr="002C1AA4">
              <w:rPr>
                <w:rFonts w:ascii="Arial" w:hAnsi="Arial" w:cs="Arial"/>
                <w:sz w:val="16"/>
                <w:szCs w:val="16"/>
              </w:rPr>
              <w:t>Generate and justify appropriate conclusions based on the previous analyses, demonstrating awareness of the limitations of the research.</w:t>
            </w:r>
          </w:p>
          <w:p w:rsidR="002315E9" w:rsidRPr="00FB5292" w:rsidRDefault="002315E9" w:rsidP="005E2313">
            <w:pPr>
              <w:rPr>
                <w:rFonts w:ascii="Calibri" w:hAnsi="Calibri"/>
                <w:lang w:val="en-US"/>
              </w:rPr>
            </w:pPr>
            <w:r>
              <w:rPr>
                <w:rFonts w:ascii="Arial" w:hAnsi="Arial" w:cs="Arial"/>
                <w:sz w:val="16"/>
                <w:szCs w:val="16"/>
              </w:rPr>
              <w:t xml:space="preserve">LO5 </w:t>
            </w:r>
            <w:r w:rsidRPr="002C1AA4">
              <w:rPr>
                <w:rFonts w:ascii="Arial" w:hAnsi="Arial" w:cs="Arial"/>
                <w:sz w:val="16"/>
                <w:szCs w:val="16"/>
              </w:rPr>
              <w:t>Produce an organised and structured document that adheres to academic convention.</w:t>
            </w:r>
          </w:p>
        </w:tc>
        <w:tc>
          <w:tcPr>
            <w:tcW w:w="1474"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Research</w:t>
            </w:r>
          </w:p>
          <w:p w:rsidR="002315E9" w:rsidRDefault="002315E9" w:rsidP="005E2313">
            <w:pPr>
              <w:rPr>
                <w:rFonts w:ascii="Calibri" w:hAnsi="Calibri"/>
                <w:lang w:val="en-US"/>
              </w:rPr>
            </w:pPr>
            <w:r>
              <w:rPr>
                <w:rFonts w:ascii="Calibri" w:hAnsi="Calibri"/>
                <w:lang w:val="en-US"/>
              </w:rPr>
              <w:t>Dissertation</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2215" w:type="dxa"/>
            <w:tcBorders>
              <w:top w:val="nil"/>
              <w:left w:val="nil"/>
              <w:bottom w:val="single" w:sz="4" w:space="0" w:color="auto"/>
              <w:right w:val="single" w:sz="4" w:space="0" w:color="auto"/>
            </w:tcBorders>
            <w:noWrap/>
          </w:tcPr>
          <w:p w:rsidR="002315E9" w:rsidRPr="00EE5560" w:rsidRDefault="002315E9" w:rsidP="005E231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EE5560">
              <w:rPr>
                <w:rFonts w:ascii="Arial" w:hAnsi="Arial" w:cs="Arial"/>
                <w:sz w:val="16"/>
                <w:szCs w:val="16"/>
              </w:rPr>
              <w:t xml:space="preserve">The assessment of the dissertation will be based upon a clear expression and articulation by the student of an analytical approach, research focus, clear methodology and stated results of an independent research investigation.  </w:t>
            </w:r>
          </w:p>
          <w:p w:rsidR="002315E9" w:rsidRDefault="002315E9" w:rsidP="005E231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2315E9" w:rsidRDefault="002315E9" w:rsidP="005E231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rsidR="002315E9" w:rsidRPr="00FB5292" w:rsidRDefault="002315E9" w:rsidP="005E231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lang w:val="en-US"/>
              </w:rPr>
            </w:pPr>
          </w:p>
        </w:tc>
        <w:tc>
          <w:tcPr>
            <w:tcW w:w="1419" w:type="dxa"/>
            <w:tcBorders>
              <w:top w:val="single" w:sz="4" w:space="0" w:color="auto"/>
              <w:left w:val="nil"/>
              <w:bottom w:val="single" w:sz="4" w:space="0" w:color="auto"/>
              <w:right w:val="single" w:sz="4" w:space="0" w:color="auto"/>
            </w:tcBorders>
          </w:tcPr>
          <w:p w:rsidR="002315E9" w:rsidRDefault="002315E9" w:rsidP="005E2313">
            <w:pPr>
              <w:rPr>
                <w:rFonts w:ascii="Calibri" w:hAnsi="Calibri"/>
                <w:lang w:val="en-US"/>
              </w:rPr>
            </w:pPr>
            <w:r>
              <w:rPr>
                <w:rFonts w:ascii="Calibri" w:hAnsi="Calibri"/>
                <w:lang w:val="en-US"/>
              </w:rPr>
              <w:t>50 hrs</w:t>
            </w:r>
          </w:p>
          <w:p w:rsidR="002315E9" w:rsidRPr="00FB5292" w:rsidRDefault="002315E9" w:rsidP="005E2313">
            <w:pPr>
              <w:rPr>
                <w:rFonts w:ascii="Calibri" w:hAnsi="Calibri"/>
                <w:lang w:val="en-US"/>
              </w:rPr>
            </w:pPr>
            <w:r>
              <w:rPr>
                <w:rFonts w:ascii="Calibri" w:hAnsi="Calibri"/>
                <w:lang w:val="en-US"/>
              </w:rPr>
              <w:t>350 Study</w:t>
            </w:r>
          </w:p>
        </w:tc>
        <w:tc>
          <w:tcPr>
            <w:tcW w:w="851" w:type="dxa"/>
            <w:tcBorders>
              <w:top w:val="nil"/>
              <w:left w:val="single" w:sz="4" w:space="0" w:color="auto"/>
              <w:bottom w:val="single" w:sz="4" w:space="0" w:color="auto"/>
              <w:right w:val="single" w:sz="4" w:space="0" w:color="auto"/>
            </w:tcBorders>
            <w:noWrap/>
          </w:tcPr>
          <w:p w:rsidR="002315E9" w:rsidRDefault="002315E9" w:rsidP="005E2313">
            <w:r w:rsidRPr="003640A2">
              <w:rPr>
                <w:rFonts w:ascii="Calibri" w:hAnsi="Calibri"/>
                <w:lang w:val="en-US"/>
              </w:rPr>
              <w:t>y</w:t>
            </w:r>
          </w:p>
        </w:tc>
      </w:tr>
      <w:tr w:rsidR="002315E9" w:rsidTr="005E2313">
        <w:trPr>
          <w:trHeight w:val="5005"/>
        </w:trPr>
        <w:tc>
          <w:tcPr>
            <w:tcW w:w="742" w:type="dxa"/>
            <w:tcBorders>
              <w:top w:val="nil"/>
              <w:left w:val="single" w:sz="4" w:space="0" w:color="auto"/>
              <w:bottom w:val="single" w:sz="4" w:space="0" w:color="auto"/>
              <w:right w:val="single" w:sz="4" w:space="0" w:color="auto"/>
            </w:tcBorders>
            <w:noWrap/>
          </w:tcPr>
          <w:p w:rsidR="00D0331F" w:rsidRDefault="002315E9" w:rsidP="005E2313">
            <w:r w:rsidRPr="00696329">
              <w:rPr>
                <w:rFonts w:ascii="Calibri" w:hAnsi="Calibri"/>
                <w:lang w:val="en-US"/>
              </w:rPr>
              <w:t>6</w:t>
            </w:r>
          </w:p>
          <w:p w:rsidR="00D0331F" w:rsidRPr="00D0331F" w:rsidRDefault="00D0331F" w:rsidP="005E2313"/>
          <w:p w:rsidR="00D0331F" w:rsidRPr="00D0331F" w:rsidRDefault="00D0331F" w:rsidP="005E2313"/>
          <w:p w:rsidR="00D0331F" w:rsidRPr="00D0331F" w:rsidRDefault="00D0331F" w:rsidP="005E2313"/>
          <w:p w:rsidR="00D0331F" w:rsidRPr="00D0331F" w:rsidRDefault="00D0331F" w:rsidP="005E2313"/>
          <w:p w:rsidR="00D0331F" w:rsidRPr="00D0331F" w:rsidRDefault="00D0331F" w:rsidP="005E2313"/>
          <w:p w:rsidR="00D0331F" w:rsidRPr="00D0331F" w:rsidRDefault="00D0331F" w:rsidP="005E2313"/>
          <w:p w:rsidR="00D0331F" w:rsidRPr="00D0331F" w:rsidRDefault="00D0331F" w:rsidP="005E2313"/>
          <w:p w:rsidR="00D0331F" w:rsidRPr="00D0331F" w:rsidRDefault="00D0331F" w:rsidP="005E2313"/>
          <w:p w:rsidR="00D0331F" w:rsidRPr="00D0331F" w:rsidRDefault="00D0331F" w:rsidP="005E2313"/>
          <w:p w:rsidR="00D0331F" w:rsidRPr="00D0331F" w:rsidRDefault="00D0331F" w:rsidP="005E2313"/>
          <w:p w:rsidR="002315E9" w:rsidRPr="00D0331F" w:rsidRDefault="002315E9" w:rsidP="005E2313"/>
        </w:tc>
        <w:tc>
          <w:tcPr>
            <w:tcW w:w="2225" w:type="dxa"/>
            <w:tcBorders>
              <w:top w:val="nil"/>
              <w:left w:val="nil"/>
              <w:bottom w:val="single" w:sz="4" w:space="0" w:color="auto"/>
              <w:right w:val="single" w:sz="4" w:space="0" w:color="auto"/>
            </w:tcBorders>
            <w:noWrap/>
          </w:tcPr>
          <w:p w:rsidR="00D0331F" w:rsidRDefault="00D0331F" w:rsidP="005E2313">
            <w:pPr>
              <w:rPr>
                <w:rFonts w:ascii="Arial" w:hAnsi="Arial" w:cs="Arial"/>
                <w:sz w:val="18"/>
                <w:szCs w:val="18"/>
              </w:rPr>
            </w:pPr>
          </w:p>
          <w:p w:rsidR="00D0331F" w:rsidRDefault="00D0331F" w:rsidP="005E2313">
            <w:pPr>
              <w:rPr>
                <w:rFonts w:ascii="Arial" w:hAnsi="Arial" w:cs="Arial"/>
                <w:sz w:val="18"/>
                <w:szCs w:val="18"/>
              </w:rPr>
            </w:pPr>
          </w:p>
          <w:p w:rsidR="002315E9" w:rsidRPr="00692EFA" w:rsidRDefault="002315E9" w:rsidP="005E2313">
            <w:pPr>
              <w:rPr>
                <w:rFonts w:ascii="Arial" w:hAnsi="Arial" w:cs="Arial"/>
                <w:sz w:val="18"/>
                <w:szCs w:val="18"/>
              </w:rPr>
            </w:pPr>
            <w:r w:rsidRPr="00692EFA">
              <w:rPr>
                <w:rFonts w:ascii="Arial" w:hAnsi="Arial" w:cs="Arial"/>
                <w:sz w:val="18"/>
                <w:szCs w:val="18"/>
              </w:rPr>
              <w:t xml:space="preserve">Global </w:t>
            </w:r>
            <w:r>
              <w:rPr>
                <w:rFonts w:ascii="Arial" w:hAnsi="Arial" w:cs="Arial"/>
                <w:sz w:val="18"/>
                <w:szCs w:val="18"/>
              </w:rPr>
              <w:t>Business Culture</w:t>
            </w:r>
          </w:p>
          <w:p w:rsidR="002315E9" w:rsidRPr="00692EFA" w:rsidRDefault="002315E9" w:rsidP="005E2313">
            <w:pPr>
              <w:rPr>
                <w:rFonts w:ascii="Arial" w:hAnsi="Arial" w:cs="Arial"/>
                <w:sz w:val="18"/>
                <w:szCs w:val="18"/>
              </w:rPr>
            </w:pPr>
          </w:p>
        </w:tc>
        <w:tc>
          <w:tcPr>
            <w:tcW w:w="865" w:type="dxa"/>
            <w:tcBorders>
              <w:top w:val="nil"/>
              <w:left w:val="nil"/>
              <w:bottom w:val="single" w:sz="4" w:space="0" w:color="auto"/>
              <w:right w:val="single" w:sz="4" w:space="0" w:color="auto"/>
            </w:tcBorders>
            <w:noWrap/>
          </w:tcPr>
          <w:p w:rsidR="00D0331F" w:rsidRDefault="00D0331F" w:rsidP="005E2313">
            <w:pPr>
              <w:rPr>
                <w:rFonts w:ascii="Calibri" w:hAnsi="Calibri"/>
                <w:lang w:val="en-US"/>
              </w:rPr>
            </w:pPr>
          </w:p>
          <w:p w:rsidR="00D0331F" w:rsidRDefault="00D0331F" w:rsidP="005E2313">
            <w:pPr>
              <w:rPr>
                <w:rFonts w:ascii="Calibri" w:hAnsi="Calibri"/>
                <w:lang w:val="en-US"/>
              </w:rPr>
            </w:pPr>
          </w:p>
          <w:p w:rsidR="00D0331F" w:rsidRDefault="002315E9" w:rsidP="005E2313">
            <w:r w:rsidRPr="0056322D">
              <w:rPr>
                <w:rFonts w:ascii="Calibri" w:hAnsi="Calibri"/>
                <w:lang w:val="en-US"/>
              </w:rPr>
              <w:t>20</w:t>
            </w:r>
          </w:p>
          <w:p w:rsidR="00D0331F" w:rsidRPr="00D0331F" w:rsidRDefault="00D0331F" w:rsidP="005E2313"/>
          <w:p w:rsidR="00D0331F" w:rsidRPr="00D0331F" w:rsidRDefault="00D0331F" w:rsidP="005E2313"/>
          <w:p w:rsidR="00D0331F" w:rsidRPr="00D0331F" w:rsidRDefault="00D0331F" w:rsidP="005E2313"/>
          <w:p w:rsidR="00D0331F" w:rsidRPr="00D0331F" w:rsidRDefault="00D0331F" w:rsidP="005E2313"/>
          <w:p w:rsidR="00D0331F" w:rsidRPr="00D0331F" w:rsidRDefault="00D0331F" w:rsidP="005E2313"/>
          <w:p w:rsidR="00D0331F" w:rsidRPr="00D0331F" w:rsidRDefault="00D0331F" w:rsidP="005E2313"/>
          <w:p w:rsidR="00D0331F" w:rsidRPr="00D0331F" w:rsidRDefault="00D0331F" w:rsidP="005E2313"/>
          <w:p w:rsidR="00D0331F" w:rsidRPr="00D0331F" w:rsidRDefault="00D0331F" w:rsidP="005E2313"/>
          <w:p w:rsidR="002315E9" w:rsidRPr="00D0331F" w:rsidRDefault="002315E9" w:rsidP="005E2313"/>
        </w:tc>
        <w:tc>
          <w:tcPr>
            <w:tcW w:w="1233" w:type="dxa"/>
            <w:tcBorders>
              <w:top w:val="nil"/>
              <w:left w:val="nil"/>
              <w:bottom w:val="single" w:sz="4" w:space="0" w:color="auto"/>
              <w:right w:val="single" w:sz="4" w:space="0" w:color="auto"/>
            </w:tcBorders>
            <w:noWrap/>
          </w:tcPr>
          <w:p w:rsidR="00D0331F" w:rsidRPr="00FB5292" w:rsidRDefault="00D0331F" w:rsidP="005E2313">
            <w:pPr>
              <w:rPr>
                <w:rFonts w:ascii="Calibri" w:hAnsi="Calibri"/>
                <w:lang w:val="en-US"/>
              </w:rPr>
            </w:pPr>
          </w:p>
        </w:tc>
        <w:tc>
          <w:tcPr>
            <w:tcW w:w="1157" w:type="dxa"/>
            <w:tcBorders>
              <w:top w:val="nil"/>
              <w:left w:val="nil"/>
              <w:bottom w:val="single" w:sz="4" w:space="0" w:color="auto"/>
              <w:right w:val="single" w:sz="4" w:space="0" w:color="auto"/>
            </w:tcBorders>
            <w:noWrap/>
          </w:tcPr>
          <w:p w:rsidR="00D0331F" w:rsidRDefault="00D0331F" w:rsidP="005E2313">
            <w:pPr>
              <w:rPr>
                <w:rFonts w:ascii="Calibri" w:hAnsi="Calibri"/>
                <w:lang w:val="en-US"/>
              </w:rPr>
            </w:pPr>
          </w:p>
          <w:p w:rsidR="002315E9" w:rsidRDefault="002315E9" w:rsidP="005E2313">
            <w:pPr>
              <w:rPr>
                <w:rFonts w:ascii="Calibri" w:hAnsi="Calibri"/>
                <w:lang w:val="en-US"/>
              </w:rPr>
            </w:pPr>
            <w:r>
              <w:rPr>
                <w:rFonts w:ascii="Calibri" w:hAnsi="Calibri"/>
                <w:lang w:val="en-US"/>
              </w:rPr>
              <w:t>50%</w:t>
            </w:r>
          </w:p>
          <w:p w:rsidR="002315E9" w:rsidRDefault="00D0331F" w:rsidP="005E2313">
            <w:pPr>
              <w:rPr>
                <w:rFonts w:ascii="Calibri" w:hAnsi="Calibri"/>
                <w:lang w:val="en-US"/>
              </w:rPr>
            </w:pPr>
            <w:r>
              <w:rPr>
                <w:rFonts w:ascii="Calibri" w:hAnsi="Calibri"/>
                <w:lang w:val="en-US"/>
              </w:rPr>
              <w:t>50</w:t>
            </w:r>
            <w:r w:rsidR="002315E9">
              <w:rPr>
                <w:rFonts w:ascii="Calibri" w:hAnsi="Calibri"/>
                <w:lang w:val="en-US"/>
              </w:rPr>
              <w:t>%</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D0331F" w:rsidRDefault="00D0331F" w:rsidP="005E2313">
            <w:pPr>
              <w:rPr>
                <w:rFonts w:ascii="Calibri" w:hAnsi="Calibri"/>
                <w:lang w:val="en-US"/>
              </w:rPr>
            </w:pPr>
          </w:p>
          <w:p w:rsidR="00D0331F" w:rsidRPr="00FB5292" w:rsidRDefault="00D0331F" w:rsidP="005E2313">
            <w:pPr>
              <w:rPr>
                <w:rFonts w:ascii="Calibri" w:hAnsi="Calibri"/>
                <w:lang w:val="en-US"/>
              </w:rPr>
            </w:pPr>
          </w:p>
        </w:tc>
        <w:tc>
          <w:tcPr>
            <w:tcW w:w="2435" w:type="dxa"/>
            <w:tcBorders>
              <w:top w:val="nil"/>
              <w:left w:val="nil"/>
              <w:bottom w:val="single" w:sz="4" w:space="0" w:color="auto"/>
              <w:right w:val="single" w:sz="4" w:space="0" w:color="auto"/>
            </w:tcBorders>
            <w:noWrap/>
          </w:tcPr>
          <w:p w:rsidR="002315E9" w:rsidRPr="00113AA2" w:rsidRDefault="002315E9" w:rsidP="005E2313">
            <w:pPr>
              <w:rPr>
                <w:rFonts w:ascii="Arial" w:hAnsi="Arial" w:cs="Arial"/>
                <w:sz w:val="16"/>
                <w:szCs w:val="16"/>
              </w:rPr>
            </w:pPr>
            <w:r>
              <w:rPr>
                <w:rFonts w:ascii="Arial" w:hAnsi="Arial" w:cs="Arial"/>
                <w:sz w:val="16"/>
                <w:szCs w:val="16"/>
              </w:rPr>
              <w:t xml:space="preserve">LO1 </w:t>
            </w:r>
            <w:r w:rsidRPr="00113AA2">
              <w:rPr>
                <w:rFonts w:ascii="Arial" w:hAnsi="Arial" w:cs="Arial"/>
                <w:sz w:val="16"/>
                <w:szCs w:val="16"/>
              </w:rPr>
              <w:t>Appraise critically selected theories of globalisation and evaluate the local/regional/global debate.</w:t>
            </w:r>
          </w:p>
          <w:p w:rsidR="002315E9" w:rsidRPr="00113AA2" w:rsidRDefault="002315E9" w:rsidP="005E2313">
            <w:pPr>
              <w:rPr>
                <w:rFonts w:ascii="Arial" w:hAnsi="Arial" w:cs="Arial"/>
                <w:sz w:val="16"/>
                <w:szCs w:val="16"/>
              </w:rPr>
            </w:pPr>
            <w:r>
              <w:rPr>
                <w:rFonts w:ascii="Arial" w:hAnsi="Arial" w:cs="Arial"/>
                <w:sz w:val="16"/>
                <w:szCs w:val="16"/>
              </w:rPr>
              <w:t>Lo2</w:t>
            </w:r>
            <w:r w:rsidRPr="00113AA2">
              <w:rPr>
                <w:rFonts w:ascii="Arial" w:hAnsi="Arial" w:cs="Arial"/>
                <w:sz w:val="16"/>
                <w:szCs w:val="16"/>
              </w:rPr>
              <w:t>Critically assess the process of global economic concentration in selected industries/markets, the role played by TNCs in the creation of global consumerism and the search for ever lower costs and the consequences of recent/current financial turmoil.</w:t>
            </w:r>
          </w:p>
          <w:p w:rsidR="002315E9" w:rsidRPr="00113AA2" w:rsidRDefault="002315E9" w:rsidP="005E2313">
            <w:pPr>
              <w:rPr>
                <w:rFonts w:ascii="Arial" w:hAnsi="Arial" w:cs="Arial"/>
                <w:sz w:val="16"/>
                <w:szCs w:val="16"/>
              </w:rPr>
            </w:pPr>
            <w:r>
              <w:rPr>
                <w:rFonts w:ascii="Arial" w:hAnsi="Arial" w:cs="Arial"/>
                <w:sz w:val="16"/>
                <w:szCs w:val="16"/>
              </w:rPr>
              <w:t>LO3</w:t>
            </w:r>
            <w:r w:rsidRPr="00113AA2">
              <w:rPr>
                <w:rFonts w:ascii="Arial" w:hAnsi="Arial" w:cs="Arial"/>
                <w:sz w:val="16"/>
                <w:szCs w:val="16"/>
              </w:rPr>
              <w:t>Evaluate the transition of TNCs into global allocators of resources and analyse the impact on management strategy, policy and process.</w:t>
            </w:r>
          </w:p>
          <w:p w:rsidR="002315E9" w:rsidRPr="00FB5292" w:rsidRDefault="002315E9" w:rsidP="005E2313">
            <w:pPr>
              <w:rPr>
                <w:rFonts w:ascii="Calibri" w:hAnsi="Calibri"/>
                <w:lang w:val="en-US"/>
              </w:rPr>
            </w:pPr>
            <w:r>
              <w:rPr>
                <w:rFonts w:ascii="Arial" w:hAnsi="Arial" w:cs="Arial"/>
                <w:sz w:val="16"/>
                <w:szCs w:val="16"/>
              </w:rPr>
              <w:t>LO4</w:t>
            </w:r>
            <w:r w:rsidRPr="00113AA2">
              <w:rPr>
                <w:rFonts w:ascii="Arial" w:hAnsi="Arial" w:cs="Arial"/>
                <w:sz w:val="16"/>
                <w:szCs w:val="16"/>
              </w:rPr>
              <w:t>Critically evaluate the consequences to global society(ies) of TNCs global ambitions and the resultant impact on inequality and sustainabili</w:t>
            </w:r>
            <w:r w:rsidR="00D0331F">
              <w:rPr>
                <w:rFonts w:ascii="Arial" w:hAnsi="Arial" w:cs="Arial"/>
                <w:sz w:val="16"/>
                <w:szCs w:val="16"/>
              </w:rPr>
              <w:t>ty</w:t>
            </w:r>
          </w:p>
        </w:tc>
        <w:tc>
          <w:tcPr>
            <w:tcW w:w="1474"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r>
              <w:rPr>
                <w:rFonts w:ascii="Calibri" w:hAnsi="Calibri"/>
                <w:lang w:val="en-US"/>
              </w:rPr>
              <w:t>Exam</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2215" w:type="dxa"/>
            <w:tcBorders>
              <w:top w:val="nil"/>
              <w:left w:val="nil"/>
              <w:bottom w:val="single" w:sz="4" w:space="0" w:color="auto"/>
              <w:right w:val="single" w:sz="4" w:space="0" w:color="auto"/>
            </w:tcBorders>
            <w:noWrap/>
          </w:tcPr>
          <w:p w:rsidR="002315E9" w:rsidRPr="00113AA2" w:rsidRDefault="00D0331F" w:rsidP="005E2313">
            <w:pPr>
              <w:rPr>
                <w:rFonts w:ascii="Arial" w:hAnsi="Arial" w:cs="Arial"/>
                <w:sz w:val="16"/>
                <w:szCs w:val="16"/>
              </w:rPr>
            </w:pPr>
            <w:r>
              <w:rPr>
                <w:rFonts w:ascii="Arial" w:hAnsi="Arial" w:cs="Arial"/>
                <w:b/>
                <w:sz w:val="16"/>
                <w:szCs w:val="16"/>
                <w:lang w:val="en-US"/>
              </w:rPr>
              <w:t>Outc</w:t>
            </w:r>
            <w:r w:rsidR="002315E9" w:rsidRPr="00113AA2">
              <w:rPr>
                <w:rFonts w:ascii="Arial" w:hAnsi="Arial" w:cs="Arial"/>
                <w:b/>
                <w:sz w:val="16"/>
                <w:szCs w:val="16"/>
              </w:rPr>
              <w:t xml:space="preserve">omes 1 and 2 </w:t>
            </w:r>
            <w:r w:rsidR="002315E9" w:rsidRPr="00113AA2">
              <w:rPr>
                <w:rFonts w:ascii="Arial" w:hAnsi="Arial" w:cs="Arial"/>
                <w:sz w:val="16"/>
                <w:szCs w:val="16"/>
              </w:rPr>
              <w:t>require the student to construct a 2000 word academic, referenced essay, critically evaluating aspects of global business and its management and applying theory (from both full texts and academic journal articles) to industries/firms of the student’s own choice.</w:t>
            </w:r>
          </w:p>
          <w:p w:rsidR="002315E9" w:rsidRPr="00113AA2" w:rsidRDefault="002315E9" w:rsidP="005E2313">
            <w:pPr>
              <w:rPr>
                <w:rFonts w:ascii="Arial" w:hAnsi="Arial" w:cs="Arial"/>
                <w:sz w:val="16"/>
                <w:szCs w:val="16"/>
              </w:rPr>
            </w:pPr>
          </w:p>
          <w:p w:rsidR="00D0331F" w:rsidRDefault="002315E9" w:rsidP="005E2313">
            <w:pPr>
              <w:rPr>
                <w:rFonts w:ascii="Calibri" w:hAnsi="Calibri"/>
                <w:lang w:val="en-US"/>
              </w:rPr>
            </w:pPr>
            <w:r w:rsidRPr="00113AA2">
              <w:rPr>
                <w:rFonts w:ascii="Arial" w:hAnsi="Arial" w:cs="Arial"/>
                <w:b/>
                <w:sz w:val="16"/>
                <w:szCs w:val="16"/>
              </w:rPr>
              <w:t xml:space="preserve">Outcomes 3 and 4 </w:t>
            </w:r>
            <w:r w:rsidRPr="00113AA2">
              <w:rPr>
                <w:rFonts w:ascii="Arial" w:hAnsi="Arial" w:cs="Arial"/>
                <w:sz w:val="16"/>
                <w:szCs w:val="16"/>
              </w:rPr>
              <w:t>will be assessed via a 2 hour</w:t>
            </w:r>
            <w:r w:rsidRPr="00CD7D2A">
              <w:rPr>
                <w:rFonts w:ascii="Arial" w:hAnsi="Arial" w:cs="Arial"/>
                <w:sz w:val="22"/>
                <w:szCs w:val="22"/>
              </w:rPr>
              <w:t xml:space="preserve"> </w:t>
            </w:r>
            <w:r w:rsidR="00D0331F" w:rsidRPr="00113AA2">
              <w:rPr>
                <w:rFonts w:ascii="Arial" w:hAnsi="Arial" w:cs="Arial"/>
                <w:sz w:val="16"/>
                <w:szCs w:val="16"/>
              </w:rPr>
              <w:t>examinati</w:t>
            </w:r>
            <w:r w:rsidR="00D0331F">
              <w:rPr>
                <w:rFonts w:ascii="Arial" w:hAnsi="Arial" w:cs="Arial"/>
                <w:sz w:val="16"/>
                <w:szCs w:val="16"/>
              </w:rPr>
              <w:t>on</w:t>
            </w: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1419" w:type="dxa"/>
            <w:tcBorders>
              <w:top w:val="single" w:sz="4" w:space="0" w:color="auto"/>
              <w:left w:val="nil"/>
              <w:bottom w:val="single" w:sz="4" w:space="0" w:color="auto"/>
              <w:right w:val="single" w:sz="4" w:space="0" w:color="auto"/>
            </w:tcBorders>
          </w:tcPr>
          <w:p w:rsidR="00D0331F" w:rsidRDefault="00D0331F" w:rsidP="005E2313">
            <w:pPr>
              <w:rPr>
                <w:rFonts w:ascii="Calibri" w:hAnsi="Calibri"/>
                <w:lang w:val="en-US"/>
              </w:rPr>
            </w:pPr>
          </w:p>
          <w:p w:rsidR="002315E9" w:rsidRDefault="002315E9" w:rsidP="005E2313">
            <w:pPr>
              <w:rPr>
                <w:rFonts w:ascii="Calibri" w:hAnsi="Calibri"/>
                <w:lang w:val="en-US"/>
              </w:rPr>
            </w:pPr>
            <w:r>
              <w:rPr>
                <w:rFonts w:ascii="Calibri" w:hAnsi="Calibri"/>
                <w:lang w:val="en-US"/>
              </w:rPr>
              <w:t>50 hrs</w:t>
            </w:r>
          </w:p>
          <w:p w:rsidR="002315E9" w:rsidRPr="00FB5292" w:rsidRDefault="00D0331F" w:rsidP="005E2313">
            <w:pPr>
              <w:rPr>
                <w:rFonts w:ascii="Calibri" w:hAnsi="Calibri"/>
                <w:lang w:val="en-US"/>
              </w:rPr>
            </w:pPr>
            <w:r>
              <w:rPr>
                <w:rFonts w:ascii="Calibri" w:hAnsi="Calibri"/>
                <w:lang w:val="en-US"/>
              </w:rPr>
              <w:t>150 stu</w:t>
            </w:r>
            <w:r w:rsidR="002315E9">
              <w:rPr>
                <w:rFonts w:ascii="Calibri" w:hAnsi="Calibri"/>
                <w:lang w:val="en-US"/>
              </w:rPr>
              <w:t>dy</w:t>
            </w:r>
          </w:p>
        </w:tc>
        <w:tc>
          <w:tcPr>
            <w:tcW w:w="851" w:type="dxa"/>
            <w:tcBorders>
              <w:top w:val="nil"/>
              <w:left w:val="single" w:sz="4" w:space="0" w:color="auto"/>
              <w:bottom w:val="single" w:sz="4" w:space="0" w:color="auto"/>
              <w:right w:val="single" w:sz="4" w:space="0" w:color="auto"/>
            </w:tcBorders>
            <w:noWrap/>
          </w:tcPr>
          <w:p w:rsidR="002315E9" w:rsidRDefault="002315E9" w:rsidP="005E2313">
            <w:r w:rsidRPr="003640A2">
              <w:rPr>
                <w:rFonts w:ascii="Calibri" w:hAnsi="Calibri"/>
                <w:lang w:val="en-US"/>
              </w:rPr>
              <w:t>y</w:t>
            </w:r>
          </w:p>
        </w:tc>
      </w:tr>
      <w:tr w:rsidR="002315E9" w:rsidTr="005E2313">
        <w:trPr>
          <w:trHeight w:val="275"/>
        </w:trPr>
        <w:tc>
          <w:tcPr>
            <w:tcW w:w="742" w:type="dxa"/>
            <w:tcBorders>
              <w:top w:val="nil"/>
              <w:left w:val="single" w:sz="4" w:space="0" w:color="auto"/>
              <w:bottom w:val="single" w:sz="4" w:space="0" w:color="auto"/>
              <w:right w:val="single" w:sz="4" w:space="0" w:color="auto"/>
            </w:tcBorders>
            <w:noWrap/>
          </w:tcPr>
          <w:p w:rsidR="002315E9" w:rsidRDefault="002315E9" w:rsidP="005E2313">
            <w:r w:rsidRPr="00696329">
              <w:rPr>
                <w:rFonts w:ascii="Calibri" w:hAnsi="Calibri"/>
                <w:lang w:val="en-US"/>
              </w:rPr>
              <w:t>6</w:t>
            </w:r>
          </w:p>
        </w:tc>
        <w:tc>
          <w:tcPr>
            <w:tcW w:w="2225" w:type="dxa"/>
            <w:tcBorders>
              <w:top w:val="nil"/>
              <w:left w:val="nil"/>
              <w:bottom w:val="single" w:sz="4" w:space="0" w:color="auto"/>
              <w:right w:val="single" w:sz="4" w:space="0" w:color="auto"/>
            </w:tcBorders>
            <w:noWrap/>
          </w:tcPr>
          <w:p w:rsidR="002315E9" w:rsidRDefault="002315E9" w:rsidP="005E2313">
            <w:pPr>
              <w:rPr>
                <w:rFonts w:ascii="Arial" w:hAnsi="Arial" w:cs="Arial"/>
                <w:sz w:val="18"/>
                <w:szCs w:val="18"/>
              </w:rPr>
            </w:pPr>
            <w:r w:rsidRPr="00692EFA">
              <w:rPr>
                <w:rFonts w:ascii="Arial" w:hAnsi="Arial" w:cs="Arial"/>
                <w:sz w:val="18"/>
                <w:szCs w:val="18"/>
              </w:rPr>
              <w:t>Global Marketing Strategy</w:t>
            </w:r>
          </w:p>
          <w:p w:rsidR="002315E9" w:rsidRPr="00692EFA" w:rsidRDefault="002315E9" w:rsidP="005E2313">
            <w:pPr>
              <w:rPr>
                <w:rFonts w:ascii="Arial" w:hAnsi="Arial" w:cs="Arial"/>
                <w:sz w:val="18"/>
                <w:szCs w:val="18"/>
              </w:rPr>
            </w:pPr>
          </w:p>
        </w:tc>
        <w:tc>
          <w:tcPr>
            <w:tcW w:w="865" w:type="dxa"/>
            <w:tcBorders>
              <w:top w:val="nil"/>
              <w:left w:val="nil"/>
              <w:bottom w:val="single" w:sz="4" w:space="0" w:color="auto"/>
              <w:right w:val="single" w:sz="4" w:space="0" w:color="auto"/>
            </w:tcBorders>
            <w:noWrap/>
          </w:tcPr>
          <w:p w:rsidR="002315E9" w:rsidRDefault="002315E9" w:rsidP="005E2313">
            <w:r w:rsidRPr="0056322D">
              <w:rPr>
                <w:rFonts w:ascii="Calibri" w:hAnsi="Calibri"/>
                <w:lang w:val="en-US"/>
              </w:rPr>
              <w:t>20</w:t>
            </w:r>
          </w:p>
        </w:tc>
        <w:tc>
          <w:tcPr>
            <w:tcW w:w="1233"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1157"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50%</w:t>
            </w:r>
          </w:p>
          <w:p w:rsidR="002315E9" w:rsidRDefault="002315E9" w:rsidP="005E2313">
            <w:pPr>
              <w:rPr>
                <w:rFonts w:ascii="Calibri" w:hAnsi="Calibri"/>
                <w:lang w:val="en-US"/>
              </w:rPr>
            </w:pPr>
            <w:r>
              <w:rPr>
                <w:rFonts w:ascii="Calibri" w:hAnsi="Calibri"/>
                <w:lang w:val="en-US"/>
              </w:rPr>
              <w:t>50%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2435" w:type="dxa"/>
            <w:tcBorders>
              <w:top w:val="nil"/>
              <w:left w:val="nil"/>
              <w:bottom w:val="single" w:sz="4" w:space="0" w:color="auto"/>
              <w:right w:val="single" w:sz="4" w:space="0" w:color="auto"/>
            </w:tcBorders>
            <w:noWrap/>
          </w:tcPr>
          <w:p w:rsidR="002315E9" w:rsidRPr="009D46FD" w:rsidRDefault="002315E9" w:rsidP="005E2313">
            <w:pPr>
              <w:rPr>
                <w:rFonts w:ascii="Arial" w:hAnsi="Arial" w:cs="Arial"/>
                <w:sz w:val="16"/>
                <w:szCs w:val="16"/>
              </w:rPr>
            </w:pPr>
            <w:r>
              <w:rPr>
                <w:rFonts w:ascii="Arial" w:hAnsi="Arial" w:cs="Arial"/>
                <w:sz w:val="16"/>
                <w:szCs w:val="16"/>
              </w:rPr>
              <w:t>LO1</w:t>
            </w:r>
            <w:r w:rsidRPr="009D46FD">
              <w:rPr>
                <w:rFonts w:ascii="Arial" w:hAnsi="Arial" w:cs="Arial"/>
                <w:sz w:val="16"/>
                <w:szCs w:val="16"/>
              </w:rPr>
              <w:t xml:space="preserve">Demonstrate the ability to coordinate an organisation’s marketing mix for entry into global markets whilst appreciating the cultural forces, which may influence decisions. </w:t>
            </w:r>
          </w:p>
          <w:p w:rsidR="002315E9" w:rsidRPr="009D46FD" w:rsidRDefault="002315E9" w:rsidP="005E2313">
            <w:pPr>
              <w:ind w:left="360"/>
              <w:rPr>
                <w:rFonts w:ascii="Arial" w:hAnsi="Arial" w:cs="Arial"/>
                <w:sz w:val="16"/>
                <w:szCs w:val="16"/>
              </w:rPr>
            </w:pPr>
          </w:p>
          <w:p w:rsidR="002315E9" w:rsidRPr="009D46FD" w:rsidRDefault="002315E9" w:rsidP="005E2313">
            <w:pPr>
              <w:rPr>
                <w:rFonts w:ascii="Arial" w:hAnsi="Arial" w:cs="Arial"/>
                <w:sz w:val="16"/>
                <w:szCs w:val="16"/>
              </w:rPr>
            </w:pPr>
            <w:r>
              <w:rPr>
                <w:rFonts w:ascii="Arial" w:hAnsi="Arial" w:cs="Arial"/>
                <w:sz w:val="16"/>
                <w:szCs w:val="16"/>
              </w:rPr>
              <w:t>L01 Devise and ju</w:t>
            </w:r>
            <w:r w:rsidRPr="009D46FD">
              <w:rPr>
                <w:rFonts w:ascii="Arial" w:hAnsi="Arial" w:cs="Arial"/>
                <w:sz w:val="16"/>
                <w:szCs w:val="16"/>
              </w:rPr>
              <w:t>stify appropriate strategies for entering new markets, whilst evaluating barriers to entry and risk in the international marketing environment.</w:t>
            </w:r>
          </w:p>
          <w:p w:rsidR="002315E9" w:rsidRDefault="002315E9" w:rsidP="005E2313">
            <w:pPr>
              <w:ind w:left="360"/>
              <w:rPr>
                <w:rFonts w:ascii="Arial" w:hAnsi="Arial" w:cs="Arial"/>
                <w:sz w:val="22"/>
                <w:szCs w:val="22"/>
              </w:rPr>
            </w:pPr>
          </w:p>
          <w:p w:rsidR="002315E9" w:rsidRPr="00FB5292" w:rsidRDefault="002315E9" w:rsidP="005E2313">
            <w:pPr>
              <w:rPr>
                <w:rFonts w:ascii="Calibri" w:hAnsi="Calibri"/>
                <w:lang w:val="en-US"/>
              </w:rPr>
            </w:pPr>
          </w:p>
        </w:tc>
        <w:tc>
          <w:tcPr>
            <w:tcW w:w="1474"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2215" w:type="dxa"/>
            <w:tcBorders>
              <w:top w:val="nil"/>
              <w:left w:val="nil"/>
              <w:bottom w:val="single" w:sz="4" w:space="0" w:color="auto"/>
              <w:right w:val="single" w:sz="4" w:space="0" w:color="auto"/>
            </w:tcBorders>
            <w:noWrap/>
          </w:tcPr>
          <w:p w:rsidR="002315E9" w:rsidRPr="004E405D" w:rsidRDefault="002315E9" w:rsidP="005E2313">
            <w:pPr>
              <w:rPr>
                <w:rFonts w:ascii="Calibri" w:hAnsi="Calibri"/>
                <w:sz w:val="16"/>
                <w:szCs w:val="16"/>
                <w:lang w:val="en-US"/>
              </w:rPr>
            </w:pPr>
          </w:p>
          <w:p w:rsidR="002315E9" w:rsidRPr="004E405D" w:rsidRDefault="002315E9" w:rsidP="005E2313">
            <w:pPr>
              <w:rPr>
                <w:rFonts w:ascii="Arial" w:hAnsi="Arial" w:cs="Arial"/>
                <w:sz w:val="16"/>
                <w:szCs w:val="16"/>
              </w:rPr>
            </w:pPr>
            <w:r w:rsidRPr="004E405D">
              <w:rPr>
                <w:rFonts w:ascii="Arial" w:hAnsi="Arial" w:cs="Arial"/>
                <w:sz w:val="16"/>
                <w:szCs w:val="16"/>
              </w:rPr>
              <w:t>Outcome 1 requires that the student to produce a report that demonstrates the ability to coordinate an organisation’s marketing mix for entry into global markets whilst appreciating the cultural forces, which may influence decisions.  The report will require synthesis of theoretical material and its practical application within the context of a given case organisation (50% weighting, approximately 2,000 words).</w:t>
            </w:r>
          </w:p>
          <w:p w:rsidR="002315E9" w:rsidRPr="004E405D" w:rsidRDefault="002315E9" w:rsidP="005E2313">
            <w:pPr>
              <w:rPr>
                <w:rFonts w:ascii="Arial" w:hAnsi="Arial" w:cs="Arial"/>
                <w:sz w:val="16"/>
                <w:szCs w:val="16"/>
              </w:rPr>
            </w:pPr>
          </w:p>
          <w:p w:rsidR="002315E9" w:rsidRPr="00CD7D2A" w:rsidRDefault="002315E9" w:rsidP="005E2313">
            <w:pPr>
              <w:rPr>
                <w:rFonts w:ascii="Arial" w:hAnsi="Arial" w:cs="Arial"/>
                <w:sz w:val="22"/>
                <w:szCs w:val="22"/>
              </w:rPr>
            </w:pPr>
            <w:r w:rsidRPr="004E405D">
              <w:rPr>
                <w:rFonts w:ascii="Arial" w:hAnsi="Arial" w:cs="Arial"/>
                <w:sz w:val="16"/>
                <w:szCs w:val="16"/>
              </w:rPr>
              <w:t>To achieve outcome 2, the student will have to produce a report to devise and justify appropriate strategies for entering new markets, whilst evaluating barriers to entry and risk in the international marketing environment.  The report will require synthesis of theoretical material and its practical application within the context of a given case organisation (50% weighting, approximately 2,000 words).</w:t>
            </w:r>
          </w:p>
          <w:p w:rsidR="002315E9" w:rsidRPr="00FB5292" w:rsidRDefault="002315E9" w:rsidP="005E2313">
            <w:pPr>
              <w:rPr>
                <w:rFonts w:ascii="Calibri" w:hAnsi="Calibri"/>
                <w:lang w:val="en-US"/>
              </w:rPr>
            </w:pPr>
          </w:p>
        </w:tc>
        <w:tc>
          <w:tcPr>
            <w:tcW w:w="1419" w:type="dxa"/>
            <w:tcBorders>
              <w:top w:val="single" w:sz="4" w:space="0" w:color="auto"/>
              <w:left w:val="nil"/>
              <w:bottom w:val="single" w:sz="4" w:space="0" w:color="auto"/>
              <w:right w:val="single" w:sz="4" w:space="0" w:color="auto"/>
            </w:tcBorders>
          </w:tcPr>
          <w:p w:rsidR="002315E9" w:rsidRDefault="002315E9" w:rsidP="005E2313">
            <w:pPr>
              <w:rPr>
                <w:rFonts w:ascii="Calibri" w:hAnsi="Calibri"/>
                <w:lang w:val="en-US"/>
              </w:rPr>
            </w:pPr>
            <w:r>
              <w:rPr>
                <w:rFonts w:ascii="Calibri" w:hAnsi="Calibri"/>
                <w:lang w:val="en-US"/>
              </w:rPr>
              <w:t>50 hrs</w:t>
            </w:r>
          </w:p>
          <w:p w:rsidR="002315E9" w:rsidRPr="00FB5292" w:rsidRDefault="002315E9" w:rsidP="005E2313">
            <w:pPr>
              <w:rPr>
                <w:rFonts w:ascii="Calibri" w:hAnsi="Calibri"/>
                <w:lang w:val="en-US"/>
              </w:rPr>
            </w:pPr>
            <w:r>
              <w:rPr>
                <w:rFonts w:ascii="Calibri" w:hAnsi="Calibri"/>
                <w:lang w:val="en-US"/>
              </w:rPr>
              <w:t>150 Study</w:t>
            </w:r>
          </w:p>
        </w:tc>
        <w:tc>
          <w:tcPr>
            <w:tcW w:w="851" w:type="dxa"/>
            <w:tcBorders>
              <w:top w:val="nil"/>
              <w:left w:val="single" w:sz="4" w:space="0" w:color="auto"/>
              <w:bottom w:val="single" w:sz="4" w:space="0" w:color="auto"/>
              <w:right w:val="single" w:sz="4" w:space="0" w:color="auto"/>
            </w:tcBorders>
            <w:noWrap/>
          </w:tcPr>
          <w:p w:rsidR="002315E9" w:rsidRDefault="002315E9" w:rsidP="005E2313">
            <w:r w:rsidRPr="003640A2">
              <w:rPr>
                <w:rFonts w:ascii="Calibri" w:hAnsi="Calibri"/>
                <w:lang w:val="en-US"/>
              </w:rPr>
              <w:t>y</w:t>
            </w:r>
          </w:p>
        </w:tc>
      </w:tr>
      <w:tr w:rsidR="002315E9" w:rsidTr="005E2313">
        <w:trPr>
          <w:trHeight w:val="275"/>
        </w:trPr>
        <w:tc>
          <w:tcPr>
            <w:tcW w:w="742" w:type="dxa"/>
            <w:tcBorders>
              <w:top w:val="single" w:sz="4" w:space="0" w:color="auto"/>
              <w:left w:val="single" w:sz="4" w:space="0" w:color="auto"/>
              <w:bottom w:val="single" w:sz="4" w:space="0" w:color="auto"/>
              <w:right w:val="single" w:sz="4" w:space="0" w:color="auto"/>
            </w:tcBorders>
            <w:noWrap/>
          </w:tcPr>
          <w:p w:rsidR="002315E9" w:rsidRDefault="002315E9" w:rsidP="005E2313">
            <w:r w:rsidRPr="00696329">
              <w:rPr>
                <w:rFonts w:ascii="Calibri" w:hAnsi="Calibri"/>
                <w:lang w:val="en-US"/>
              </w:rPr>
              <w:t>6</w:t>
            </w:r>
          </w:p>
        </w:tc>
        <w:tc>
          <w:tcPr>
            <w:tcW w:w="2225" w:type="dxa"/>
            <w:tcBorders>
              <w:top w:val="single" w:sz="4" w:space="0" w:color="auto"/>
              <w:left w:val="nil"/>
              <w:bottom w:val="single" w:sz="4" w:space="0" w:color="auto"/>
              <w:right w:val="single" w:sz="4" w:space="0" w:color="auto"/>
            </w:tcBorders>
            <w:noWrap/>
          </w:tcPr>
          <w:p w:rsidR="002315E9" w:rsidRPr="00692EFA" w:rsidRDefault="002315E9" w:rsidP="005E2313">
            <w:pPr>
              <w:rPr>
                <w:rFonts w:ascii="Arial" w:hAnsi="Arial" w:cs="Arial"/>
                <w:sz w:val="18"/>
                <w:szCs w:val="18"/>
              </w:rPr>
            </w:pPr>
            <w:r w:rsidRPr="00692EFA">
              <w:rPr>
                <w:rFonts w:ascii="Arial" w:hAnsi="Arial" w:cs="Arial"/>
                <w:sz w:val="18"/>
                <w:szCs w:val="18"/>
              </w:rPr>
              <w:t>Global Tourism &amp; Destination Management</w:t>
            </w:r>
          </w:p>
        </w:tc>
        <w:tc>
          <w:tcPr>
            <w:tcW w:w="865" w:type="dxa"/>
            <w:tcBorders>
              <w:top w:val="single" w:sz="4" w:space="0" w:color="auto"/>
              <w:left w:val="nil"/>
              <w:bottom w:val="single" w:sz="4" w:space="0" w:color="auto"/>
              <w:right w:val="single" w:sz="4" w:space="0" w:color="auto"/>
            </w:tcBorders>
            <w:noWrap/>
          </w:tcPr>
          <w:p w:rsidR="002315E9" w:rsidRDefault="002315E9" w:rsidP="005E2313">
            <w:r w:rsidRPr="0056322D">
              <w:rPr>
                <w:rFonts w:ascii="Calibri" w:hAnsi="Calibri"/>
                <w:lang w:val="en-US"/>
              </w:rPr>
              <w:t>20</w:t>
            </w:r>
          </w:p>
        </w:tc>
        <w:tc>
          <w:tcPr>
            <w:tcW w:w="1233" w:type="dxa"/>
            <w:tcBorders>
              <w:top w:val="single" w:sz="4" w:space="0" w:color="auto"/>
              <w:left w:val="nil"/>
              <w:bottom w:val="single" w:sz="4" w:space="0" w:color="auto"/>
              <w:right w:val="single" w:sz="4" w:space="0" w:color="auto"/>
            </w:tcBorders>
            <w:noWrap/>
          </w:tcPr>
          <w:p w:rsidR="002315E9" w:rsidRDefault="002315E9" w:rsidP="005E2313">
            <w:pPr>
              <w:rPr>
                <w:rFonts w:ascii="Calibri" w:hAnsi="Calibri"/>
                <w:lang w:val="en-US"/>
              </w:rPr>
            </w:pPr>
          </w:p>
          <w:p w:rsidR="002315E9" w:rsidRDefault="002315E9" w:rsidP="005E2313">
            <w:pPr>
              <w:rPr>
                <w:rFonts w:ascii="Calibri" w:hAnsi="Calibri"/>
                <w:lang w:val="en-US"/>
              </w:rPr>
            </w:pPr>
            <w:r>
              <w:rPr>
                <w:rFonts w:ascii="Calibri" w:hAnsi="Calibri"/>
                <w:lang w:val="en-US"/>
              </w:rPr>
              <w:t>2</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1157" w:type="dxa"/>
            <w:tcBorders>
              <w:top w:val="single" w:sz="4" w:space="0" w:color="auto"/>
              <w:left w:val="nil"/>
              <w:bottom w:val="single" w:sz="4" w:space="0" w:color="auto"/>
              <w:right w:val="single" w:sz="4" w:space="0" w:color="auto"/>
            </w:tcBorders>
            <w:noWrap/>
          </w:tcPr>
          <w:p w:rsidR="002315E9" w:rsidRPr="004E07E2" w:rsidRDefault="002315E9" w:rsidP="005E2313">
            <w:pPr>
              <w:rPr>
                <w:rFonts w:ascii="Calibri" w:hAnsi="Calibri"/>
                <w:sz w:val="16"/>
                <w:szCs w:val="16"/>
                <w:lang w:val="en-US"/>
              </w:rPr>
            </w:pPr>
            <w:r w:rsidRPr="004E07E2">
              <w:rPr>
                <w:rFonts w:ascii="Calibri" w:hAnsi="Calibri"/>
                <w:sz w:val="16"/>
                <w:szCs w:val="16"/>
                <w:lang w:val="en-US"/>
              </w:rPr>
              <w:t>50%</w:t>
            </w:r>
          </w:p>
          <w:p w:rsidR="002315E9" w:rsidRDefault="002315E9" w:rsidP="005E2313">
            <w:pPr>
              <w:rPr>
                <w:rFonts w:ascii="Calibri" w:hAnsi="Calibri"/>
                <w:sz w:val="16"/>
                <w:szCs w:val="16"/>
                <w:lang w:val="en-US"/>
              </w:rPr>
            </w:pPr>
          </w:p>
          <w:p w:rsidR="002315E9" w:rsidRDefault="002315E9" w:rsidP="005E2313">
            <w:pPr>
              <w:rPr>
                <w:rFonts w:ascii="Calibri" w:hAnsi="Calibri"/>
                <w:sz w:val="16"/>
                <w:szCs w:val="16"/>
                <w:lang w:val="en-US"/>
              </w:rPr>
            </w:pPr>
          </w:p>
          <w:p w:rsidR="002315E9" w:rsidRDefault="002315E9" w:rsidP="005E2313">
            <w:pPr>
              <w:rPr>
                <w:rFonts w:ascii="Calibri" w:hAnsi="Calibri"/>
                <w:sz w:val="16"/>
                <w:szCs w:val="16"/>
                <w:lang w:val="en-US"/>
              </w:rPr>
            </w:pPr>
          </w:p>
          <w:p w:rsidR="002315E9" w:rsidRDefault="002315E9" w:rsidP="005E2313">
            <w:pPr>
              <w:rPr>
                <w:rFonts w:ascii="Calibri" w:hAnsi="Calibri"/>
                <w:sz w:val="16"/>
                <w:szCs w:val="16"/>
                <w:lang w:val="en-US"/>
              </w:rPr>
            </w:pPr>
          </w:p>
          <w:p w:rsidR="002315E9" w:rsidRDefault="002315E9" w:rsidP="005E2313">
            <w:pPr>
              <w:rPr>
                <w:rFonts w:ascii="Calibri" w:hAnsi="Calibri"/>
                <w:sz w:val="16"/>
                <w:szCs w:val="16"/>
                <w:lang w:val="en-US"/>
              </w:rPr>
            </w:pPr>
          </w:p>
          <w:p w:rsidR="002315E9" w:rsidRDefault="002315E9" w:rsidP="005E2313">
            <w:pPr>
              <w:rPr>
                <w:rFonts w:ascii="Calibri" w:hAnsi="Calibri"/>
                <w:sz w:val="16"/>
                <w:szCs w:val="16"/>
                <w:lang w:val="en-US"/>
              </w:rPr>
            </w:pPr>
          </w:p>
          <w:p w:rsidR="002315E9" w:rsidRDefault="002315E9" w:rsidP="005E2313">
            <w:pPr>
              <w:rPr>
                <w:rFonts w:ascii="Calibri" w:hAnsi="Calibri"/>
                <w:sz w:val="16"/>
                <w:szCs w:val="16"/>
                <w:lang w:val="en-US"/>
              </w:rPr>
            </w:pPr>
            <w:r w:rsidRPr="004E07E2">
              <w:rPr>
                <w:rFonts w:ascii="Calibri" w:hAnsi="Calibri"/>
                <w:sz w:val="16"/>
                <w:szCs w:val="16"/>
                <w:lang w:val="en-US"/>
              </w:rPr>
              <w:t>50%</w:t>
            </w:r>
          </w:p>
          <w:p w:rsidR="002315E9" w:rsidRDefault="002315E9" w:rsidP="005E2313">
            <w:pPr>
              <w:rPr>
                <w:rFonts w:ascii="Calibri" w:hAnsi="Calibri"/>
                <w:sz w:val="16"/>
                <w:szCs w:val="16"/>
                <w:lang w:val="en-US"/>
              </w:rPr>
            </w:pPr>
          </w:p>
          <w:p w:rsidR="002315E9" w:rsidRDefault="002315E9" w:rsidP="005E2313">
            <w:pPr>
              <w:rPr>
                <w:rFonts w:ascii="Calibri" w:hAnsi="Calibri"/>
                <w:sz w:val="16"/>
                <w:szCs w:val="16"/>
                <w:lang w:val="en-US"/>
              </w:rPr>
            </w:pPr>
          </w:p>
          <w:p w:rsidR="002315E9" w:rsidRDefault="002315E9" w:rsidP="005E2313">
            <w:pPr>
              <w:rPr>
                <w:rFonts w:ascii="Calibri" w:hAnsi="Calibri"/>
                <w:sz w:val="16"/>
                <w:szCs w:val="16"/>
                <w:lang w:val="en-US"/>
              </w:rPr>
            </w:pPr>
          </w:p>
          <w:p w:rsidR="002315E9" w:rsidRPr="004E07E2" w:rsidRDefault="002315E9" w:rsidP="005E2313">
            <w:pPr>
              <w:rPr>
                <w:rFonts w:ascii="Calibri" w:hAnsi="Calibri"/>
                <w:sz w:val="16"/>
                <w:szCs w:val="16"/>
                <w:lang w:val="en-US"/>
              </w:rPr>
            </w:pPr>
          </w:p>
        </w:tc>
        <w:tc>
          <w:tcPr>
            <w:tcW w:w="2435" w:type="dxa"/>
            <w:tcBorders>
              <w:top w:val="single" w:sz="4" w:space="0" w:color="auto"/>
              <w:left w:val="nil"/>
              <w:bottom w:val="single" w:sz="4" w:space="0" w:color="auto"/>
              <w:right w:val="single" w:sz="4" w:space="0" w:color="auto"/>
            </w:tcBorders>
            <w:noWrap/>
          </w:tcPr>
          <w:p w:rsidR="002315E9" w:rsidRPr="004E07E2" w:rsidRDefault="002315E9" w:rsidP="005E2313">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Pr>
                <w:rFonts w:ascii="Arial" w:hAnsi="Arial" w:cs="Arial"/>
                <w:sz w:val="16"/>
                <w:szCs w:val="16"/>
              </w:rPr>
              <w:t xml:space="preserve">LO1 </w:t>
            </w:r>
            <w:r w:rsidRPr="004E07E2">
              <w:rPr>
                <w:rFonts w:ascii="Arial" w:hAnsi="Arial" w:cs="Arial"/>
                <w:sz w:val="16"/>
                <w:szCs w:val="16"/>
              </w:rPr>
              <w:t>Identify and evaluate the growth of the trends in global tourism markets and define key types of international tourism destinations evaluating specific development strategies.</w:t>
            </w:r>
          </w:p>
          <w:p w:rsidR="002315E9" w:rsidRPr="004E07E2" w:rsidRDefault="002315E9" w:rsidP="005E2313">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rsidR="002315E9" w:rsidRPr="004E07E2" w:rsidRDefault="002315E9" w:rsidP="005E2313">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6"/>
                <w:szCs w:val="16"/>
                <w:lang w:val="en-US"/>
              </w:rPr>
            </w:pPr>
            <w:r>
              <w:rPr>
                <w:rFonts w:ascii="Arial" w:hAnsi="Arial" w:cs="Arial"/>
                <w:sz w:val="16"/>
                <w:szCs w:val="16"/>
              </w:rPr>
              <w:t xml:space="preserve">LO2 </w:t>
            </w:r>
            <w:r w:rsidRPr="004E07E2">
              <w:rPr>
                <w:rFonts w:ascii="Arial" w:hAnsi="Arial" w:cs="Arial"/>
                <w:sz w:val="16"/>
                <w:szCs w:val="16"/>
              </w:rPr>
              <w:t>Discuss and evaluate key stakeholders and organisations associated with global tourism and discuss and evaluate contemporary issues and challenges confronting global tourism markets and destinations.</w:t>
            </w:r>
          </w:p>
        </w:tc>
        <w:tc>
          <w:tcPr>
            <w:tcW w:w="1474" w:type="dxa"/>
            <w:tcBorders>
              <w:top w:val="single" w:sz="4" w:space="0" w:color="auto"/>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2215" w:type="dxa"/>
            <w:tcBorders>
              <w:top w:val="single" w:sz="4" w:space="0" w:color="auto"/>
              <w:left w:val="nil"/>
              <w:bottom w:val="single" w:sz="4" w:space="0" w:color="auto"/>
              <w:right w:val="single" w:sz="4" w:space="0" w:color="auto"/>
            </w:tcBorders>
            <w:noWrap/>
          </w:tcPr>
          <w:p w:rsidR="002315E9" w:rsidRPr="00CD7D2A" w:rsidRDefault="002315E9" w:rsidP="005E231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07E2">
              <w:rPr>
                <w:rFonts w:ascii="Arial" w:hAnsi="Arial" w:cs="Arial"/>
                <w:sz w:val="16"/>
                <w:szCs w:val="16"/>
              </w:rPr>
              <w:t>Coursework:</w:t>
            </w:r>
            <w:r>
              <w:rPr>
                <w:rFonts w:ascii="Arial" w:hAnsi="Arial" w:cs="Arial"/>
                <w:sz w:val="16"/>
                <w:szCs w:val="16"/>
              </w:rPr>
              <w:t xml:space="preserve"> </w:t>
            </w:r>
            <w:r w:rsidRPr="004E07E2">
              <w:rPr>
                <w:rFonts w:ascii="Arial" w:hAnsi="Arial" w:cs="Arial"/>
                <w:sz w:val="16"/>
                <w:szCs w:val="16"/>
              </w:rPr>
              <w:t>Essay</w:t>
            </w:r>
            <w:r w:rsidRPr="004E07E2">
              <w:rPr>
                <w:rFonts w:ascii="Arial" w:hAnsi="Arial" w:cs="Arial"/>
                <w:sz w:val="16"/>
                <w:szCs w:val="16"/>
              </w:rPr>
              <w:tab/>
            </w:r>
            <w:r>
              <w:rPr>
                <w:rFonts w:ascii="Arial" w:hAnsi="Arial" w:cs="Arial"/>
                <w:sz w:val="16"/>
                <w:szCs w:val="16"/>
              </w:rPr>
              <w:t>50%</w:t>
            </w:r>
            <w:r w:rsidRPr="00CD7D2A">
              <w:rPr>
                <w:rFonts w:ascii="Arial" w:hAnsi="Arial" w:cs="Arial"/>
                <w:sz w:val="22"/>
                <w:szCs w:val="22"/>
              </w:rPr>
              <w:tab/>
            </w:r>
            <w:r w:rsidRPr="00CD7D2A">
              <w:rPr>
                <w:rFonts w:ascii="Arial" w:hAnsi="Arial" w:cs="Arial"/>
                <w:sz w:val="22"/>
                <w:szCs w:val="22"/>
              </w:rPr>
              <w:tab/>
              <w:t>50%</w:t>
            </w:r>
          </w:p>
          <w:p w:rsidR="002315E9" w:rsidRPr="004E07E2" w:rsidRDefault="002315E9" w:rsidP="005E231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4E07E2">
              <w:rPr>
                <w:rFonts w:ascii="Arial" w:hAnsi="Arial" w:cs="Arial"/>
                <w:sz w:val="16"/>
                <w:szCs w:val="16"/>
              </w:rPr>
              <w:t>Coursework Strategic Report     50%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1419" w:type="dxa"/>
            <w:tcBorders>
              <w:top w:val="single" w:sz="4" w:space="0" w:color="auto"/>
              <w:left w:val="nil"/>
              <w:bottom w:val="single" w:sz="4" w:space="0" w:color="auto"/>
              <w:right w:val="single" w:sz="4" w:space="0" w:color="auto"/>
            </w:tcBorders>
          </w:tcPr>
          <w:p w:rsidR="002315E9" w:rsidRDefault="002315E9" w:rsidP="005E2313">
            <w:pPr>
              <w:rPr>
                <w:rFonts w:ascii="Calibri" w:hAnsi="Calibri"/>
                <w:lang w:val="en-US"/>
              </w:rPr>
            </w:pPr>
            <w:r>
              <w:rPr>
                <w:rFonts w:ascii="Calibri" w:hAnsi="Calibri"/>
                <w:lang w:val="en-US"/>
              </w:rPr>
              <w:t>50 hrs</w:t>
            </w:r>
          </w:p>
          <w:p w:rsidR="002315E9" w:rsidRPr="00FB5292" w:rsidRDefault="002315E9" w:rsidP="005E2313">
            <w:pPr>
              <w:rPr>
                <w:rFonts w:ascii="Calibri" w:hAnsi="Calibri"/>
                <w:lang w:val="en-US"/>
              </w:rPr>
            </w:pPr>
            <w:r>
              <w:rPr>
                <w:rFonts w:ascii="Calibri" w:hAnsi="Calibri"/>
                <w:lang w:val="en-US"/>
              </w:rPr>
              <w:t>150 Study</w:t>
            </w:r>
          </w:p>
        </w:tc>
        <w:tc>
          <w:tcPr>
            <w:tcW w:w="851" w:type="dxa"/>
            <w:tcBorders>
              <w:top w:val="single" w:sz="4" w:space="0" w:color="auto"/>
              <w:left w:val="single" w:sz="4" w:space="0" w:color="auto"/>
              <w:bottom w:val="single" w:sz="4" w:space="0" w:color="auto"/>
              <w:right w:val="single" w:sz="4" w:space="0" w:color="auto"/>
            </w:tcBorders>
            <w:noWrap/>
          </w:tcPr>
          <w:p w:rsidR="002315E9" w:rsidRDefault="002315E9" w:rsidP="005E2313">
            <w:r w:rsidRPr="003640A2">
              <w:rPr>
                <w:rFonts w:ascii="Calibri" w:hAnsi="Calibri"/>
                <w:lang w:val="en-US"/>
              </w:rPr>
              <w:t>y</w:t>
            </w:r>
          </w:p>
        </w:tc>
      </w:tr>
      <w:tr w:rsidR="002315E9" w:rsidTr="005E2313">
        <w:trPr>
          <w:trHeight w:val="275"/>
        </w:trPr>
        <w:tc>
          <w:tcPr>
            <w:tcW w:w="742" w:type="dxa"/>
            <w:tcBorders>
              <w:top w:val="nil"/>
              <w:left w:val="single" w:sz="4" w:space="0" w:color="auto"/>
              <w:bottom w:val="single" w:sz="4" w:space="0" w:color="auto"/>
              <w:right w:val="single" w:sz="4" w:space="0" w:color="auto"/>
            </w:tcBorders>
            <w:noWrap/>
          </w:tcPr>
          <w:p w:rsidR="002315E9" w:rsidRDefault="002315E9" w:rsidP="005E2313">
            <w:r w:rsidRPr="00696329">
              <w:rPr>
                <w:rFonts w:ascii="Calibri" w:hAnsi="Calibri"/>
                <w:lang w:val="en-US"/>
              </w:rPr>
              <w:t>6</w:t>
            </w:r>
          </w:p>
        </w:tc>
        <w:tc>
          <w:tcPr>
            <w:tcW w:w="2225" w:type="dxa"/>
            <w:tcBorders>
              <w:top w:val="nil"/>
              <w:left w:val="nil"/>
              <w:bottom w:val="single" w:sz="4" w:space="0" w:color="auto"/>
              <w:right w:val="single" w:sz="4" w:space="0" w:color="auto"/>
            </w:tcBorders>
            <w:noWrap/>
          </w:tcPr>
          <w:p w:rsidR="002315E9" w:rsidRPr="00692EFA" w:rsidRDefault="002315E9" w:rsidP="005E2313">
            <w:pPr>
              <w:rPr>
                <w:rFonts w:ascii="Arial" w:hAnsi="Arial" w:cs="Arial"/>
                <w:sz w:val="18"/>
                <w:szCs w:val="18"/>
              </w:rPr>
            </w:pPr>
            <w:r w:rsidRPr="00692EFA">
              <w:rPr>
                <w:rFonts w:ascii="Arial" w:hAnsi="Arial" w:cs="Arial"/>
                <w:sz w:val="18"/>
                <w:szCs w:val="18"/>
              </w:rPr>
              <w:t>Impacts and Development of Festivals and Events</w:t>
            </w:r>
          </w:p>
        </w:tc>
        <w:tc>
          <w:tcPr>
            <w:tcW w:w="865" w:type="dxa"/>
            <w:tcBorders>
              <w:top w:val="nil"/>
              <w:left w:val="nil"/>
              <w:bottom w:val="single" w:sz="4" w:space="0" w:color="auto"/>
              <w:right w:val="single" w:sz="4" w:space="0" w:color="auto"/>
            </w:tcBorders>
            <w:noWrap/>
          </w:tcPr>
          <w:p w:rsidR="002315E9" w:rsidRDefault="002315E9" w:rsidP="005E2313">
            <w:r w:rsidRPr="0056322D">
              <w:rPr>
                <w:rFonts w:ascii="Calibri" w:hAnsi="Calibri"/>
                <w:lang w:val="en-US"/>
              </w:rPr>
              <w:t>20</w:t>
            </w:r>
          </w:p>
        </w:tc>
        <w:tc>
          <w:tcPr>
            <w:tcW w:w="1233"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1157"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40%</w:t>
            </w:r>
          </w:p>
          <w:p w:rsidR="002315E9" w:rsidRDefault="002315E9" w:rsidP="005E2313">
            <w:pPr>
              <w:rPr>
                <w:rFonts w:ascii="Calibri" w:hAnsi="Calibri"/>
                <w:lang w:val="en-US"/>
              </w:rPr>
            </w:pPr>
            <w:r>
              <w:rPr>
                <w:rFonts w:ascii="Calibri" w:hAnsi="Calibri"/>
                <w:lang w:val="en-US"/>
              </w:rPr>
              <w:t>60%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2435" w:type="dxa"/>
            <w:tcBorders>
              <w:top w:val="nil"/>
              <w:left w:val="nil"/>
              <w:bottom w:val="single" w:sz="4" w:space="0" w:color="auto"/>
              <w:right w:val="single" w:sz="4" w:space="0" w:color="auto"/>
            </w:tcBorders>
            <w:noWrap/>
          </w:tcPr>
          <w:p w:rsidR="002315E9" w:rsidRPr="007E6A53" w:rsidRDefault="002315E9" w:rsidP="005E2313">
            <w:pPr>
              <w:rPr>
                <w:rFonts w:ascii="Arial" w:hAnsi="Arial" w:cs="Arial"/>
                <w:sz w:val="16"/>
                <w:szCs w:val="16"/>
              </w:rPr>
            </w:pPr>
            <w:r>
              <w:rPr>
                <w:rFonts w:ascii="Arial" w:hAnsi="Arial" w:cs="Arial"/>
                <w:sz w:val="16"/>
                <w:szCs w:val="16"/>
              </w:rPr>
              <w:t xml:space="preserve">LO1 </w:t>
            </w:r>
            <w:r w:rsidRPr="007E6A53">
              <w:rPr>
                <w:rFonts w:ascii="Arial" w:hAnsi="Arial" w:cs="Arial"/>
                <w:sz w:val="16"/>
                <w:szCs w:val="16"/>
              </w:rPr>
              <w:t>Critically examine the social, cultural, economic and environmental  impacts of events and festivals</w:t>
            </w:r>
          </w:p>
          <w:p w:rsidR="002315E9" w:rsidRDefault="002315E9" w:rsidP="005E2313">
            <w:pPr>
              <w:rPr>
                <w:rFonts w:ascii="Arial" w:hAnsi="Arial" w:cs="Arial"/>
                <w:sz w:val="16"/>
                <w:szCs w:val="16"/>
              </w:rPr>
            </w:pPr>
            <w:r>
              <w:rPr>
                <w:rFonts w:ascii="Arial" w:hAnsi="Arial" w:cs="Arial"/>
                <w:sz w:val="16"/>
                <w:szCs w:val="16"/>
                <w:lang w:val="en-US"/>
              </w:rPr>
              <w:t xml:space="preserve">LO2 </w:t>
            </w:r>
            <w:r w:rsidRPr="007E6A53">
              <w:rPr>
                <w:rFonts w:ascii="Arial" w:hAnsi="Arial" w:cs="Arial"/>
                <w:sz w:val="16"/>
                <w:szCs w:val="16"/>
              </w:rPr>
              <w:t>Appreciate and investigate in depth the role and importance of festivals and events within the community and nationally and analyse and evaluate their role and importance as a strategic tool to develop tourism and create sustainability</w:t>
            </w:r>
          </w:p>
          <w:p w:rsidR="009E1F8E" w:rsidRPr="007E6A53" w:rsidRDefault="009E1F8E" w:rsidP="005E2313">
            <w:pPr>
              <w:rPr>
                <w:rFonts w:ascii="Arial" w:hAnsi="Arial" w:cs="Arial"/>
                <w:sz w:val="16"/>
                <w:szCs w:val="16"/>
                <w:lang w:val="en-US"/>
              </w:rPr>
            </w:pPr>
          </w:p>
        </w:tc>
        <w:tc>
          <w:tcPr>
            <w:tcW w:w="1474"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 xml:space="preserve">CWK </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2215" w:type="dxa"/>
            <w:tcBorders>
              <w:top w:val="nil"/>
              <w:left w:val="nil"/>
              <w:bottom w:val="single" w:sz="4" w:space="0" w:color="auto"/>
              <w:right w:val="single" w:sz="4" w:space="0" w:color="auto"/>
            </w:tcBorders>
            <w:noWrap/>
          </w:tcPr>
          <w:p w:rsidR="002315E9" w:rsidRPr="00FB5292" w:rsidRDefault="002315E9" w:rsidP="005E2313">
            <w:pPr>
              <w:rPr>
                <w:rFonts w:ascii="Calibri" w:hAnsi="Calibri"/>
                <w:lang w:val="en-US"/>
              </w:rPr>
            </w:pPr>
            <w:r w:rsidRPr="007E6A53">
              <w:rPr>
                <w:rFonts w:ascii="Arial" w:hAnsi="Arial" w:cs="Arial"/>
                <w:sz w:val="16"/>
                <w:szCs w:val="16"/>
              </w:rPr>
              <w:t>Learning outcomes 1 will require students to undertake a detailed seminar presentation (1,500)  whilst outcome two is best tested through a detailed management report (2,500) (60%) which is likely to be based upon the destination studied during the Contemporary issues filed trip</w:t>
            </w:r>
            <w:r w:rsidRPr="00CD7D2A">
              <w:rPr>
                <w:rFonts w:ascii="Arial" w:hAnsi="Arial" w:cs="Arial"/>
                <w:sz w:val="22"/>
                <w:szCs w:val="22"/>
              </w:rPr>
              <w:t>.</w:t>
            </w:r>
          </w:p>
        </w:tc>
        <w:tc>
          <w:tcPr>
            <w:tcW w:w="1419" w:type="dxa"/>
            <w:tcBorders>
              <w:top w:val="single" w:sz="4" w:space="0" w:color="auto"/>
              <w:left w:val="nil"/>
              <w:bottom w:val="single" w:sz="4" w:space="0" w:color="auto"/>
              <w:right w:val="single" w:sz="4" w:space="0" w:color="auto"/>
            </w:tcBorders>
          </w:tcPr>
          <w:p w:rsidR="002315E9" w:rsidRDefault="002315E9" w:rsidP="005E2313">
            <w:pPr>
              <w:rPr>
                <w:rFonts w:ascii="Calibri" w:hAnsi="Calibri"/>
                <w:lang w:val="en-US"/>
              </w:rPr>
            </w:pPr>
            <w:r>
              <w:rPr>
                <w:rFonts w:ascii="Calibri" w:hAnsi="Calibri"/>
                <w:lang w:val="en-US"/>
              </w:rPr>
              <w:t>50 hrs</w:t>
            </w:r>
          </w:p>
          <w:p w:rsidR="002315E9" w:rsidRPr="00FB5292" w:rsidRDefault="002315E9" w:rsidP="005E2313">
            <w:pPr>
              <w:rPr>
                <w:rFonts w:ascii="Calibri" w:hAnsi="Calibri"/>
                <w:lang w:val="en-US"/>
              </w:rPr>
            </w:pPr>
            <w:r>
              <w:rPr>
                <w:rFonts w:ascii="Calibri" w:hAnsi="Calibri"/>
                <w:lang w:val="en-US"/>
              </w:rPr>
              <w:t>150 Study</w:t>
            </w:r>
          </w:p>
        </w:tc>
        <w:tc>
          <w:tcPr>
            <w:tcW w:w="851" w:type="dxa"/>
            <w:tcBorders>
              <w:top w:val="nil"/>
              <w:left w:val="single" w:sz="4" w:space="0" w:color="auto"/>
              <w:bottom w:val="single" w:sz="4" w:space="0" w:color="auto"/>
              <w:right w:val="single" w:sz="4" w:space="0" w:color="auto"/>
            </w:tcBorders>
            <w:noWrap/>
          </w:tcPr>
          <w:p w:rsidR="002315E9" w:rsidRDefault="002315E9" w:rsidP="005E2313">
            <w:r w:rsidRPr="003640A2">
              <w:rPr>
                <w:rFonts w:ascii="Calibri" w:hAnsi="Calibri"/>
                <w:lang w:val="en-US"/>
              </w:rPr>
              <w:t>y</w:t>
            </w:r>
          </w:p>
        </w:tc>
      </w:tr>
      <w:tr w:rsidR="002315E9" w:rsidTr="005E2313">
        <w:trPr>
          <w:trHeight w:val="275"/>
        </w:trPr>
        <w:tc>
          <w:tcPr>
            <w:tcW w:w="742" w:type="dxa"/>
            <w:tcBorders>
              <w:top w:val="nil"/>
              <w:left w:val="single" w:sz="4" w:space="0" w:color="auto"/>
              <w:bottom w:val="single" w:sz="4" w:space="0" w:color="auto"/>
              <w:right w:val="single" w:sz="4" w:space="0" w:color="auto"/>
            </w:tcBorders>
            <w:noWrap/>
          </w:tcPr>
          <w:p w:rsidR="002315E9" w:rsidRDefault="002315E9" w:rsidP="005E2313">
            <w:r w:rsidRPr="00696329">
              <w:rPr>
                <w:rFonts w:ascii="Calibri" w:hAnsi="Calibri"/>
                <w:lang w:val="en-US"/>
              </w:rPr>
              <w:t>6</w:t>
            </w:r>
          </w:p>
        </w:tc>
        <w:tc>
          <w:tcPr>
            <w:tcW w:w="2225" w:type="dxa"/>
            <w:tcBorders>
              <w:top w:val="nil"/>
              <w:left w:val="nil"/>
              <w:bottom w:val="single" w:sz="4" w:space="0" w:color="auto"/>
              <w:right w:val="single" w:sz="4" w:space="0" w:color="auto"/>
            </w:tcBorders>
            <w:noWrap/>
          </w:tcPr>
          <w:p w:rsidR="002315E9" w:rsidRPr="00692EFA" w:rsidRDefault="002315E9" w:rsidP="005E2313">
            <w:pPr>
              <w:rPr>
                <w:rFonts w:ascii="Arial" w:hAnsi="Arial" w:cs="Arial"/>
                <w:sz w:val="18"/>
                <w:szCs w:val="18"/>
              </w:rPr>
            </w:pPr>
            <w:r w:rsidRPr="00692EFA">
              <w:rPr>
                <w:rFonts w:ascii="Arial" w:hAnsi="Arial" w:cs="Arial"/>
                <w:sz w:val="18"/>
                <w:szCs w:val="18"/>
              </w:rPr>
              <w:t>International Business Communications</w:t>
            </w:r>
          </w:p>
        </w:tc>
        <w:tc>
          <w:tcPr>
            <w:tcW w:w="865"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1233"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1157"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50%</w:t>
            </w:r>
          </w:p>
          <w:p w:rsidR="002315E9" w:rsidRDefault="002315E9" w:rsidP="005E2313">
            <w:pPr>
              <w:rPr>
                <w:rFonts w:ascii="Calibri" w:hAnsi="Calibri"/>
                <w:lang w:val="en-US"/>
              </w:rPr>
            </w:pPr>
            <w:r>
              <w:rPr>
                <w:rFonts w:ascii="Calibri" w:hAnsi="Calibri"/>
                <w:lang w:val="en-US"/>
              </w:rPr>
              <w:t>50%</w:t>
            </w: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2435" w:type="dxa"/>
            <w:tcBorders>
              <w:top w:val="nil"/>
              <w:left w:val="nil"/>
              <w:bottom w:val="single" w:sz="4" w:space="0" w:color="auto"/>
              <w:right w:val="single" w:sz="4" w:space="0" w:color="auto"/>
            </w:tcBorders>
            <w:noWrap/>
          </w:tcPr>
          <w:p w:rsidR="002315E9" w:rsidRPr="002051B4" w:rsidRDefault="002315E9" w:rsidP="005E2313">
            <w:pPr>
              <w:rPr>
                <w:rFonts w:ascii="Arial" w:hAnsi="Arial" w:cs="Arial"/>
                <w:sz w:val="16"/>
                <w:szCs w:val="16"/>
                <w:lang w:eastAsia="en-GB"/>
              </w:rPr>
            </w:pPr>
            <w:r w:rsidRPr="002051B4">
              <w:rPr>
                <w:rFonts w:ascii="Arial" w:hAnsi="Arial" w:cs="Arial"/>
                <w:sz w:val="16"/>
                <w:szCs w:val="16"/>
                <w:lang w:eastAsia="en-GB"/>
              </w:rPr>
              <w:t>Understand critically, corporate and intercultural communication theories</w:t>
            </w:r>
          </w:p>
          <w:p w:rsidR="002315E9" w:rsidRPr="002051B4" w:rsidRDefault="002315E9" w:rsidP="005E2313">
            <w:pPr>
              <w:pStyle w:val="ListParagraph"/>
              <w:rPr>
                <w:rFonts w:ascii="Arial" w:hAnsi="Arial" w:cs="Arial"/>
                <w:sz w:val="16"/>
                <w:szCs w:val="16"/>
                <w:lang w:eastAsia="en-GB"/>
              </w:rPr>
            </w:pPr>
          </w:p>
          <w:p w:rsidR="002315E9" w:rsidRPr="00FB5292" w:rsidRDefault="002315E9" w:rsidP="005E2313">
            <w:pPr>
              <w:rPr>
                <w:rFonts w:ascii="Calibri" w:hAnsi="Calibri"/>
                <w:lang w:val="en-US"/>
              </w:rPr>
            </w:pPr>
            <w:r w:rsidRPr="002051B4">
              <w:rPr>
                <w:rFonts w:ascii="Arial" w:hAnsi="Arial" w:cs="Arial"/>
                <w:sz w:val="16"/>
                <w:szCs w:val="16"/>
                <w:lang w:eastAsia="en-GB"/>
              </w:rPr>
              <w:t xml:space="preserve">Analyse business communication situations </w:t>
            </w:r>
          </w:p>
        </w:tc>
        <w:tc>
          <w:tcPr>
            <w:tcW w:w="1474"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2215"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2,000 words assignment</w:t>
            </w:r>
          </w:p>
          <w:p w:rsidR="002315E9" w:rsidRDefault="002315E9" w:rsidP="005E2313">
            <w:pPr>
              <w:rPr>
                <w:rFonts w:ascii="Calibri" w:hAnsi="Calibri"/>
                <w:lang w:val="en-US"/>
              </w:rPr>
            </w:pPr>
            <w:r>
              <w:rPr>
                <w:rFonts w:ascii="Calibri" w:hAnsi="Calibri"/>
                <w:lang w:val="en-US"/>
              </w:rPr>
              <w:t>2,000 words Assignment</w:t>
            </w: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1419" w:type="dxa"/>
            <w:tcBorders>
              <w:top w:val="single" w:sz="4" w:space="0" w:color="auto"/>
              <w:left w:val="nil"/>
              <w:bottom w:val="single" w:sz="4" w:space="0" w:color="auto"/>
              <w:right w:val="single" w:sz="4" w:space="0" w:color="auto"/>
            </w:tcBorders>
          </w:tcPr>
          <w:p w:rsidR="002315E9" w:rsidRDefault="002315E9" w:rsidP="005E2313">
            <w:pPr>
              <w:rPr>
                <w:rFonts w:ascii="Calibri" w:hAnsi="Calibri"/>
                <w:lang w:val="en-US"/>
              </w:rPr>
            </w:pPr>
            <w:r>
              <w:rPr>
                <w:rFonts w:ascii="Calibri" w:hAnsi="Calibri"/>
                <w:lang w:val="en-US"/>
              </w:rPr>
              <w:t>50 hrs</w:t>
            </w:r>
          </w:p>
          <w:p w:rsidR="002315E9" w:rsidRPr="00FB5292" w:rsidRDefault="002315E9" w:rsidP="005E2313">
            <w:pPr>
              <w:rPr>
                <w:rFonts w:ascii="Calibri" w:hAnsi="Calibri"/>
                <w:lang w:val="en-US"/>
              </w:rPr>
            </w:pPr>
            <w:r>
              <w:rPr>
                <w:rFonts w:ascii="Calibri" w:hAnsi="Calibri"/>
                <w:lang w:val="en-US"/>
              </w:rPr>
              <w:t>150 Study</w:t>
            </w:r>
          </w:p>
        </w:tc>
        <w:tc>
          <w:tcPr>
            <w:tcW w:w="851" w:type="dxa"/>
            <w:tcBorders>
              <w:top w:val="nil"/>
              <w:left w:val="single" w:sz="4" w:space="0" w:color="auto"/>
              <w:bottom w:val="single" w:sz="4" w:space="0" w:color="auto"/>
              <w:right w:val="single" w:sz="4" w:space="0" w:color="auto"/>
            </w:tcBorders>
            <w:noWrap/>
          </w:tcPr>
          <w:p w:rsidR="002315E9" w:rsidRDefault="002315E9" w:rsidP="005E2313">
            <w:r w:rsidRPr="003640A2">
              <w:rPr>
                <w:rFonts w:ascii="Calibri" w:hAnsi="Calibri"/>
                <w:lang w:val="en-US"/>
              </w:rPr>
              <w:t>y</w:t>
            </w:r>
          </w:p>
        </w:tc>
      </w:tr>
      <w:tr w:rsidR="002315E9" w:rsidTr="005E2313">
        <w:trPr>
          <w:trHeight w:val="275"/>
        </w:trPr>
        <w:tc>
          <w:tcPr>
            <w:tcW w:w="742" w:type="dxa"/>
            <w:tcBorders>
              <w:top w:val="single" w:sz="4" w:space="0" w:color="auto"/>
              <w:left w:val="single" w:sz="4" w:space="0" w:color="auto"/>
              <w:bottom w:val="single" w:sz="4" w:space="0" w:color="auto"/>
              <w:right w:val="single" w:sz="4" w:space="0" w:color="auto"/>
            </w:tcBorders>
            <w:noWrap/>
          </w:tcPr>
          <w:p w:rsidR="002315E9" w:rsidRDefault="002315E9" w:rsidP="005E2313">
            <w:r w:rsidRPr="00696329">
              <w:rPr>
                <w:rFonts w:ascii="Calibri" w:hAnsi="Calibri"/>
                <w:lang w:val="en-US"/>
              </w:rPr>
              <w:t>6</w:t>
            </w:r>
          </w:p>
        </w:tc>
        <w:tc>
          <w:tcPr>
            <w:tcW w:w="2225" w:type="dxa"/>
            <w:tcBorders>
              <w:top w:val="single" w:sz="4" w:space="0" w:color="auto"/>
              <w:left w:val="nil"/>
              <w:bottom w:val="single" w:sz="4" w:space="0" w:color="auto"/>
              <w:right w:val="single" w:sz="4" w:space="0" w:color="auto"/>
            </w:tcBorders>
            <w:noWrap/>
          </w:tcPr>
          <w:p w:rsidR="002315E9" w:rsidRPr="00692EFA" w:rsidRDefault="002315E9" w:rsidP="005E2313">
            <w:pPr>
              <w:rPr>
                <w:rFonts w:ascii="Arial" w:hAnsi="Arial" w:cs="Arial"/>
                <w:sz w:val="18"/>
                <w:szCs w:val="18"/>
              </w:rPr>
            </w:pPr>
            <w:r>
              <w:rPr>
                <w:rFonts w:ascii="Arial" w:hAnsi="Arial" w:cs="Arial"/>
                <w:sz w:val="18"/>
                <w:szCs w:val="18"/>
              </w:rPr>
              <w:t>International Financial Management</w:t>
            </w:r>
          </w:p>
        </w:tc>
        <w:tc>
          <w:tcPr>
            <w:tcW w:w="865" w:type="dxa"/>
            <w:tcBorders>
              <w:top w:val="single" w:sz="4" w:space="0" w:color="auto"/>
              <w:left w:val="nil"/>
              <w:bottom w:val="single" w:sz="4" w:space="0" w:color="auto"/>
              <w:right w:val="single" w:sz="4" w:space="0" w:color="auto"/>
            </w:tcBorders>
            <w:noWrap/>
          </w:tcPr>
          <w:p w:rsidR="002315E9" w:rsidRDefault="002315E9" w:rsidP="005E2313">
            <w:pPr>
              <w:rPr>
                <w:rFonts w:ascii="Calibri" w:hAnsi="Calibri"/>
                <w:lang w:val="en-US"/>
              </w:rPr>
            </w:pPr>
          </w:p>
          <w:p w:rsidR="002315E9" w:rsidRDefault="002315E9" w:rsidP="005E2313">
            <w:pPr>
              <w:rPr>
                <w:rFonts w:ascii="Calibri" w:hAnsi="Calibri"/>
                <w:lang w:val="en-US"/>
              </w:rPr>
            </w:pPr>
            <w:r>
              <w:rPr>
                <w:rFonts w:ascii="Calibri" w:hAnsi="Calibri"/>
                <w:lang w:val="en-US"/>
              </w:rPr>
              <w:t>20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1233" w:type="dxa"/>
            <w:tcBorders>
              <w:top w:val="single" w:sz="4" w:space="0" w:color="auto"/>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1157" w:type="dxa"/>
            <w:tcBorders>
              <w:top w:val="single" w:sz="4" w:space="0" w:color="auto"/>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50%</w:t>
            </w:r>
          </w:p>
          <w:p w:rsidR="002315E9" w:rsidRDefault="002315E9" w:rsidP="005E2313">
            <w:pPr>
              <w:rPr>
                <w:rFonts w:ascii="Calibri" w:hAnsi="Calibri"/>
                <w:lang w:val="en-US"/>
              </w:rPr>
            </w:pPr>
            <w:r>
              <w:rPr>
                <w:rFonts w:ascii="Calibri" w:hAnsi="Calibri"/>
                <w:lang w:val="en-US"/>
              </w:rPr>
              <w:t>50%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2435" w:type="dxa"/>
            <w:tcBorders>
              <w:top w:val="single" w:sz="4" w:space="0" w:color="auto"/>
              <w:left w:val="nil"/>
              <w:bottom w:val="single" w:sz="4" w:space="0" w:color="auto"/>
              <w:right w:val="single" w:sz="4" w:space="0" w:color="auto"/>
            </w:tcBorders>
            <w:noWrap/>
          </w:tcPr>
          <w:p w:rsidR="002315E9" w:rsidRDefault="002315E9" w:rsidP="005E2313">
            <w:pPr>
              <w:spacing w:after="200"/>
              <w:rPr>
                <w:rFonts w:ascii="Arial" w:hAnsi="Arial" w:cs="Arial"/>
                <w:sz w:val="16"/>
                <w:szCs w:val="16"/>
              </w:rPr>
            </w:pPr>
            <w:r>
              <w:rPr>
                <w:rFonts w:ascii="Arial" w:hAnsi="Arial" w:cs="Arial"/>
                <w:sz w:val="16"/>
                <w:szCs w:val="16"/>
              </w:rPr>
              <w:t xml:space="preserve">LO1 </w:t>
            </w:r>
            <w:r w:rsidRPr="00444C02">
              <w:rPr>
                <w:rFonts w:ascii="Arial" w:hAnsi="Arial" w:cs="Arial"/>
                <w:sz w:val="16"/>
                <w:szCs w:val="16"/>
              </w:rPr>
              <w:t>Identify, discuss and critically evaluate the theoretical framework and models  relevant to the financial management of international business.</w:t>
            </w:r>
          </w:p>
          <w:p w:rsidR="002315E9" w:rsidRDefault="002315E9" w:rsidP="005E2313">
            <w:pPr>
              <w:spacing w:after="200"/>
              <w:rPr>
                <w:rFonts w:ascii="Arial" w:hAnsi="Arial" w:cs="Arial"/>
                <w:sz w:val="16"/>
                <w:szCs w:val="16"/>
              </w:rPr>
            </w:pPr>
            <w:r>
              <w:rPr>
                <w:rFonts w:ascii="Arial" w:hAnsi="Arial" w:cs="Arial"/>
                <w:sz w:val="16"/>
                <w:szCs w:val="16"/>
              </w:rPr>
              <w:t xml:space="preserve">LO2 </w:t>
            </w:r>
            <w:r w:rsidRPr="00444C02">
              <w:rPr>
                <w:rFonts w:ascii="Arial" w:hAnsi="Arial" w:cs="Arial"/>
                <w:sz w:val="16"/>
                <w:szCs w:val="16"/>
              </w:rPr>
              <w:t>Evaluate and critically discuss various methods, techniques and risks associated with managing and financing the global firm.</w:t>
            </w:r>
          </w:p>
          <w:p w:rsidR="002315E9" w:rsidRPr="00444C02" w:rsidRDefault="002315E9" w:rsidP="005E2313">
            <w:pPr>
              <w:spacing w:after="200"/>
              <w:rPr>
                <w:rFonts w:ascii="Arial" w:hAnsi="Arial" w:cs="Arial"/>
                <w:sz w:val="16"/>
                <w:szCs w:val="16"/>
              </w:rPr>
            </w:pPr>
            <w:r>
              <w:rPr>
                <w:rFonts w:ascii="Arial" w:hAnsi="Arial" w:cs="Arial"/>
                <w:sz w:val="16"/>
                <w:szCs w:val="16"/>
              </w:rPr>
              <w:t xml:space="preserve">LO3 </w:t>
            </w:r>
            <w:r w:rsidRPr="00444C02">
              <w:rPr>
                <w:rFonts w:ascii="Arial" w:hAnsi="Arial" w:cs="Arial"/>
                <w:sz w:val="16"/>
                <w:szCs w:val="16"/>
              </w:rPr>
              <w:t>Identify and evaluate international financial risks, and discuss appropriate methods</w:t>
            </w:r>
            <w:r>
              <w:rPr>
                <w:rFonts w:ascii="Arial" w:hAnsi="Arial" w:cs="Arial"/>
                <w:sz w:val="22"/>
                <w:szCs w:val="22"/>
              </w:rPr>
              <w:t xml:space="preserve"> </w:t>
            </w:r>
            <w:r w:rsidRPr="00444C02">
              <w:rPr>
                <w:rFonts w:ascii="Arial" w:hAnsi="Arial" w:cs="Arial"/>
                <w:sz w:val="16"/>
                <w:szCs w:val="16"/>
              </w:rPr>
              <w:t>of managing them</w:t>
            </w:r>
          </w:p>
        </w:tc>
        <w:tc>
          <w:tcPr>
            <w:tcW w:w="1474" w:type="dxa"/>
            <w:tcBorders>
              <w:top w:val="single" w:sz="4" w:space="0" w:color="auto"/>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2215" w:type="dxa"/>
            <w:tcBorders>
              <w:top w:val="single" w:sz="4" w:space="0" w:color="auto"/>
              <w:left w:val="nil"/>
              <w:bottom w:val="single" w:sz="4" w:space="0" w:color="auto"/>
              <w:right w:val="single" w:sz="4" w:space="0" w:color="auto"/>
            </w:tcBorders>
            <w:noWrap/>
          </w:tcPr>
          <w:p w:rsidR="002315E9" w:rsidRPr="003E0552" w:rsidRDefault="002315E9" w:rsidP="005E2313">
            <w:pPr>
              <w:rPr>
                <w:rFonts w:ascii="Arial" w:hAnsi="Arial" w:cs="Arial"/>
                <w:sz w:val="16"/>
                <w:szCs w:val="16"/>
              </w:rPr>
            </w:pPr>
            <w:r w:rsidRPr="003E0552">
              <w:rPr>
                <w:rFonts w:ascii="Arial" w:hAnsi="Arial" w:cs="Arial"/>
                <w:sz w:val="16"/>
                <w:szCs w:val="16"/>
              </w:rPr>
              <w:t>The module will be assessed by completing two assignments (50% weighting each). The aim of the two assignments is to assess the students’ ability to evaluate and discuss relevant financial models/theories relating to businesses operating in the global environment.</w:t>
            </w:r>
          </w:p>
          <w:p w:rsidR="002315E9" w:rsidRPr="003E0552" w:rsidRDefault="002315E9" w:rsidP="005E2313">
            <w:pPr>
              <w:rPr>
                <w:rFonts w:ascii="Calibri" w:hAnsi="Calibri"/>
                <w:sz w:val="16"/>
                <w:szCs w:val="16"/>
                <w:lang w:val="en-US"/>
              </w:rPr>
            </w:pPr>
            <w:r w:rsidRPr="003E0552">
              <w:rPr>
                <w:rFonts w:ascii="Arial" w:hAnsi="Arial" w:cs="Arial"/>
                <w:sz w:val="16"/>
                <w:szCs w:val="16"/>
              </w:rPr>
              <w:t xml:space="preserve">The first assignment will test outcomes 1 and 2. The second will test outcome 3.  </w:t>
            </w:r>
          </w:p>
          <w:p w:rsidR="002315E9" w:rsidRPr="003E0552" w:rsidRDefault="002315E9" w:rsidP="005E2313">
            <w:pPr>
              <w:rPr>
                <w:rFonts w:ascii="Calibri" w:hAnsi="Calibri"/>
                <w:sz w:val="16"/>
                <w:szCs w:val="16"/>
                <w:lang w:val="en-US"/>
              </w:rPr>
            </w:pPr>
          </w:p>
        </w:tc>
        <w:tc>
          <w:tcPr>
            <w:tcW w:w="1419" w:type="dxa"/>
            <w:tcBorders>
              <w:top w:val="single" w:sz="4" w:space="0" w:color="auto"/>
              <w:left w:val="nil"/>
              <w:bottom w:val="single" w:sz="4" w:space="0" w:color="auto"/>
              <w:right w:val="single" w:sz="4" w:space="0" w:color="auto"/>
            </w:tcBorders>
          </w:tcPr>
          <w:p w:rsidR="002315E9" w:rsidRDefault="002315E9" w:rsidP="005E2313">
            <w:pPr>
              <w:rPr>
                <w:rFonts w:ascii="Calibri" w:hAnsi="Calibri"/>
                <w:lang w:val="en-US"/>
              </w:rPr>
            </w:pPr>
            <w:r>
              <w:rPr>
                <w:rFonts w:ascii="Calibri" w:hAnsi="Calibri"/>
                <w:lang w:val="en-US"/>
              </w:rPr>
              <w:t>50hrs</w:t>
            </w:r>
          </w:p>
          <w:p w:rsidR="002315E9" w:rsidRPr="00FB5292" w:rsidRDefault="002315E9" w:rsidP="005E2313">
            <w:pPr>
              <w:rPr>
                <w:rFonts w:ascii="Calibri" w:hAnsi="Calibri"/>
                <w:lang w:val="en-US"/>
              </w:rPr>
            </w:pPr>
            <w:r>
              <w:rPr>
                <w:rFonts w:ascii="Calibri" w:hAnsi="Calibri"/>
                <w:lang w:val="en-US"/>
              </w:rPr>
              <w:t>150 study</w:t>
            </w:r>
          </w:p>
        </w:tc>
        <w:tc>
          <w:tcPr>
            <w:tcW w:w="851" w:type="dxa"/>
            <w:tcBorders>
              <w:top w:val="single" w:sz="4" w:space="0" w:color="auto"/>
              <w:left w:val="single" w:sz="4" w:space="0" w:color="auto"/>
              <w:bottom w:val="single" w:sz="4" w:space="0" w:color="auto"/>
              <w:right w:val="single" w:sz="4" w:space="0" w:color="auto"/>
            </w:tcBorders>
            <w:noWrap/>
          </w:tcPr>
          <w:p w:rsidR="002315E9" w:rsidRDefault="002315E9" w:rsidP="005E2313">
            <w:r w:rsidRPr="003640A2">
              <w:rPr>
                <w:rFonts w:ascii="Calibri" w:hAnsi="Calibri"/>
                <w:lang w:val="en-US"/>
              </w:rPr>
              <w:t>y</w:t>
            </w:r>
          </w:p>
        </w:tc>
      </w:tr>
      <w:tr w:rsidR="002315E9" w:rsidTr="005E2313">
        <w:trPr>
          <w:trHeight w:val="275"/>
        </w:trPr>
        <w:tc>
          <w:tcPr>
            <w:tcW w:w="742" w:type="dxa"/>
            <w:tcBorders>
              <w:top w:val="nil"/>
              <w:left w:val="single" w:sz="4" w:space="0" w:color="auto"/>
              <w:bottom w:val="single" w:sz="4" w:space="0" w:color="auto"/>
              <w:right w:val="single" w:sz="4" w:space="0" w:color="auto"/>
            </w:tcBorders>
            <w:noWrap/>
          </w:tcPr>
          <w:p w:rsidR="002315E9" w:rsidRDefault="002315E9" w:rsidP="005E2313">
            <w:r w:rsidRPr="00696329">
              <w:rPr>
                <w:rFonts w:ascii="Calibri" w:hAnsi="Calibri"/>
                <w:lang w:val="en-US"/>
              </w:rPr>
              <w:t>6</w:t>
            </w:r>
          </w:p>
        </w:tc>
        <w:tc>
          <w:tcPr>
            <w:tcW w:w="2225" w:type="dxa"/>
            <w:tcBorders>
              <w:top w:val="nil"/>
              <w:left w:val="nil"/>
              <w:bottom w:val="single" w:sz="4" w:space="0" w:color="auto"/>
              <w:right w:val="single" w:sz="4" w:space="0" w:color="auto"/>
            </w:tcBorders>
            <w:noWrap/>
          </w:tcPr>
          <w:p w:rsidR="002315E9" w:rsidRPr="00692EFA" w:rsidRDefault="002315E9" w:rsidP="005E2313">
            <w:pPr>
              <w:rPr>
                <w:rFonts w:ascii="Arial" w:hAnsi="Arial" w:cs="Arial"/>
                <w:sz w:val="18"/>
                <w:szCs w:val="18"/>
              </w:rPr>
            </w:pPr>
            <w:r w:rsidRPr="00331528">
              <w:rPr>
                <w:rFonts w:ascii="Arial" w:hAnsi="Arial" w:cs="Arial"/>
                <w:sz w:val="18"/>
                <w:szCs w:val="18"/>
              </w:rPr>
              <w:t>Marketing Communications Strategy</w:t>
            </w:r>
          </w:p>
        </w:tc>
        <w:tc>
          <w:tcPr>
            <w:tcW w:w="865"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1233"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1157"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50%</w:t>
            </w:r>
          </w:p>
          <w:p w:rsidR="002315E9" w:rsidRDefault="002315E9" w:rsidP="005E2313">
            <w:pPr>
              <w:rPr>
                <w:rFonts w:ascii="Calibri" w:hAnsi="Calibri"/>
                <w:lang w:val="en-US"/>
              </w:rPr>
            </w:pPr>
            <w:r>
              <w:rPr>
                <w:rFonts w:ascii="Calibri" w:hAnsi="Calibri"/>
                <w:lang w:val="en-US"/>
              </w:rPr>
              <w:t>50%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2435" w:type="dxa"/>
            <w:tcBorders>
              <w:top w:val="nil"/>
              <w:left w:val="nil"/>
              <w:bottom w:val="single" w:sz="4" w:space="0" w:color="auto"/>
              <w:right w:val="single" w:sz="4" w:space="0" w:color="auto"/>
            </w:tcBorders>
            <w:noWrap/>
          </w:tcPr>
          <w:p w:rsidR="002315E9" w:rsidRPr="003E0552" w:rsidRDefault="002315E9" w:rsidP="005E2313">
            <w:pPr>
              <w:rPr>
                <w:rFonts w:ascii="Arial" w:hAnsi="Arial" w:cs="Arial"/>
                <w:sz w:val="16"/>
                <w:szCs w:val="16"/>
              </w:rPr>
            </w:pPr>
            <w:r>
              <w:rPr>
                <w:rFonts w:ascii="Arial" w:hAnsi="Arial" w:cs="Arial"/>
                <w:sz w:val="16"/>
                <w:szCs w:val="16"/>
              </w:rPr>
              <w:t xml:space="preserve">LO1 </w:t>
            </w:r>
            <w:r w:rsidRPr="003E0552">
              <w:rPr>
                <w:rFonts w:ascii="Arial" w:hAnsi="Arial" w:cs="Arial"/>
                <w:sz w:val="16"/>
                <w:szCs w:val="16"/>
              </w:rPr>
              <w:t>Demonstrate a systematic understanding of the mechanisms behind a marketing communication campaign – branding agencies, budgets.</w:t>
            </w:r>
          </w:p>
          <w:p w:rsidR="002315E9" w:rsidRPr="003E0552" w:rsidRDefault="002315E9" w:rsidP="005E2313">
            <w:pPr>
              <w:rPr>
                <w:rFonts w:ascii="Arial" w:hAnsi="Arial" w:cs="Arial"/>
                <w:sz w:val="16"/>
                <w:szCs w:val="16"/>
              </w:rPr>
            </w:pPr>
          </w:p>
          <w:p w:rsidR="002315E9" w:rsidRPr="003E0552" w:rsidRDefault="002315E9" w:rsidP="005E2313">
            <w:pPr>
              <w:rPr>
                <w:rFonts w:ascii="Arial" w:hAnsi="Arial" w:cs="Arial"/>
                <w:sz w:val="16"/>
                <w:szCs w:val="16"/>
              </w:rPr>
            </w:pPr>
            <w:r>
              <w:rPr>
                <w:rFonts w:ascii="Arial" w:hAnsi="Arial" w:cs="Arial"/>
                <w:sz w:val="16"/>
                <w:szCs w:val="16"/>
              </w:rPr>
              <w:t xml:space="preserve">LO2 </w:t>
            </w:r>
            <w:r w:rsidRPr="003E0552">
              <w:rPr>
                <w:rFonts w:ascii="Arial" w:hAnsi="Arial" w:cs="Arial"/>
                <w:sz w:val="16"/>
                <w:szCs w:val="16"/>
              </w:rPr>
              <w:t>Assess the technical components of the message construction, the role of the media, integration and the individual.</w:t>
            </w:r>
          </w:p>
          <w:p w:rsidR="002315E9" w:rsidRPr="003E0552" w:rsidRDefault="002315E9" w:rsidP="005E2313">
            <w:pPr>
              <w:pStyle w:val="ListParagraph"/>
              <w:rPr>
                <w:rFonts w:ascii="Arial" w:hAnsi="Arial" w:cs="Arial"/>
                <w:sz w:val="16"/>
                <w:szCs w:val="16"/>
              </w:rPr>
            </w:pPr>
          </w:p>
          <w:p w:rsidR="002315E9" w:rsidRPr="003E0552" w:rsidRDefault="002315E9" w:rsidP="005E2313">
            <w:pPr>
              <w:rPr>
                <w:rFonts w:ascii="Arial" w:hAnsi="Arial" w:cs="Arial"/>
                <w:sz w:val="16"/>
                <w:szCs w:val="16"/>
              </w:rPr>
            </w:pPr>
            <w:r>
              <w:rPr>
                <w:rFonts w:ascii="Arial" w:hAnsi="Arial" w:cs="Arial"/>
                <w:sz w:val="16"/>
                <w:szCs w:val="16"/>
              </w:rPr>
              <w:t xml:space="preserve">LO3 </w:t>
            </w:r>
            <w:r w:rsidRPr="003E0552">
              <w:rPr>
                <w:rFonts w:ascii="Arial" w:hAnsi="Arial" w:cs="Arial"/>
                <w:sz w:val="16"/>
                <w:szCs w:val="16"/>
              </w:rPr>
              <w:t>Evaluate and select relevant media and promotion methods appropriate to any case setting.</w:t>
            </w:r>
          </w:p>
          <w:p w:rsidR="002315E9" w:rsidRPr="003E0552" w:rsidRDefault="002315E9" w:rsidP="005E2313">
            <w:pPr>
              <w:pStyle w:val="ListParagraph"/>
              <w:rPr>
                <w:rFonts w:ascii="Arial" w:hAnsi="Arial" w:cs="Arial"/>
                <w:sz w:val="16"/>
                <w:szCs w:val="16"/>
              </w:rPr>
            </w:pPr>
          </w:p>
          <w:p w:rsidR="002315E9" w:rsidRDefault="002315E9" w:rsidP="005E2313">
            <w:pPr>
              <w:rPr>
                <w:rFonts w:ascii="Arial" w:hAnsi="Arial" w:cs="Arial"/>
                <w:sz w:val="16"/>
                <w:szCs w:val="16"/>
              </w:rPr>
            </w:pPr>
            <w:r>
              <w:rPr>
                <w:rFonts w:ascii="Arial" w:hAnsi="Arial" w:cs="Arial"/>
                <w:sz w:val="16"/>
                <w:szCs w:val="16"/>
              </w:rPr>
              <w:t xml:space="preserve">LO4 </w:t>
            </w:r>
            <w:r w:rsidRPr="003E0552">
              <w:rPr>
                <w:rFonts w:ascii="Arial" w:hAnsi="Arial" w:cs="Arial"/>
                <w:sz w:val="16"/>
                <w:szCs w:val="16"/>
              </w:rPr>
              <w:t>Deploy a framework to design and develop a marketing communication campaign.</w:t>
            </w:r>
          </w:p>
          <w:p w:rsidR="009E1F8E" w:rsidRPr="00FB5292" w:rsidRDefault="009E1F8E" w:rsidP="005E2313">
            <w:pPr>
              <w:rPr>
                <w:rFonts w:ascii="Calibri" w:hAnsi="Calibri"/>
                <w:lang w:val="en-US"/>
              </w:rPr>
            </w:pPr>
          </w:p>
        </w:tc>
        <w:tc>
          <w:tcPr>
            <w:tcW w:w="1474"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r>
              <w:rPr>
                <w:rFonts w:ascii="Calibri" w:hAnsi="Calibri"/>
                <w:lang w:val="en-US"/>
              </w:rPr>
              <w:t>Exam</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2215" w:type="dxa"/>
            <w:tcBorders>
              <w:top w:val="nil"/>
              <w:left w:val="nil"/>
              <w:bottom w:val="single" w:sz="4" w:space="0" w:color="auto"/>
              <w:right w:val="single" w:sz="4" w:space="0" w:color="auto"/>
            </w:tcBorders>
            <w:noWrap/>
          </w:tcPr>
          <w:p w:rsidR="002315E9" w:rsidRPr="003E0552" w:rsidRDefault="002315E9" w:rsidP="005E2313">
            <w:pPr>
              <w:rPr>
                <w:rFonts w:ascii="Arial" w:hAnsi="Arial" w:cs="Arial"/>
                <w:sz w:val="16"/>
                <w:szCs w:val="16"/>
              </w:rPr>
            </w:pPr>
            <w:r w:rsidRPr="003E0552">
              <w:rPr>
                <w:rFonts w:ascii="Arial" w:hAnsi="Arial" w:cs="Arial"/>
                <w:sz w:val="16"/>
                <w:szCs w:val="16"/>
              </w:rPr>
              <w:t>To achieve outcome 1 and 2: To adequately assess students’ understanding of the full range of material covered during the course a two hour examination will be set (50% weighting, equivalent to 2000 words).</w:t>
            </w:r>
          </w:p>
          <w:p w:rsidR="002315E9" w:rsidRPr="003E0552" w:rsidRDefault="002315E9" w:rsidP="005E2313">
            <w:pPr>
              <w:rPr>
                <w:rFonts w:ascii="Arial" w:hAnsi="Arial" w:cs="Arial"/>
                <w:sz w:val="16"/>
                <w:szCs w:val="16"/>
              </w:rPr>
            </w:pPr>
          </w:p>
          <w:p w:rsidR="002315E9" w:rsidRPr="003E0552" w:rsidRDefault="002315E9" w:rsidP="005E2313">
            <w:pPr>
              <w:rPr>
                <w:rFonts w:ascii="Arial" w:hAnsi="Arial" w:cs="Arial"/>
                <w:sz w:val="16"/>
                <w:szCs w:val="16"/>
              </w:rPr>
            </w:pPr>
            <w:r w:rsidRPr="003E0552">
              <w:rPr>
                <w:rFonts w:ascii="Arial" w:hAnsi="Arial" w:cs="Arial"/>
                <w:sz w:val="16"/>
                <w:szCs w:val="16"/>
              </w:rPr>
              <w:t>To achieve outcome 3 and 4: A case study will be provided where students will have to design and develop a marketing communication campaign using a framework with which they are familiar (50% weighting, equivalent to 2000 words).</w:t>
            </w:r>
          </w:p>
          <w:p w:rsidR="002315E9" w:rsidRDefault="002315E9" w:rsidP="005E2313">
            <w:pPr>
              <w:rPr>
                <w:rFonts w:ascii="Calibri" w:hAnsi="Calibri"/>
                <w:sz w:val="16"/>
                <w:szCs w:val="16"/>
                <w:lang w:val="en-US"/>
              </w:rPr>
            </w:pPr>
          </w:p>
          <w:p w:rsidR="002315E9" w:rsidRPr="003E0552" w:rsidRDefault="002315E9" w:rsidP="005E2313">
            <w:pPr>
              <w:rPr>
                <w:rFonts w:ascii="Calibri" w:hAnsi="Calibri"/>
                <w:sz w:val="16"/>
                <w:szCs w:val="16"/>
                <w:lang w:val="en-US"/>
              </w:rPr>
            </w:pPr>
          </w:p>
        </w:tc>
        <w:tc>
          <w:tcPr>
            <w:tcW w:w="1419" w:type="dxa"/>
            <w:tcBorders>
              <w:top w:val="single" w:sz="4" w:space="0" w:color="auto"/>
              <w:left w:val="nil"/>
              <w:bottom w:val="single" w:sz="4" w:space="0" w:color="auto"/>
              <w:right w:val="single" w:sz="4" w:space="0" w:color="auto"/>
            </w:tcBorders>
          </w:tcPr>
          <w:p w:rsidR="002315E9" w:rsidRDefault="002315E9" w:rsidP="005E2313">
            <w:pPr>
              <w:rPr>
                <w:rFonts w:ascii="Calibri" w:hAnsi="Calibri"/>
                <w:lang w:val="en-US"/>
              </w:rPr>
            </w:pPr>
            <w:r>
              <w:rPr>
                <w:rFonts w:ascii="Calibri" w:hAnsi="Calibri"/>
                <w:lang w:val="en-US"/>
              </w:rPr>
              <w:t>50hrs</w:t>
            </w:r>
          </w:p>
          <w:p w:rsidR="002315E9" w:rsidRPr="00FB5292" w:rsidRDefault="002315E9" w:rsidP="005E2313">
            <w:pPr>
              <w:rPr>
                <w:rFonts w:ascii="Calibri" w:hAnsi="Calibri"/>
                <w:lang w:val="en-US"/>
              </w:rPr>
            </w:pPr>
            <w:r>
              <w:rPr>
                <w:rFonts w:ascii="Calibri" w:hAnsi="Calibri"/>
                <w:lang w:val="en-US"/>
              </w:rPr>
              <w:t>150 study</w:t>
            </w:r>
          </w:p>
        </w:tc>
        <w:tc>
          <w:tcPr>
            <w:tcW w:w="851" w:type="dxa"/>
            <w:tcBorders>
              <w:top w:val="nil"/>
              <w:left w:val="single" w:sz="4" w:space="0" w:color="auto"/>
              <w:bottom w:val="single" w:sz="4" w:space="0" w:color="auto"/>
              <w:right w:val="single" w:sz="4" w:space="0" w:color="auto"/>
            </w:tcBorders>
            <w:noWrap/>
          </w:tcPr>
          <w:p w:rsidR="002315E9" w:rsidRDefault="002315E9" w:rsidP="005E2313">
            <w:r w:rsidRPr="003640A2">
              <w:rPr>
                <w:rFonts w:ascii="Calibri" w:hAnsi="Calibri"/>
                <w:lang w:val="en-US"/>
              </w:rPr>
              <w:t>y</w:t>
            </w:r>
          </w:p>
        </w:tc>
      </w:tr>
      <w:tr w:rsidR="002315E9" w:rsidTr="005E2313">
        <w:trPr>
          <w:trHeight w:val="275"/>
        </w:trPr>
        <w:tc>
          <w:tcPr>
            <w:tcW w:w="742" w:type="dxa"/>
            <w:tcBorders>
              <w:top w:val="nil"/>
              <w:left w:val="single" w:sz="4" w:space="0" w:color="auto"/>
              <w:bottom w:val="single" w:sz="4" w:space="0" w:color="auto"/>
              <w:right w:val="single" w:sz="4" w:space="0" w:color="auto"/>
            </w:tcBorders>
            <w:noWrap/>
          </w:tcPr>
          <w:p w:rsidR="002315E9" w:rsidRDefault="002315E9" w:rsidP="005E2313">
            <w:r w:rsidRPr="00696329">
              <w:rPr>
                <w:rFonts w:ascii="Calibri" w:hAnsi="Calibri"/>
                <w:lang w:val="en-US"/>
              </w:rPr>
              <w:t>6</w:t>
            </w:r>
          </w:p>
        </w:tc>
        <w:tc>
          <w:tcPr>
            <w:tcW w:w="2225" w:type="dxa"/>
            <w:tcBorders>
              <w:top w:val="nil"/>
              <w:left w:val="nil"/>
              <w:bottom w:val="single" w:sz="4" w:space="0" w:color="auto"/>
              <w:right w:val="single" w:sz="4" w:space="0" w:color="auto"/>
            </w:tcBorders>
            <w:noWrap/>
          </w:tcPr>
          <w:p w:rsidR="002315E9" w:rsidRPr="00692EFA" w:rsidRDefault="002315E9" w:rsidP="005E2313">
            <w:pPr>
              <w:rPr>
                <w:rFonts w:ascii="Arial" w:hAnsi="Arial" w:cs="Arial"/>
                <w:sz w:val="18"/>
                <w:szCs w:val="18"/>
              </w:rPr>
            </w:pPr>
            <w:r>
              <w:rPr>
                <w:rFonts w:ascii="Arial" w:hAnsi="Arial" w:cs="Arial"/>
                <w:sz w:val="18"/>
                <w:szCs w:val="18"/>
              </w:rPr>
              <w:t>On Licensed Premises Management</w:t>
            </w:r>
          </w:p>
        </w:tc>
        <w:tc>
          <w:tcPr>
            <w:tcW w:w="865"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1233"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1157"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25%</w:t>
            </w:r>
          </w:p>
          <w:p w:rsidR="002315E9" w:rsidRDefault="002315E9" w:rsidP="005E2313">
            <w:pPr>
              <w:rPr>
                <w:rFonts w:ascii="Calibri" w:hAnsi="Calibri"/>
                <w:lang w:val="en-US"/>
              </w:rPr>
            </w:pPr>
          </w:p>
          <w:p w:rsidR="002315E9" w:rsidRDefault="002315E9" w:rsidP="005E2313">
            <w:pPr>
              <w:rPr>
                <w:rFonts w:ascii="Calibri" w:hAnsi="Calibri"/>
                <w:lang w:val="en-US"/>
              </w:rPr>
            </w:pPr>
            <w:r>
              <w:rPr>
                <w:rFonts w:ascii="Calibri" w:hAnsi="Calibri"/>
                <w:lang w:val="en-US"/>
              </w:rPr>
              <w:t>75%</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2435" w:type="dxa"/>
            <w:tcBorders>
              <w:top w:val="nil"/>
              <w:left w:val="nil"/>
              <w:bottom w:val="single" w:sz="4" w:space="0" w:color="auto"/>
              <w:right w:val="single" w:sz="4" w:space="0" w:color="auto"/>
            </w:tcBorders>
            <w:noWrap/>
          </w:tcPr>
          <w:p w:rsidR="002315E9" w:rsidRPr="0066528A" w:rsidRDefault="002315E9" w:rsidP="005E2313">
            <w:pPr>
              <w:autoSpaceDE w:val="0"/>
              <w:autoSpaceDN w:val="0"/>
              <w:adjustRightInd w:val="0"/>
              <w:rPr>
                <w:rFonts w:ascii="Arial" w:hAnsi="Arial" w:cs="Arial"/>
                <w:sz w:val="16"/>
                <w:szCs w:val="16"/>
              </w:rPr>
            </w:pPr>
            <w:r>
              <w:rPr>
                <w:rFonts w:ascii="Arial" w:hAnsi="Arial" w:cs="Arial"/>
                <w:color w:val="000000"/>
                <w:sz w:val="16"/>
                <w:szCs w:val="16"/>
              </w:rPr>
              <w:t xml:space="preserve">LO1 </w:t>
            </w:r>
            <w:r w:rsidRPr="0066528A">
              <w:rPr>
                <w:rFonts w:ascii="Arial" w:hAnsi="Arial" w:cs="Arial"/>
                <w:color w:val="000000"/>
                <w:sz w:val="16"/>
                <w:szCs w:val="16"/>
              </w:rPr>
              <w:t>Demonstrate a systematic understanding of the Key issues that impact on the licensed trade industry</w:t>
            </w:r>
          </w:p>
          <w:p w:rsidR="002315E9" w:rsidRDefault="002315E9" w:rsidP="005E2313">
            <w:pPr>
              <w:autoSpaceDE w:val="0"/>
              <w:autoSpaceDN w:val="0"/>
              <w:adjustRightInd w:val="0"/>
              <w:spacing w:line="276" w:lineRule="auto"/>
              <w:rPr>
                <w:rFonts w:ascii="Arial" w:hAnsi="Arial" w:cs="Arial"/>
                <w:color w:val="000000"/>
                <w:sz w:val="16"/>
                <w:szCs w:val="16"/>
              </w:rPr>
            </w:pPr>
            <w:r w:rsidRPr="0066528A">
              <w:rPr>
                <w:rFonts w:ascii="Arial" w:hAnsi="Arial" w:cs="Arial"/>
                <w:sz w:val="16"/>
                <w:szCs w:val="16"/>
              </w:rPr>
              <w:t xml:space="preserve">LO2 </w:t>
            </w:r>
            <w:r w:rsidRPr="0066528A">
              <w:rPr>
                <w:rFonts w:ascii="Arial" w:hAnsi="Arial" w:cs="Arial"/>
                <w:color w:val="000000"/>
                <w:sz w:val="16"/>
                <w:szCs w:val="16"/>
              </w:rPr>
              <w:t xml:space="preserve">   Develop a merchandising and sales promotion strategy for on-licensed premises and critically evaluate the development and impact on an on-licensed premises</w:t>
            </w:r>
          </w:p>
          <w:p w:rsidR="002315E9" w:rsidRDefault="002315E9" w:rsidP="005E2313">
            <w:pPr>
              <w:autoSpaceDE w:val="0"/>
              <w:autoSpaceDN w:val="0"/>
              <w:adjustRightInd w:val="0"/>
              <w:spacing w:line="276" w:lineRule="auto"/>
              <w:rPr>
                <w:rFonts w:ascii="Arial" w:hAnsi="Arial" w:cs="Arial"/>
                <w:color w:val="000000"/>
                <w:sz w:val="16"/>
                <w:szCs w:val="16"/>
              </w:rPr>
            </w:pPr>
          </w:p>
          <w:p w:rsidR="002315E9" w:rsidRDefault="002315E9" w:rsidP="005E2313">
            <w:pPr>
              <w:autoSpaceDE w:val="0"/>
              <w:autoSpaceDN w:val="0"/>
              <w:adjustRightInd w:val="0"/>
              <w:spacing w:line="276" w:lineRule="auto"/>
              <w:rPr>
                <w:rFonts w:ascii="Arial" w:hAnsi="Arial" w:cs="Arial"/>
                <w:color w:val="000000"/>
                <w:sz w:val="16"/>
                <w:szCs w:val="16"/>
              </w:rPr>
            </w:pPr>
          </w:p>
          <w:p w:rsidR="002315E9" w:rsidRPr="00FB5292" w:rsidRDefault="002315E9" w:rsidP="005E2313">
            <w:pPr>
              <w:autoSpaceDE w:val="0"/>
              <w:autoSpaceDN w:val="0"/>
              <w:adjustRightInd w:val="0"/>
              <w:spacing w:line="276" w:lineRule="auto"/>
              <w:rPr>
                <w:rFonts w:ascii="Calibri" w:hAnsi="Calibri"/>
                <w:lang w:val="en-US"/>
              </w:rPr>
            </w:pPr>
          </w:p>
        </w:tc>
        <w:tc>
          <w:tcPr>
            <w:tcW w:w="1474"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r>
              <w:rPr>
                <w:rFonts w:ascii="Calibri" w:hAnsi="Calibri"/>
                <w:lang w:val="en-US"/>
              </w:rPr>
              <w:t xml:space="preserve">CWK/ Presentation </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2215" w:type="dxa"/>
            <w:tcBorders>
              <w:top w:val="nil"/>
              <w:left w:val="nil"/>
              <w:bottom w:val="single" w:sz="4" w:space="0" w:color="auto"/>
              <w:right w:val="single" w:sz="4" w:space="0" w:color="auto"/>
            </w:tcBorders>
            <w:noWrap/>
          </w:tcPr>
          <w:p w:rsidR="002315E9" w:rsidRPr="000335D1" w:rsidRDefault="002315E9" w:rsidP="005E2313">
            <w:pPr>
              <w:rPr>
                <w:rFonts w:ascii="Calibri" w:hAnsi="Calibri"/>
                <w:sz w:val="16"/>
                <w:szCs w:val="16"/>
                <w:lang w:val="en-US"/>
              </w:rPr>
            </w:pPr>
          </w:p>
          <w:p w:rsidR="002315E9" w:rsidRPr="000335D1" w:rsidRDefault="002315E9" w:rsidP="005E2313">
            <w:pPr>
              <w:rPr>
                <w:rFonts w:ascii="Tahoma" w:hAnsi="Tahoma" w:cs="Tahoma"/>
                <w:bCs/>
                <w:sz w:val="16"/>
                <w:szCs w:val="16"/>
              </w:rPr>
            </w:pPr>
            <w:r w:rsidRPr="000335D1">
              <w:rPr>
                <w:rFonts w:ascii="Arial" w:hAnsi="Arial" w:cs="Arial"/>
                <w:bCs/>
                <w:sz w:val="16"/>
                <w:szCs w:val="16"/>
                <w:u w:val="single"/>
              </w:rPr>
              <w:t>LO1:</w:t>
            </w:r>
            <w:r w:rsidRPr="000335D1">
              <w:rPr>
                <w:rFonts w:ascii="Arial" w:hAnsi="Arial" w:cs="Arial"/>
                <w:bCs/>
                <w:sz w:val="16"/>
                <w:szCs w:val="16"/>
              </w:rPr>
              <w:t xml:space="preserve"> </w:t>
            </w:r>
            <w:r w:rsidRPr="000335D1">
              <w:rPr>
                <w:rFonts w:ascii="Tahoma" w:hAnsi="Tahoma" w:cs="Tahoma"/>
                <w:bCs/>
                <w:sz w:val="16"/>
                <w:szCs w:val="16"/>
              </w:rPr>
              <w:t>50% Weighting</w:t>
            </w:r>
          </w:p>
          <w:p w:rsidR="002315E9" w:rsidRPr="000335D1" w:rsidRDefault="002315E9" w:rsidP="005E2313">
            <w:pPr>
              <w:rPr>
                <w:rFonts w:ascii="Tahoma" w:hAnsi="Tahoma" w:cs="Tahoma"/>
                <w:bCs/>
                <w:sz w:val="16"/>
                <w:szCs w:val="16"/>
              </w:rPr>
            </w:pPr>
            <w:r w:rsidRPr="000335D1">
              <w:rPr>
                <w:rFonts w:ascii="Tahoma" w:hAnsi="Tahoma" w:cs="Tahoma"/>
                <w:bCs/>
                <w:sz w:val="16"/>
                <w:szCs w:val="16"/>
              </w:rPr>
              <w:t>Assessed via essay of no more than 2000 words, critically evaluating the key issues currently impacting on the licensed trade industry. The learner should reflect on recent developments which have shaped the current situation and suggest how future developments will affect the industry.</w:t>
            </w:r>
          </w:p>
          <w:p w:rsidR="002315E9" w:rsidRPr="000335D1" w:rsidRDefault="002315E9" w:rsidP="005E2313">
            <w:pPr>
              <w:rPr>
                <w:rFonts w:ascii="Arial" w:hAnsi="Arial" w:cs="Arial"/>
                <w:bCs/>
                <w:sz w:val="16"/>
                <w:szCs w:val="16"/>
              </w:rPr>
            </w:pPr>
          </w:p>
          <w:p w:rsidR="002315E9" w:rsidRPr="000335D1" w:rsidRDefault="002315E9" w:rsidP="005E2313">
            <w:pPr>
              <w:rPr>
                <w:rFonts w:ascii="Arial" w:hAnsi="Arial" w:cs="Arial"/>
                <w:bCs/>
                <w:sz w:val="16"/>
                <w:szCs w:val="16"/>
              </w:rPr>
            </w:pPr>
            <w:r w:rsidRPr="000335D1">
              <w:rPr>
                <w:rFonts w:ascii="Arial" w:hAnsi="Arial" w:cs="Arial"/>
                <w:bCs/>
                <w:sz w:val="16"/>
                <w:szCs w:val="16"/>
                <w:u w:val="single"/>
              </w:rPr>
              <w:t>LO2,</w:t>
            </w:r>
            <w:r w:rsidRPr="000335D1">
              <w:rPr>
                <w:rFonts w:ascii="Arial" w:hAnsi="Arial" w:cs="Arial"/>
                <w:bCs/>
                <w:sz w:val="16"/>
                <w:szCs w:val="16"/>
              </w:rPr>
              <w:t xml:space="preserve">: </w:t>
            </w:r>
            <w:r w:rsidRPr="000335D1">
              <w:rPr>
                <w:rFonts w:ascii="Tahoma" w:hAnsi="Tahoma" w:cs="Tahoma"/>
                <w:bCs/>
                <w:sz w:val="16"/>
                <w:szCs w:val="16"/>
              </w:rPr>
              <w:t>50% Weighting</w:t>
            </w:r>
          </w:p>
          <w:p w:rsidR="002315E9" w:rsidRPr="000335D1" w:rsidRDefault="002315E9" w:rsidP="005E2313">
            <w:pPr>
              <w:rPr>
                <w:rFonts w:ascii="Tahoma" w:hAnsi="Tahoma" w:cs="Tahoma"/>
                <w:bCs/>
                <w:sz w:val="16"/>
                <w:szCs w:val="16"/>
              </w:rPr>
            </w:pPr>
            <w:r w:rsidRPr="000335D1">
              <w:rPr>
                <w:rFonts w:ascii="Tahoma" w:hAnsi="Tahoma" w:cs="Tahoma"/>
                <w:bCs/>
                <w:sz w:val="16"/>
                <w:szCs w:val="16"/>
              </w:rPr>
              <w:t>Assessed via the presentation of a live business plan to learner peers and panel who will assess its viability. An individual review critically evaluating the business plan in the form of an essay of not more than 1000 words will complete the assessment.</w:t>
            </w:r>
          </w:p>
          <w:p w:rsidR="002315E9" w:rsidRPr="0068330D" w:rsidRDefault="002315E9" w:rsidP="005E2313">
            <w:pPr>
              <w:rPr>
                <w:rFonts w:ascii="Calibri" w:hAnsi="Calibri"/>
                <w:sz w:val="16"/>
                <w:szCs w:val="16"/>
                <w:lang w:val="en-US"/>
              </w:rPr>
            </w:pPr>
          </w:p>
        </w:tc>
        <w:tc>
          <w:tcPr>
            <w:tcW w:w="1419" w:type="dxa"/>
            <w:tcBorders>
              <w:top w:val="single" w:sz="4" w:space="0" w:color="auto"/>
              <w:left w:val="nil"/>
              <w:bottom w:val="single" w:sz="4" w:space="0" w:color="auto"/>
              <w:right w:val="single" w:sz="4" w:space="0" w:color="auto"/>
            </w:tcBorders>
          </w:tcPr>
          <w:p w:rsidR="002315E9" w:rsidRDefault="002315E9" w:rsidP="005E2313">
            <w:pPr>
              <w:rPr>
                <w:rFonts w:ascii="Calibri" w:hAnsi="Calibri"/>
                <w:lang w:val="en-US"/>
              </w:rPr>
            </w:pPr>
            <w:r>
              <w:rPr>
                <w:rFonts w:ascii="Calibri" w:hAnsi="Calibri"/>
                <w:lang w:val="en-US"/>
              </w:rPr>
              <w:t>60hrs</w:t>
            </w:r>
          </w:p>
          <w:p w:rsidR="002315E9" w:rsidRPr="00FB5292" w:rsidRDefault="002315E9" w:rsidP="005E2313">
            <w:pPr>
              <w:rPr>
                <w:rFonts w:ascii="Calibri" w:hAnsi="Calibri"/>
                <w:lang w:val="en-US"/>
              </w:rPr>
            </w:pPr>
            <w:r>
              <w:rPr>
                <w:rFonts w:ascii="Calibri" w:hAnsi="Calibri"/>
                <w:lang w:val="en-US"/>
              </w:rPr>
              <w:t>140 study</w:t>
            </w:r>
          </w:p>
        </w:tc>
        <w:tc>
          <w:tcPr>
            <w:tcW w:w="851" w:type="dxa"/>
            <w:tcBorders>
              <w:top w:val="nil"/>
              <w:left w:val="single" w:sz="4" w:space="0" w:color="auto"/>
              <w:bottom w:val="single" w:sz="4" w:space="0" w:color="auto"/>
              <w:right w:val="single" w:sz="4" w:space="0" w:color="auto"/>
            </w:tcBorders>
            <w:noWrap/>
          </w:tcPr>
          <w:p w:rsidR="002315E9" w:rsidRDefault="002315E9" w:rsidP="005E2313">
            <w:r w:rsidRPr="003640A2">
              <w:rPr>
                <w:rFonts w:ascii="Calibri" w:hAnsi="Calibri"/>
                <w:lang w:val="en-US"/>
              </w:rPr>
              <w:t>y</w:t>
            </w:r>
          </w:p>
        </w:tc>
      </w:tr>
      <w:tr w:rsidR="002315E9" w:rsidTr="005E2313">
        <w:trPr>
          <w:trHeight w:val="275"/>
        </w:trPr>
        <w:tc>
          <w:tcPr>
            <w:tcW w:w="742" w:type="dxa"/>
            <w:tcBorders>
              <w:top w:val="nil"/>
              <w:left w:val="single" w:sz="4" w:space="0" w:color="auto"/>
              <w:bottom w:val="single" w:sz="4" w:space="0" w:color="auto"/>
              <w:right w:val="single" w:sz="4" w:space="0" w:color="auto"/>
            </w:tcBorders>
            <w:noWrap/>
          </w:tcPr>
          <w:p w:rsidR="002315E9" w:rsidRDefault="002315E9" w:rsidP="005E2313">
            <w:r w:rsidRPr="00696329">
              <w:rPr>
                <w:rFonts w:ascii="Calibri" w:hAnsi="Calibri"/>
                <w:lang w:val="en-US"/>
              </w:rPr>
              <w:t>6</w:t>
            </w:r>
          </w:p>
        </w:tc>
        <w:tc>
          <w:tcPr>
            <w:tcW w:w="2225" w:type="dxa"/>
            <w:tcBorders>
              <w:top w:val="nil"/>
              <w:left w:val="nil"/>
              <w:bottom w:val="single" w:sz="4" w:space="0" w:color="auto"/>
              <w:right w:val="single" w:sz="4" w:space="0" w:color="auto"/>
            </w:tcBorders>
            <w:noWrap/>
          </w:tcPr>
          <w:p w:rsidR="002315E9" w:rsidRPr="00AA4591" w:rsidRDefault="002315E9" w:rsidP="005E2313">
            <w:pPr>
              <w:rPr>
                <w:rFonts w:ascii="Arial" w:hAnsi="Arial" w:cs="Arial"/>
                <w:sz w:val="18"/>
                <w:szCs w:val="18"/>
              </w:rPr>
            </w:pPr>
            <w:r w:rsidRPr="00AA4591">
              <w:rPr>
                <w:rFonts w:ascii="Arial" w:hAnsi="Arial" w:cs="Arial"/>
                <w:sz w:val="18"/>
                <w:szCs w:val="18"/>
              </w:rPr>
              <w:t>Organisational Consultancy</w:t>
            </w:r>
          </w:p>
        </w:tc>
        <w:tc>
          <w:tcPr>
            <w:tcW w:w="865"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1233"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1</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1157"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100%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2435" w:type="dxa"/>
            <w:tcBorders>
              <w:top w:val="nil"/>
              <w:left w:val="nil"/>
              <w:bottom w:val="single" w:sz="4" w:space="0" w:color="auto"/>
              <w:right w:val="single" w:sz="4" w:space="0" w:color="auto"/>
            </w:tcBorders>
            <w:noWrap/>
          </w:tcPr>
          <w:p w:rsidR="002315E9" w:rsidRPr="00FF2993" w:rsidRDefault="002315E9" w:rsidP="005E2313">
            <w:pPr>
              <w:rPr>
                <w:rFonts w:ascii="Arial" w:hAnsi="Arial" w:cs="Arial"/>
                <w:sz w:val="16"/>
                <w:szCs w:val="16"/>
              </w:rPr>
            </w:pPr>
            <w:r>
              <w:rPr>
                <w:rFonts w:ascii="Arial" w:hAnsi="Arial" w:cs="Arial"/>
                <w:sz w:val="16"/>
                <w:szCs w:val="16"/>
              </w:rPr>
              <w:t>LO1</w:t>
            </w:r>
            <w:r w:rsidRPr="00FF2993">
              <w:rPr>
                <w:rFonts w:ascii="Arial" w:hAnsi="Arial" w:cs="Arial"/>
                <w:sz w:val="16"/>
                <w:szCs w:val="16"/>
              </w:rPr>
              <w:t>Identify with the role of a management consultant and initiate and carry out a project that is of strategic relevance to an organisation;</w:t>
            </w:r>
          </w:p>
          <w:p w:rsidR="002315E9" w:rsidRPr="00FF2993" w:rsidRDefault="002315E9" w:rsidP="005E2313">
            <w:pPr>
              <w:rPr>
                <w:rFonts w:ascii="Arial" w:hAnsi="Arial" w:cs="Arial"/>
                <w:sz w:val="16"/>
                <w:szCs w:val="16"/>
              </w:rPr>
            </w:pPr>
          </w:p>
          <w:p w:rsidR="002315E9" w:rsidRPr="00FF2993" w:rsidRDefault="002315E9" w:rsidP="005E2313">
            <w:pPr>
              <w:rPr>
                <w:rFonts w:ascii="Arial" w:hAnsi="Arial" w:cs="Arial"/>
                <w:sz w:val="16"/>
                <w:szCs w:val="16"/>
              </w:rPr>
            </w:pPr>
            <w:r w:rsidRPr="00FF2993">
              <w:rPr>
                <w:rFonts w:ascii="Arial" w:hAnsi="Arial" w:cs="Arial"/>
                <w:sz w:val="16"/>
                <w:szCs w:val="16"/>
              </w:rPr>
              <w:t>Undertake a systematic analysis of data and produce a report that critically evaluates arguments and assumptions, draws realistic and appropriate conclusions and makes sound and informed judgements to achieve a solution(s).</w:t>
            </w:r>
          </w:p>
          <w:p w:rsidR="002315E9" w:rsidRDefault="002315E9" w:rsidP="005E2313">
            <w:pPr>
              <w:rPr>
                <w:rFonts w:ascii="Arial" w:hAnsi="Arial" w:cs="Arial"/>
                <w:sz w:val="16"/>
                <w:szCs w:val="16"/>
              </w:rPr>
            </w:pPr>
          </w:p>
          <w:p w:rsidR="002315E9" w:rsidRDefault="002315E9" w:rsidP="005E2313">
            <w:pPr>
              <w:rPr>
                <w:rFonts w:ascii="Arial" w:hAnsi="Arial" w:cs="Arial"/>
                <w:sz w:val="16"/>
                <w:szCs w:val="16"/>
              </w:rPr>
            </w:pPr>
          </w:p>
          <w:p w:rsidR="002315E9" w:rsidRDefault="002315E9" w:rsidP="005E2313">
            <w:pPr>
              <w:rPr>
                <w:rFonts w:ascii="Arial" w:hAnsi="Arial" w:cs="Arial"/>
                <w:sz w:val="16"/>
                <w:szCs w:val="16"/>
              </w:rPr>
            </w:pPr>
          </w:p>
          <w:p w:rsidR="002315E9" w:rsidRDefault="002315E9" w:rsidP="005E2313">
            <w:pPr>
              <w:rPr>
                <w:rFonts w:ascii="Arial" w:hAnsi="Arial" w:cs="Arial"/>
                <w:sz w:val="16"/>
                <w:szCs w:val="16"/>
              </w:rPr>
            </w:pPr>
          </w:p>
          <w:p w:rsidR="002315E9" w:rsidRDefault="002315E9" w:rsidP="005E2313">
            <w:pPr>
              <w:rPr>
                <w:rFonts w:ascii="Arial" w:hAnsi="Arial" w:cs="Arial"/>
                <w:sz w:val="16"/>
                <w:szCs w:val="16"/>
              </w:rPr>
            </w:pPr>
          </w:p>
          <w:p w:rsidR="002315E9" w:rsidRDefault="002315E9" w:rsidP="005E2313">
            <w:pPr>
              <w:rPr>
                <w:rFonts w:ascii="Arial" w:hAnsi="Arial" w:cs="Arial"/>
                <w:sz w:val="16"/>
                <w:szCs w:val="16"/>
              </w:rPr>
            </w:pPr>
          </w:p>
          <w:p w:rsidR="002315E9" w:rsidRPr="00FF2993" w:rsidRDefault="002315E9" w:rsidP="005E2313">
            <w:pPr>
              <w:rPr>
                <w:rFonts w:ascii="Arial" w:hAnsi="Arial" w:cs="Arial"/>
                <w:sz w:val="16"/>
                <w:szCs w:val="16"/>
              </w:rPr>
            </w:pPr>
          </w:p>
          <w:p w:rsidR="002315E9" w:rsidRPr="00FB5292" w:rsidRDefault="002315E9" w:rsidP="005E2313">
            <w:pPr>
              <w:rPr>
                <w:rFonts w:ascii="Calibri" w:hAnsi="Calibri"/>
                <w:lang w:val="en-US"/>
              </w:rPr>
            </w:pPr>
          </w:p>
        </w:tc>
        <w:tc>
          <w:tcPr>
            <w:tcW w:w="1474"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2215" w:type="dxa"/>
            <w:tcBorders>
              <w:top w:val="nil"/>
              <w:left w:val="nil"/>
              <w:bottom w:val="single" w:sz="4" w:space="0" w:color="auto"/>
              <w:right w:val="single" w:sz="4" w:space="0" w:color="auto"/>
            </w:tcBorders>
            <w:noWrap/>
          </w:tcPr>
          <w:p w:rsidR="002315E9" w:rsidRPr="0068330D" w:rsidRDefault="002315E9" w:rsidP="005E2313">
            <w:pPr>
              <w:tabs>
                <w:tab w:val="left" w:pos="567"/>
              </w:tabs>
              <w:ind w:right="84"/>
              <w:rPr>
                <w:rFonts w:ascii="Calibri" w:hAnsi="Calibri"/>
                <w:sz w:val="16"/>
                <w:szCs w:val="16"/>
                <w:lang w:val="en-US"/>
              </w:rPr>
            </w:pPr>
            <w:r w:rsidRPr="0068330D">
              <w:rPr>
                <w:rFonts w:ascii="Calibri" w:hAnsi="Calibri"/>
                <w:sz w:val="16"/>
                <w:szCs w:val="16"/>
                <w:lang w:val="en-US"/>
              </w:rPr>
              <w:t>5,000 words</w:t>
            </w:r>
            <w:r w:rsidRPr="0068330D">
              <w:rPr>
                <w:rFonts w:ascii="Arial" w:hAnsi="Arial" w:cs="Arial"/>
                <w:sz w:val="16"/>
                <w:szCs w:val="16"/>
              </w:rPr>
              <w:t xml:space="preserve"> Assessment will be 100% coursework, incorporating a 5,000 word equivalent project which will be made up of a Project Initiation Document (PID) and a report.  This will involve students’ undertaking the role of ‘consultant’ and investigating a management related problem of their choice in a field relevant to their BA pathway. Students will base their project on an organisation with which they are familiar.  Depending on whether or not they are employed (part-time) by the organisation, the student can decide whether they will adopt the role of either internal or external consultant to the firm.  Students who are not employed, or who have no contact with an organisation, will self-identify a case study on which to base their project. </w:t>
            </w:r>
          </w:p>
        </w:tc>
        <w:tc>
          <w:tcPr>
            <w:tcW w:w="1419" w:type="dxa"/>
            <w:tcBorders>
              <w:top w:val="single" w:sz="4" w:space="0" w:color="auto"/>
              <w:left w:val="nil"/>
              <w:bottom w:val="single" w:sz="4" w:space="0" w:color="auto"/>
              <w:right w:val="single" w:sz="4" w:space="0" w:color="auto"/>
            </w:tcBorders>
          </w:tcPr>
          <w:p w:rsidR="002315E9" w:rsidRDefault="002315E9" w:rsidP="005E2313">
            <w:pPr>
              <w:rPr>
                <w:rFonts w:ascii="Calibri" w:hAnsi="Calibri"/>
                <w:lang w:val="en-US"/>
              </w:rPr>
            </w:pPr>
            <w:r>
              <w:rPr>
                <w:rFonts w:ascii="Calibri" w:hAnsi="Calibri"/>
                <w:lang w:val="en-US"/>
              </w:rPr>
              <w:t>25hrs</w:t>
            </w:r>
          </w:p>
          <w:p w:rsidR="002315E9" w:rsidRPr="00FB5292" w:rsidRDefault="002315E9" w:rsidP="005E2313">
            <w:pPr>
              <w:rPr>
                <w:rFonts w:ascii="Calibri" w:hAnsi="Calibri"/>
                <w:lang w:val="en-US"/>
              </w:rPr>
            </w:pPr>
            <w:r>
              <w:rPr>
                <w:rFonts w:ascii="Calibri" w:hAnsi="Calibri"/>
                <w:lang w:val="en-US"/>
              </w:rPr>
              <w:t>175 study</w:t>
            </w:r>
          </w:p>
        </w:tc>
        <w:tc>
          <w:tcPr>
            <w:tcW w:w="851" w:type="dxa"/>
            <w:tcBorders>
              <w:top w:val="nil"/>
              <w:left w:val="single" w:sz="4" w:space="0" w:color="auto"/>
              <w:bottom w:val="single" w:sz="4" w:space="0" w:color="auto"/>
              <w:right w:val="single" w:sz="4" w:space="0" w:color="auto"/>
            </w:tcBorders>
            <w:noWrap/>
          </w:tcPr>
          <w:p w:rsidR="002315E9" w:rsidRDefault="002315E9" w:rsidP="005E2313">
            <w:r w:rsidRPr="003640A2">
              <w:rPr>
                <w:rFonts w:ascii="Calibri" w:hAnsi="Calibri"/>
                <w:lang w:val="en-US"/>
              </w:rPr>
              <w:t>y</w:t>
            </w:r>
          </w:p>
        </w:tc>
      </w:tr>
      <w:tr w:rsidR="002315E9" w:rsidTr="005E2313">
        <w:trPr>
          <w:trHeight w:val="275"/>
        </w:trPr>
        <w:tc>
          <w:tcPr>
            <w:tcW w:w="742" w:type="dxa"/>
            <w:tcBorders>
              <w:top w:val="nil"/>
              <w:left w:val="single" w:sz="4" w:space="0" w:color="auto"/>
              <w:bottom w:val="single" w:sz="4" w:space="0" w:color="auto"/>
              <w:right w:val="single" w:sz="4" w:space="0" w:color="auto"/>
            </w:tcBorders>
            <w:noWrap/>
          </w:tcPr>
          <w:p w:rsidR="002315E9" w:rsidRDefault="002315E9" w:rsidP="005E2313">
            <w:r w:rsidRPr="00696329">
              <w:rPr>
                <w:rFonts w:ascii="Calibri" w:hAnsi="Calibri"/>
                <w:lang w:val="en-US"/>
              </w:rPr>
              <w:t>6</w:t>
            </w:r>
          </w:p>
        </w:tc>
        <w:tc>
          <w:tcPr>
            <w:tcW w:w="2225" w:type="dxa"/>
            <w:tcBorders>
              <w:top w:val="nil"/>
              <w:left w:val="nil"/>
              <w:bottom w:val="single" w:sz="4" w:space="0" w:color="auto"/>
              <w:right w:val="single" w:sz="4" w:space="0" w:color="auto"/>
            </w:tcBorders>
            <w:noWrap/>
          </w:tcPr>
          <w:p w:rsidR="002315E9" w:rsidRPr="00AA4591" w:rsidRDefault="002315E9" w:rsidP="005E2313">
            <w:pPr>
              <w:rPr>
                <w:rFonts w:ascii="Arial" w:hAnsi="Arial" w:cs="Arial"/>
                <w:sz w:val="18"/>
                <w:szCs w:val="18"/>
              </w:rPr>
            </w:pPr>
            <w:r w:rsidRPr="00AA4591">
              <w:rPr>
                <w:rFonts w:ascii="Arial" w:hAnsi="Arial" w:cs="Arial"/>
                <w:sz w:val="18"/>
                <w:szCs w:val="18"/>
              </w:rPr>
              <w:t>Principles of Gastronomy</w:t>
            </w:r>
          </w:p>
        </w:tc>
        <w:tc>
          <w:tcPr>
            <w:tcW w:w="865"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1233"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1157"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50%</w:t>
            </w:r>
          </w:p>
          <w:p w:rsidR="002315E9" w:rsidRDefault="002315E9" w:rsidP="005E2313">
            <w:pPr>
              <w:rPr>
                <w:rFonts w:ascii="Calibri" w:hAnsi="Calibri"/>
                <w:lang w:val="en-US"/>
              </w:rPr>
            </w:pPr>
            <w:r>
              <w:rPr>
                <w:rFonts w:ascii="Calibri" w:hAnsi="Calibri"/>
                <w:lang w:val="en-US"/>
              </w:rPr>
              <w:t>50%</w:t>
            </w: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2435" w:type="dxa"/>
            <w:tcBorders>
              <w:top w:val="nil"/>
              <w:left w:val="nil"/>
              <w:bottom w:val="single" w:sz="4" w:space="0" w:color="auto"/>
              <w:right w:val="single" w:sz="4" w:space="0" w:color="auto"/>
            </w:tcBorders>
            <w:noWrap/>
          </w:tcPr>
          <w:p w:rsidR="002315E9" w:rsidRPr="0066528A" w:rsidRDefault="002315E9" w:rsidP="005E2313">
            <w:pPr>
              <w:rPr>
                <w:rFonts w:ascii="Arial" w:hAnsi="Arial" w:cs="Arial"/>
                <w:sz w:val="16"/>
                <w:szCs w:val="16"/>
              </w:rPr>
            </w:pPr>
            <w:r>
              <w:rPr>
                <w:rFonts w:ascii="Arial" w:hAnsi="Arial" w:cs="Arial"/>
                <w:sz w:val="16"/>
                <w:szCs w:val="16"/>
              </w:rPr>
              <w:t>LO 1 A</w:t>
            </w:r>
            <w:r w:rsidRPr="0066528A">
              <w:rPr>
                <w:rFonts w:ascii="Arial" w:hAnsi="Arial" w:cs="Arial"/>
                <w:sz w:val="16"/>
                <w:szCs w:val="16"/>
              </w:rPr>
              <w:t>ppreciate all aspects of world cuisine, as well as looking at the history of food trends within their own society</w:t>
            </w:r>
          </w:p>
          <w:p w:rsidR="002315E9" w:rsidRDefault="002315E9" w:rsidP="005E2313">
            <w:pPr>
              <w:rPr>
                <w:rFonts w:ascii="Arial" w:hAnsi="Arial" w:cs="Arial"/>
                <w:sz w:val="16"/>
                <w:szCs w:val="16"/>
              </w:rPr>
            </w:pPr>
            <w:r w:rsidRPr="0066528A">
              <w:rPr>
                <w:rFonts w:ascii="Arial" w:hAnsi="Arial" w:cs="Arial"/>
                <w:sz w:val="16"/>
                <w:szCs w:val="16"/>
              </w:rPr>
              <w:t>LO2 Display systematic understanding of principles and objectives of professional menu planning and meal management within the framework of a new product development approach</w:t>
            </w:r>
          </w:p>
          <w:p w:rsidR="002315E9" w:rsidRPr="00FB5292" w:rsidRDefault="002315E9" w:rsidP="005E2313">
            <w:pPr>
              <w:rPr>
                <w:rFonts w:ascii="Calibri" w:hAnsi="Calibri"/>
                <w:lang w:val="en-US"/>
              </w:rPr>
            </w:pPr>
          </w:p>
        </w:tc>
        <w:tc>
          <w:tcPr>
            <w:tcW w:w="1474"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Presentation/ report</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2215"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p>
          <w:p w:rsidR="002315E9" w:rsidRPr="000335D1" w:rsidRDefault="002315E9" w:rsidP="005E2313">
            <w:pPr>
              <w:rPr>
                <w:rFonts w:ascii="Arial" w:hAnsi="Arial" w:cs="Arial"/>
                <w:sz w:val="16"/>
                <w:szCs w:val="16"/>
              </w:rPr>
            </w:pPr>
            <w:r w:rsidRPr="000335D1">
              <w:rPr>
                <w:rFonts w:ascii="Arial" w:hAnsi="Arial" w:cs="Arial"/>
                <w:sz w:val="16"/>
                <w:szCs w:val="16"/>
              </w:rPr>
              <w:t>Outcome 1:  Research and develop a new product, present your findings and critically evaluate the outcome in a 1500 word report.</w:t>
            </w:r>
          </w:p>
          <w:p w:rsidR="002315E9" w:rsidRPr="000335D1" w:rsidRDefault="002315E9" w:rsidP="005E2313">
            <w:pPr>
              <w:rPr>
                <w:rFonts w:ascii="Arial" w:hAnsi="Arial" w:cs="Arial"/>
                <w:sz w:val="16"/>
                <w:szCs w:val="16"/>
              </w:rPr>
            </w:pPr>
          </w:p>
          <w:p w:rsidR="002315E9" w:rsidRPr="00FB5292" w:rsidRDefault="002315E9" w:rsidP="005E2313">
            <w:pPr>
              <w:rPr>
                <w:rFonts w:ascii="Calibri" w:hAnsi="Calibri"/>
                <w:lang w:val="en-US"/>
              </w:rPr>
            </w:pPr>
            <w:r w:rsidRPr="000335D1">
              <w:rPr>
                <w:rFonts w:ascii="Arial" w:hAnsi="Arial" w:cs="Arial"/>
                <w:sz w:val="16"/>
                <w:szCs w:val="16"/>
              </w:rPr>
              <w:t>To achieve outcome 2 : Complete a 2,000 word essay on principles of Gastronomy</w:t>
            </w:r>
          </w:p>
        </w:tc>
        <w:tc>
          <w:tcPr>
            <w:tcW w:w="1419" w:type="dxa"/>
            <w:tcBorders>
              <w:top w:val="single" w:sz="4" w:space="0" w:color="auto"/>
              <w:left w:val="nil"/>
              <w:bottom w:val="single" w:sz="4" w:space="0" w:color="auto"/>
              <w:right w:val="single" w:sz="4" w:space="0" w:color="auto"/>
            </w:tcBorders>
          </w:tcPr>
          <w:p w:rsidR="002315E9" w:rsidRDefault="002315E9" w:rsidP="005E2313">
            <w:pPr>
              <w:rPr>
                <w:rFonts w:ascii="Calibri" w:hAnsi="Calibri"/>
                <w:lang w:val="en-US"/>
              </w:rPr>
            </w:pPr>
            <w:r>
              <w:rPr>
                <w:rFonts w:ascii="Calibri" w:hAnsi="Calibri"/>
                <w:lang w:val="en-US"/>
              </w:rPr>
              <w:t>60hrs</w:t>
            </w:r>
          </w:p>
          <w:p w:rsidR="002315E9" w:rsidRPr="00FB5292" w:rsidRDefault="002315E9" w:rsidP="005E2313">
            <w:pPr>
              <w:rPr>
                <w:rFonts w:ascii="Calibri" w:hAnsi="Calibri"/>
                <w:lang w:val="en-US"/>
              </w:rPr>
            </w:pPr>
            <w:r>
              <w:rPr>
                <w:rFonts w:ascii="Calibri" w:hAnsi="Calibri"/>
                <w:lang w:val="en-US"/>
              </w:rPr>
              <w:t>140 study</w:t>
            </w:r>
          </w:p>
        </w:tc>
        <w:tc>
          <w:tcPr>
            <w:tcW w:w="851" w:type="dxa"/>
            <w:tcBorders>
              <w:top w:val="nil"/>
              <w:left w:val="single" w:sz="4" w:space="0" w:color="auto"/>
              <w:bottom w:val="single" w:sz="4" w:space="0" w:color="auto"/>
              <w:right w:val="single" w:sz="4" w:space="0" w:color="auto"/>
            </w:tcBorders>
            <w:noWrap/>
          </w:tcPr>
          <w:p w:rsidR="002315E9" w:rsidRDefault="002315E9" w:rsidP="005E2313">
            <w:r w:rsidRPr="003640A2">
              <w:rPr>
                <w:rFonts w:ascii="Calibri" w:hAnsi="Calibri"/>
                <w:lang w:val="en-US"/>
              </w:rPr>
              <w:t>y</w:t>
            </w:r>
          </w:p>
        </w:tc>
      </w:tr>
      <w:tr w:rsidR="002315E9" w:rsidTr="005E2313">
        <w:trPr>
          <w:trHeight w:val="275"/>
        </w:trPr>
        <w:tc>
          <w:tcPr>
            <w:tcW w:w="742" w:type="dxa"/>
            <w:tcBorders>
              <w:top w:val="nil"/>
              <w:left w:val="single" w:sz="4" w:space="0" w:color="auto"/>
              <w:bottom w:val="single" w:sz="4" w:space="0" w:color="auto"/>
              <w:right w:val="single" w:sz="4" w:space="0" w:color="auto"/>
            </w:tcBorders>
            <w:noWrap/>
          </w:tcPr>
          <w:p w:rsidR="002315E9" w:rsidRDefault="002315E9" w:rsidP="005E2313">
            <w:r w:rsidRPr="00696329">
              <w:rPr>
                <w:rFonts w:ascii="Calibri" w:hAnsi="Calibri"/>
                <w:lang w:val="en-US"/>
              </w:rPr>
              <w:t>6</w:t>
            </w:r>
          </w:p>
        </w:tc>
        <w:tc>
          <w:tcPr>
            <w:tcW w:w="2225" w:type="dxa"/>
            <w:tcBorders>
              <w:top w:val="nil"/>
              <w:left w:val="nil"/>
              <w:bottom w:val="single" w:sz="4" w:space="0" w:color="auto"/>
              <w:right w:val="single" w:sz="4" w:space="0" w:color="auto"/>
            </w:tcBorders>
            <w:noWrap/>
          </w:tcPr>
          <w:p w:rsidR="002315E9" w:rsidRPr="00692EFA" w:rsidRDefault="002315E9" w:rsidP="005E2313">
            <w:pPr>
              <w:rPr>
                <w:rFonts w:ascii="Arial" w:hAnsi="Arial" w:cs="Arial"/>
                <w:sz w:val="18"/>
                <w:szCs w:val="18"/>
              </w:rPr>
            </w:pPr>
            <w:r>
              <w:rPr>
                <w:rFonts w:ascii="Arial" w:hAnsi="Arial" w:cs="Arial"/>
                <w:sz w:val="18"/>
                <w:szCs w:val="18"/>
              </w:rPr>
              <w:t>Strategic Food &amp; Beverage Management</w:t>
            </w:r>
          </w:p>
        </w:tc>
        <w:tc>
          <w:tcPr>
            <w:tcW w:w="865"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tc>
        <w:tc>
          <w:tcPr>
            <w:tcW w:w="1233"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w:t>
            </w: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1157"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100%</w:t>
            </w:r>
          </w:p>
          <w:p w:rsidR="002315E9" w:rsidRDefault="002315E9" w:rsidP="005E2313">
            <w:pPr>
              <w:rPr>
                <w:rFonts w:ascii="Calibri" w:hAnsi="Calibri"/>
                <w:lang w:val="en-US"/>
              </w:rPr>
            </w:pPr>
          </w:p>
          <w:p w:rsidR="006F7C5E" w:rsidRDefault="006F7C5E" w:rsidP="005E2313">
            <w:pPr>
              <w:rPr>
                <w:rFonts w:ascii="Calibri" w:hAnsi="Calibri"/>
                <w:lang w:val="en-US"/>
              </w:rPr>
            </w:pPr>
          </w:p>
          <w:p w:rsidR="002315E9" w:rsidRDefault="002315E9" w:rsidP="005E2313">
            <w:pPr>
              <w:rPr>
                <w:rFonts w:ascii="Calibri" w:hAnsi="Calibri"/>
                <w:lang w:val="en-US"/>
              </w:rPr>
            </w:pPr>
          </w:p>
          <w:p w:rsidR="002315E9" w:rsidRPr="007B1ABB" w:rsidRDefault="002315E9" w:rsidP="005E2313">
            <w:pPr>
              <w:rPr>
                <w:rFonts w:ascii="Calibri" w:hAnsi="Calibri"/>
                <w:lang w:val="en-US"/>
              </w:rPr>
            </w:pPr>
          </w:p>
        </w:tc>
        <w:tc>
          <w:tcPr>
            <w:tcW w:w="2435" w:type="dxa"/>
            <w:tcBorders>
              <w:top w:val="nil"/>
              <w:left w:val="nil"/>
              <w:bottom w:val="single" w:sz="4" w:space="0" w:color="auto"/>
              <w:right w:val="single" w:sz="4" w:space="0" w:color="auto"/>
            </w:tcBorders>
            <w:noWrap/>
          </w:tcPr>
          <w:p w:rsidR="002315E9" w:rsidRDefault="002315E9" w:rsidP="005E2313">
            <w:pPr>
              <w:pStyle w:val="Default"/>
              <w:widowControl w:val="0"/>
              <w:rPr>
                <w:sz w:val="16"/>
                <w:szCs w:val="16"/>
              </w:rPr>
            </w:pPr>
            <w:r w:rsidRPr="006C124D">
              <w:rPr>
                <w:rFonts w:cs="Times New Roman"/>
                <w:sz w:val="16"/>
                <w:szCs w:val="16"/>
              </w:rPr>
              <w:t xml:space="preserve">LO 1 </w:t>
            </w:r>
            <w:r w:rsidRPr="006C124D">
              <w:rPr>
                <w:sz w:val="16"/>
                <w:szCs w:val="16"/>
              </w:rPr>
              <w:t>Critically analyse the importance of operational and economic characteristics including pricing and profitability concepts within the hospitality industry.</w:t>
            </w:r>
          </w:p>
          <w:p w:rsidR="002315E9" w:rsidRDefault="002315E9" w:rsidP="005E2313">
            <w:pPr>
              <w:pStyle w:val="Default"/>
              <w:widowControl w:val="0"/>
              <w:rPr>
                <w:sz w:val="16"/>
                <w:szCs w:val="16"/>
              </w:rPr>
            </w:pPr>
          </w:p>
          <w:p w:rsidR="002315E9" w:rsidRDefault="002315E9" w:rsidP="005E2313">
            <w:pPr>
              <w:rPr>
                <w:rFonts w:ascii="Arial" w:hAnsi="Arial" w:cs="Arial"/>
                <w:sz w:val="16"/>
                <w:szCs w:val="16"/>
                <w:lang w:val="en-US"/>
              </w:rPr>
            </w:pPr>
            <w:r w:rsidRPr="006C124D">
              <w:rPr>
                <w:rFonts w:ascii="Arial" w:hAnsi="Arial" w:cs="Arial"/>
                <w:sz w:val="16"/>
                <w:szCs w:val="16"/>
                <w:lang w:val="en-US"/>
              </w:rPr>
              <w:t xml:space="preserve">LO2 Assess the importance of and evaluate core areas of corporate strategy, the integration of function, structure and environment and </w:t>
            </w:r>
            <w:r w:rsidRPr="006C124D">
              <w:rPr>
                <w:rFonts w:ascii="Arial" w:hAnsi="Arial" w:cs="Arial"/>
                <w:sz w:val="16"/>
                <w:szCs w:val="16"/>
              </w:rPr>
              <w:t>analyse</w:t>
            </w:r>
            <w:r w:rsidRPr="006C124D">
              <w:rPr>
                <w:rFonts w:ascii="Arial" w:hAnsi="Arial" w:cs="Arial"/>
                <w:sz w:val="16"/>
                <w:szCs w:val="16"/>
                <w:lang w:val="en-US"/>
              </w:rPr>
              <w:t xml:space="preserve"> the distinction between process, content and context of corporate strategy.</w:t>
            </w:r>
          </w:p>
          <w:p w:rsidR="007B1ABB" w:rsidRPr="007B1ABB" w:rsidRDefault="007B1ABB" w:rsidP="005E2313">
            <w:pPr>
              <w:rPr>
                <w:rFonts w:ascii="Calibri" w:hAnsi="Calibri"/>
                <w:lang w:val="en-US"/>
              </w:rPr>
            </w:pPr>
          </w:p>
        </w:tc>
        <w:tc>
          <w:tcPr>
            <w:tcW w:w="1474" w:type="dxa"/>
            <w:tcBorders>
              <w:top w:val="nil"/>
              <w:left w:val="nil"/>
              <w:bottom w:val="single" w:sz="4" w:space="0" w:color="auto"/>
              <w:right w:val="single" w:sz="4" w:space="0" w:color="auto"/>
            </w:tcBorders>
            <w:noWrap/>
          </w:tcPr>
          <w:p w:rsidR="002315E9" w:rsidRDefault="00EF3C9E" w:rsidP="005E2313">
            <w:pPr>
              <w:rPr>
                <w:rFonts w:ascii="Calibri" w:hAnsi="Calibri"/>
                <w:lang w:val="en-US"/>
              </w:rPr>
            </w:pPr>
            <w:r>
              <w:rPr>
                <w:rFonts w:ascii="Calibri" w:hAnsi="Calibri"/>
                <w:lang w:val="en-US"/>
              </w:rPr>
              <w:t xml:space="preserve">          </w:t>
            </w:r>
            <w:r w:rsidR="002315E9">
              <w:rPr>
                <w:rFonts w:ascii="Calibri" w:hAnsi="Calibri"/>
                <w:lang w:val="en-US"/>
              </w:rPr>
              <w:t>CWK</w:t>
            </w:r>
          </w:p>
          <w:p w:rsidR="002315E9" w:rsidRDefault="00EF3C9E" w:rsidP="005E2313">
            <w:pPr>
              <w:rPr>
                <w:rFonts w:ascii="Calibri" w:hAnsi="Calibri"/>
                <w:lang w:val="en-US"/>
              </w:rPr>
            </w:pPr>
            <w:r>
              <w:rPr>
                <w:rFonts w:ascii="Calibri" w:hAnsi="Calibri"/>
                <w:lang w:val="en-US"/>
              </w:rPr>
              <w:t>Exam</w:t>
            </w:r>
          </w:p>
          <w:p w:rsidR="002315E9" w:rsidRPr="007B1ABB" w:rsidRDefault="002315E9" w:rsidP="005E2313">
            <w:pPr>
              <w:rPr>
                <w:rFonts w:ascii="Calibri" w:hAnsi="Calibri"/>
                <w:lang w:val="en-US"/>
              </w:rPr>
            </w:pPr>
          </w:p>
        </w:tc>
        <w:tc>
          <w:tcPr>
            <w:tcW w:w="2215" w:type="dxa"/>
            <w:tcBorders>
              <w:top w:val="nil"/>
              <w:left w:val="nil"/>
              <w:bottom w:val="single" w:sz="4" w:space="0" w:color="auto"/>
              <w:right w:val="single" w:sz="4" w:space="0" w:color="auto"/>
            </w:tcBorders>
            <w:noWrap/>
          </w:tcPr>
          <w:p w:rsidR="002315E9" w:rsidRPr="005C6846" w:rsidRDefault="002315E9" w:rsidP="005E2313">
            <w:pPr>
              <w:rPr>
                <w:rFonts w:ascii="Arial" w:hAnsi="Arial" w:cs="Arial"/>
                <w:sz w:val="16"/>
                <w:szCs w:val="16"/>
              </w:rPr>
            </w:pPr>
            <w:r w:rsidRPr="005C6846">
              <w:rPr>
                <w:rFonts w:ascii="Arial" w:hAnsi="Arial" w:cs="Arial"/>
                <w:b/>
                <w:sz w:val="16"/>
                <w:szCs w:val="16"/>
              </w:rPr>
              <w:t xml:space="preserve">Outcomes 1 </w:t>
            </w:r>
            <w:r w:rsidRPr="005C6846">
              <w:rPr>
                <w:rFonts w:ascii="Arial" w:hAnsi="Arial" w:cs="Arial"/>
                <w:sz w:val="16"/>
                <w:szCs w:val="16"/>
              </w:rPr>
              <w:t>worth 50% requires the student to write a 2000 word academic, referenced, essay, critically evaluating aspects of corporate and business strategy, using appropriate academic theory (text and journal articles) and actual industries/firms of the student’s own choice.</w:t>
            </w:r>
          </w:p>
          <w:p w:rsidR="002315E9" w:rsidRPr="005C6846" w:rsidRDefault="002315E9" w:rsidP="005E2313">
            <w:pPr>
              <w:rPr>
                <w:rFonts w:ascii="Arial" w:hAnsi="Arial" w:cs="Arial"/>
                <w:sz w:val="16"/>
                <w:szCs w:val="16"/>
              </w:rPr>
            </w:pPr>
          </w:p>
          <w:p w:rsidR="005E2313" w:rsidRDefault="002315E9" w:rsidP="005E2313">
            <w:pPr>
              <w:rPr>
                <w:rFonts w:ascii="Arial" w:hAnsi="Arial" w:cs="Arial"/>
                <w:sz w:val="16"/>
                <w:szCs w:val="16"/>
              </w:rPr>
            </w:pPr>
            <w:r w:rsidRPr="005C6846">
              <w:rPr>
                <w:rFonts w:ascii="Arial" w:hAnsi="Arial" w:cs="Arial"/>
                <w:b/>
                <w:sz w:val="16"/>
                <w:szCs w:val="16"/>
              </w:rPr>
              <w:t xml:space="preserve">Outcome 2 </w:t>
            </w:r>
            <w:r w:rsidRPr="005C6846">
              <w:rPr>
                <w:rFonts w:ascii="Arial" w:hAnsi="Arial" w:cs="Arial"/>
                <w:sz w:val="16"/>
                <w:szCs w:val="16"/>
              </w:rPr>
              <w:t xml:space="preserve">will be assessed via a time constrained (2 hour) examination that may be case study based, requiring application of theory to the specifics of information provided and the student’s own research.  Such a case study may be pre-released, but its questions would test problem solving skills under time constrained conditions and ensuring student provenance. </w:t>
            </w:r>
          </w:p>
          <w:p w:rsidR="005E2313" w:rsidRPr="007B1ABB" w:rsidRDefault="005E2313" w:rsidP="005E2313">
            <w:pPr>
              <w:rPr>
                <w:rFonts w:ascii="Calibri" w:hAnsi="Calibri"/>
                <w:lang w:val="en-US"/>
              </w:rPr>
            </w:pPr>
          </w:p>
        </w:tc>
        <w:tc>
          <w:tcPr>
            <w:tcW w:w="1419" w:type="dxa"/>
            <w:tcBorders>
              <w:top w:val="single" w:sz="4" w:space="0" w:color="auto"/>
              <w:left w:val="nil"/>
              <w:bottom w:val="single" w:sz="4" w:space="0" w:color="auto"/>
              <w:right w:val="single" w:sz="4" w:space="0" w:color="auto"/>
            </w:tcBorders>
          </w:tcPr>
          <w:p w:rsidR="002315E9" w:rsidRDefault="002315E9" w:rsidP="005E2313">
            <w:pPr>
              <w:rPr>
                <w:rFonts w:ascii="Calibri" w:hAnsi="Calibri"/>
                <w:lang w:val="en-US"/>
              </w:rPr>
            </w:pPr>
            <w:r>
              <w:rPr>
                <w:rFonts w:ascii="Calibri" w:hAnsi="Calibri"/>
                <w:lang w:val="en-US"/>
              </w:rPr>
              <w:t>60 hours</w:t>
            </w:r>
          </w:p>
          <w:p w:rsidR="002315E9" w:rsidRDefault="002315E9" w:rsidP="005E2313">
            <w:pPr>
              <w:rPr>
                <w:rFonts w:ascii="Calibri" w:hAnsi="Calibri"/>
                <w:lang w:val="en-US"/>
              </w:rPr>
            </w:pPr>
            <w:r>
              <w:rPr>
                <w:rFonts w:ascii="Calibri" w:hAnsi="Calibri"/>
                <w:lang w:val="en-US"/>
              </w:rPr>
              <w:t>140 Study</w:t>
            </w:r>
          </w:p>
        </w:tc>
        <w:tc>
          <w:tcPr>
            <w:tcW w:w="851" w:type="dxa"/>
            <w:tcBorders>
              <w:top w:val="nil"/>
              <w:left w:val="single" w:sz="4" w:space="0" w:color="auto"/>
              <w:bottom w:val="single" w:sz="4" w:space="0" w:color="auto"/>
              <w:right w:val="single" w:sz="4" w:space="0" w:color="auto"/>
            </w:tcBorders>
            <w:noWrap/>
          </w:tcPr>
          <w:p w:rsidR="002315E9" w:rsidRDefault="002315E9" w:rsidP="005E2313">
            <w:r w:rsidRPr="00591349">
              <w:rPr>
                <w:rFonts w:ascii="Calibri" w:hAnsi="Calibri"/>
                <w:lang w:val="en-US"/>
              </w:rPr>
              <w:t>y</w:t>
            </w:r>
          </w:p>
        </w:tc>
      </w:tr>
      <w:tr w:rsidR="002315E9" w:rsidTr="005E2313">
        <w:trPr>
          <w:trHeight w:val="275"/>
        </w:trPr>
        <w:tc>
          <w:tcPr>
            <w:tcW w:w="742" w:type="dxa"/>
            <w:tcBorders>
              <w:top w:val="nil"/>
              <w:left w:val="single" w:sz="4" w:space="0" w:color="auto"/>
              <w:bottom w:val="single" w:sz="4" w:space="0" w:color="auto"/>
              <w:right w:val="single" w:sz="4" w:space="0" w:color="auto"/>
            </w:tcBorders>
            <w:noWrap/>
          </w:tcPr>
          <w:p w:rsidR="002315E9" w:rsidRDefault="002315E9" w:rsidP="005E2313">
            <w:r w:rsidRPr="00696329">
              <w:rPr>
                <w:rFonts w:ascii="Calibri" w:hAnsi="Calibri"/>
                <w:lang w:val="en-US"/>
              </w:rPr>
              <w:t>6</w:t>
            </w:r>
          </w:p>
        </w:tc>
        <w:tc>
          <w:tcPr>
            <w:tcW w:w="2225" w:type="dxa"/>
            <w:tcBorders>
              <w:top w:val="nil"/>
              <w:left w:val="nil"/>
              <w:bottom w:val="single" w:sz="4" w:space="0" w:color="auto"/>
              <w:right w:val="single" w:sz="4" w:space="0" w:color="auto"/>
            </w:tcBorders>
            <w:noWrap/>
          </w:tcPr>
          <w:p w:rsidR="002315E9" w:rsidRPr="00692EFA" w:rsidRDefault="002315E9" w:rsidP="005E2313">
            <w:pPr>
              <w:rPr>
                <w:rFonts w:ascii="Arial" w:hAnsi="Arial" w:cs="Arial"/>
                <w:sz w:val="18"/>
                <w:szCs w:val="18"/>
              </w:rPr>
            </w:pPr>
            <w:r w:rsidRPr="00692EFA">
              <w:rPr>
                <w:rFonts w:ascii="Arial" w:hAnsi="Arial" w:cs="Arial"/>
                <w:sz w:val="18"/>
                <w:szCs w:val="18"/>
              </w:rPr>
              <w:t>Strategic Management &amp; Sustainability</w:t>
            </w:r>
          </w:p>
        </w:tc>
        <w:tc>
          <w:tcPr>
            <w:tcW w:w="865"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EF3C9E" w:rsidRDefault="00EF3C9E" w:rsidP="005E2313">
            <w:pPr>
              <w:rPr>
                <w:rFonts w:ascii="Calibri" w:hAnsi="Calibri"/>
                <w:lang w:val="en-US"/>
              </w:rPr>
            </w:pPr>
          </w:p>
          <w:p w:rsidR="00EF3C9E" w:rsidRDefault="00EF3C9E" w:rsidP="005E2313">
            <w:pPr>
              <w:rPr>
                <w:rFonts w:ascii="Calibri" w:hAnsi="Calibri"/>
                <w:lang w:val="en-US"/>
              </w:rPr>
            </w:pPr>
          </w:p>
        </w:tc>
        <w:tc>
          <w:tcPr>
            <w:tcW w:w="1233"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1157" w:type="dxa"/>
            <w:tcBorders>
              <w:top w:val="nil"/>
              <w:left w:val="nil"/>
              <w:bottom w:val="single" w:sz="4" w:space="0" w:color="auto"/>
              <w:right w:val="single" w:sz="4" w:space="0" w:color="auto"/>
            </w:tcBorders>
            <w:noWrap/>
          </w:tcPr>
          <w:p w:rsidR="002315E9" w:rsidRPr="007165BF" w:rsidRDefault="002315E9" w:rsidP="005E2313">
            <w:pPr>
              <w:rPr>
                <w:rFonts w:ascii="Calibri" w:hAnsi="Calibri"/>
                <w:sz w:val="16"/>
                <w:szCs w:val="16"/>
                <w:lang w:val="en-US"/>
              </w:rPr>
            </w:pPr>
            <w:r w:rsidRPr="007165BF">
              <w:rPr>
                <w:rFonts w:ascii="Calibri" w:hAnsi="Calibri"/>
                <w:sz w:val="16"/>
                <w:szCs w:val="16"/>
                <w:lang w:val="en-US"/>
              </w:rPr>
              <w:t>50%</w:t>
            </w:r>
          </w:p>
          <w:p w:rsidR="002315E9" w:rsidRDefault="002315E9" w:rsidP="005E2313">
            <w:pPr>
              <w:rPr>
                <w:rFonts w:ascii="Calibri" w:hAnsi="Calibri"/>
                <w:sz w:val="16"/>
                <w:szCs w:val="16"/>
                <w:lang w:val="en-US"/>
              </w:rPr>
            </w:pPr>
            <w:r w:rsidRPr="007165BF">
              <w:rPr>
                <w:rFonts w:ascii="Calibri" w:hAnsi="Calibri"/>
                <w:sz w:val="16"/>
                <w:szCs w:val="16"/>
                <w:lang w:val="en-US"/>
              </w:rPr>
              <w:t>50%</w:t>
            </w:r>
          </w:p>
          <w:p w:rsidR="002315E9" w:rsidRDefault="002315E9" w:rsidP="005E2313">
            <w:pPr>
              <w:rPr>
                <w:rFonts w:ascii="Calibri" w:hAnsi="Calibri"/>
                <w:sz w:val="16"/>
                <w:szCs w:val="16"/>
                <w:lang w:val="en-US"/>
              </w:rPr>
            </w:pPr>
          </w:p>
          <w:p w:rsidR="002315E9" w:rsidRDefault="002315E9" w:rsidP="005E2313">
            <w:pPr>
              <w:rPr>
                <w:rFonts w:ascii="Calibri" w:hAnsi="Calibri"/>
                <w:sz w:val="16"/>
                <w:szCs w:val="16"/>
                <w:lang w:val="en-US"/>
              </w:rPr>
            </w:pPr>
          </w:p>
          <w:p w:rsidR="002315E9" w:rsidRDefault="002315E9" w:rsidP="005E2313">
            <w:pPr>
              <w:rPr>
                <w:rFonts w:ascii="Calibri" w:hAnsi="Calibri"/>
                <w:sz w:val="16"/>
                <w:szCs w:val="16"/>
                <w:lang w:val="en-US"/>
              </w:rPr>
            </w:pPr>
          </w:p>
          <w:p w:rsidR="002315E9" w:rsidRDefault="002315E9" w:rsidP="005E2313">
            <w:pPr>
              <w:rPr>
                <w:rFonts w:ascii="Calibri" w:hAnsi="Calibri"/>
                <w:sz w:val="16"/>
                <w:szCs w:val="16"/>
                <w:lang w:val="en-US"/>
              </w:rPr>
            </w:pPr>
          </w:p>
          <w:p w:rsidR="002315E9" w:rsidRDefault="002315E9" w:rsidP="005E2313">
            <w:pPr>
              <w:rPr>
                <w:rFonts w:ascii="Calibri" w:hAnsi="Calibri"/>
                <w:sz w:val="16"/>
                <w:szCs w:val="16"/>
                <w:lang w:val="en-US"/>
              </w:rPr>
            </w:pPr>
          </w:p>
          <w:p w:rsidR="002315E9" w:rsidRDefault="002315E9" w:rsidP="005E2313">
            <w:pPr>
              <w:rPr>
                <w:rFonts w:ascii="Calibri" w:hAnsi="Calibri"/>
                <w:sz w:val="16"/>
                <w:szCs w:val="16"/>
                <w:lang w:val="en-US"/>
              </w:rPr>
            </w:pPr>
          </w:p>
          <w:p w:rsidR="002315E9" w:rsidRDefault="002315E9" w:rsidP="005E2313">
            <w:pPr>
              <w:rPr>
                <w:rFonts w:ascii="Calibri" w:hAnsi="Calibri"/>
                <w:sz w:val="16"/>
                <w:szCs w:val="16"/>
                <w:lang w:val="en-US"/>
              </w:rPr>
            </w:pPr>
          </w:p>
          <w:p w:rsidR="002315E9" w:rsidRDefault="002315E9" w:rsidP="005E2313">
            <w:pPr>
              <w:rPr>
                <w:rFonts w:ascii="Calibri" w:hAnsi="Calibri"/>
                <w:sz w:val="16"/>
                <w:szCs w:val="16"/>
                <w:lang w:val="en-US"/>
              </w:rPr>
            </w:pPr>
          </w:p>
          <w:p w:rsidR="002315E9" w:rsidRDefault="002315E9" w:rsidP="005E2313">
            <w:pPr>
              <w:rPr>
                <w:rFonts w:ascii="Calibri" w:hAnsi="Calibri"/>
                <w:sz w:val="16"/>
                <w:szCs w:val="16"/>
                <w:lang w:val="en-US"/>
              </w:rPr>
            </w:pPr>
          </w:p>
          <w:p w:rsidR="002315E9" w:rsidRDefault="002315E9" w:rsidP="005E2313">
            <w:pPr>
              <w:rPr>
                <w:rFonts w:ascii="Calibri" w:hAnsi="Calibri"/>
                <w:sz w:val="16"/>
                <w:szCs w:val="16"/>
                <w:lang w:val="en-US"/>
              </w:rPr>
            </w:pPr>
          </w:p>
          <w:p w:rsidR="002315E9" w:rsidRPr="007165BF" w:rsidRDefault="002315E9" w:rsidP="005E2313">
            <w:pPr>
              <w:rPr>
                <w:rFonts w:ascii="Calibri" w:hAnsi="Calibri"/>
                <w:sz w:val="16"/>
                <w:szCs w:val="16"/>
                <w:lang w:val="en-US"/>
              </w:rPr>
            </w:pPr>
          </w:p>
        </w:tc>
        <w:tc>
          <w:tcPr>
            <w:tcW w:w="2435" w:type="dxa"/>
            <w:tcBorders>
              <w:top w:val="nil"/>
              <w:left w:val="nil"/>
              <w:bottom w:val="single" w:sz="4" w:space="0" w:color="auto"/>
              <w:right w:val="single" w:sz="4" w:space="0" w:color="auto"/>
            </w:tcBorders>
            <w:noWrap/>
          </w:tcPr>
          <w:p w:rsidR="002315E9" w:rsidRPr="007165BF" w:rsidRDefault="002315E9" w:rsidP="005E2313">
            <w:pPr>
              <w:rPr>
                <w:rFonts w:ascii="Arial" w:hAnsi="Arial" w:cs="Arial"/>
                <w:sz w:val="16"/>
                <w:szCs w:val="16"/>
              </w:rPr>
            </w:pPr>
            <w:r w:rsidRPr="007165BF">
              <w:rPr>
                <w:rFonts w:ascii="Arial" w:hAnsi="Arial" w:cs="Arial"/>
                <w:sz w:val="16"/>
                <w:szCs w:val="16"/>
              </w:rPr>
              <w:t>LO1 Assess the importance of and evaluate core areas of corporate strategy, the integration of function, structure and environment and analyse the distinction between process, content and context of corporate strategy.</w:t>
            </w:r>
          </w:p>
          <w:p w:rsidR="002315E9" w:rsidRPr="007165BF" w:rsidRDefault="002315E9" w:rsidP="005E2313">
            <w:pPr>
              <w:pStyle w:val="ListParagraph"/>
              <w:rPr>
                <w:rFonts w:ascii="Arial" w:hAnsi="Arial" w:cs="Arial"/>
                <w:sz w:val="16"/>
                <w:szCs w:val="16"/>
              </w:rPr>
            </w:pPr>
          </w:p>
          <w:p w:rsidR="002315E9" w:rsidRPr="007165BF" w:rsidRDefault="002315E9" w:rsidP="005E2313">
            <w:pPr>
              <w:rPr>
                <w:rFonts w:ascii="Arial" w:hAnsi="Arial" w:cs="Arial"/>
                <w:sz w:val="16"/>
                <w:szCs w:val="16"/>
              </w:rPr>
            </w:pPr>
            <w:r w:rsidRPr="007165BF">
              <w:rPr>
                <w:rFonts w:ascii="Arial" w:hAnsi="Arial" w:cs="Arial"/>
                <w:sz w:val="16"/>
                <w:szCs w:val="16"/>
              </w:rPr>
              <w:t>LO2 Apply analytical, problem solving and forecasting methods to organizational situations and the development of corporate strategy and competitive advantage and to critically evaluate the relevance and importance of communication, co ordination and control at all stages of the strategic management planning and decision making process.</w:t>
            </w:r>
          </w:p>
          <w:p w:rsidR="002315E9" w:rsidRPr="007165BF" w:rsidRDefault="002315E9" w:rsidP="005E2313">
            <w:pPr>
              <w:pStyle w:val="ListParagraph"/>
              <w:rPr>
                <w:rFonts w:ascii="Arial" w:hAnsi="Arial" w:cs="Arial"/>
                <w:sz w:val="16"/>
                <w:szCs w:val="16"/>
              </w:rPr>
            </w:pPr>
          </w:p>
          <w:p w:rsidR="002315E9" w:rsidRPr="007165BF" w:rsidRDefault="002315E9" w:rsidP="005E2313">
            <w:pPr>
              <w:rPr>
                <w:rFonts w:ascii="Arial" w:hAnsi="Arial" w:cs="Arial"/>
                <w:sz w:val="16"/>
                <w:szCs w:val="16"/>
              </w:rPr>
            </w:pPr>
            <w:r w:rsidRPr="007165BF">
              <w:rPr>
                <w:rFonts w:ascii="Arial" w:hAnsi="Arial" w:cs="Arial"/>
                <w:sz w:val="16"/>
                <w:szCs w:val="16"/>
              </w:rPr>
              <w:t>LO3 Critically evaluate the implementation of selected strategies and their resultant success or failure with particular reference leadership, corporate governance and strategic change.</w:t>
            </w:r>
          </w:p>
          <w:p w:rsidR="002315E9" w:rsidRPr="007165BF" w:rsidRDefault="002315E9" w:rsidP="005E2313">
            <w:pPr>
              <w:pStyle w:val="ListParagraph"/>
              <w:rPr>
                <w:rFonts w:ascii="Arial" w:hAnsi="Arial" w:cs="Arial"/>
                <w:sz w:val="16"/>
                <w:szCs w:val="16"/>
              </w:rPr>
            </w:pPr>
          </w:p>
          <w:p w:rsidR="002315E9" w:rsidRDefault="002315E9" w:rsidP="005E2313">
            <w:pPr>
              <w:rPr>
                <w:rFonts w:ascii="Arial" w:hAnsi="Arial" w:cs="Arial"/>
                <w:sz w:val="16"/>
                <w:szCs w:val="16"/>
              </w:rPr>
            </w:pPr>
            <w:r>
              <w:rPr>
                <w:rFonts w:ascii="Arial" w:hAnsi="Arial" w:cs="Arial"/>
                <w:sz w:val="16"/>
                <w:szCs w:val="16"/>
              </w:rPr>
              <w:t xml:space="preserve">LO4 </w:t>
            </w:r>
            <w:r w:rsidRPr="007165BF">
              <w:rPr>
                <w:rFonts w:ascii="Arial" w:hAnsi="Arial" w:cs="Arial"/>
                <w:sz w:val="16"/>
                <w:szCs w:val="16"/>
              </w:rPr>
              <w:t>Analyse the importance of sustainability within the business environment and evaluate its impact on recent strategy decisions and current changes in corporate strategy</w:t>
            </w:r>
          </w:p>
          <w:p w:rsidR="00EF3C9E" w:rsidRDefault="00EF3C9E" w:rsidP="005E2313">
            <w:pPr>
              <w:rPr>
                <w:rFonts w:ascii="Calibri" w:hAnsi="Calibri"/>
                <w:sz w:val="16"/>
                <w:szCs w:val="16"/>
                <w:lang w:val="en-US"/>
              </w:rPr>
            </w:pPr>
          </w:p>
          <w:p w:rsidR="009E1F8E" w:rsidRDefault="009E1F8E" w:rsidP="005E2313">
            <w:pPr>
              <w:rPr>
                <w:rFonts w:ascii="Calibri" w:hAnsi="Calibri"/>
                <w:sz w:val="16"/>
                <w:szCs w:val="16"/>
                <w:lang w:val="en-US"/>
              </w:rPr>
            </w:pPr>
          </w:p>
          <w:p w:rsidR="009E1F8E" w:rsidRDefault="009E1F8E" w:rsidP="005E2313">
            <w:pPr>
              <w:rPr>
                <w:rFonts w:ascii="Calibri" w:hAnsi="Calibri"/>
                <w:sz w:val="16"/>
                <w:szCs w:val="16"/>
                <w:lang w:val="en-US"/>
              </w:rPr>
            </w:pPr>
          </w:p>
          <w:p w:rsidR="009E1F8E" w:rsidRDefault="009E1F8E" w:rsidP="005E2313">
            <w:pPr>
              <w:rPr>
                <w:rFonts w:ascii="Calibri" w:hAnsi="Calibri"/>
                <w:sz w:val="16"/>
                <w:szCs w:val="16"/>
                <w:lang w:val="en-US"/>
              </w:rPr>
            </w:pPr>
          </w:p>
          <w:p w:rsidR="009E1F8E" w:rsidRPr="007165BF" w:rsidRDefault="009E1F8E" w:rsidP="005E2313">
            <w:pPr>
              <w:rPr>
                <w:rFonts w:ascii="Calibri" w:hAnsi="Calibri"/>
                <w:sz w:val="16"/>
                <w:szCs w:val="16"/>
                <w:lang w:val="en-US"/>
              </w:rPr>
            </w:pPr>
          </w:p>
        </w:tc>
        <w:tc>
          <w:tcPr>
            <w:tcW w:w="1474"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r>
              <w:rPr>
                <w:rFonts w:ascii="Calibri" w:hAnsi="Calibri"/>
                <w:lang w:val="en-US"/>
              </w:rPr>
              <w:t>Exam</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EF3C9E" w:rsidRDefault="00EF3C9E" w:rsidP="005E2313">
            <w:pPr>
              <w:rPr>
                <w:rFonts w:ascii="Calibri" w:hAnsi="Calibri"/>
                <w:lang w:val="en-US"/>
              </w:rPr>
            </w:pPr>
          </w:p>
          <w:p w:rsidR="00EF3C9E" w:rsidRDefault="00EF3C9E" w:rsidP="005E2313">
            <w:pPr>
              <w:rPr>
                <w:rFonts w:ascii="Calibri" w:hAnsi="Calibri"/>
                <w:lang w:val="en-US"/>
              </w:rPr>
            </w:pPr>
          </w:p>
        </w:tc>
        <w:tc>
          <w:tcPr>
            <w:tcW w:w="2215" w:type="dxa"/>
            <w:tcBorders>
              <w:top w:val="nil"/>
              <w:left w:val="nil"/>
              <w:bottom w:val="single" w:sz="4" w:space="0" w:color="auto"/>
              <w:right w:val="single" w:sz="4" w:space="0" w:color="auto"/>
            </w:tcBorders>
            <w:noWrap/>
          </w:tcPr>
          <w:p w:rsidR="002315E9" w:rsidRPr="007165BF" w:rsidRDefault="007B1ABB" w:rsidP="005E2313">
            <w:pPr>
              <w:rPr>
                <w:rFonts w:ascii="Arial" w:hAnsi="Arial" w:cs="Arial"/>
                <w:sz w:val="16"/>
                <w:szCs w:val="16"/>
              </w:rPr>
            </w:pPr>
            <w:r>
              <w:rPr>
                <w:rFonts w:ascii="Arial" w:hAnsi="Arial" w:cs="Arial"/>
                <w:b/>
                <w:sz w:val="16"/>
                <w:szCs w:val="16"/>
              </w:rPr>
              <w:t>Outco</w:t>
            </w:r>
            <w:r w:rsidR="002315E9" w:rsidRPr="007165BF">
              <w:rPr>
                <w:rFonts w:ascii="Arial" w:hAnsi="Arial" w:cs="Arial"/>
                <w:b/>
                <w:sz w:val="16"/>
                <w:szCs w:val="16"/>
              </w:rPr>
              <w:t xml:space="preserve">mes 1 </w:t>
            </w:r>
            <w:r w:rsidR="002315E9">
              <w:rPr>
                <w:rFonts w:ascii="Arial" w:hAnsi="Arial" w:cs="Arial"/>
                <w:b/>
                <w:sz w:val="16"/>
                <w:szCs w:val="16"/>
              </w:rPr>
              <w:t>and 2</w:t>
            </w:r>
            <w:r w:rsidR="002315E9" w:rsidRPr="007165BF">
              <w:rPr>
                <w:rFonts w:ascii="Arial" w:hAnsi="Arial" w:cs="Arial"/>
                <w:sz w:val="16"/>
                <w:szCs w:val="16"/>
              </w:rPr>
              <w:t>require the student to write a 2000 word academic, referenced, essay, critically evaluating aspects of corporate and business strategy, using appropriate academic theory (text and journal articles) and actual industries/firms of the student’s own choice.</w:t>
            </w:r>
          </w:p>
          <w:p w:rsidR="002315E9" w:rsidRPr="007165BF" w:rsidRDefault="002315E9" w:rsidP="005E2313">
            <w:pPr>
              <w:rPr>
                <w:rFonts w:ascii="Arial" w:hAnsi="Arial" w:cs="Arial"/>
                <w:sz w:val="16"/>
                <w:szCs w:val="16"/>
              </w:rPr>
            </w:pPr>
          </w:p>
          <w:p w:rsidR="002315E9" w:rsidRPr="007165BF" w:rsidRDefault="002315E9" w:rsidP="005E2313">
            <w:pPr>
              <w:rPr>
                <w:rFonts w:ascii="Arial" w:hAnsi="Arial" w:cs="Arial"/>
                <w:b/>
                <w:sz w:val="16"/>
                <w:szCs w:val="16"/>
                <w:u w:val="single"/>
              </w:rPr>
            </w:pPr>
            <w:r>
              <w:rPr>
                <w:rFonts w:ascii="Arial" w:hAnsi="Arial" w:cs="Arial"/>
                <w:b/>
                <w:sz w:val="16"/>
                <w:szCs w:val="16"/>
              </w:rPr>
              <w:t xml:space="preserve">Outcomes 3 and 4 </w:t>
            </w:r>
            <w:r w:rsidRPr="007165BF">
              <w:rPr>
                <w:rFonts w:ascii="Arial" w:hAnsi="Arial" w:cs="Arial"/>
                <w:sz w:val="16"/>
                <w:szCs w:val="16"/>
              </w:rPr>
              <w:t xml:space="preserve">will be assessed via a time constrained (2 hour) examination that may be case study based, requiring application of theory to the specifics of information provided and the student’s own research.  Such a case study may be pre-released, but its questions would test problem solving skills under time constrained conditions and ensuring student provenance. </w:t>
            </w:r>
          </w:p>
          <w:p w:rsidR="002315E9" w:rsidRDefault="002315E9" w:rsidP="005E2313">
            <w:pPr>
              <w:rPr>
                <w:rFonts w:ascii="Calibri" w:hAnsi="Calibri"/>
                <w:lang w:val="en-US"/>
              </w:rPr>
            </w:pPr>
          </w:p>
          <w:p w:rsidR="002315E9" w:rsidRDefault="002315E9" w:rsidP="005E2313">
            <w:pPr>
              <w:rPr>
                <w:rFonts w:ascii="Calibri" w:hAnsi="Calibri"/>
                <w:lang w:val="en-US"/>
              </w:rPr>
            </w:pPr>
          </w:p>
        </w:tc>
        <w:tc>
          <w:tcPr>
            <w:tcW w:w="1419" w:type="dxa"/>
            <w:tcBorders>
              <w:top w:val="single" w:sz="4" w:space="0" w:color="auto"/>
              <w:left w:val="nil"/>
              <w:bottom w:val="single" w:sz="4" w:space="0" w:color="auto"/>
              <w:right w:val="single" w:sz="4" w:space="0" w:color="auto"/>
            </w:tcBorders>
          </w:tcPr>
          <w:p w:rsidR="002315E9" w:rsidRDefault="002315E9" w:rsidP="005E2313">
            <w:pPr>
              <w:rPr>
                <w:rFonts w:ascii="Calibri" w:hAnsi="Calibri"/>
                <w:lang w:val="en-US"/>
              </w:rPr>
            </w:pPr>
            <w:r>
              <w:rPr>
                <w:rFonts w:ascii="Calibri" w:hAnsi="Calibri"/>
                <w:lang w:val="en-US"/>
              </w:rPr>
              <w:t>50hrs</w:t>
            </w:r>
          </w:p>
          <w:p w:rsidR="002315E9" w:rsidRDefault="002315E9" w:rsidP="005E2313">
            <w:pPr>
              <w:rPr>
                <w:rFonts w:ascii="Calibri" w:hAnsi="Calibri"/>
                <w:lang w:val="en-US"/>
              </w:rPr>
            </w:pPr>
            <w:r>
              <w:rPr>
                <w:rFonts w:ascii="Calibri" w:hAnsi="Calibri"/>
                <w:lang w:val="en-US"/>
              </w:rPr>
              <w:t>150 study</w:t>
            </w:r>
          </w:p>
        </w:tc>
        <w:tc>
          <w:tcPr>
            <w:tcW w:w="851" w:type="dxa"/>
            <w:tcBorders>
              <w:top w:val="nil"/>
              <w:left w:val="single" w:sz="4" w:space="0" w:color="auto"/>
              <w:bottom w:val="single" w:sz="4" w:space="0" w:color="auto"/>
              <w:right w:val="single" w:sz="4" w:space="0" w:color="auto"/>
            </w:tcBorders>
            <w:noWrap/>
          </w:tcPr>
          <w:p w:rsidR="002315E9" w:rsidRDefault="002315E9" w:rsidP="005E2313">
            <w:r w:rsidRPr="00591349">
              <w:rPr>
                <w:rFonts w:ascii="Calibri" w:hAnsi="Calibri"/>
                <w:lang w:val="en-US"/>
              </w:rPr>
              <w:t>y</w:t>
            </w:r>
          </w:p>
        </w:tc>
      </w:tr>
      <w:tr w:rsidR="002315E9" w:rsidTr="005E2313">
        <w:trPr>
          <w:trHeight w:val="275"/>
        </w:trPr>
        <w:tc>
          <w:tcPr>
            <w:tcW w:w="742" w:type="dxa"/>
            <w:tcBorders>
              <w:top w:val="nil"/>
              <w:left w:val="single" w:sz="4" w:space="0" w:color="auto"/>
              <w:bottom w:val="single" w:sz="4" w:space="0" w:color="auto"/>
              <w:right w:val="single" w:sz="4" w:space="0" w:color="auto"/>
            </w:tcBorders>
            <w:noWrap/>
          </w:tcPr>
          <w:p w:rsidR="00EF3C9E" w:rsidRDefault="00EF3C9E" w:rsidP="005E2313">
            <w:pPr>
              <w:rPr>
                <w:rFonts w:ascii="Calibri" w:hAnsi="Calibri"/>
                <w:lang w:val="en-US"/>
              </w:rPr>
            </w:pPr>
          </w:p>
          <w:p w:rsidR="002315E9" w:rsidRDefault="002315E9" w:rsidP="005E2313">
            <w:r w:rsidRPr="00696329">
              <w:rPr>
                <w:rFonts w:ascii="Calibri" w:hAnsi="Calibri"/>
                <w:lang w:val="en-US"/>
              </w:rPr>
              <w:t>6</w:t>
            </w:r>
          </w:p>
        </w:tc>
        <w:tc>
          <w:tcPr>
            <w:tcW w:w="2225" w:type="dxa"/>
            <w:tcBorders>
              <w:top w:val="nil"/>
              <w:left w:val="nil"/>
              <w:bottom w:val="single" w:sz="4" w:space="0" w:color="auto"/>
              <w:right w:val="single" w:sz="4" w:space="0" w:color="auto"/>
            </w:tcBorders>
            <w:noWrap/>
          </w:tcPr>
          <w:p w:rsidR="00EF3C9E" w:rsidRDefault="00EF3C9E" w:rsidP="005E2313">
            <w:pPr>
              <w:rPr>
                <w:rFonts w:ascii="Arial" w:hAnsi="Arial" w:cs="Arial"/>
                <w:sz w:val="18"/>
                <w:szCs w:val="18"/>
              </w:rPr>
            </w:pPr>
          </w:p>
          <w:p w:rsidR="002315E9" w:rsidRPr="00692EFA" w:rsidRDefault="002315E9" w:rsidP="005E2313">
            <w:pPr>
              <w:rPr>
                <w:rFonts w:ascii="Arial" w:hAnsi="Arial" w:cs="Arial"/>
                <w:sz w:val="18"/>
                <w:szCs w:val="18"/>
              </w:rPr>
            </w:pPr>
            <w:r w:rsidRPr="00692EFA">
              <w:rPr>
                <w:rFonts w:ascii="Arial" w:hAnsi="Arial" w:cs="Arial"/>
                <w:sz w:val="18"/>
                <w:szCs w:val="18"/>
              </w:rPr>
              <w:t>Strategic Information Systems and the e-Business</w:t>
            </w:r>
          </w:p>
        </w:tc>
        <w:tc>
          <w:tcPr>
            <w:tcW w:w="865" w:type="dxa"/>
            <w:tcBorders>
              <w:top w:val="nil"/>
              <w:left w:val="nil"/>
              <w:bottom w:val="single" w:sz="4" w:space="0" w:color="auto"/>
              <w:right w:val="single" w:sz="4" w:space="0" w:color="auto"/>
            </w:tcBorders>
            <w:noWrap/>
          </w:tcPr>
          <w:p w:rsidR="009E1F8E" w:rsidRDefault="009E1F8E" w:rsidP="005E2313">
            <w:pPr>
              <w:rPr>
                <w:rFonts w:ascii="Calibri" w:hAnsi="Calibri"/>
                <w:lang w:val="en-US"/>
              </w:rPr>
            </w:pPr>
          </w:p>
          <w:p w:rsidR="00EF3C9E" w:rsidRDefault="00EF3C9E" w:rsidP="005E2313">
            <w:pPr>
              <w:rPr>
                <w:rFonts w:ascii="Calibri" w:hAnsi="Calibri"/>
                <w:lang w:val="en-US"/>
              </w:rPr>
            </w:pPr>
            <w:r>
              <w:rPr>
                <w:rFonts w:ascii="Calibri" w:hAnsi="Calibri"/>
                <w:lang w:val="en-US"/>
              </w:rPr>
              <w:t>20</w:t>
            </w:r>
          </w:p>
          <w:p w:rsidR="002315E9" w:rsidRDefault="002315E9" w:rsidP="005E2313">
            <w:pPr>
              <w:rPr>
                <w:rFonts w:ascii="Calibri" w:hAnsi="Calibri"/>
                <w:lang w:val="en-US"/>
              </w:rPr>
            </w:pPr>
          </w:p>
          <w:p w:rsidR="002315E9" w:rsidRDefault="002315E9" w:rsidP="005E2313">
            <w:pPr>
              <w:rPr>
                <w:rFonts w:ascii="Calibri" w:hAnsi="Calibri"/>
                <w:lang w:val="en-US"/>
              </w:rPr>
            </w:pPr>
          </w:p>
        </w:tc>
        <w:tc>
          <w:tcPr>
            <w:tcW w:w="1233" w:type="dxa"/>
            <w:tcBorders>
              <w:top w:val="nil"/>
              <w:left w:val="nil"/>
              <w:bottom w:val="single" w:sz="4" w:space="0" w:color="auto"/>
              <w:right w:val="single" w:sz="4" w:space="0" w:color="auto"/>
            </w:tcBorders>
            <w:noWrap/>
          </w:tcPr>
          <w:p w:rsidR="00EF3C9E" w:rsidRDefault="00EF3C9E" w:rsidP="005E2313">
            <w:pPr>
              <w:rPr>
                <w:rFonts w:ascii="Calibri" w:hAnsi="Calibri"/>
                <w:lang w:val="en-US"/>
              </w:rPr>
            </w:pPr>
          </w:p>
          <w:p w:rsidR="002315E9" w:rsidRDefault="002315E9" w:rsidP="005E2313">
            <w:pPr>
              <w:rPr>
                <w:rFonts w:ascii="Calibri" w:hAnsi="Calibri"/>
                <w:lang w:val="en-US"/>
              </w:rPr>
            </w:pPr>
            <w:r>
              <w:rPr>
                <w:rFonts w:ascii="Calibri" w:hAnsi="Calibri"/>
                <w:lang w:val="en-US"/>
              </w:rPr>
              <w:t>2</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1157" w:type="dxa"/>
            <w:tcBorders>
              <w:top w:val="nil"/>
              <w:left w:val="nil"/>
              <w:bottom w:val="single" w:sz="4" w:space="0" w:color="auto"/>
              <w:right w:val="single" w:sz="4" w:space="0" w:color="auto"/>
            </w:tcBorders>
            <w:noWrap/>
          </w:tcPr>
          <w:p w:rsidR="00EF3C9E" w:rsidRDefault="00EF3C9E" w:rsidP="005E2313">
            <w:pPr>
              <w:rPr>
                <w:rFonts w:ascii="Calibri" w:hAnsi="Calibri"/>
                <w:lang w:val="en-US"/>
              </w:rPr>
            </w:pPr>
          </w:p>
          <w:p w:rsidR="002315E9" w:rsidRDefault="002315E9" w:rsidP="005E2313">
            <w:pPr>
              <w:rPr>
                <w:rFonts w:ascii="Calibri" w:hAnsi="Calibri"/>
                <w:lang w:val="en-US"/>
              </w:rPr>
            </w:pPr>
            <w:r>
              <w:rPr>
                <w:rFonts w:ascii="Calibri" w:hAnsi="Calibri"/>
                <w:lang w:val="en-US"/>
              </w:rPr>
              <w:t>50%</w:t>
            </w:r>
          </w:p>
          <w:p w:rsidR="002315E9" w:rsidRDefault="002315E9" w:rsidP="005E2313">
            <w:pPr>
              <w:rPr>
                <w:rFonts w:ascii="Calibri" w:hAnsi="Calibri"/>
                <w:lang w:val="en-US"/>
              </w:rPr>
            </w:pPr>
            <w:r>
              <w:rPr>
                <w:rFonts w:ascii="Calibri" w:hAnsi="Calibri"/>
                <w:lang w:val="en-US"/>
              </w:rPr>
              <w:t>50%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tc>
        <w:tc>
          <w:tcPr>
            <w:tcW w:w="2435" w:type="dxa"/>
            <w:tcBorders>
              <w:top w:val="nil"/>
              <w:left w:val="nil"/>
              <w:bottom w:val="single" w:sz="4" w:space="0" w:color="auto"/>
              <w:right w:val="single" w:sz="4" w:space="0" w:color="auto"/>
            </w:tcBorders>
            <w:noWrap/>
          </w:tcPr>
          <w:p w:rsidR="002315E9" w:rsidRPr="007644FE" w:rsidRDefault="002315E9" w:rsidP="005E2313">
            <w:pPr>
              <w:rPr>
                <w:rFonts w:ascii="Arial" w:hAnsi="Arial" w:cs="Arial"/>
                <w:sz w:val="16"/>
                <w:szCs w:val="16"/>
              </w:rPr>
            </w:pPr>
            <w:r>
              <w:rPr>
                <w:rFonts w:ascii="Arial" w:hAnsi="Arial" w:cs="Arial"/>
                <w:sz w:val="16"/>
                <w:szCs w:val="16"/>
              </w:rPr>
              <w:t xml:space="preserve">LO1 </w:t>
            </w:r>
            <w:r w:rsidRPr="007644FE">
              <w:rPr>
                <w:rFonts w:ascii="Arial" w:hAnsi="Arial" w:cs="Arial"/>
                <w:sz w:val="16"/>
                <w:szCs w:val="16"/>
              </w:rPr>
              <w:t>Demonstrate a systematic understanding of current and emerging e-Business themes or applications and the impact of their use in organisations</w:t>
            </w:r>
          </w:p>
          <w:p w:rsidR="002315E9" w:rsidRPr="007644FE" w:rsidRDefault="002315E9" w:rsidP="005E2313">
            <w:pPr>
              <w:rPr>
                <w:rFonts w:ascii="Arial" w:hAnsi="Arial" w:cs="Arial"/>
                <w:sz w:val="16"/>
                <w:szCs w:val="16"/>
              </w:rPr>
            </w:pPr>
          </w:p>
          <w:p w:rsidR="002315E9" w:rsidRDefault="002315E9" w:rsidP="005E2313">
            <w:pPr>
              <w:rPr>
                <w:rFonts w:ascii="Arial" w:hAnsi="Arial" w:cs="Arial"/>
                <w:sz w:val="16"/>
                <w:szCs w:val="16"/>
              </w:rPr>
            </w:pPr>
            <w:r>
              <w:rPr>
                <w:rFonts w:ascii="Arial" w:hAnsi="Arial" w:cs="Arial"/>
                <w:sz w:val="16"/>
                <w:szCs w:val="16"/>
              </w:rPr>
              <w:t xml:space="preserve">LO2 </w:t>
            </w:r>
            <w:r w:rsidRPr="007644FE">
              <w:rPr>
                <w:rFonts w:ascii="Arial" w:hAnsi="Arial" w:cs="Arial"/>
                <w:sz w:val="16"/>
                <w:szCs w:val="16"/>
              </w:rPr>
              <w:t>Evaluate critically the issues associated with the management of information systems and the information systems/ e-Business strategies.</w:t>
            </w:r>
          </w:p>
          <w:p w:rsidR="002315E9" w:rsidRPr="00CD7D2A" w:rsidRDefault="002315E9" w:rsidP="005E2313">
            <w:pPr>
              <w:pStyle w:val="ListParagraph"/>
              <w:rPr>
                <w:rFonts w:ascii="Arial" w:hAnsi="Arial" w:cs="Arial"/>
                <w:sz w:val="22"/>
                <w:szCs w:val="22"/>
              </w:rPr>
            </w:pPr>
          </w:p>
          <w:p w:rsidR="002315E9" w:rsidRDefault="002315E9" w:rsidP="005E2313">
            <w:pPr>
              <w:rPr>
                <w:rFonts w:ascii="Calibri" w:hAnsi="Calibri"/>
                <w:lang w:val="en-US"/>
              </w:rPr>
            </w:pPr>
          </w:p>
        </w:tc>
        <w:tc>
          <w:tcPr>
            <w:tcW w:w="1474" w:type="dxa"/>
            <w:tcBorders>
              <w:top w:val="nil"/>
              <w:left w:val="nil"/>
              <w:bottom w:val="single" w:sz="4" w:space="0" w:color="auto"/>
              <w:right w:val="single" w:sz="4" w:space="0" w:color="auto"/>
            </w:tcBorders>
            <w:noWrap/>
          </w:tcPr>
          <w:p w:rsidR="00EF3C9E" w:rsidRDefault="00EF3C9E" w:rsidP="005E2313">
            <w:pPr>
              <w:rPr>
                <w:rFonts w:ascii="Calibri" w:hAnsi="Calibri"/>
                <w:lang w:val="en-US"/>
              </w:rPr>
            </w:pPr>
          </w:p>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p>
          <w:p w:rsidR="00EF3C9E" w:rsidRDefault="00EF3C9E"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tc>
        <w:tc>
          <w:tcPr>
            <w:tcW w:w="2215" w:type="dxa"/>
            <w:tcBorders>
              <w:top w:val="nil"/>
              <w:left w:val="nil"/>
              <w:bottom w:val="single" w:sz="4" w:space="0" w:color="auto"/>
              <w:right w:val="single" w:sz="4" w:space="0" w:color="auto"/>
            </w:tcBorders>
            <w:noWrap/>
          </w:tcPr>
          <w:p w:rsidR="002315E9" w:rsidRDefault="002315E9" w:rsidP="005E2313">
            <w:pPr>
              <w:rPr>
                <w:rFonts w:ascii="Arial" w:hAnsi="Arial" w:cs="Arial"/>
                <w:sz w:val="16"/>
                <w:szCs w:val="16"/>
              </w:rPr>
            </w:pPr>
            <w:r w:rsidRPr="007644FE">
              <w:rPr>
                <w:rFonts w:ascii="Arial" w:hAnsi="Arial" w:cs="Arial"/>
                <w:sz w:val="16"/>
                <w:szCs w:val="16"/>
              </w:rPr>
              <w:t>Outcome 1 (50% weighting) will be assessed via one coursework assignment. First, students will form groups and will be encouraged to self-select (with some negotiation) appropriate contemporary e-Business themes for investigation and analysis. The results of the group research will be presented to class peers and staff (an academic seminar). Students will also produce written coursework documenting the evaluation (tasks equivalent to approximately 2,000 words).</w:t>
            </w:r>
          </w:p>
          <w:p w:rsidR="00EF3C9E" w:rsidRDefault="00EF3C9E" w:rsidP="005E2313">
            <w:pPr>
              <w:rPr>
                <w:rFonts w:ascii="Arial" w:hAnsi="Arial" w:cs="Arial"/>
                <w:sz w:val="16"/>
                <w:szCs w:val="16"/>
              </w:rPr>
            </w:pPr>
          </w:p>
          <w:p w:rsidR="00EF3C9E" w:rsidRDefault="002315E9" w:rsidP="005E2313">
            <w:pPr>
              <w:rPr>
                <w:rFonts w:ascii="Calibri" w:hAnsi="Calibri"/>
                <w:lang w:val="en-US"/>
              </w:rPr>
            </w:pPr>
            <w:r w:rsidRPr="007644FE">
              <w:rPr>
                <w:rFonts w:ascii="Arial" w:hAnsi="Arial" w:cs="Arial"/>
                <w:sz w:val="16"/>
                <w:szCs w:val="16"/>
              </w:rPr>
              <w:t>Outcome 2 requires that the student produces a report documenting the evaluation of the issues associated with the management of information systems, the e-Business and</w:t>
            </w:r>
            <w:r w:rsidRPr="00CD7D2A">
              <w:rPr>
                <w:rFonts w:ascii="Arial" w:hAnsi="Arial" w:cs="Arial"/>
                <w:sz w:val="22"/>
                <w:szCs w:val="22"/>
              </w:rPr>
              <w:t xml:space="preserve"> </w:t>
            </w:r>
            <w:r w:rsidRPr="007644FE">
              <w:rPr>
                <w:rFonts w:ascii="Arial" w:hAnsi="Arial" w:cs="Arial"/>
                <w:sz w:val="16"/>
                <w:szCs w:val="16"/>
              </w:rPr>
              <w:t>associated strategies. The evaluation will require synthesis of theoretical material and its practical application within the context of a given case organisation (50% weighting, approximately 2,000 words).</w:t>
            </w:r>
          </w:p>
        </w:tc>
        <w:tc>
          <w:tcPr>
            <w:tcW w:w="1419" w:type="dxa"/>
            <w:tcBorders>
              <w:top w:val="single" w:sz="4" w:space="0" w:color="auto"/>
              <w:left w:val="nil"/>
              <w:bottom w:val="single" w:sz="4" w:space="0" w:color="auto"/>
              <w:right w:val="single" w:sz="4" w:space="0" w:color="auto"/>
            </w:tcBorders>
          </w:tcPr>
          <w:p w:rsidR="00EF3C9E" w:rsidRDefault="00EF3C9E" w:rsidP="005E2313">
            <w:pPr>
              <w:rPr>
                <w:rFonts w:ascii="Calibri" w:hAnsi="Calibri"/>
                <w:lang w:val="en-US"/>
              </w:rPr>
            </w:pPr>
          </w:p>
          <w:p w:rsidR="00EF3C9E" w:rsidRDefault="00EF3C9E" w:rsidP="005E2313">
            <w:pPr>
              <w:rPr>
                <w:rFonts w:ascii="Calibri" w:hAnsi="Calibri"/>
                <w:lang w:val="en-US"/>
              </w:rPr>
            </w:pPr>
          </w:p>
          <w:p w:rsidR="002315E9" w:rsidRDefault="002315E9" w:rsidP="005E2313">
            <w:pPr>
              <w:rPr>
                <w:rFonts w:ascii="Calibri" w:hAnsi="Calibri"/>
                <w:lang w:val="en-US"/>
              </w:rPr>
            </w:pPr>
            <w:r>
              <w:rPr>
                <w:rFonts w:ascii="Calibri" w:hAnsi="Calibri"/>
                <w:lang w:val="en-US"/>
              </w:rPr>
              <w:t>50hrs</w:t>
            </w:r>
          </w:p>
          <w:p w:rsidR="002315E9" w:rsidRDefault="002315E9" w:rsidP="005E2313">
            <w:pPr>
              <w:rPr>
                <w:rFonts w:ascii="Calibri" w:hAnsi="Calibri"/>
                <w:lang w:val="en-US"/>
              </w:rPr>
            </w:pPr>
            <w:r>
              <w:rPr>
                <w:rFonts w:ascii="Calibri" w:hAnsi="Calibri"/>
                <w:lang w:val="en-US"/>
              </w:rPr>
              <w:t>150 study</w:t>
            </w:r>
          </w:p>
        </w:tc>
        <w:tc>
          <w:tcPr>
            <w:tcW w:w="851" w:type="dxa"/>
            <w:tcBorders>
              <w:top w:val="nil"/>
              <w:left w:val="single" w:sz="4" w:space="0" w:color="auto"/>
              <w:bottom w:val="single" w:sz="4" w:space="0" w:color="auto"/>
              <w:right w:val="single" w:sz="4" w:space="0" w:color="auto"/>
            </w:tcBorders>
            <w:noWrap/>
          </w:tcPr>
          <w:p w:rsidR="00EF3C9E" w:rsidRDefault="00EF3C9E" w:rsidP="005E2313">
            <w:pPr>
              <w:rPr>
                <w:rFonts w:ascii="Calibri" w:hAnsi="Calibri"/>
                <w:lang w:val="en-US"/>
              </w:rPr>
            </w:pPr>
          </w:p>
          <w:p w:rsidR="00EF3C9E" w:rsidRDefault="00EF3C9E" w:rsidP="005E2313">
            <w:pPr>
              <w:rPr>
                <w:rFonts w:ascii="Calibri" w:hAnsi="Calibri"/>
                <w:lang w:val="en-US"/>
              </w:rPr>
            </w:pPr>
          </w:p>
          <w:p w:rsidR="002315E9" w:rsidRDefault="002315E9" w:rsidP="005E2313">
            <w:r w:rsidRPr="00591349">
              <w:rPr>
                <w:rFonts w:ascii="Calibri" w:hAnsi="Calibri"/>
                <w:lang w:val="en-US"/>
              </w:rPr>
              <w:t>y</w:t>
            </w:r>
          </w:p>
        </w:tc>
      </w:tr>
      <w:tr w:rsidR="002315E9" w:rsidTr="005E2313">
        <w:trPr>
          <w:trHeight w:val="275"/>
        </w:trPr>
        <w:tc>
          <w:tcPr>
            <w:tcW w:w="742" w:type="dxa"/>
            <w:tcBorders>
              <w:top w:val="nil"/>
              <w:left w:val="single" w:sz="4" w:space="0" w:color="auto"/>
              <w:bottom w:val="single" w:sz="4" w:space="0" w:color="auto"/>
              <w:right w:val="single" w:sz="4" w:space="0" w:color="auto"/>
            </w:tcBorders>
            <w:noWrap/>
          </w:tcPr>
          <w:p w:rsidR="002315E9" w:rsidRDefault="002315E9" w:rsidP="005E2313">
            <w:r w:rsidRPr="00696329">
              <w:rPr>
                <w:rFonts w:ascii="Calibri" w:hAnsi="Calibri"/>
                <w:lang w:val="en-US"/>
              </w:rPr>
              <w:t>6</w:t>
            </w:r>
          </w:p>
        </w:tc>
        <w:tc>
          <w:tcPr>
            <w:tcW w:w="2225" w:type="dxa"/>
            <w:tcBorders>
              <w:top w:val="nil"/>
              <w:left w:val="nil"/>
              <w:bottom w:val="single" w:sz="4" w:space="0" w:color="auto"/>
              <w:right w:val="single" w:sz="4" w:space="0" w:color="auto"/>
            </w:tcBorders>
            <w:noWrap/>
          </w:tcPr>
          <w:p w:rsidR="002315E9" w:rsidRPr="00692EFA" w:rsidRDefault="002315E9" w:rsidP="005E2313">
            <w:pPr>
              <w:rPr>
                <w:rFonts w:ascii="Arial" w:hAnsi="Arial" w:cs="Arial"/>
                <w:sz w:val="18"/>
                <w:szCs w:val="18"/>
              </w:rPr>
            </w:pPr>
            <w:r>
              <w:rPr>
                <w:rFonts w:ascii="Arial" w:hAnsi="Arial" w:cs="Arial"/>
                <w:sz w:val="18"/>
                <w:szCs w:val="18"/>
              </w:rPr>
              <w:t>Thana Tourism</w:t>
            </w:r>
          </w:p>
        </w:tc>
        <w:tc>
          <w:tcPr>
            <w:tcW w:w="865"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20</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p>
        </w:tc>
        <w:tc>
          <w:tcPr>
            <w:tcW w:w="1233"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2</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Pr="00FB5292" w:rsidRDefault="002315E9" w:rsidP="005E2313">
            <w:pPr>
              <w:rPr>
                <w:rFonts w:ascii="Calibri" w:hAnsi="Calibri"/>
                <w:lang w:val="en-US"/>
              </w:rPr>
            </w:pPr>
          </w:p>
        </w:tc>
        <w:tc>
          <w:tcPr>
            <w:tcW w:w="1157" w:type="dxa"/>
            <w:tcBorders>
              <w:top w:val="nil"/>
              <w:left w:val="nil"/>
              <w:bottom w:val="single" w:sz="4" w:space="0" w:color="auto"/>
              <w:right w:val="single" w:sz="4" w:space="0" w:color="auto"/>
            </w:tcBorders>
            <w:noWrap/>
          </w:tcPr>
          <w:p w:rsidR="002315E9" w:rsidRPr="006C124D" w:rsidRDefault="002315E9" w:rsidP="005E2313">
            <w:pPr>
              <w:rPr>
                <w:rFonts w:ascii="Calibri" w:hAnsi="Calibri"/>
                <w:sz w:val="18"/>
                <w:szCs w:val="18"/>
                <w:lang w:val="en-US"/>
              </w:rPr>
            </w:pPr>
            <w:r w:rsidRPr="006C124D">
              <w:rPr>
                <w:rFonts w:ascii="Calibri" w:hAnsi="Calibri"/>
                <w:sz w:val="18"/>
                <w:szCs w:val="18"/>
                <w:lang w:val="en-US"/>
              </w:rPr>
              <w:t>40%</w:t>
            </w:r>
          </w:p>
          <w:p w:rsidR="002315E9" w:rsidRPr="006C124D" w:rsidRDefault="002315E9" w:rsidP="005E2313">
            <w:pPr>
              <w:rPr>
                <w:rFonts w:ascii="Calibri" w:hAnsi="Calibri"/>
                <w:sz w:val="16"/>
                <w:szCs w:val="16"/>
                <w:lang w:val="en-US"/>
              </w:rPr>
            </w:pPr>
          </w:p>
          <w:p w:rsidR="002315E9" w:rsidRPr="006C124D" w:rsidRDefault="002315E9" w:rsidP="005E2313">
            <w:pPr>
              <w:rPr>
                <w:rFonts w:ascii="Calibri" w:hAnsi="Calibri"/>
                <w:sz w:val="16"/>
                <w:szCs w:val="16"/>
                <w:lang w:val="en-US"/>
              </w:rPr>
            </w:pPr>
          </w:p>
          <w:p w:rsidR="002315E9" w:rsidRPr="006C124D" w:rsidRDefault="002315E9" w:rsidP="005E2313">
            <w:pPr>
              <w:rPr>
                <w:rFonts w:ascii="Calibri" w:hAnsi="Calibri"/>
                <w:sz w:val="18"/>
                <w:szCs w:val="18"/>
                <w:lang w:val="en-US"/>
              </w:rPr>
            </w:pPr>
            <w:r w:rsidRPr="006C124D">
              <w:rPr>
                <w:rFonts w:ascii="Calibri" w:hAnsi="Calibri"/>
                <w:sz w:val="18"/>
                <w:szCs w:val="18"/>
                <w:lang w:val="en-US"/>
              </w:rPr>
              <w:t>60%</w:t>
            </w:r>
          </w:p>
          <w:p w:rsidR="002315E9" w:rsidRPr="006C124D" w:rsidRDefault="002315E9" w:rsidP="005E2313">
            <w:pPr>
              <w:rPr>
                <w:rFonts w:ascii="Calibri" w:hAnsi="Calibri"/>
                <w:sz w:val="16"/>
                <w:szCs w:val="16"/>
                <w:lang w:val="en-US"/>
              </w:rPr>
            </w:pPr>
          </w:p>
          <w:p w:rsidR="002315E9" w:rsidRPr="006C124D" w:rsidRDefault="002315E9" w:rsidP="005E2313">
            <w:pPr>
              <w:rPr>
                <w:rFonts w:ascii="Calibri" w:hAnsi="Calibri"/>
                <w:sz w:val="16"/>
                <w:szCs w:val="16"/>
                <w:lang w:val="en-US"/>
              </w:rPr>
            </w:pPr>
          </w:p>
        </w:tc>
        <w:tc>
          <w:tcPr>
            <w:tcW w:w="2435" w:type="dxa"/>
            <w:tcBorders>
              <w:top w:val="nil"/>
              <w:left w:val="nil"/>
              <w:bottom w:val="single" w:sz="4" w:space="0" w:color="auto"/>
              <w:right w:val="single" w:sz="4" w:space="0" w:color="auto"/>
            </w:tcBorders>
            <w:noWrap/>
          </w:tcPr>
          <w:p w:rsidR="002315E9" w:rsidRPr="006C124D" w:rsidRDefault="002315E9" w:rsidP="005E2313">
            <w:pPr>
              <w:rPr>
                <w:rFonts w:ascii="Arial" w:hAnsi="Arial" w:cs="Arial"/>
                <w:sz w:val="16"/>
                <w:szCs w:val="16"/>
              </w:rPr>
            </w:pPr>
            <w:r w:rsidRPr="006C124D">
              <w:rPr>
                <w:rFonts w:ascii="Arial" w:hAnsi="Arial" w:cs="Arial"/>
                <w:bCs/>
                <w:sz w:val="16"/>
                <w:szCs w:val="16"/>
              </w:rPr>
              <w:t>LO1</w:t>
            </w:r>
            <w:r w:rsidRPr="006C124D">
              <w:rPr>
                <w:rFonts w:ascii="Arial" w:hAnsi="Arial" w:cs="Arial"/>
                <w:sz w:val="16"/>
                <w:szCs w:val="16"/>
              </w:rPr>
              <w:t xml:space="preserve">  Critically analyse the theories, size, significance &amp; impacts of  thana tourism to the local, regional, national and international economies</w:t>
            </w:r>
          </w:p>
          <w:p w:rsidR="002315E9" w:rsidRPr="006C124D" w:rsidRDefault="002315E9" w:rsidP="005E2313">
            <w:pPr>
              <w:rPr>
                <w:rFonts w:ascii="Arial" w:hAnsi="Arial" w:cs="Arial"/>
                <w:sz w:val="16"/>
                <w:szCs w:val="16"/>
              </w:rPr>
            </w:pPr>
            <w:r w:rsidRPr="006C124D">
              <w:rPr>
                <w:rFonts w:ascii="Arial" w:hAnsi="Arial" w:cs="Arial"/>
                <w:bCs/>
                <w:sz w:val="16"/>
                <w:szCs w:val="16"/>
              </w:rPr>
              <w:t>LO2</w:t>
            </w:r>
            <w:r w:rsidRPr="006C124D">
              <w:rPr>
                <w:rFonts w:ascii="Arial" w:hAnsi="Arial" w:cs="Arial"/>
                <w:sz w:val="16"/>
                <w:szCs w:val="16"/>
              </w:rPr>
              <w:t xml:space="preserve">  Evaluate critically the management of strategic planning for thana tourism by applying theoretical knowledge to the development of a dark tourism attraction</w:t>
            </w:r>
          </w:p>
          <w:p w:rsidR="002315E9" w:rsidRDefault="002315E9" w:rsidP="005E2313">
            <w:pPr>
              <w:rPr>
                <w:rFonts w:ascii="Arial" w:hAnsi="Arial" w:cs="Arial"/>
                <w:sz w:val="16"/>
                <w:szCs w:val="16"/>
              </w:rPr>
            </w:pPr>
          </w:p>
          <w:p w:rsidR="002315E9" w:rsidRPr="006C124D" w:rsidRDefault="002315E9" w:rsidP="005E2313">
            <w:pPr>
              <w:rPr>
                <w:rFonts w:ascii="Calibri" w:hAnsi="Calibri"/>
                <w:sz w:val="16"/>
                <w:szCs w:val="16"/>
                <w:lang w:val="en-US"/>
              </w:rPr>
            </w:pPr>
          </w:p>
        </w:tc>
        <w:tc>
          <w:tcPr>
            <w:tcW w:w="1474" w:type="dxa"/>
            <w:tcBorders>
              <w:top w:val="nil"/>
              <w:left w:val="nil"/>
              <w:bottom w:val="single" w:sz="4" w:space="0" w:color="auto"/>
              <w:right w:val="single" w:sz="4" w:space="0" w:color="auto"/>
            </w:tcBorders>
            <w:noWrap/>
          </w:tcPr>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p>
          <w:p w:rsidR="002315E9" w:rsidRDefault="002315E9" w:rsidP="005E2313">
            <w:pPr>
              <w:rPr>
                <w:rFonts w:ascii="Calibri" w:hAnsi="Calibri"/>
                <w:lang w:val="en-US"/>
              </w:rPr>
            </w:pPr>
          </w:p>
          <w:p w:rsidR="002315E9" w:rsidRDefault="002315E9" w:rsidP="005E2313">
            <w:pPr>
              <w:rPr>
                <w:rFonts w:ascii="Calibri" w:hAnsi="Calibri"/>
                <w:lang w:val="en-US"/>
              </w:rPr>
            </w:pPr>
            <w:r>
              <w:rPr>
                <w:rFonts w:ascii="Calibri" w:hAnsi="Calibri"/>
                <w:lang w:val="en-US"/>
              </w:rPr>
              <w:t>CWK</w:t>
            </w:r>
          </w:p>
          <w:p w:rsidR="002315E9" w:rsidRDefault="002315E9" w:rsidP="005E2313">
            <w:pPr>
              <w:rPr>
                <w:rFonts w:ascii="Calibri" w:hAnsi="Calibri"/>
                <w:lang w:val="en-US"/>
              </w:rPr>
            </w:pPr>
          </w:p>
          <w:p w:rsidR="002315E9" w:rsidRDefault="002315E9" w:rsidP="005E2313">
            <w:pPr>
              <w:rPr>
                <w:rFonts w:ascii="Calibri" w:hAnsi="Calibri"/>
                <w:lang w:val="en-US"/>
              </w:rPr>
            </w:pPr>
          </w:p>
        </w:tc>
        <w:tc>
          <w:tcPr>
            <w:tcW w:w="2215" w:type="dxa"/>
            <w:tcBorders>
              <w:top w:val="nil"/>
              <w:left w:val="nil"/>
              <w:bottom w:val="single" w:sz="4" w:space="0" w:color="auto"/>
              <w:right w:val="single" w:sz="4" w:space="0" w:color="auto"/>
            </w:tcBorders>
            <w:noWrap/>
          </w:tcPr>
          <w:p w:rsidR="002315E9" w:rsidRPr="005B0E02" w:rsidRDefault="002315E9" w:rsidP="005E2313">
            <w:pPr>
              <w:rPr>
                <w:rFonts w:ascii="Calibri" w:hAnsi="Calibri"/>
                <w:sz w:val="16"/>
                <w:szCs w:val="16"/>
                <w:lang w:val="en-US"/>
              </w:rPr>
            </w:pPr>
          </w:p>
          <w:p w:rsidR="002315E9" w:rsidRPr="005B0E02" w:rsidRDefault="002315E9" w:rsidP="005E2313">
            <w:pPr>
              <w:rPr>
                <w:rFonts w:ascii="Calibri" w:hAnsi="Calibri"/>
                <w:sz w:val="16"/>
                <w:szCs w:val="16"/>
                <w:lang w:val="en-US"/>
              </w:rPr>
            </w:pPr>
          </w:p>
          <w:p w:rsidR="002315E9" w:rsidRPr="005B0E02" w:rsidRDefault="002315E9" w:rsidP="005E2313">
            <w:pPr>
              <w:rPr>
                <w:rFonts w:ascii="Arial" w:hAnsi="Arial" w:cs="Arial"/>
                <w:sz w:val="16"/>
                <w:szCs w:val="16"/>
              </w:rPr>
            </w:pPr>
            <w:r w:rsidRPr="005B0E02">
              <w:rPr>
                <w:rFonts w:ascii="Arial" w:hAnsi="Arial" w:cs="Arial"/>
                <w:b/>
                <w:bCs/>
                <w:sz w:val="16"/>
                <w:szCs w:val="16"/>
              </w:rPr>
              <w:t>Assessment 1 LO 1 (50%)</w:t>
            </w:r>
            <w:r w:rsidRPr="005B0E02">
              <w:rPr>
                <w:rFonts w:ascii="Arial" w:hAnsi="Arial" w:cs="Arial"/>
                <w:sz w:val="16"/>
                <w:szCs w:val="16"/>
              </w:rPr>
              <w:t xml:space="preserve"> –2,000 word assignment relating to theories relating to growth and significance of thana tourism and the ethical and moral arguments concerning the presentation of an authentic tourism experience</w:t>
            </w:r>
          </w:p>
          <w:p w:rsidR="002315E9" w:rsidRPr="005B0E02" w:rsidRDefault="002315E9" w:rsidP="005E2313">
            <w:pPr>
              <w:rPr>
                <w:rFonts w:ascii="Arial" w:hAnsi="Arial" w:cs="Arial"/>
                <w:b/>
                <w:bCs/>
                <w:sz w:val="16"/>
                <w:szCs w:val="16"/>
              </w:rPr>
            </w:pPr>
          </w:p>
          <w:p w:rsidR="002315E9" w:rsidRDefault="002315E9" w:rsidP="005E2313">
            <w:pPr>
              <w:rPr>
                <w:rFonts w:ascii="Calibri" w:hAnsi="Calibri"/>
                <w:lang w:val="en-US"/>
              </w:rPr>
            </w:pPr>
            <w:r w:rsidRPr="005B0E02">
              <w:rPr>
                <w:rFonts w:ascii="Arial" w:hAnsi="Arial" w:cs="Arial"/>
                <w:b/>
                <w:bCs/>
                <w:sz w:val="16"/>
                <w:szCs w:val="16"/>
              </w:rPr>
              <w:t>Assessment 2 LO2 (50%)</w:t>
            </w:r>
            <w:r w:rsidRPr="005B0E02">
              <w:rPr>
                <w:rFonts w:ascii="Arial" w:hAnsi="Arial" w:cs="Arial"/>
                <w:sz w:val="16"/>
                <w:szCs w:val="16"/>
              </w:rPr>
              <w:t xml:space="preserve"> – 2,000 word project relating to the development of a dark tourism attraction (real &amp; theoretical) and the requirements concerning its location, facilities to be offered, financial implications, operations &amp; marketing, staffing, interpretation &amp; the presentation of an authentic experience (group or individual)</w:t>
            </w:r>
          </w:p>
        </w:tc>
        <w:tc>
          <w:tcPr>
            <w:tcW w:w="1419" w:type="dxa"/>
            <w:tcBorders>
              <w:top w:val="single" w:sz="4" w:space="0" w:color="auto"/>
              <w:left w:val="nil"/>
              <w:bottom w:val="single" w:sz="4" w:space="0" w:color="auto"/>
              <w:right w:val="single" w:sz="4" w:space="0" w:color="auto"/>
            </w:tcBorders>
          </w:tcPr>
          <w:p w:rsidR="002315E9" w:rsidRDefault="002315E9" w:rsidP="00477B68">
            <w:pPr>
              <w:jc w:val="center"/>
              <w:rPr>
                <w:rFonts w:ascii="Calibri" w:hAnsi="Calibri"/>
                <w:lang w:val="en-US"/>
              </w:rPr>
            </w:pPr>
            <w:r>
              <w:rPr>
                <w:rFonts w:ascii="Calibri" w:hAnsi="Calibri"/>
                <w:lang w:val="en-US"/>
              </w:rPr>
              <w:t>60hrs</w:t>
            </w:r>
          </w:p>
          <w:p w:rsidR="002315E9" w:rsidRDefault="002315E9" w:rsidP="005E2313">
            <w:pPr>
              <w:numPr>
                <w:ilvl w:val="0"/>
                <w:numId w:val="76"/>
              </w:numPr>
              <w:rPr>
                <w:rFonts w:ascii="Calibri" w:hAnsi="Calibri"/>
                <w:lang w:val="en-US"/>
              </w:rPr>
            </w:pPr>
            <w:r>
              <w:rPr>
                <w:rFonts w:ascii="Calibri" w:hAnsi="Calibri"/>
                <w:lang w:val="en-US"/>
              </w:rPr>
              <w:t>study</w:t>
            </w:r>
          </w:p>
        </w:tc>
        <w:tc>
          <w:tcPr>
            <w:tcW w:w="851" w:type="dxa"/>
            <w:tcBorders>
              <w:top w:val="nil"/>
              <w:left w:val="single" w:sz="4" w:space="0" w:color="auto"/>
              <w:bottom w:val="single" w:sz="4" w:space="0" w:color="auto"/>
              <w:right w:val="single" w:sz="4" w:space="0" w:color="auto"/>
            </w:tcBorders>
            <w:noWrap/>
          </w:tcPr>
          <w:p w:rsidR="002315E9" w:rsidRDefault="002315E9" w:rsidP="005E2313">
            <w:r w:rsidRPr="00591349">
              <w:rPr>
                <w:rFonts w:ascii="Calibri" w:hAnsi="Calibri"/>
                <w:lang w:val="en-US"/>
              </w:rPr>
              <w:t>y</w:t>
            </w:r>
          </w:p>
        </w:tc>
      </w:tr>
    </w:tbl>
    <w:p w:rsidR="00867DC7" w:rsidRPr="00B65355" w:rsidRDefault="00867DC7">
      <w:pPr>
        <w:tabs>
          <w:tab w:val="left" w:pos="-1440"/>
          <w:tab w:val="left" w:pos="-90"/>
          <w:tab w:val="left" w:pos="720"/>
        </w:tabs>
        <w:jc w:val="both"/>
        <w:rPr>
          <w:rFonts w:ascii="CG Omega" w:hAnsi="CG Omega"/>
          <w:b/>
          <w:i/>
          <w:sz w:val="24"/>
        </w:rPr>
        <w:sectPr w:rsidR="00867DC7" w:rsidRPr="00B65355" w:rsidSect="007A1E81">
          <w:pgSz w:w="16840" w:h="11907" w:orient="landscape" w:code="9"/>
          <w:pgMar w:top="1440" w:right="244" w:bottom="0" w:left="709" w:header="720" w:footer="720" w:gutter="0"/>
          <w:cols w:space="720"/>
          <w:noEndnote/>
        </w:sectPr>
      </w:pPr>
    </w:p>
    <w:p w:rsidR="00B65355" w:rsidRPr="009D5661" w:rsidRDefault="00197132" w:rsidP="009D5661">
      <w:pPr>
        <w:pStyle w:val="Heading1"/>
        <w:rPr>
          <w:szCs w:val="22"/>
        </w:rPr>
      </w:pPr>
      <w:bookmarkStart w:id="64" w:name="_Toc327875108"/>
      <w:r>
        <w:rPr>
          <w:szCs w:val="22"/>
        </w:rPr>
        <w:t xml:space="preserve">6 </w:t>
      </w:r>
      <w:r w:rsidR="00A134E3" w:rsidRPr="009D5661">
        <w:rPr>
          <w:szCs w:val="22"/>
        </w:rPr>
        <w:t>Programme Administration</w:t>
      </w:r>
      <w:bookmarkEnd w:id="64"/>
    </w:p>
    <w:p w:rsidR="002D7095" w:rsidRDefault="002D7095" w:rsidP="002D7095">
      <w:pPr>
        <w:rPr>
          <w:rFonts w:ascii="Arial" w:hAnsi="Arial" w:cs="Arial"/>
          <w:b/>
          <w:sz w:val="22"/>
          <w:szCs w:val="22"/>
        </w:rPr>
      </w:pPr>
    </w:p>
    <w:tbl>
      <w:tblPr>
        <w:tblW w:w="0" w:type="auto"/>
        <w:tblLook w:val="04A0" w:firstRow="1" w:lastRow="0" w:firstColumn="1" w:lastColumn="0" w:noHBand="0" w:noVBand="1"/>
      </w:tblPr>
      <w:tblGrid>
        <w:gridCol w:w="8408"/>
      </w:tblGrid>
      <w:tr w:rsidR="002D7095" w:rsidRPr="002D7095" w:rsidTr="002D7095">
        <w:tc>
          <w:tcPr>
            <w:tcW w:w="8408" w:type="dxa"/>
          </w:tcPr>
          <w:p w:rsidR="002D7095" w:rsidRPr="002D7095" w:rsidRDefault="002D7095" w:rsidP="002D7095">
            <w:pPr>
              <w:jc w:val="both"/>
              <w:rPr>
                <w:rFonts w:ascii="Arial" w:hAnsi="Arial" w:cs="Arial"/>
                <w:b/>
                <w:sz w:val="22"/>
                <w:szCs w:val="22"/>
              </w:rPr>
            </w:pPr>
            <w:r w:rsidRPr="002D7095">
              <w:rPr>
                <w:rFonts w:ascii="Arial" w:hAnsi="Arial" w:cs="Arial"/>
                <w:b/>
                <w:sz w:val="22"/>
                <w:szCs w:val="22"/>
              </w:rPr>
              <w:t>Swansea Metropolitan University Collaborative Management and Supporting Structures</w:t>
            </w:r>
            <w:r>
              <w:rPr>
                <w:rFonts w:ascii="Arial" w:hAnsi="Arial" w:cs="Arial"/>
                <w:b/>
                <w:sz w:val="22"/>
                <w:szCs w:val="22"/>
              </w:rPr>
              <w:t xml:space="preserve"> with Neath Port Talbot College</w:t>
            </w:r>
          </w:p>
          <w:p w:rsidR="002D7095" w:rsidRDefault="002D7095" w:rsidP="002D7095">
            <w:pPr>
              <w:jc w:val="both"/>
              <w:rPr>
                <w:rFonts w:ascii="Arial" w:hAnsi="Arial" w:cs="Arial"/>
                <w:b/>
                <w:sz w:val="22"/>
                <w:szCs w:val="22"/>
              </w:rPr>
            </w:pPr>
          </w:p>
          <w:p w:rsidR="00384596" w:rsidRPr="002D7095" w:rsidRDefault="00384596" w:rsidP="002D7095">
            <w:pPr>
              <w:jc w:val="both"/>
              <w:rPr>
                <w:rFonts w:ascii="Arial" w:hAnsi="Arial" w:cs="Arial"/>
                <w:b/>
                <w:sz w:val="22"/>
                <w:szCs w:val="22"/>
              </w:rPr>
            </w:pPr>
            <w:r>
              <w:rPr>
                <w:rFonts w:ascii="Arial" w:hAnsi="Arial" w:cs="Arial"/>
                <w:b/>
                <w:sz w:val="22"/>
                <w:szCs w:val="22"/>
              </w:rPr>
              <w:t>Neath Port Talbot College agree to abide by the statements listed below:</w:t>
            </w:r>
          </w:p>
          <w:p w:rsidR="00384596" w:rsidRDefault="00384596" w:rsidP="002D7095">
            <w:pPr>
              <w:jc w:val="both"/>
              <w:rPr>
                <w:rFonts w:ascii="Arial" w:hAnsi="Arial" w:cs="Arial"/>
                <w:b/>
                <w:sz w:val="22"/>
                <w:szCs w:val="22"/>
              </w:rPr>
            </w:pPr>
          </w:p>
          <w:p w:rsidR="002D7095" w:rsidRPr="002D7095" w:rsidRDefault="002D7095" w:rsidP="002D7095">
            <w:pPr>
              <w:jc w:val="both"/>
              <w:rPr>
                <w:rFonts w:ascii="Arial" w:hAnsi="Arial" w:cs="Arial"/>
                <w:b/>
                <w:sz w:val="22"/>
                <w:szCs w:val="22"/>
              </w:rPr>
            </w:pPr>
            <w:r w:rsidRPr="002D7095">
              <w:rPr>
                <w:rFonts w:ascii="Arial" w:hAnsi="Arial" w:cs="Arial"/>
                <w:b/>
                <w:sz w:val="22"/>
                <w:szCs w:val="22"/>
              </w:rPr>
              <w:t>The Faculty/Programme Team</w:t>
            </w:r>
          </w:p>
          <w:p w:rsidR="002D7095" w:rsidRPr="002D7095" w:rsidRDefault="002D7095" w:rsidP="002D7095">
            <w:pPr>
              <w:jc w:val="both"/>
              <w:rPr>
                <w:rFonts w:ascii="Arial" w:hAnsi="Arial" w:cs="Arial"/>
                <w:b/>
                <w:sz w:val="22"/>
                <w:szCs w:val="22"/>
              </w:rPr>
            </w:pPr>
          </w:p>
          <w:p w:rsidR="002D7095" w:rsidRPr="002D7095" w:rsidRDefault="002D7095" w:rsidP="002D7095">
            <w:pPr>
              <w:jc w:val="both"/>
              <w:rPr>
                <w:rFonts w:ascii="Arial" w:hAnsi="Arial" w:cs="Arial"/>
                <w:sz w:val="22"/>
                <w:szCs w:val="22"/>
              </w:rPr>
            </w:pPr>
            <w:r w:rsidRPr="002D7095">
              <w:rPr>
                <w:rFonts w:ascii="Arial" w:hAnsi="Arial" w:cs="Arial"/>
                <w:sz w:val="22"/>
                <w:szCs w:val="22"/>
              </w:rPr>
              <w:t>Faculty Academic Quality and Standards Committees, supported by colleagues within their faculties, are responsible for the quality of linked programmes with which they are associated and determine appropriate action plans for each link established.  The University’s programme examining board has the final responsibility for programme assessment matters, but may devolve this to a properly constituted sub-board, meeting under the University’s regulations to deal with the collaborating institution’s results.</w:t>
            </w:r>
          </w:p>
          <w:p w:rsidR="002D7095" w:rsidRPr="002D7095" w:rsidRDefault="002D7095" w:rsidP="002D7095">
            <w:pPr>
              <w:jc w:val="both"/>
              <w:rPr>
                <w:rFonts w:ascii="Arial" w:hAnsi="Arial" w:cs="Arial"/>
                <w:sz w:val="22"/>
                <w:szCs w:val="22"/>
              </w:rPr>
            </w:pPr>
            <w:r w:rsidRPr="002D7095">
              <w:rPr>
                <w:rFonts w:ascii="Arial" w:hAnsi="Arial" w:cs="Arial"/>
                <w:sz w:val="22"/>
                <w:szCs w:val="22"/>
              </w:rPr>
              <w:t xml:space="preserve"> </w:t>
            </w:r>
          </w:p>
        </w:tc>
      </w:tr>
      <w:tr w:rsidR="002D7095" w:rsidRPr="002D7095" w:rsidTr="002D7095">
        <w:tc>
          <w:tcPr>
            <w:tcW w:w="8408" w:type="dxa"/>
          </w:tcPr>
          <w:p w:rsidR="002D7095" w:rsidRPr="002D7095" w:rsidRDefault="002D7095" w:rsidP="002D7095">
            <w:pPr>
              <w:jc w:val="both"/>
              <w:rPr>
                <w:rFonts w:ascii="Arial" w:hAnsi="Arial" w:cs="Arial"/>
                <w:b/>
                <w:sz w:val="22"/>
                <w:szCs w:val="22"/>
              </w:rPr>
            </w:pPr>
            <w:r w:rsidRPr="002D7095">
              <w:rPr>
                <w:rFonts w:ascii="Arial" w:hAnsi="Arial" w:cs="Arial"/>
                <w:b/>
                <w:sz w:val="22"/>
                <w:szCs w:val="22"/>
              </w:rPr>
              <w:t>The Head of Academic Services (in relation to Quality Management)</w:t>
            </w:r>
          </w:p>
          <w:p w:rsidR="002D7095" w:rsidRPr="002D7095" w:rsidRDefault="002D7095" w:rsidP="002D7095">
            <w:pPr>
              <w:jc w:val="both"/>
              <w:rPr>
                <w:rFonts w:ascii="Arial" w:hAnsi="Arial" w:cs="Arial"/>
                <w:sz w:val="22"/>
                <w:szCs w:val="22"/>
              </w:rPr>
            </w:pPr>
            <w:r w:rsidRPr="002D7095">
              <w:rPr>
                <w:rFonts w:ascii="Arial" w:hAnsi="Arial" w:cs="Arial"/>
                <w:sz w:val="22"/>
                <w:szCs w:val="22"/>
              </w:rPr>
              <w:t>The University’s Head of Academic Services is responsible for the smooth operation and on-going development of quality assurance procedures leading to awards of the University or other agencies.  She/he supports the work of the University’s AQSC which, in turn, is accountable to the University’s Academic Board.</w:t>
            </w:r>
          </w:p>
          <w:p w:rsidR="002D7095" w:rsidRPr="002D7095" w:rsidRDefault="002D7095" w:rsidP="002D7095">
            <w:pPr>
              <w:jc w:val="both"/>
              <w:rPr>
                <w:rFonts w:ascii="Arial" w:hAnsi="Arial" w:cs="Arial"/>
                <w:sz w:val="22"/>
                <w:szCs w:val="22"/>
              </w:rPr>
            </w:pPr>
          </w:p>
        </w:tc>
      </w:tr>
      <w:tr w:rsidR="002D7095" w:rsidRPr="002D7095" w:rsidTr="002D7095">
        <w:tc>
          <w:tcPr>
            <w:tcW w:w="8408" w:type="dxa"/>
          </w:tcPr>
          <w:p w:rsidR="002D7095" w:rsidRPr="002D7095" w:rsidRDefault="002D7095" w:rsidP="002D7095">
            <w:pPr>
              <w:jc w:val="both"/>
              <w:rPr>
                <w:rFonts w:ascii="Arial" w:hAnsi="Arial" w:cs="Arial"/>
                <w:sz w:val="22"/>
                <w:szCs w:val="22"/>
              </w:rPr>
            </w:pPr>
          </w:p>
        </w:tc>
      </w:tr>
      <w:tr w:rsidR="002D7095" w:rsidRPr="002D7095" w:rsidTr="002D7095">
        <w:tc>
          <w:tcPr>
            <w:tcW w:w="8408" w:type="dxa"/>
          </w:tcPr>
          <w:p w:rsidR="002D7095" w:rsidRPr="002D7095" w:rsidRDefault="002D7095" w:rsidP="002D7095">
            <w:pPr>
              <w:jc w:val="both"/>
              <w:rPr>
                <w:rFonts w:ascii="Arial" w:hAnsi="Arial" w:cs="Arial"/>
                <w:b/>
                <w:sz w:val="22"/>
                <w:szCs w:val="22"/>
              </w:rPr>
            </w:pPr>
            <w:r w:rsidRPr="002D7095">
              <w:rPr>
                <w:rFonts w:ascii="Arial" w:hAnsi="Arial" w:cs="Arial"/>
                <w:b/>
                <w:sz w:val="22"/>
                <w:szCs w:val="22"/>
              </w:rPr>
              <w:t>The Head of Academic Services (or his Nominee)</w:t>
            </w:r>
          </w:p>
          <w:p w:rsidR="002D7095" w:rsidRPr="002D7095" w:rsidRDefault="002D7095" w:rsidP="002D7095">
            <w:pPr>
              <w:jc w:val="both"/>
              <w:rPr>
                <w:rFonts w:ascii="Arial" w:hAnsi="Arial" w:cs="Arial"/>
                <w:b/>
                <w:sz w:val="22"/>
                <w:szCs w:val="22"/>
              </w:rPr>
            </w:pPr>
          </w:p>
          <w:p w:rsidR="002D7095" w:rsidRPr="002D7095" w:rsidRDefault="002D7095" w:rsidP="002D7095">
            <w:pPr>
              <w:jc w:val="both"/>
              <w:rPr>
                <w:rFonts w:ascii="Arial" w:hAnsi="Arial" w:cs="Arial"/>
                <w:sz w:val="22"/>
                <w:szCs w:val="22"/>
              </w:rPr>
            </w:pPr>
            <w:r w:rsidRPr="002D7095">
              <w:rPr>
                <w:rFonts w:ascii="Arial" w:hAnsi="Arial" w:cs="Arial"/>
                <w:sz w:val="22"/>
                <w:szCs w:val="22"/>
              </w:rPr>
              <w:t>The Head of Academic Services is responsible for ensuring that matriculation/registration and certification related issues are administered in accordance with the University’s procedures and within the regulatory framework of external agencies, as appropriate.  He/she is also responsible for co-ordinating examination related matters and for ensuring that certification issues are appropriately addressed.  The Head of Academic Services is supported by the Deputy Head of Academic Services in carrying out these functions.</w:t>
            </w:r>
          </w:p>
          <w:p w:rsidR="002D7095" w:rsidRPr="002D7095" w:rsidRDefault="002D7095" w:rsidP="002D7095">
            <w:pPr>
              <w:jc w:val="both"/>
              <w:rPr>
                <w:rFonts w:ascii="Arial" w:hAnsi="Arial" w:cs="Arial"/>
                <w:sz w:val="22"/>
                <w:szCs w:val="22"/>
              </w:rPr>
            </w:pPr>
          </w:p>
        </w:tc>
      </w:tr>
      <w:tr w:rsidR="002D7095" w:rsidRPr="002D7095" w:rsidTr="002D7095">
        <w:tc>
          <w:tcPr>
            <w:tcW w:w="8408" w:type="dxa"/>
          </w:tcPr>
          <w:p w:rsidR="002D7095" w:rsidRPr="002D7095" w:rsidRDefault="002D7095" w:rsidP="002D7095">
            <w:pPr>
              <w:jc w:val="both"/>
              <w:rPr>
                <w:rFonts w:ascii="Arial" w:hAnsi="Arial" w:cs="Arial"/>
                <w:b/>
                <w:sz w:val="22"/>
                <w:szCs w:val="22"/>
              </w:rPr>
            </w:pPr>
            <w:r w:rsidRPr="002D7095">
              <w:rPr>
                <w:rFonts w:ascii="Arial" w:hAnsi="Arial" w:cs="Arial"/>
                <w:b/>
                <w:sz w:val="22"/>
                <w:szCs w:val="22"/>
              </w:rPr>
              <w:t>The Vice-Chancellor</w:t>
            </w:r>
          </w:p>
          <w:p w:rsidR="002D7095" w:rsidRPr="002D7095" w:rsidRDefault="002D7095" w:rsidP="002D7095">
            <w:pPr>
              <w:jc w:val="both"/>
              <w:rPr>
                <w:rFonts w:ascii="Arial" w:hAnsi="Arial" w:cs="Arial"/>
                <w:b/>
                <w:sz w:val="22"/>
                <w:szCs w:val="22"/>
              </w:rPr>
            </w:pPr>
          </w:p>
          <w:p w:rsidR="002D7095" w:rsidRPr="002D7095" w:rsidRDefault="002D7095" w:rsidP="002D7095">
            <w:pPr>
              <w:jc w:val="both"/>
              <w:rPr>
                <w:rFonts w:ascii="Arial" w:hAnsi="Arial" w:cs="Arial"/>
                <w:sz w:val="22"/>
                <w:szCs w:val="22"/>
              </w:rPr>
            </w:pPr>
            <w:r w:rsidRPr="002D7095">
              <w:rPr>
                <w:rFonts w:ascii="Arial" w:hAnsi="Arial" w:cs="Arial"/>
                <w:sz w:val="22"/>
                <w:szCs w:val="22"/>
              </w:rPr>
              <w:t>The Vice-Chancellor will keep the Governing Body apprised of such developments as necessary, and will sign any agreements entered into, on behalf of the University.</w:t>
            </w:r>
          </w:p>
          <w:p w:rsidR="002D7095" w:rsidRPr="002D7095" w:rsidRDefault="002D7095" w:rsidP="002D7095">
            <w:pPr>
              <w:jc w:val="both"/>
              <w:rPr>
                <w:rFonts w:ascii="Arial" w:hAnsi="Arial" w:cs="Arial"/>
                <w:sz w:val="22"/>
                <w:szCs w:val="22"/>
              </w:rPr>
            </w:pPr>
          </w:p>
        </w:tc>
      </w:tr>
      <w:tr w:rsidR="002D7095" w:rsidRPr="002D7095" w:rsidTr="002D7095">
        <w:tc>
          <w:tcPr>
            <w:tcW w:w="8408" w:type="dxa"/>
          </w:tcPr>
          <w:p w:rsidR="002D7095" w:rsidRPr="002D7095" w:rsidRDefault="002D7095" w:rsidP="002D7095">
            <w:pPr>
              <w:jc w:val="both"/>
              <w:rPr>
                <w:rFonts w:ascii="Arial" w:hAnsi="Arial" w:cs="Arial"/>
                <w:b/>
                <w:sz w:val="22"/>
                <w:szCs w:val="22"/>
              </w:rPr>
            </w:pPr>
            <w:r w:rsidRPr="002D7095">
              <w:rPr>
                <w:rFonts w:ascii="Arial" w:hAnsi="Arial" w:cs="Arial"/>
                <w:b/>
                <w:sz w:val="22"/>
                <w:szCs w:val="22"/>
              </w:rPr>
              <w:t>Finance Director</w:t>
            </w:r>
          </w:p>
          <w:p w:rsidR="002D7095" w:rsidRPr="002D7095" w:rsidRDefault="002D7095" w:rsidP="002D7095">
            <w:pPr>
              <w:jc w:val="both"/>
              <w:rPr>
                <w:rFonts w:ascii="Arial" w:hAnsi="Arial" w:cs="Arial"/>
                <w:b/>
                <w:sz w:val="22"/>
                <w:szCs w:val="22"/>
              </w:rPr>
            </w:pPr>
          </w:p>
          <w:p w:rsidR="002D7095" w:rsidRPr="002D7095" w:rsidRDefault="002D7095" w:rsidP="002D7095">
            <w:pPr>
              <w:jc w:val="both"/>
              <w:rPr>
                <w:rFonts w:ascii="Arial" w:hAnsi="Arial" w:cs="Arial"/>
                <w:sz w:val="22"/>
                <w:szCs w:val="22"/>
              </w:rPr>
            </w:pPr>
            <w:r w:rsidRPr="002D7095">
              <w:rPr>
                <w:rFonts w:ascii="Arial" w:hAnsi="Arial" w:cs="Arial"/>
                <w:sz w:val="22"/>
                <w:szCs w:val="22"/>
              </w:rPr>
              <w:t>The Director of Finance will be consulted by CPWG and APC on the detailed financial arrangements.  The fees to be charged will be influenced by the costs involved in the quality assurance and support procedures, as well as the unique features of the programme.  The normal fees will usually be in terms of a block fee plus a supplement for each registered student.</w:t>
            </w:r>
          </w:p>
          <w:p w:rsidR="002D7095" w:rsidRPr="002D7095" w:rsidRDefault="002D7095" w:rsidP="002D7095">
            <w:pPr>
              <w:jc w:val="both"/>
              <w:rPr>
                <w:rFonts w:ascii="Arial" w:hAnsi="Arial" w:cs="Arial"/>
                <w:sz w:val="22"/>
                <w:szCs w:val="22"/>
              </w:rPr>
            </w:pPr>
          </w:p>
        </w:tc>
      </w:tr>
      <w:tr w:rsidR="002D7095" w:rsidRPr="002D7095" w:rsidTr="002D7095">
        <w:tc>
          <w:tcPr>
            <w:tcW w:w="8408" w:type="dxa"/>
          </w:tcPr>
          <w:p w:rsidR="002D7095" w:rsidRPr="002D7095" w:rsidRDefault="002D7095" w:rsidP="002D7095">
            <w:pPr>
              <w:jc w:val="both"/>
              <w:rPr>
                <w:rFonts w:ascii="Arial" w:hAnsi="Arial" w:cs="Arial"/>
                <w:b/>
                <w:sz w:val="22"/>
                <w:szCs w:val="22"/>
              </w:rPr>
            </w:pPr>
            <w:r w:rsidRPr="002D7095">
              <w:rPr>
                <w:rFonts w:ascii="Arial" w:hAnsi="Arial" w:cs="Arial"/>
                <w:b/>
                <w:sz w:val="22"/>
                <w:szCs w:val="22"/>
              </w:rPr>
              <w:t>Publicity and Marketing</w:t>
            </w:r>
          </w:p>
          <w:p w:rsidR="002D7095" w:rsidRPr="002D7095" w:rsidRDefault="002D7095" w:rsidP="002D7095">
            <w:pPr>
              <w:jc w:val="both"/>
              <w:rPr>
                <w:rFonts w:ascii="Arial" w:hAnsi="Arial" w:cs="Arial"/>
                <w:b/>
                <w:sz w:val="22"/>
                <w:szCs w:val="22"/>
              </w:rPr>
            </w:pPr>
          </w:p>
          <w:p w:rsidR="002D7095" w:rsidRPr="002D7095" w:rsidRDefault="002D7095" w:rsidP="002D7095">
            <w:pPr>
              <w:jc w:val="both"/>
              <w:rPr>
                <w:rFonts w:ascii="Arial" w:hAnsi="Arial" w:cs="Arial"/>
                <w:sz w:val="22"/>
                <w:szCs w:val="22"/>
              </w:rPr>
            </w:pPr>
            <w:r w:rsidRPr="002D7095">
              <w:rPr>
                <w:rFonts w:ascii="Arial" w:hAnsi="Arial" w:cs="Arial"/>
                <w:sz w:val="22"/>
                <w:szCs w:val="22"/>
              </w:rPr>
              <w:t>The University is responsible for all information, publicity and promotional activity relating to programmes and awards with which it is associated, and must agree prospective publicity material relating to a collaborative initiative, prior to its release.  Where the University is acting on behalf of other award-bearing agencies, the requirements of these third parties will be followed.</w:t>
            </w:r>
          </w:p>
          <w:p w:rsidR="002D7095" w:rsidRPr="002D7095" w:rsidRDefault="002D7095" w:rsidP="002D7095">
            <w:pPr>
              <w:jc w:val="both"/>
              <w:rPr>
                <w:rFonts w:ascii="Arial" w:hAnsi="Arial" w:cs="Arial"/>
                <w:sz w:val="22"/>
                <w:szCs w:val="22"/>
              </w:rPr>
            </w:pPr>
          </w:p>
          <w:p w:rsidR="002D7095" w:rsidRPr="002D7095" w:rsidRDefault="002D7095" w:rsidP="002D7095">
            <w:pPr>
              <w:jc w:val="both"/>
              <w:rPr>
                <w:rFonts w:ascii="Arial" w:hAnsi="Arial" w:cs="Arial"/>
                <w:sz w:val="22"/>
                <w:szCs w:val="22"/>
              </w:rPr>
            </w:pPr>
          </w:p>
          <w:p w:rsidR="002D7095" w:rsidRPr="002D7095" w:rsidRDefault="002D7095" w:rsidP="002D7095">
            <w:pPr>
              <w:jc w:val="both"/>
              <w:rPr>
                <w:rFonts w:ascii="Arial" w:hAnsi="Arial" w:cs="Arial"/>
                <w:sz w:val="22"/>
                <w:szCs w:val="22"/>
              </w:rPr>
            </w:pPr>
            <w:r w:rsidRPr="002D7095">
              <w:rPr>
                <w:rFonts w:ascii="Arial" w:hAnsi="Arial" w:cs="Arial"/>
                <w:sz w:val="22"/>
                <w:szCs w:val="22"/>
              </w:rPr>
              <w:t xml:space="preserve"> </w:t>
            </w:r>
          </w:p>
        </w:tc>
      </w:tr>
      <w:tr w:rsidR="002D7095" w:rsidRPr="002D7095" w:rsidTr="002D7095">
        <w:tc>
          <w:tcPr>
            <w:tcW w:w="8408" w:type="dxa"/>
          </w:tcPr>
          <w:p w:rsidR="002D7095" w:rsidRPr="002D7095" w:rsidRDefault="002D7095" w:rsidP="002D7095">
            <w:pPr>
              <w:jc w:val="both"/>
              <w:rPr>
                <w:rFonts w:ascii="Arial" w:hAnsi="Arial" w:cs="Arial"/>
                <w:b/>
                <w:sz w:val="22"/>
                <w:szCs w:val="22"/>
              </w:rPr>
            </w:pPr>
            <w:r w:rsidRPr="002D7095">
              <w:rPr>
                <w:rFonts w:ascii="Arial" w:hAnsi="Arial" w:cs="Arial"/>
                <w:b/>
                <w:sz w:val="22"/>
                <w:szCs w:val="22"/>
              </w:rPr>
              <w:t>Collaborative Provision Working Group</w:t>
            </w:r>
          </w:p>
          <w:p w:rsidR="002D7095" w:rsidRPr="002D7095" w:rsidRDefault="002D7095" w:rsidP="002D7095">
            <w:pPr>
              <w:jc w:val="both"/>
              <w:rPr>
                <w:rFonts w:ascii="Arial" w:hAnsi="Arial" w:cs="Arial"/>
                <w:b/>
                <w:sz w:val="22"/>
                <w:szCs w:val="22"/>
              </w:rPr>
            </w:pPr>
          </w:p>
          <w:p w:rsidR="002D7095" w:rsidRPr="002D7095" w:rsidRDefault="002D7095" w:rsidP="002D7095">
            <w:pPr>
              <w:jc w:val="both"/>
              <w:rPr>
                <w:rFonts w:ascii="Arial" w:hAnsi="Arial" w:cs="Arial"/>
                <w:sz w:val="22"/>
                <w:szCs w:val="22"/>
              </w:rPr>
            </w:pPr>
            <w:r w:rsidRPr="002D7095">
              <w:rPr>
                <w:rFonts w:ascii="Arial" w:hAnsi="Arial" w:cs="Arial"/>
                <w:sz w:val="22"/>
                <w:szCs w:val="22"/>
              </w:rPr>
              <w:t>The group consists of key managers and exists to advise APC on proposed collaborative arrangements as well as to ensure that any preliminary work required to enable informed decisions to be taken by committees is undertaken.  It is convened by the Chair of APC between meetings of APC as required and reports to APC.</w:t>
            </w:r>
          </w:p>
        </w:tc>
      </w:tr>
    </w:tbl>
    <w:p w:rsidR="002D7095" w:rsidRPr="002D7095" w:rsidRDefault="002D7095" w:rsidP="002D7095">
      <w:pPr>
        <w:rPr>
          <w:rFonts w:ascii="Arial" w:hAnsi="Arial" w:cs="Arial"/>
          <w:b/>
          <w:sz w:val="22"/>
          <w:szCs w:val="22"/>
        </w:rPr>
      </w:pPr>
    </w:p>
    <w:p w:rsidR="002D7095" w:rsidRDefault="002D7095" w:rsidP="002D7095">
      <w:pPr>
        <w:rPr>
          <w:rFonts w:ascii="Arial" w:hAnsi="Arial" w:cs="Arial"/>
          <w:b/>
          <w:sz w:val="22"/>
          <w:szCs w:val="22"/>
        </w:rPr>
      </w:pPr>
    </w:p>
    <w:p w:rsidR="002D7095" w:rsidRPr="002D7095" w:rsidRDefault="002D7095" w:rsidP="002D7095">
      <w:pPr>
        <w:jc w:val="both"/>
        <w:rPr>
          <w:rFonts w:ascii="Arial" w:hAnsi="Arial" w:cs="Arial"/>
          <w:b/>
          <w:sz w:val="22"/>
          <w:szCs w:val="22"/>
        </w:rPr>
      </w:pPr>
      <w:r w:rsidRPr="002D7095">
        <w:rPr>
          <w:rFonts w:ascii="Arial" w:hAnsi="Arial" w:cs="Arial"/>
          <w:b/>
          <w:sz w:val="22"/>
          <w:szCs w:val="22"/>
        </w:rPr>
        <w:t>Programme Co-ordinator</w:t>
      </w:r>
    </w:p>
    <w:p w:rsidR="002D7095" w:rsidRPr="002D7095" w:rsidRDefault="002D7095" w:rsidP="002D7095">
      <w:pPr>
        <w:jc w:val="both"/>
        <w:rPr>
          <w:rFonts w:ascii="Arial" w:hAnsi="Arial" w:cs="Arial"/>
          <w:b/>
          <w:sz w:val="22"/>
          <w:szCs w:val="22"/>
        </w:rPr>
      </w:pPr>
    </w:p>
    <w:p w:rsidR="002D7095" w:rsidRPr="002D7095" w:rsidRDefault="002D7095" w:rsidP="002D7095">
      <w:pPr>
        <w:jc w:val="both"/>
        <w:rPr>
          <w:rFonts w:ascii="Arial" w:hAnsi="Arial" w:cs="Arial"/>
          <w:sz w:val="22"/>
          <w:szCs w:val="22"/>
        </w:rPr>
      </w:pPr>
      <w:r w:rsidRPr="002D7095">
        <w:rPr>
          <w:rFonts w:ascii="Arial" w:hAnsi="Arial" w:cs="Arial"/>
          <w:sz w:val="22"/>
          <w:szCs w:val="22"/>
        </w:rPr>
        <w:t>The Programme Director for the equivalent programme operating at SMU will normally act as the co-ordinator for the linked programme.  This individual has a key role to play in:</w:t>
      </w:r>
    </w:p>
    <w:p w:rsidR="002D7095" w:rsidRPr="002D7095" w:rsidRDefault="002D7095" w:rsidP="00373D7D">
      <w:pPr>
        <w:pStyle w:val="ListParagraph"/>
        <w:numPr>
          <w:ilvl w:val="0"/>
          <w:numId w:val="77"/>
        </w:numPr>
        <w:spacing w:before="100" w:beforeAutospacing="1" w:after="100" w:afterAutospacing="1"/>
        <w:jc w:val="both"/>
        <w:rPr>
          <w:rFonts w:ascii="Arial" w:hAnsi="Arial" w:cs="Arial"/>
          <w:sz w:val="22"/>
          <w:szCs w:val="22"/>
        </w:rPr>
      </w:pPr>
      <w:r w:rsidRPr="002D7095">
        <w:rPr>
          <w:rFonts w:ascii="Arial" w:hAnsi="Arial" w:cs="Arial"/>
          <w:sz w:val="22"/>
          <w:szCs w:val="22"/>
        </w:rPr>
        <w:t>ensuring that the collaborative proposal and documentation required are of an appropriate quality;</w:t>
      </w:r>
    </w:p>
    <w:p w:rsidR="002D7095" w:rsidRPr="002D7095" w:rsidRDefault="002D7095" w:rsidP="002D7095">
      <w:pPr>
        <w:pStyle w:val="ListParagraph"/>
        <w:ind w:left="360"/>
        <w:jc w:val="both"/>
        <w:rPr>
          <w:rFonts w:ascii="Arial" w:hAnsi="Arial" w:cs="Arial"/>
          <w:sz w:val="22"/>
          <w:szCs w:val="22"/>
        </w:rPr>
      </w:pPr>
    </w:p>
    <w:p w:rsidR="002D7095" w:rsidRPr="002D7095" w:rsidRDefault="002D7095" w:rsidP="00373D7D">
      <w:pPr>
        <w:pStyle w:val="ListParagraph"/>
        <w:numPr>
          <w:ilvl w:val="0"/>
          <w:numId w:val="77"/>
        </w:numPr>
        <w:spacing w:before="100" w:beforeAutospacing="1" w:after="100" w:afterAutospacing="1"/>
        <w:jc w:val="both"/>
        <w:rPr>
          <w:rFonts w:ascii="Arial" w:hAnsi="Arial" w:cs="Arial"/>
          <w:sz w:val="22"/>
          <w:szCs w:val="22"/>
        </w:rPr>
      </w:pPr>
      <w:r w:rsidRPr="002D7095">
        <w:rPr>
          <w:rFonts w:ascii="Arial" w:hAnsi="Arial" w:cs="Arial"/>
          <w:sz w:val="22"/>
          <w:szCs w:val="22"/>
        </w:rPr>
        <w:t>disseminating information to the parties involved at the partner institution and within  SMU;</w:t>
      </w:r>
    </w:p>
    <w:p w:rsidR="002D7095" w:rsidRPr="002D7095" w:rsidRDefault="002D7095" w:rsidP="002D7095">
      <w:pPr>
        <w:pStyle w:val="ListParagraph"/>
        <w:ind w:left="360"/>
        <w:jc w:val="both"/>
        <w:rPr>
          <w:rFonts w:ascii="Arial" w:hAnsi="Arial" w:cs="Arial"/>
          <w:sz w:val="22"/>
          <w:szCs w:val="22"/>
        </w:rPr>
      </w:pPr>
    </w:p>
    <w:p w:rsidR="002D7095" w:rsidRPr="002D7095" w:rsidRDefault="002D7095" w:rsidP="00373D7D">
      <w:pPr>
        <w:pStyle w:val="ListParagraph"/>
        <w:numPr>
          <w:ilvl w:val="0"/>
          <w:numId w:val="77"/>
        </w:numPr>
        <w:spacing w:before="100" w:beforeAutospacing="1" w:after="100" w:afterAutospacing="1"/>
        <w:jc w:val="both"/>
        <w:rPr>
          <w:rFonts w:ascii="Arial" w:hAnsi="Arial" w:cs="Arial"/>
          <w:sz w:val="22"/>
          <w:szCs w:val="22"/>
        </w:rPr>
      </w:pPr>
      <w:r w:rsidRPr="002D7095">
        <w:rPr>
          <w:rFonts w:ascii="Arial" w:hAnsi="Arial" w:cs="Arial"/>
          <w:sz w:val="22"/>
          <w:szCs w:val="22"/>
        </w:rPr>
        <w:t>liaising with the SMU Head of Academic Services and other senior managers about all aspects of the development;</w:t>
      </w:r>
    </w:p>
    <w:p w:rsidR="002D7095" w:rsidRPr="002D7095" w:rsidRDefault="002D7095" w:rsidP="002D7095">
      <w:pPr>
        <w:pStyle w:val="ListParagraph"/>
        <w:ind w:left="360"/>
        <w:jc w:val="both"/>
        <w:rPr>
          <w:rFonts w:ascii="Arial" w:hAnsi="Arial" w:cs="Arial"/>
          <w:sz w:val="22"/>
          <w:szCs w:val="22"/>
        </w:rPr>
      </w:pPr>
    </w:p>
    <w:p w:rsidR="002D7095" w:rsidRPr="002D7095" w:rsidRDefault="002D7095" w:rsidP="00373D7D">
      <w:pPr>
        <w:pStyle w:val="ListParagraph"/>
        <w:numPr>
          <w:ilvl w:val="0"/>
          <w:numId w:val="77"/>
        </w:numPr>
        <w:spacing w:before="100" w:beforeAutospacing="1" w:after="100" w:afterAutospacing="1"/>
        <w:jc w:val="both"/>
        <w:rPr>
          <w:rFonts w:ascii="Arial" w:hAnsi="Arial" w:cs="Arial"/>
          <w:sz w:val="22"/>
          <w:szCs w:val="22"/>
        </w:rPr>
      </w:pPr>
      <w:r w:rsidRPr="002D7095">
        <w:rPr>
          <w:rFonts w:ascii="Arial" w:hAnsi="Arial" w:cs="Arial"/>
          <w:sz w:val="22"/>
          <w:szCs w:val="22"/>
        </w:rPr>
        <w:t>providing and ensuring that expertise in subject and programme management is relevant;</w:t>
      </w:r>
    </w:p>
    <w:p w:rsidR="002D7095" w:rsidRPr="002D7095" w:rsidRDefault="002D7095" w:rsidP="002D7095">
      <w:pPr>
        <w:pStyle w:val="ListParagraph"/>
        <w:ind w:left="360"/>
        <w:jc w:val="both"/>
        <w:rPr>
          <w:rFonts w:ascii="Arial" w:hAnsi="Arial" w:cs="Arial"/>
          <w:sz w:val="22"/>
          <w:szCs w:val="22"/>
        </w:rPr>
      </w:pPr>
    </w:p>
    <w:p w:rsidR="002D7095" w:rsidRPr="002D7095" w:rsidRDefault="002D7095" w:rsidP="00373D7D">
      <w:pPr>
        <w:numPr>
          <w:ilvl w:val="0"/>
          <w:numId w:val="77"/>
        </w:numPr>
        <w:rPr>
          <w:rFonts w:ascii="Arial" w:hAnsi="Arial" w:cs="Arial"/>
          <w:b/>
          <w:sz w:val="22"/>
          <w:szCs w:val="22"/>
        </w:rPr>
      </w:pPr>
      <w:r w:rsidRPr="002D7095">
        <w:rPr>
          <w:rFonts w:ascii="Arial" w:hAnsi="Arial" w:cs="Arial"/>
          <w:sz w:val="22"/>
          <w:szCs w:val="22"/>
        </w:rPr>
        <w:t>serving in a ‘facilitating’ capacity at validation/review events</w:t>
      </w:r>
    </w:p>
    <w:p w:rsidR="00B65355" w:rsidRPr="002D7095" w:rsidRDefault="00B65355" w:rsidP="00B65355">
      <w:pPr>
        <w:rPr>
          <w:rFonts w:ascii="Arial" w:hAnsi="Arial" w:cs="Arial"/>
          <w:b/>
          <w:sz w:val="22"/>
          <w:szCs w:val="22"/>
        </w:rPr>
      </w:pPr>
    </w:p>
    <w:p w:rsidR="00DD2EAB" w:rsidRDefault="00DD2EAB" w:rsidP="00B65355">
      <w:pPr>
        <w:rPr>
          <w:rFonts w:ascii="Arial" w:hAnsi="Arial" w:cs="Arial"/>
          <w:sz w:val="22"/>
          <w:szCs w:val="22"/>
        </w:rPr>
      </w:pPr>
    </w:p>
    <w:p w:rsidR="00384596" w:rsidRPr="00DB7F9B" w:rsidRDefault="00384596" w:rsidP="00B65355">
      <w:pPr>
        <w:rPr>
          <w:rFonts w:ascii="Arial" w:hAnsi="Arial" w:cs="Arial"/>
          <w:b/>
          <w:sz w:val="22"/>
          <w:szCs w:val="22"/>
        </w:rPr>
      </w:pPr>
      <w:r w:rsidRPr="00384596">
        <w:rPr>
          <w:rFonts w:ascii="Arial" w:hAnsi="Arial" w:cs="Arial"/>
          <w:b/>
          <w:sz w:val="22"/>
          <w:szCs w:val="22"/>
        </w:rPr>
        <w:t>Neath Port Talbot College</w:t>
      </w:r>
      <w:r w:rsidR="00A338FC">
        <w:rPr>
          <w:rFonts w:ascii="Arial" w:hAnsi="Arial" w:cs="Arial"/>
          <w:b/>
          <w:sz w:val="22"/>
          <w:szCs w:val="22"/>
        </w:rPr>
        <w:t xml:space="preserve"> </w:t>
      </w:r>
      <w:r w:rsidR="008129AC">
        <w:rPr>
          <w:rFonts w:ascii="Arial" w:hAnsi="Arial" w:cs="Arial"/>
          <w:b/>
          <w:sz w:val="22"/>
          <w:szCs w:val="22"/>
        </w:rPr>
        <w:t xml:space="preserve">HE </w:t>
      </w:r>
      <w:r w:rsidR="00A338FC">
        <w:rPr>
          <w:rFonts w:ascii="Arial" w:hAnsi="Arial" w:cs="Arial"/>
          <w:b/>
          <w:sz w:val="22"/>
          <w:szCs w:val="22"/>
        </w:rPr>
        <w:t>Management Team</w:t>
      </w:r>
    </w:p>
    <w:p w:rsidR="00384596" w:rsidRDefault="00384596" w:rsidP="00B65355">
      <w:pPr>
        <w:rPr>
          <w:rFonts w:ascii="Arial" w:hAnsi="Arial" w:cs="Arial"/>
          <w:sz w:val="22"/>
          <w:szCs w:val="22"/>
        </w:rPr>
      </w:pPr>
    </w:p>
    <w:p w:rsidR="00A338FC" w:rsidRDefault="00A338FC" w:rsidP="00B65355">
      <w:pPr>
        <w:rPr>
          <w:rFonts w:ascii="Arial" w:hAnsi="Arial" w:cs="Arial"/>
          <w:sz w:val="22"/>
          <w:szCs w:val="22"/>
        </w:rPr>
      </w:pPr>
      <w:r>
        <w:rPr>
          <w:rFonts w:ascii="Arial" w:hAnsi="Arial" w:cs="Arial"/>
          <w:sz w:val="22"/>
          <w:szCs w:val="22"/>
        </w:rPr>
        <w:t>Vice Principal HE</w:t>
      </w:r>
      <w:r>
        <w:rPr>
          <w:rFonts w:ascii="Arial" w:hAnsi="Arial" w:cs="Arial"/>
          <w:sz w:val="22"/>
          <w:szCs w:val="22"/>
        </w:rPr>
        <w:tab/>
      </w:r>
      <w:r>
        <w:rPr>
          <w:rFonts w:ascii="Arial" w:hAnsi="Arial" w:cs="Arial"/>
          <w:sz w:val="22"/>
          <w:szCs w:val="22"/>
        </w:rPr>
        <w:tab/>
        <w:t>Keith Booker</w:t>
      </w:r>
    </w:p>
    <w:p w:rsidR="00DB7F9B" w:rsidRDefault="00DB7F9B" w:rsidP="00B65355">
      <w:pPr>
        <w:rPr>
          <w:rFonts w:ascii="Arial" w:hAnsi="Arial" w:cs="Arial"/>
          <w:sz w:val="22"/>
          <w:szCs w:val="22"/>
        </w:rPr>
      </w:pPr>
      <w:r>
        <w:rPr>
          <w:rFonts w:ascii="Arial" w:hAnsi="Arial" w:cs="Arial"/>
          <w:sz w:val="22"/>
          <w:szCs w:val="22"/>
        </w:rPr>
        <w:t>NPTC HE Co-ordinator</w:t>
      </w:r>
      <w:r>
        <w:rPr>
          <w:rFonts w:ascii="Arial" w:hAnsi="Arial" w:cs="Arial"/>
          <w:sz w:val="22"/>
          <w:szCs w:val="22"/>
        </w:rPr>
        <w:tab/>
        <w:t>Christopher Jones</w:t>
      </w:r>
    </w:p>
    <w:p w:rsidR="00A338FC" w:rsidRDefault="00A338FC" w:rsidP="00B65355">
      <w:pPr>
        <w:rPr>
          <w:rFonts w:ascii="Arial" w:hAnsi="Arial" w:cs="Arial"/>
          <w:sz w:val="22"/>
          <w:szCs w:val="22"/>
        </w:rPr>
      </w:pPr>
      <w:r>
        <w:rPr>
          <w:rFonts w:ascii="Arial" w:hAnsi="Arial" w:cs="Arial"/>
          <w:sz w:val="22"/>
          <w:szCs w:val="22"/>
        </w:rPr>
        <w:t xml:space="preserve">Director of Quality </w:t>
      </w:r>
      <w:r>
        <w:rPr>
          <w:rFonts w:ascii="Arial" w:hAnsi="Arial" w:cs="Arial"/>
          <w:sz w:val="22"/>
          <w:szCs w:val="22"/>
        </w:rPr>
        <w:tab/>
      </w:r>
      <w:r>
        <w:rPr>
          <w:rFonts w:ascii="Arial" w:hAnsi="Arial" w:cs="Arial"/>
          <w:sz w:val="22"/>
          <w:szCs w:val="22"/>
        </w:rPr>
        <w:tab/>
        <w:t>Huw Davies</w:t>
      </w:r>
    </w:p>
    <w:p w:rsidR="00DB7F9B" w:rsidRDefault="00DB7F9B" w:rsidP="00B65355">
      <w:pPr>
        <w:rPr>
          <w:rFonts w:ascii="Arial" w:hAnsi="Arial" w:cs="Arial"/>
          <w:sz w:val="22"/>
          <w:szCs w:val="22"/>
        </w:rPr>
      </w:pPr>
    </w:p>
    <w:p w:rsidR="00DB7F9B" w:rsidRPr="00384596" w:rsidRDefault="00DB7F9B" w:rsidP="00DB7F9B">
      <w:pPr>
        <w:rPr>
          <w:rFonts w:ascii="Arial" w:hAnsi="Arial" w:cs="Arial"/>
          <w:b/>
          <w:sz w:val="22"/>
          <w:szCs w:val="22"/>
        </w:rPr>
      </w:pPr>
      <w:r w:rsidRPr="00384596">
        <w:rPr>
          <w:rFonts w:ascii="Arial" w:hAnsi="Arial" w:cs="Arial"/>
          <w:b/>
          <w:sz w:val="22"/>
          <w:szCs w:val="22"/>
        </w:rPr>
        <w:t>School of Business Tourism and Hospitality</w:t>
      </w:r>
    </w:p>
    <w:p w:rsidR="003F261E" w:rsidRDefault="003F261E" w:rsidP="00B65355">
      <w:pPr>
        <w:rPr>
          <w:rFonts w:ascii="Arial" w:hAnsi="Arial" w:cs="Arial"/>
          <w:sz w:val="22"/>
          <w:szCs w:val="22"/>
        </w:rPr>
      </w:pPr>
    </w:p>
    <w:p w:rsidR="00384596" w:rsidRDefault="00384596" w:rsidP="00B65355">
      <w:pPr>
        <w:rPr>
          <w:rFonts w:ascii="Arial" w:hAnsi="Arial" w:cs="Arial"/>
          <w:sz w:val="22"/>
          <w:szCs w:val="22"/>
        </w:rPr>
      </w:pPr>
      <w:r>
        <w:rPr>
          <w:rFonts w:ascii="Arial" w:hAnsi="Arial" w:cs="Arial"/>
          <w:sz w:val="22"/>
          <w:szCs w:val="22"/>
        </w:rPr>
        <w:t xml:space="preserve">Head of School: </w:t>
      </w:r>
      <w:r>
        <w:rPr>
          <w:rFonts w:ascii="Arial" w:hAnsi="Arial" w:cs="Arial"/>
          <w:sz w:val="22"/>
          <w:szCs w:val="22"/>
        </w:rPr>
        <w:tab/>
      </w:r>
      <w:r>
        <w:rPr>
          <w:rFonts w:ascii="Arial" w:hAnsi="Arial" w:cs="Arial"/>
          <w:sz w:val="22"/>
          <w:szCs w:val="22"/>
        </w:rPr>
        <w:tab/>
        <w:t>Judith Williams</w:t>
      </w:r>
    </w:p>
    <w:p w:rsidR="00384596" w:rsidRDefault="00384596" w:rsidP="00B65355">
      <w:pPr>
        <w:rPr>
          <w:rFonts w:ascii="Arial" w:hAnsi="Arial" w:cs="Arial"/>
          <w:sz w:val="22"/>
          <w:szCs w:val="22"/>
        </w:rPr>
      </w:pPr>
      <w:r>
        <w:rPr>
          <w:rFonts w:ascii="Arial" w:hAnsi="Arial" w:cs="Arial"/>
          <w:sz w:val="22"/>
          <w:szCs w:val="22"/>
        </w:rPr>
        <w:t xml:space="preserve">Deputy Head of School </w:t>
      </w:r>
      <w:r>
        <w:rPr>
          <w:rFonts w:ascii="Arial" w:hAnsi="Arial" w:cs="Arial"/>
          <w:sz w:val="22"/>
          <w:szCs w:val="22"/>
        </w:rPr>
        <w:tab/>
        <w:t>Christine Davies</w:t>
      </w:r>
    </w:p>
    <w:p w:rsidR="00384596" w:rsidRDefault="00384596" w:rsidP="00B65355">
      <w:pPr>
        <w:rPr>
          <w:rFonts w:ascii="Arial" w:hAnsi="Arial" w:cs="Arial"/>
          <w:sz w:val="22"/>
          <w:szCs w:val="22"/>
        </w:rPr>
      </w:pPr>
      <w:r>
        <w:rPr>
          <w:rFonts w:ascii="Arial" w:hAnsi="Arial" w:cs="Arial"/>
          <w:sz w:val="22"/>
          <w:szCs w:val="22"/>
        </w:rPr>
        <w:t>HE Co-ordinator Business</w:t>
      </w:r>
      <w:r>
        <w:rPr>
          <w:rFonts w:ascii="Arial" w:hAnsi="Arial" w:cs="Arial"/>
          <w:sz w:val="22"/>
          <w:szCs w:val="22"/>
        </w:rPr>
        <w:tab/>
        <w:t>Christopher Jones</w:t>
      </w:r>
    </w:p>
    <w:p w:rsidR="00384596" w:rsidRDefault="00384596" w:rsidP="00B65355">
      <w:pPr>
        <w:rPr>
          <w:rFonts w:ascii="Arial" w:hAnsi="Arial" w:cs="Arial"/>
          <w:sz w:val="22"/>
          <w:szCs w:val="22"/>
        </w:rPr>
      </w:pPr>
      <w:r>
        <w:rPr>
          <w:rFonts w:ascii="Arial" w:hAnsi="Arial" w:cs="Arial"/>
          <w:sz w:val="22"/>
          <w:szCs w:val="22"/>
        </w:rPr>
        <w:t>HE Co-ordinator Tourism</w:t>
      </w:r>
      <w:r>
        <w:rPr>
          <w:rFonts w:ascii="Arial" w:hAnsi="Arial" w:cs="Arial"/>
          <w:sz w:val="22"/>
          <w:szCs w:val="22"/>
        </w:rPr>
        <w:tab/>
        <w:t>Janet Beale</w:t>
      </w:r>
    </w:p>
    <w:p w:rsidR="00384596" w:rsidRDefault="00384596" w:rsidP="00B65355">
      <w:pPr>
        <w:rPr>
          <w:rFonts w:ascii="Arial" w:hAnsi="Arial" w:cs="Arial"/>
          <w:sz w:val="22"/>
          <w:szCs w:val="22"/>
        </w:rPr>
      </w:pPr>
      <w:r>
        <w:rPr>
          <w:rFonts w:ascii="Arial" w:hAnsi="Arial" w:cs="Arial"/>
          <w:sz w:val="22"/>
          <w:szCs w:val="22"/>
        </w:rPr>
        <w:t>HE Co-ordinator Hospitality</w:t>
      </w:r>
      <w:r>
        <w:rPr>
          <w:rFonts w:ascii="Arial" w:hAnsi="Arial" w:cs="Arial"/>
          <w:sz w:val="22"/>
          <w:szCs w:val="22"/>
        </w:rPr>
        <w:tab/>
        <w:t>Naomi Hillen</w:t>
      </w:r>
    </w:p>
    <w:p w:rsidR="00384596" w:rsidRDefault="00384596" w:rsidP="00B65355">
      <w:pPr>
        <w:rPr>
          <w:rFonts w:ascii="Arial" w:hAnsi="Arial" w:cs="Arial"/>
          <w:sz w:val="22"/>
          <w:szCs w:val="22"/>
        </w:rPr>
      </w:pPr>
      <w:r>
        <w:rPr>
          <w:rFonts w:ascii="Arial" w:hAnsi="Arial" w:cs="Arial"/>
          <w:sz w:val="22"/>
          <w:szCs w:val="22"/>
        </w:rPr>
        <w:t>HE Co-ordinator Accounts</w:t>
      </w:r>
      <w:r>
        <w:rPr>
          <w:rFonts w:ascii="Arial" w:hAnsi="Arial" w:cs="Arial"/>
          <w:sz w:val="22"/>
          <w:szCs w:val="22"/>
        </w:rPr>
        <w:tab/>
        <w:t>Rebecca Cook</w:t>
      </w:r>
    </w:p>
    <w:p w:rsidR="00A338FC" w:rsidRDefault="00A338FC" w:rsidP="00B65355">
      <w:pPr>
        <w:rPr>
          <w:rFonts w:ascii="Arial" w:hAnsi="Arial" w:cs="Arial"/>
          <w:sz w:val="22"/>
          <w:szCs w:val="22"/>
        </w:rPr>
      </w:pPr>
    </w:p>
    <w:p w:rsidR="00235D67" w:rsidRDefault="00235D67" w:rsidP="00B65355">
      <w:pPr>
        <w:rPr>
          <w:rFonts w:ascii="Arial" w:hAnsi="Arial" w:cs="Arial"/>
          <w:sz w:val="22"/>
          <w:szCs w:val="22"/>
        </w:rPr>
      </w:pPr>
    </w:p>
    <w:p w:rsidR="00235D67" w:rsidRDefault="00235D67" w:rsidP="00B65355">
      <w:pPr>
        <w:rPr>
          <w:rFonts w:ascii="Arial" w:hAnsi="Arial" w:cs="Arial"/>
          <w:sz w:val="22"/>
          <w:szCs w:val="22"/>
        </w:rPr>
      </w:pPr>
    </w:p>
    <w:p w:rsidR="00235D67" w:rsidRDefault="00235D67" w:rsidP="00B65355">
      <w:pPr>
        <w:rPr>
          <w:rFonts w:ascii="Arial" w:hAnsi="Arial" w:cs="Arial"/>
          <w:sz w:val="22"/>
          <w:szCs w:val="22"/>
        </w:rPr>
      </w:pPr>
    </w:p>
    <w:p w:rsidR="00235D67" w:rsidRDefault="00235D67" w:rsidP="00B65355">
      <w:pPr>
        <w:rPr>
          <w:rFonts w:ascii="Arial" w:hAnsi="Arial" w:cs="Arial"/>
          <w:sz w:val="22"/>
          <w:szCs w:val="22"/>
        </w:rPr>
      </w:pPr>
    </w:p>
    <w:p w:rsidR="00235D67" w:rsidRDefault="00235D67" w:rsidP="00B65355">
      <w:pPr>
        <w:rPr>
          <w:rFonts w:ascii="Arial" w:hAnsi="Arial" w:cs="Arial"/>
          <w:sz w:val="22"/>
          <w:szCs w:val="22"/>
        </w:rPr>
      </w:pPr>
    </w:p>
    <w:p w:rsidR="00235D67" w:rsidRDefault="00235D67" w:rsidP="00B65355">
      <w:pPr>
        <w:rPr>
          <w:rFonts w:ascii="Arial" w:hAnsi="Arial" w:cs="Arial"/>
          <w:sz w:val="22"/>
          <w:szCs w:val="22"/>
        </w:rPr>
      </w:pPr>
    </w:p>
    <w:p w:rsidR="00235D67" w:rsidRDefault="00235D67" w:rsidP="00B65355">
      <w:pPr>
        <w:rPr>
          <w:rFonts w:ascii="Arial" w:hAnsi="Arial" w:cs="Arial"/>
          <w:sz w:val="22"/>
          <w:szCs w:val="22"/>
        </w:rPr>
      </w:pPr>
    </w:p>
    <w:p w:rsidR="00235D67" w:rsidRDefault="00235D67" w:rsidP="00B65355">
      <w:pPr>
        <w:rPr>
          <w:rFonts w:ascii="Arial" w:hAnsi="Arial" w:cs="Arial"/>
          <w:sz w:val="22"/>
          <w:szCs w:val="22"/>
        </w:rPr>
      </w:pPr>
    </w:p>
    <w:p w:rsidR="00235D67" w:rsidRDefault="00235D67" w:rsidP="00B65355">
      <w:pPr>
        <w:rPr>
          <w:rFonts w:ascii="Arial" w:hAnsi="Arial" w:cs="Arial"/>
          <w:sz w:val="22"/>
          <w:szCs w:val="22"/>
        </w:rPr>
      </w:pPr>
    </w:p>
    <w:p w:rsidR="00235D67" w:rsidRDefault="00235D67" w:rsidP="00B65355">
      <w:pPr>
        <w:rPr>
          <w:rFonts w:ascii="Arial" w:hAnsi="Arial" w:cs="Arial"/>
          <w:sz w:val="22"/>
          <w:szCs w:val="22"/>
        </w:rPr>
      </w:pPr>
    </w:p>
    <w:p w:rsidR="00235D67" w:rsidRDefault="00235D67" w:rsidP="00B65355">
      <w:pPr>
        <w:rPr>
          <w:rFonts w:ascii="Arial" w:hAnsi="Arial" w:cs="Arial"/>
          <w:sz w:val="22"/>
          <w:szCs w:val="22"/>
        </w:rPr>
      </w:pPr>
    </w:p>
    <w:p w:rsidR="00A338FC" w:rsidRDefault="00197132" w:rsidP="00B65355">
      <w:pPr>
        <w:rPr>
          <w:rFonts w:ascii="Arial" w:hAnsi="Arial" w:cs="Arial"/>
          <w:b/>
          <w:sz w:val="22"/>
          <w:szCs w:val="22"/>
        </w:rPr>
      </w:pPr>
      <w:bookmarkStart w:id="65" w:name="_Toc327875109"/>
      <w:r w:rsidRPr="00197132">
        <w:rPr>
          <w:rStyle w:val="Heading2Char"/>
        </w:rPr>
        <w:t xml:space="preserve">6.1 </w:t>
      </w:r>
      <w:r w:rsidR="00235D67" w:rsidRPr="00197132">
        <w:rPr>
          <w:rStyle w:val="Heading2Char"/>
        </w:rPr>
        <w:t>NPTC Administration Responsibilities</w:t>
      </w:r>
      <w:bookmarkEnd w:id="65"/>
      <w:r w:rsidR="00235D67" w:rsidRPr="00235D67">
        <w:rPr>
          <w:rFonts w:ascii="Arial" w:hAnsi="Arial" w:cs="Arial"/>
          <w:b/>
          <w:sz w:val="22"/>
          <w:szCs w:val="22"/>
        </w:rPr>
        <w:t xml:space="preserve">. </w:t>
      </w:r>
    </w:p>
    <w:p w:rsidR="00235D67" w:rsidRDefault="00235D67" w:rsidP="00B65355">
      <w:pPr>
        <w:rPr>
          <w:rFonts w:ascii="Arial" w:hAnsi="Arial" w:cs="Arial"/>
          <w:b/>
          <w:sz w:val="22"/>
          <w:szCs w:val="22"/>
        </w:rPr>
      </w:pPr>
    </w:p>
    <w:p w:rsidR="00DB7F9B" w:rsidRPr="00DB7F9B" w:rsidRDefault="00DB7F9B" w:rsidP="00DB7F9B">
      <w:pPr>
        <w:spacing w:line="276" w:lineRule="auto"/>
        <w:jc w:val="both"/>
        <w:rPr>
          <w:rFonts w:ascii="Arial" w:hAnsi="Arial" w:cs="Arial"/>
          <w:sz w:val="22"/>
          <w:szCs w:val="22"/>
        </w:rPr>
      </w:pPr>
      <w:r w:rsidRPr="00DB7F9B">
        <w:rPr>
          <w:rFonts w:ascii="Arial" w:hAnsi="Arial" w:cs="Arial"/>
          <w:sz w:val="22"/>
          <w:szCs w:val="22"/>
        </w:rPr>
        <w:t xml:space="preserve">The Vice Principal </w:t>
      </w:r>
      <w:r>
        <w:rPr>
          <w:rFonts w:ascii="Arial" w:hAnsi="Arial" w:cs="Arial"/>
          <w:sz w:val="22"/>
          <w:szCs w:val="22"/>
        </w:rPr>
        <w:t>for Higher Education co-ordinates all HE programmes delivered within NPTC. There is also a College HE Co-ordinator to deputise for the VP</w:t>
      </w:r>
    </w:p>
    <w:p w:rsidR="00DB7F9B" w:rsidRDefault="00DB7F9B" w:rsidP="00DB7F9B">
      <w:pPr>
        <w:spacing w:line="276" w:lineRule="auto"/>
        <w:jc w:val="both"/>
        <w:rPr>
          <w:rFonts w:ascii="Arial" w:hAnsi="Arial" w:cs="Arial"/>
          <w:sz w:val="22"/>
          <w:szCs w:val="22"/>
        </w:rPr>
      </w:pPr>
    </w:p>
    <w:p w:rsidR="00235D67" w:rsidRDefault="00235D67" w:rsidP="00DB7F9B">
      <w:pPr>
        <w:spacing w:line="276" w:lineRule="auto"/>
        <w:jc w:val="both"/>
        <w:rPr>
          <w:rFonts w:ascii="Arial" w:hAnsi="Arial" w:cs="Arial"/>
          <w:sz w:val="22"/>
          <w:szCs w:val="22"/>
        </w:rPr>
      </w:pPr>
      <w:r>
        <w:rPr>
          <w:rFonts w:ascii="Arial" w:hAnsi="Arial" w:cs="Arial"/>
          <w:sz w:val="22"/>
          <w:szCs w:val="22"/>
        </w:rPr>
        <w:t xml:space="preserve">The </w:t>
      </w:r>
      <w:r w:rsidRPr="00235D67">
        <w:rPr>
          <w:rFonts w:ascii="Arial" w:hAnsi="Arial" w:cs="Arial"/>
          <w:sz w:val="22"/>
          <w:szCs w:val="22"/>
        </w:rPr>
        <w:t xml:space="preserve">VP </w:t>
      </w:r>
      <w:r>
        <w:rPr>
          <w:rFonts w:ascii="Arial" w:hAnsi="Arial" w:cs="Arial"/>
          <w:sz w:val="22"/>
          <w:szCs w:val="22"/>
        </w:rPr>
        <w:t xml:space="preserve">for HE Chairs the Recognised Teacher </w:t>
      </w:r>
      <w:r w:rsidR="00DB7F9B">
        <w:rPr>
          <w:rFonts w:ascii="Arial" w:hAnsi="Arial" w:cs="Arial"/>
          <w:sz w:val="22"/>
          <w:szCs w:val="22"/>
        </w:rPr>
        <w:t xml:space="preserve">Status </w:t>
      </w:r>
      <w:r>
        <w:rPr>
          <w:rFonts w:ascii="Arial" w:hAnsi="Arial" w:cs="Arial"/>
          <w:sz w:val="22"/>
          <w:szCs w:val="22"/>
        </w:rPr>
        <w:t>Board</w:t>
      </w:r>
    </w:p>
    <w:p w:rsidR="00DB7F9B" w:rsidRDefault="00DB7F9B" w:rsidP="00DB7F9B">
      <w:pPr>
        <w:spacing w:line="276" w:lineRule="auto"/>
        <w:jc w:val="both"/>
        <w:rPr>
          <w:rFonts w:ascii="Arial" w:hAnsi="Arial" w:cs="Arial"/>
          <w:sz w:val="22"/>
          <w:szCs w:val="22"/>
        </w:rPr>
      </w:pPr>
    </w:p>
    <w:p w:rsidR="00235D67" w:rsidRDefault="00235D67" w:rsidP="00DB7F9B">
      <w:pPr>
        <w:spacing w:line="276" w:lineRule="auto"/>
        <w:jc w:val="both"/>
        <w:rPr>
          <w:rFonts w:ascii="Arial" w:hAnsi="Arial" w:cs="Arial"/>
          <w:sz w:val="22"/>
          <w:szCs w:val="22"/>
        </w:rPr>
      </w:pPr>
      <w:r>
        <w:rPr>
          <w:rFonts w:ascii="Arial" w:hAnsi="Arial" w:cs="Arial"/>
          <w:sz w:val="22"/>
          <w:szCs w:val="22"/>
        </w:rPr>
        <w:t>Mitigating Circumstances Panel sits and is chaired by the VP for HE on a regular basis.</w:t>
      </w:r>
    </w:p>
    <w:p w:rsidR="00DB7F9B" w:rsidRDefault="00DB7F9B" w:rsidP="00DB7F9B">
      <w:pPr>
        <w:spacing w:line="276" w:lineRule="auto"/>
        <w:jc w:val="both"/>
        <w:rPr>
          <w:rFonts w:ascii="Arial" w:hAnsi="Arial" w:cs="Arial"/>
          <w:sz w:val="22"/>
          <w:szCs w:val="22"/>
        </w:rPr>
      </w:pPr>
    </w:p>
    <w:p w:rsidR="00235D67" w:rsidRDefault="00235D67" w:rsidP="00DB7F9B">
      <w:pPr>
        <w:spacing w:line="276" w:lineRule="auto"/>
        <w:jc w:val="both"/>
        <w:rPr>
          <w:rFonts w:ascii="Arial" w:hAnsi="Arial" w:cs="Arial"/>
          <w:sz w:val="22"/>
          <w:szCs w:val="22"/>
        </w:rPr>
      </w:pPr>
      <w:r>
        <w:rPr>
          <w:rFonts w:ascii="Arial" w:hAnsi="Arial" w:cs="Arial"/>
          <w:sz w:val="22"/>
          <w:szCs w:val="22"/>
        </w:rPr>
        <w:t>Monthly HE meetings are held and Chaired by the VP for HE for the HE Co-ordinators</w:t>
      </w:r>
    </w:p>
    <w:p w:rsidR="00DB7F9B" w:rsidRDefault="00DB7F9B" w:rsidP="00DB7F9B">
      <w:pPr>
        <w:spacing w:line="276" w:lineRule="auto"/>
        <w:jc w:val="both"/>
        <w:rPr>
          <w:rFonts w:ascii="Arial" w:hAnsi="Arial" w:cs="Arial"/>
          <w:sz w:val="22"/>
          <w:szCs w:val="22"/>
        </w:rPr>
      </w:pPr>
    </w:p>
    <w:p w:rsidR="00235D67" w:rsidRDefault="00235D67" w:rsidP="00DB7F9B">
      <w:pPr>
        <w:spacing w:line="276" w:lineRule="auto"/>
        <w:jc w:val="both"/>
        <w:rPr>
          <w:rFonts w:ascii="Arial" w:hAnsi="Arial" w:cs="Arial"/>
          <w:sz w:val="22"/>
          <w:szCs w:val="22"/>
        </w:rPr>
      </w:pPr>
      <w:r>
        <w:rPr>
          <w:rFonts w:ascii="Arial" w:hAnsi="Arial" w:cs="Arial"/>
          <w:sz w:val="22"/>
          <w:szCs w:val="22"/>
        </w:rPr>
        <w:t xml:space="preserve">All HE programmes are managed by a HE Co-ordinator who is responsible for liaising with the University </w:t>
      </w:r>
      <w:r w:rsidR="00DB7F9B">
        <w:rPr>
          <w:rFonts w:ascii="Arial" w:hAnsi="Arial" w:cs="Arial"/>
          <w:sz w:val="22"/>
          <w:szCs w:val="22"/>
        </w:rPr>
        <w:t>Programme Co-ordinator and managing the delivery of the programme.</w:t>
      </w:r>
    </w:p>
    <w:p w:rsidR="00DB7F9B" w:rsidRDefault="00DB7F9B" w:rsidP="00DB7F9B">
      <w:pPr>
        <w:spacing w:line="276" w:lineRule="auto"/>
        <w:jc w:val="both"/>
        <w:rPr>
          <w:rFonts w:ascii="Arial" w:hAnsi="Arial" w:cs="Arial"/>
          <w:sz w:val="22"/>
          <w:szCs w:val="22"/>
        </w:rPr>
      </w:pPr>
    </w:p>
    <w:p w:rsidR="00DB7F9B" w:rsidRDefault="00DB7F9B" w:rsidP="00DB7F9B">
      <w:pPr>
        <w:spacing w:line="276" w:lineRule="auto"/>
        <w:jc w:val="both"/>
        <w:rPr>
          <w:rFonts w:ascii="Arial" w:hAnsi="Arial" w:cs="Arial"/>
          <w:sz w:val="22"/>
          <w:szCs w:val="22"/>
        </w:rPr>
      </w:pPr>
      <w:r>
        <w:rPr>
          <w:rFonts w:ascii="Arial" w:hAnsi="Arial" w:cs="Arial"/>
          <w:sz w:val="22"/>
          <w:szCs w:val="22"/>
        </w:rPr>
        <w:t>All module assessments will be written by the Module Leader, internally verified by a member of the HE team and passed to the External Examiner for approval.</w:t>
      </w:r>
    </w:p>
    <w:p w:rsidR="00DB7F9B" w:rsidRDefault="00DB7F9B" w:rsidP="00DB7F9B">
      <w:pPr>
        <w:spacing w:line="276" w:lineRule="auto"/>
        <w:jc w:val="both"/>
        <w:rPr>
          <w:rFonts w:ascii="Arial" w:hAnsi="Arial" w:cs="Arial"/>
          <w:sz w:val="22"/>
          <w:szCs w:val="22"/>
        </w:rPr>
      </w:pPr>
    </w:p>
    <w:p w:rsidR="00DB7F9B" w:rsidRDefault="00DB7F9B" w:rsidP="00DB7F9B">
      <w:pPr>
        <w:spacing w:line="276" w:lineRule="auto"/>
        <w:jc w:val="both"/>
        <w:rPr>
          <w:rFonts w:ascii="Arial" w:hAnsi="Arial" w:cs="Arial"/>
          <w:sz w:val="22"/>
          <w:szCs w:val="22"/>
        </w:rPr>
      </w:pPr>
      <w:r>
        <w:rPr>
          <w:rFonts w:ascii="Arial" w:hAnsi="Arial" w:cs="Arial"/>
          <w:sz w:val="22"/>
          <w:szCs w:val="22"/>
        </w:rPr>
        <w:t>Module assignments and examinations will be cross marked / internally verified by the HE team before presenting to the External Examiner.</w:t>
      </w:r>
    </w:p>
    <w:p w:rsidR="00DB7F9B" w:rsidRDefault="00DB7F9B" w:rsidP="00DB7F9B">
      <w:pPr>
        <w:spacing w:line="276" w:lineRule="auto"/>
        <w:jc w:val="both"/>
        <w:rPr>
          <w:rFonts w:ascii="Arial" w:hAnsi="Arial" w:cs="Arial"/>
          <w:sz w:val="22"/>
          <w:szCs w:val="22"/>
        </w:rPr>
      </w:pPr>
    </w:p>
    <w:p w:rsidR="00DB7F9B" w:rsidRDefault="00DB7F9B" w:rsidP="00DB7F9B">
      <w:pPr>
        <w:spacing w:line="276" w:lineRule="auto"/>
        <w:jc w:val="both"/>
        <w:rPr>
          <w:rFonts w:ascii="Arial" w:hAnsi="Arial" w:cs="Arial"/>
          <w:sz w:val="22"/>
          <w:szCs w:val="22"/>
        </w:rPr>
      </w:pPr>
      <w:r>
        <w:rPr>
          <w:rFonts w:ascii="Arial" w:hAnsi="Arial" w:cs="Arial"/>
          <w:sz w:val="22"/>
          <w:szCs w:val="22"/>
        </w:rPr>
        <w:t xml:space="preserve">The HE Co-ordinator and team (if required) will attend Subject </w:t>
      </w:r>
      <w:r w:rsidR="003F261E">
        <w:rPr>
          <w:rFonts w:ascii="Arial" w:hAnsi="Arial" w:cs="Arial"/>
          <w:sz w:val="22"/>
          <w:szCs w:val="22"/>
        </w:rPr>
        <w:t>Boards and Award</w:t>
      </w:r>
      <w:r>
        <w:rPr>
          <w:rFonts w:ascii="Arial" w:hAnsi="Arial" w:cs="Arial"/>
          <w:sz w:val="22"/>
          <w:szCs w:val="22"/>
        </w:rPr>
        <w:t xml:space="preserve"> Board and write </w:t>
      </w:r>
      <w:r w:rsidR="003F261E">
        <w:rPr>
          <w:rFonts w:ascii="Arial" w:hAnsi="Arial" w:cs="Arial"/>
          <w:sz w:val="22"/>
          <w:szCs w:val="22"/>
        </w:rPr>
        <w:t>the Annual Monitoring Report.</w:t>
      </w:r>
    </w:p>
    <w:p w:rsidR="003F261E" w:rsidRDefault="003F261E" w:rsidP="00DB7F9B">
      <w:pPr>
        <w:spacing w:line="276" w:lineRule="auto"/>
        <w:jc w:val="both"/>
        <w:rPr>
          <w:rFonts w:ascii="Arial" w:hAnsi="Arial" w:cs="Arial"/>
          <w:sz w:val="22"/>
          <w:szCs w:val="22"/>
        </w:rPr>
      </w:pPr>
    </w:p>
    <w:p w:rsidR="003F261E" w:rsidRDefault="003F261E" w:rsidP="00DB7F9B">
      <w:pPr>
        <w:spacing w:line="276" w:lineRule="auto"/>
        <w:jc w:val="both"/>
        <w:rPr>
          <w:rFonts w:ascii="Arial" w:hAnsi="Arial" w:cs="Arial"/>
          <w:sz w:val="22"/>
          <w:szCs w:val="22"/>
        </w:rPr>
      </w:pPr>
      <w:r>
        <w:rPr>
          <w:rFonts w:ascii="Arial" w:hAnsi="Arial" w:cs="Arial"/>
          <w:sz w:val="22"/>
          <w:szCs w:val="22"/>
        </w:rPr>
        <w:t>The HE team will conduct annual Module Reviews and apply to SMU for any significant changes to be adopted in line with SMU policies.</w:t>
      </w:r>
    </w:p>
    <w:p w:rsidR="00C31F78" w:rsidRDefault="00C31F78" w:rsidP="00DB7F9B">
      <w:pPr>
        <w:jc w:val="both"/>
        <w:rPr>
          <w:rFonts w:ascii="Arial" w:hAnsi="Arial" w:cs="Arial"/>
          <w:sz w:val="22"/>
          <w:szCs w:val="22"/>
        </w:rPr>
      </w:pPr>
    </w:p>
    <w:p w:rsidR="00A338FC" w:rsidRDefault="00A338FC" w:rsidP="00B65355">
      <w:pPr>
        <w:rPr>
          <w:rFonts w:ascii="Arial" w:hAnsi="Arial" w:cs="Arial"/>
          <w:sz w:val="22"/>
          <w:szCs w:val="22"/>
        </w:rPr>
      </w:pPr>
    </w:p>
    <w:p w:rsidR="00A338FC" w:rsidRDefault="004F507E" w:rsidP="00B65355">
      <w:pPr>
        <w:rPr>
          <w:rFonts w:ascii="Arial" w:hAnsi="Arial" w:cs="Arial"/>
          <w:b/>
          <w:sz w:val="22"/>
          <w:szCs w:val="22"/>
        </w:rPr>
      </w:pPr>
      <w:r w:rsidRPr="004F507E">
        <w:rPr>
          <w:rFonts w:ascii="Arial" w:hAnsi="Arial" w:cs="Arial"/>
          <w:b/>
          <w:sz w:val="22"/>
          <w:szCs w:val="22"/>
        </w:rPr>
        <w:t>Admission Strategy</w:t>
      </w:r>
    </w:p>
    <w:p w:rsidR="00C31F78" w:rsidRPr="004F507E" w:rsidRDefault="00C31F78" w:rsidP="00B65355">
      <w:pPr>
        <w:rPr>
          <w:rFonts w:ascii="Arial" w:hAnsi="Arial" w:cs="Arial"/>
          <w:b/>
          <w:sz w:val="22"/>
          <w:szCs w:val="22"/>
        </w:rPr>
      </w:pPr>
    </w:p>
    <w:p w:rsidR="00C31F78" w:rsidRPr="00692EFA" w:rsidRDefault="00C31F78" w:rsidP="00C31F78">
      <w:pPr>
        <w:ind w:left="720"/>
        <w:jc w:val="both"/>
        <w:rPr>
          <w:rFonts w:ascii="Arial" w:hAnsi="Arial" w:cs="Arial"/>
          <w:sz w:val="22"/>
          <w:szCs w:val="22"/>
        </w:rPr>
      </w:pPr>
      <w:r w:rsidRPr="00692EFA">
        <w:rPr>
          <w:rFonts w:ascii="Arial" w:hAnsi="Arial" w:cs="Arial"/>
          <w:sz w:val="22"/>
          <w:szCs w:val="22"/>
        </w:rPr>
        <w:t>The admission of students to the programmes will be conducted in accordance with</w:t>
      </w:r>
      <w:r>
        <w:rPr>
          <w:rFonts w:ascii="Arial" w:hAnsi="Arial" w:cs="Arial"/>
          <w:sz w:val="22"/>
          <w:szCs w:val="22"/>
        </w:rPr>
        <w:t xml:space="preserve"> Neath Port Talbot College and</w:t>
      </w:r>
      <w:r w:rsidRPr="00692EFA">
        <w:rPr>
          <w:rFonts w:ascii="Arial" w:hAnsi="Arial" w:cs="Arial"/>
          <w:sz w:val="22"/>
          <w:szCs w:val="22"/>
        </w:rPr>
        <w:t xml:space="preserve"> Swansea Metropolitan University regulations and the guidelines of the appropriate awarding body:</w:t>
      </w:r>
    </w:p>
    <w:p w:rsidR="00C31F78" w:rsidRPr="00692EFA" w:rsidRDefault="00C31F78" w:rsidP="00C31F78">
      <w:pPr>
        <w:ind w:left="720"/>
        <w:jc w:val="both"/>
        <w:rPr>
          <w:rFonts w:ascii="Arial" w:hAnsi="Arial" w:cs="Arial"/>
          <w:sz w:val="22"/>
          <w:szCs w:val="22"/>
        </w:rPr>
      </w:pPr>
    </w:p>
    <w:p w:rsidR="00C31F78" w:rsidRPr="00692EFA" w:rsidRDefault="00C31F78" w:rsidP="00373D7D">
      <w:pPr>
        <w:numPr>
          <w:ilvl w:val="0"/>
          <w:numId w:val="83"/>
        </w:numPr>
        <w:ind w:left="1440"/>
        <w:jc w:val="both"/>
        <w:rPr>
          <w:rFonts w:ascii="Arial" w:hAnsi="Arial" w:cs="Arial"/>
          <w:sz w:val="22"/>
          <w:szCs w:val="22"/>
        </w:rPr>
      </w:pPr>
      <w:r w:rsidRPr="00692EFA">
        <w:rPr>
          <w:rFonts w:ascii="Arial" w:hAnsi="Arial" w:cs="Arial"/>
          <w:sz w:val="22"/>
          <w:szCs w:val="22"/>
        </w:rPr>
        <w:t xml:space="preserve">BA programmes: University of Wales Regulations and Standing Orders </w:t>
      </w:r>
    </w:p>
    <w:p w:rsidR="00C31F78" w:rsidRPr="00692EFA" w:rsidRDefault="00C31F78" w:rsidP="00373D7D">
      <w:pPr>
        <w:numPr>
          <w:ilvl w:val="0"/>
          <w:numId w:val="83"/>
        </w:numPr>
        <w:ind w:left="1440"/>
        <w:jc w:val="both"/>
        <w:rPr>
          <w:rFonts w:ascii="Arial" w:hAnsi="Arial" w:cs="Arial"/>
          <w:sz w:val="22"/>
          <w:szCs w:val="22"/>
        </w:rPr>
      </w:pPr>
      <w:r>
        <w:rPr>
          <w:rFonts w:ascii="Arial" w:hAnsi="Arial" w:cs="Arial"/>
          <w:sz w:val="22"/>
          <w:szCs w:val="22"/>
        </w:rPr>
        <w:t>HN programmes: Ede</w:t>
      </w:r>
      <w:r w:rsidRPr="00692EFA">
        <w:rPr>
          <w:rFonts w:ascii="Arial" w:hAnsi="Arial" w:cs="Arial"/>
          <w:sz w:val="22"/>
          <w:szCs w:val="22"/>
        </w:rPr>
        <w:t xml:space="preserve">xcel guidelines.  </w:t>
      </w:r>
    </w:p>
    <w:p w:rsidR="00C31F78" w:rsidRPr="00692EFA" w:rsidRDefault="00C31F78" w:rsidP="00C31F78">
      <w:pPr>
        <w:ind w:left="720"/>
        <w:jc w:val="both"/>
        <w:rPr>
          <w:rFonts w:ascii="Arial" w:hAnsi="Arial" w:cs="Arial"/>
          <w:sz w:val="22"/>
          <w:szCs w:val="22"/>
        </w:rPr>
      </w:pPr>
    </w:p>
    <w:p w:rsidR="00C31F78" w:rsidRPr="00692EFA" w:rsidRDefault="00C31F78" w:rsidP="00C31F78">
      <w:pPr>
        <w:ind w:left="720"/>
        <w:jc w:val="both"/>
        <w:rPr>
          <w:rFonts w:ascii="Arial" w:hAnsi="Arial" w:cs="Arial"/>
          <w:sz w:val="22"/>
          <w:szCs w:val="22"/>
        </w:rPr>
      </w:pPr>
      <w:r w:rsidRPr="00692EFA">
        <w:rPr>
          <w:rFonts w:ascii="Arial" w:hAnsi="Arial" w:cs="Arial"/>
          <w:sz w:val="22"/>
          <w:szCs w:val="22"/>
        </w:rPr>
        <w:t>The general criterion to be applied in deciding whether to admit a student is that there should be an expectation that the applicant is capable of fulfilling the learning outcomes of the programme and achieving the standard required for the award chosen in accordance with awarding body and UCAS requirements.</w:t>
      </w:r>
    </w:p>
    <w:p w:rsidR="00C31F78" w:rsidRDefault="00C31F78" w:rsidP="00C31F78">
      <w:pPr>
        <w:ind w:left="720"/>
        <w:jc w:val="both"/>
        <w:rPr>
          <w:rFonts w:ascii="Arial" w:hAnsi="Arial" w:cs="Arial"/>
          <w:sz w:val="22"/>
          <w:szCs w:val="22"/>
        </w:rPr>
      </w:pPr>
    </w:p>
    <w:p w:rsidR="003F261E" w:rsidRDefault="003F261E" w:rsidP="00C31F78">
      <w:pPr>
        <w:ind w:left="720"/>
        <w:jc w:val="both"/>
        <w:rPr>
          <w:rFonts w:ascii="Arial" w:hAnsi="Arial" w:cs="Arial"/>
          <w:sz w:val="22"/>
          <w:szCs w:val="22"/>
        </w:rPr>
      </w:pPr>
    </w:p>
    <w:p w:rsidR="003F261E" w:rsidRDefault="003F261E" w:rsidP="00C31F78">
      <w:pPr>
        <w:ind w:left="720"/>
        <w:jc w:val="both"/>
        <w:rPr>
          <w:rFonts w:ascii="Arial" w:hAnsi="Arial" w:cs="Arial"/>
          <w:sz w:val="22"/>
          <w:szCs w:val="22"/>
        </w:rPr>
      </w:pPr>
    </w:p>
    <w:p w:rsidR="003F261E" w:rsidRDefault="003F261E" w:rsidP="00C31F78">
      <w:pPr>
        <w:ind w:left="720"/>
        <w:jc w:val="both"/>
        <w:rPr>
          <w:rFonts w:ascii="Arial" w:hAnsi="Arial" w:cs="Arial"/>
          <w:sz w:val="22"/>
          <w:szCs w:val="22"/>
        </w:rPr>
      </w:pPr>
    </w:p>
    <w:p w:rsidR="003F261E" w:rsidRDefault="003F261E" w:rsidP="00C31F78">
      <w:pPr>
        <w:ind w:left="720"/>
        <w:jc w:val="both"/>
        <w:rPr>
          <w:rFonts w:ascii="Arial" w:hAnsi="Arial" w:cs="Arial"/>
          <w:sz w:val="22"/>
          <w:szCs w:val="22"/>
        </w:rPr>
      </w:pPr>
    </w:p>
    <w:p w:rsidR="003F261E" w:rsidRPr="00692EFA" w:rsidRDefault="003F261E" w:rsidP="00C31F78">
      <w:pPr>
        <w:ind w:left="720"/>
        <w:jc w:val="both"/>
        <w:rPr>
          <w:rFonts w:ascii="Arial" w:hAnsi="Arial" w:cs="Arial"/>
          <w:sz w:val="22"/>
          <w:szCs w:val="22"/>
        </w:rPr>
      </w:pPr>
    </w:p>
    <w:p w:rsidR="00C31F78" w:rsidRPr="00692EFA" w:rsidRDefault="00C31F78" w:rsidP="00C31F78">
      <w:pPr>
        <w:ind w:left="1440" w:hanging="720"/>
        <w:jc w:val="both"/>
        <w:rPr>
          <w:rFonts w:ascii="Arial" w:hAnsi="Arial" w:cs="Arial"/>
          <w:b/>
          <w:bCs/>
          <w:sz w:val="22"/>
          <w:szCs w:val="22"/>
        </w:rPr>
      </w:pPr>
      <w:r w:rsidRPr="00692EFA">
        <w:rPr>
          <w:rFonts w:ascii="Arial" w:hAnsi="Arial" w:cs="Arial"/>
          <w:b/>
          <w:bCs/>
          <w:sz w:val="22"/>
          <w:szCs w:val="22"/>
        </w:rPr>
        <w:t>Entry to Level Four</w:t>
      </w:r>
    </w:p>
    <w:p w:rsidR="00C31F78" w:rsidRPr="00692EFA" w:rsidRDefault="00C31F78" w:rsidP="00C31F78">
      <w:pPr>
        <w:ind w:left="1440" w:hanging="720"/>
        <w:jc w:val="both"/>
        <w:rPr>
          <w:rFonts w:ascii="Arial" w:hAnsi="Arial" w:cs="Arial"/>
          <w:b/>
          <w:bCs/>
          <w:sz w:val="22"/>
          <w:szCs w:val="22"/>
        </w:rPr>
      </w:pPr>
    </w:p>
    <w:p w:rsidR="00C31F78" w:rsidRPr="00692EFA" w:rsidRDefault="00C31F78" w:rsidP="00C31F78">
      <w:pPr>
        <w:ind w:left="720"/>
        <w:jc w:val="both"/>
        <w:rPr>
          <w:rFonts w:ascii="Arial" w:hAnsi="Arial" w:cs="Arial"/>
          <w:sz w:val="22"/>
          <w:szCs w:val="22"/>
        </w:rPr>
      </w:pPr>
      <w:r w:rsidRPr="00692EFA">
        <w:rPr>
          <w:rFonts w:ascii="Arial" w:hAnsi="Arial" w:cs="Arial"/>
          <w:sz w:val="22"/>
          <w:szCs w:val="22"/>
        </w:rPr>
        <w:t>Entry to Level 4 of the portfolio will be at the discretion of the Admissions Tutor, delegated by the Portfolio Management Committee.  Decisions relating to the admission of students with advanced standing will be taken by the Admissions Tutor following consultation with the appropriate Portfolio Director.</w:t>
      </w:r>
    </w:p>
    <w:p w:rsidR="00C31F78" w:rsidRPr="00692EFA" w:rsidRDefault="00C31F78" w:rsidP="00C31F78">
      <w:pPr>
        <w:ind w:left="720" w:hanging="720"/>
        <w:jc w:val="both"/>
        <w:rPr>
          <w:rFonts w:ascii="Arial" w:hAnsi="Arial" w:cs="Arial"/>
          <w:sz w:val="22"/>
          <w:szCs w:val="22"/>
        </w:rPr>
      </w:pPr>
    </w:p>
    <w:p w:rsidR="00C31F78" w:rsidRPr="00692EFA" w:rsidRDefault="00C31F78" w:rsidP="00C31F78">
      <w:pPr>
        <w:pStyle w:val="BodyTextIndent"/>
        <w:rPr>
          <w:rFonts w:ascii="Arial" w:hAnsi="Arial" w:cs="Arial"/>
          <w:sz w:val="22"/>
          <w:szCs w:val="22"/>
        </w:rPr>
      </w:pPr>
      <w:r w:rsidRPr="00692EFA">
        <w:rPr>
          <w:rFonts w:ascii="Arial" w:hAnsi="Arial" w:cs="Arial"/>
          <w:sz w:val="22"/>
          <w:szCs w:val="22"/>
        </w:rPr>
        <w:t>The normal entry requirements for the programmes are:</w:t>
      </w:r>
    </w:p>
    <w:p w:rsidR="00C31F78" w:rsidRPr="00692EFA" w:rsidRDefault="00C31F78" w:rsidP="00C31F78">
      <w:pPr>
        <w:ind w:left="720"/>
        <w:jc w:val="both"/>
        <w:rPr>
          <w:rFonts w:ascii="Arial" w:hAnsi="Arial" w:cs="Arial"/>
          <w:sz w:val="22"/>
          <w:szCs w:val="22"/>
        </w:rPr>
      </w:pPr>
    </w:p>
    <w:p w:rsidR="00C31F78" w:rsidRPr="00692EFA" w:rsidRDefault="00C31F78" w:rsidP="00373D7D">
      <w:pPr>
        <w:pStyle w:val="ListParagraph"/>
        <w:numPr>
          <w:ilvl w:val="0"/>
          <w:numId w:val="84"/>
        </w:numPr>
        <w:jc w:val="both"/>
        <w:rPr>
          <w:rFonts w:ascii="Arial" w:hAnsi="Arial" w:cs="Arial"/>
          <w:sz w:val="22"/>
          <w:szCs w:val="22"/>
        </w:rPr>
      </w:pPr>
      <w:r w:rsidRPr="00692EFA">
        <w:rPr>
          <w:rFonts w:ascii="Arial" w:hAnsi="Arial" w:cs="Arial"/>
          <w:sz w:val="22"/>
          <w:szCs w:val="22"/>
        </w:rPr>
        <w:t xml:space="preserve">UCAS Tariff points with at least </w:t>
      </w:r>
      <w:r>
        <w:rPr>
          <w:rFonts w:ascii="Arial" w:hAnsi="Arial" w:cs="Arial"/>
          <w:sz w:val="22"/>
          <w:szCs w:val="22"/>
        </w:rPr>
        <w:t>5</w:t>
      </w:r>
      <w:r w:rsidRPr="00692EFA">
        <w:rPr>
          <w:rFonts w:ascii="Arial" w:hAnsi="Arial" w:cs="Arial"/>
          <w:sz w:val="22"/>
          <w:szCs w:val="22"/>
        </w:rPr>
        <w:t xml:space="preserve"> GCSE's at gr</w:t>
      </w:r>
      <w:r>
        <w:rPr>
          <w:rFonts w:ascii="Arial" w:hAnsi="Arial" w:cs="Arial"/>
          <w:sz w:val="22"/>
          <w:szCs w:val="22"/>
        </w:rPr>
        <w:t>ade "C" or above, or equivalent including Mathematics and English</w:t>
      </w:r>
    </w:p>
    <w:p w:rsidR="00C31F78" w:rsidRPr="00692EFA" w:rsidRDefault="00C31F78" w:rsidP="00373D7D">
      <w:pPr>
        <w:pStyle w:val="ListParagraph"/>
        <w:numPr>
          <w:ilvl w:val="1"/>
          <w:numId w:val="84"/>
        </w:numPr>
        <w:jc w:val="both"/>
        <w:rPr>
          <w:rFonts w:ascii="Arial" w:hAnsi="Arial" w:cs="Arial"/>
          <w:sz w:val="22"/>
          <w:szCs w:val="22"/>
        </w:rPr>
      </w:pPr>
      <w:r w:rsidRPr="00692EFA">
        <w:rPr>
          <w:rFonts w:ascii="Arial" w:hAnsi="Arial" w:cs="Arial"/>
          <w:sz w:val="22"/>
          <w:szCs w:val="22"/>
        </w:rPr>
        <w:t xml:space="preserve">BA programmes: 160 UCAS Tariff points (e.g. 2 ‘A’ levels), </w:t>
      </w:r>
    </w:p>
    <w:p w:rsidR="00C31F78" w:rsidRPr="00692EFA" w:rsidRDefault="00C31F78" w:rsidP="00373D7D">
      <w:pPr>
        <w:pStyle w:val="ListParagraph"/>
        <w:numPr>
          <w:ilvl w:val="1"/>
          <w:numId w:val="84"/>
        </w:numPr>
        <w:jc w:val="both"/>
        <w:rPr>
          <w:rFonts w:ascii="Arial" w:hAnsi="Arial" w:cs="Arial"/>
          <w:sz w:val="22"/>
          <w:szCs w:val="22"/>
        </w:rPr>
      </w:pPr>
      <w:r w:rsidRPr="00692EFA">
        <w:rPr>
          <w:rFonts w:ascii="Arial" w:hAnsi="Arial" w:cs="Arial"/>
          <w:sz w:val="22"/>
          <w:szCs w:val="22"/>
        </w:rPr>
        <w:t>HN programmes: 80 UCAS Tariff points (e.g. 1 ‘A’ level).</w:t>
      </w:r>
    </w:p>
    <w:p w:rsidR="00C31F78" w:rsidRPr="00692EFA" w:rsidRDefault="00C31F78" w:rsidP="00C31F78">
      <w:pPr>
        <w:ind w:left="1080"/>
        <w:jc w:val="both"/>
        <w:rPr>
          <w:rFonts w:ascii="Arial" w:hAnsi="Arial" w:cs="Arial"/>
          <w:sz w:val="22"/>
          <w:szCs w:val="22"/>
        </w:rPr>
      </w:pPr>
    </w:p>
    <w:p w:rsidR="00C31F78" w:rsidRPr="00692EFA" w:rsidRDefault="00C31F78" w:rsidP="00373D7D">
      <w:pPr>
        <w:pStyle w:val="ListParagraph"/>
        <w:numPr>
          <w:ilvl w:val="0"/>
          <w:numId w:val="84"/>
        </w:numPr>
        <w:jc w:val="both"/>
        <w:rPr>
          <w:rFonts w:ascii="Arial" w:hAnsi="Arial" w:cs="Arial"/>
          <w:sz w:val="22"/>
          <w:szCs w:val="22"/>
        </w:rPr>
      </w:pPr>
      <w:r>
        <w:rPr>
          <w:rFonts w:ascii="Arial" w:hAnsi="Arial" w:cs="Arial"/>
          <w:sz w:val="22"/>
          <w:szCs w:val="22"/>
        </w:rPr>
        <w:t>Extended National Diploma or Certificate</w:t>
      </w:r>
      <w:r w:rsidRPr="00692EFA">
        <w:rPr>
          <w:rFonts w:ascii="Arial" w:hAnsi="Arial" w:cs="Arial"/>
          <w:sz w:val="22"/>
          <w:szCs w:val="22"/>
        </w:rPr>
        <w:t>.</w:t>
      </w:r>
    </w:p>
    <w:p w:rsidR="00C31F78" w:rsidRPr="00692EFA" w:rsidRDefault="00C31F78" w:rsidP="00C31F78">
      <w:pPr>
        <w:jc w:val="both"/>
        <w:rPr>
          <w:rFonts w:ascii="Arial" w:hAnsi="Arial" w:cs="Arial"/>
          <w:sz w:val="22"/>
          <w:szCs w:val="22"/>
        </w:rPr>
      </w:pPr>
    </w:p>
    <w:p w:rsidR="00C31F78" w:rsidRPr="00692EFA" w:rsidRDefault="00C31F78" w:rsidP="00373D7D">
      <w:pPr>
        <w:pStyle w:val="ListParagraph"/>
        <w:numPr>
          <w:ilvl w:val="0"/>
          <w:numId w:val="84"/>
        </w:numPr>
        <w:jc w:val="both"/>
        <w:rPr>
          <w:rFonts w:ascii="Arial" w:hAnsi="Arial" w:cs="Arial"/>
          <w:sz w:val="22"/>
          <w:szCs w:val="22"/>
        </w:rPr>
      </w:pPr>
      <w:r w:rsidRPr="00692EFA">
        <w:rPr>
          <w:rFonts w:ascii="Arial" w:hAnsi="Arial" w:cs="Arial"/>
          <w:sz w:val="22"/>
          <w:szCs w:val="22"/>
        </w:rPr>
        <w:t>Modern apprenticeship level 3 vocational qualifications.</w:t>
      </w:r>
    </w:p>
    <w:p w:rsidR="00C31F78" w:rsidRPr="00692EFA" w:rsidRDefault="00C31F78" w:rsidP="00C31F78">
      <w:pPr>
        <w:ind w:left="720"/>
        <w:jc w:val="both"/>
        <w:rPr>
          <w:rFonts w:ascii="Arial" w:hAnsi="Arial" w:cs="Arial"/>
          <w:sz w:val="22"/>
          <w:szCs w:val="22"/>
        </w:rPr>
      </w:pPr>
    </w:p>
    <w:p w:rsidR="00C31F78" w:rsidRPr="00692EFA" w:rsidRDefault="00C31F78" w:rsidP="00373D7D">
      <w:pPr>
        <w:pStyle w:val="ListParagraph"/>
        <w:numPr>
          <w:ilvl w:val="0"/>
          <w:numId w:val="84"/>
        </w:numPr>
        <w:jc w:val="both"/>
        <w:rPr>
          <w:rFonts w:ascii="Arial" w:hAnsi="Arial" w:cs="Arial"/>
          <w:sz w:val="22"/>
          <w:szCs w:val="22"/>
        </w:rPr>
      </w:pPr>
      <w:r w:rsidRPr="00692EFA">
        <w:rPr>
          <w:rFonts w:ascii="Arial" w:hAnsi="Arial" w:cs="Arial"/>
          <w:sz w:val="22"/>
          <w:szCs w:val="22"/>
        </w:rPr>
        <w:t>Other equivalent qualifications (e.g. International, European and Welsh Baccalaureates, City and Guilds, SCOTVEC awards).</w:t>
      </w:r>
    </w:p>
    <w:p w:rsidR="00C31F78" w:rsidRDefault="00C31F78" w:rsidP="00C31F78">
      <w:pPr>
        <w:jc w:val="both"/>
        <w:rPr>
          <w:rFonts w:ascii="Arial" w:hAnsi="Arial" w:cs="Arial"/>
          <w:sz w:val="22"/>
          <w:szCs w:val="22"/>
        </w:rPr>
      </w:pPr>
    </w:p>
    <w:p w:rsidR="00C31F78" w:rsidRDefault="00C31F78" w:rsidP="00C31F78">
      <w:pPr>
        <w:jc w:val="both"/>
        <w:rPr>
          <w:rFonts w:ascii="Arial" w:hAnsi="Arial" w:cs="Arial"/>
          <w:sz w:val="22"/>
          <w:szCs w:val="22"/>
        </w:rPr>
      </w:pPr>
    </w:p>
    <w:p w:rsidR="00C31F78" w:rsidRPr="00692EFA" w:rsidRDefault="00C31F78" w:rsidP="00C31F78">
      <w:pPr>
        <w:ind w:left="630"/>
        <w:jc w:val="both"/>
        <w:rPr>
          <w:rFonts w:ascii="Arial" w:hAnsi="Arial" w:cs="Arial"/>
          <w:sz w:val="22"/>
          <w:szCs w:val="22"/>
        </w:rPr>
      </w:pPr>
      <w:r>
        <w:rPr>
          <w:rFonts w:ascii="Arial" w:hAnsi="Arial" w:cs="Arial"/>
          <w:sz w:val="22"/>
          <w:szCs w:val="22"/>
        </w:rPr>
        <w:t>A</w:t>
      </w:r>
      <w:r w:rsidRPr="00692EFA">
        <w:rPr>
          <w:rFonts w:ascii="Arial" w:hAnsi="Arial" w:cs="Arial"/>
          <w:sz w:val="22"/>
          <w:szCs w:val="22"/>
        </w:rPr>
        <w:t>pplications from students over 21</w:t>
      </w:r>
      <w:r>
        <w:rPr>
          <w:rFonts w:ascii="Arial" w:hAnsi="Arial" w:cs="Arial"/>
          <w:sz w:val="22"/>
          <w:szCs w:val="22"/>
        </w:rPr>
        <w:t>years old</w:t>
      </w:r>
      <w:r w:rsidRPr="00692EFA">
        <w:rPr>
          <w:rFonts w:ascii="Arial" w:hAnsi="Arial" w:cs="Arial"/>
          <w:sz w:val="22"/>
          <w:szCs w:val="22"/>
        </w:rPr>
        <w:t>, who do not meet normal entry requirements, will also be welcomed.  Decisions relating to the admission of such candidates will normally be taken following an interview with the Admissions Tutor, and/or member of the Portfolio teaching team.</w:t>
      </w:r>
    </w:p>
    <w:p w:rsidR="00C31F78" w:rsidRPr="00692EFA" w:rsidRDefault="00C31F78" w:rsidP="00C31F78">
      <w:pPr>
        <w:pStyle w:val="BodyTextIndent"/>
        <w:rPr>
          <w:rFonts w:ascii="Arial" w:hAnsi="Arial" w:cs="Arial"/>
          <w:sz w:val="22"/>
          <w:szCs w:val="22"/>
        </w:rPr>
      </w:pPr>
    </w:p>
    <w:p w:rsidR="00C31F78" w:rsidRPr="00692EFA" w:rsidRDefault="00C31F78" w:rsidP="003F261E">
      <w:pPr>
        <w:pStyle w:val="BodyTextIndent"/>
        <w:ind w:left="567" w:firstLine="0"/>
        <w:rPr>
          <w:rFonts w:ascii="Arial" w:hAnsi="Arial" w:cs="Arial"/>
          <w:sz w:val="22"/>
          <w:szCs w:val="22"/>
        </w:rPr>
      </w:pPr>
      <w:r w:rsidRPr="00F823E0">
        <w:rPr>
          <w:rFonts w:ascii="Arial" w:hAnsi="Arial" w:cs="Arial"/>
          <w:sz w:val="22"/>
          <w:szCs w:val="22"/>
        </w:rPr>
        <w:t>Students whose first language is not Engl</w:t>
      </w:r>
      <w:r>
        <w:rPr>
          <w:rFonts w:ascii="Arial" w:hAnsi="Arial" w:cs="Arial"/>
          <w:sz w:val="22"/>
          <w:szCs w:val="22"/>
        </w:rPr>
        <w:t>ish are required to</w:t>
      </w:r>
      <w:r w:rsidR="003F261E">
        <w:rPr>
          <w:rFonts w:ascii="Arial" w:hAnsi="Arial" w:cs="Arial"/>
          <w:sz w:val="22"/>
          <w:szCs w:val="22"/>
        </w:rPr>
        <w:t xml:space="preserve"> demonstrate </w:t>
      </w:r>
      <w:r w:rsidRPr="00F823E0">
        <w:rPr>
          <w:rFonts w:ascii="Arial" w:hAnsi="Arial" w:cs="Arial"/>
          <w:sz w:val="22"/>
          <w:szCs w:val="22"/>
        </w:rPr>
        <w:t>competence in the English language, e.g. IELTS 6.0.</w:t>
      </w:r>
    </w:p>
    <w:p w:rsidR="00C31F78" w:rsidRPr="00692EFA" w:rsidRDefault="00C31F78" w:rsidP="003F261E">
      <w:pPr>
        <w:ind w:left="567"/>
        <w:jc w:val="both"/>
        <w:rPr>
          <w:rFonts w:ascii="Arial" w:hAnsi="Arial" w:cs="Arial"/>
          <w:sz w:val="22"/>
          <w:szCs w:val="22"/>
        </w:rPr>
      </w:pPr>
    </w:p>
    <w:p w:rsidR="00C31F78" w:rsidRPr="00692EFA" w:rsidRDefault="00C31F78" w:rsidP="003F261E">
      <w:pPr>
        <w:ind w:left="567"/>
        <w:rPr>
          <w:rFonts w:ascii="Arial" w:hAnsi="Arial" w:cs="Arial"/>
          <w:b/>
          <w:bCs/>
          <w:sz w:val="22"/>
          <w:szCs w:val="22"/>
        </w:rPr>
      </w:pPr>
      <w:r w:rsidRPr="00692EFA">
        <w:rPr>
          <w:rFonts w:ascii="Arial" w:hAnsi="Arial" w:cs="Arial"/>
          <w:b/>
          <w:bCs/>
          <w:sz w:val="22"/>
          <w:szCs w:val="22"/>
        </w:rPr>
        <w:t>Admission with Advanced Standing</w:t>
      </w:r>
    </w:p>
    <w:p w:rsidR="00C31F78" w:rsidRPr="00692EFA" w:rsidRDefault="00C31F78" w:rsidP="003F261E">
      <w:pPr>
        <w:ind w:left="567"/>
        <w:rPr>
          <w:rFonts w:ascii="Arial" w:hAnsi="Arial" w:cs="Arial"/>
          <w:sz w:val="22"/>
          <w:szCs w:val="22"/>
        </w:rPr>
      </w:pPr>
    </w:p>
    <w:p w:rsidR="00C31F78" w:rsidRPr="00692EFA" w:rsidRDefault="00C31F78" w:rsidP="003F261E">
      <w:pPr>
        <w:ind w:left="567"/>
        <w:jc w:val="both"/>
        <w:rPr>
          <w:rFonts w:ascii="Arial" w:hAnsi="Arial" w:cs="Arial"/>
          <w:sz w:val="22"/>
          <w:szCs w:val="22"/>
        </w:rPr>
      </w:pPr>
      <w:r w:rsidRPr="00692EFA">
        <w:rPr>
          <w:rFonts w:ascii="Arial" w:hAnsi="Arial" w:cs="Arial"/>
          <w:sz w:val="22"/>
          <w:szCs w:val="22"/>
        </w:rPr>
        <w:t xml:space="preserve">This term covers all cases where an applicant's prior qualifications, learning and/or experience are accepted as fulfilling some of the requirements of the programme.  The appropriate level of entry will be determined following consideration by the Admissions Tutor in consultation with the appropriate Programme Director of the applicant's level of attainment and capabilities.  </w:t>
      </w:r>
    </w:p>
    <w:p w:rsidR="00C31F78" w:rsidRPr="00692EFA" w:rsidRDefault="00C31F78" w:rsidP="003F261E">
      <w:pPr>
        <w:pStyle w:val="BodyTextIndent"/>
        <w:ind w:left="567" w:firstLine="0"/>
        <w:rPr>
          <w:rFonts w:ascii="Arial" w:hAnsi="Arial" w:cs="Arial"/>
          <w:sz w:val="22"/>
          <w:szCs w:val="22"/>
        </w:rPr>
      </w:pPr>
      <w:r w:rsidRPr="00692EFA">
        <w:rPr>
          <w:rFonts w:ascii="Arial" w:hAnsi="Arial" w:cs="Arial"/>
          <w:sz w:val="22"/>
          <w:szCs w:val="22"/>
        </w:rPr>
        <w:t>However, all direct entry students must possess the necessary underpinning theoretical and practical skills to pursue level 5 modules.  If not, the student will be required to undertake those level 4 modules that provide the missing skills prior to commencing Level 5.</w:t>
      </w:r>
    </w:p>
    <w:p w:rsidR="00C31F78" w:rsidRPr="00692EFA" w:rsidRDefault="00C31F78" w:rsidP="003F261E">
      <w:pPr>
        <w:ind w:left="567"/>
        <w:jc w:val="both"/>
        <w:rPr>
          <w:rFonts w:ascii="Arial" w:hAnsi="Arial" w:cs="Arial"/>
          <w:sz w:val="22"/>
          <w:szCs w:val="22"/>
        </w:rPr>
      </w:pPr>
    </w:p>
    <w:p w:rsidR="00C31F78" w:rsidRPr="00692EFA" w:rsidRDefault="00C31F78" w:rsidP="003F261E">
      <w:pPr>
        <w:pStyle w:val="BodyTextIndent"/>
        <w:ind w:left="567" w:firstLine="0"/>
        <w:rPr>
          <w:rFonts w:ascii="Arial" w:hAnsi="Arial" w:cs="Arial"/>
          <w:sz w:val="22"/>
          <w:szCs w:val="22"/>
        </w:rPr>
      </w:pPr>
      <w:r>
        <w:rPr>
          <w:rFonts w:ascii="Arial" w:hAnsi="Arial" w:cs="Arial"/>
          <w:sz w:val="22"/>
          <w:szCs w:val="22"/>
        </w:rPr>
        <w:t>It should be noted that NPTC</w:t>
      </w:r>
      <w:r w:rsidRPr="00692EFA">
        <w:rPr>
          <w:rFonts w:ascii="Arial" w:hAnsi="Arial" w:cs="Arial"/>
          <w:sz w:val="22"/>
          <w:szCs w:val="22"/>
        </w:rPr>
        <w:t xml:space="preserve"> </w:t>
      </w:r>
      <w:r>
        <w:rPr>
          <w:rFonts w:ascii="Arial" w:hAnsi="Arial" w:cs="Arial"/>
          <w:sz w:val="22"/>
          <w:szCs w:val="22"/>
        </w:rPr>
        <w:t>College</w:t>
      </w:r>
      <w:r w:rsidRPr="00692EFA">
        <w:rPr>
          <w:rFonts w:ascii="Arial" w:hAnsi="Arial" w:cs="Arial"/>
          <w:sz w:val="22"/>
          <w:szCs w:val="22"/>
        </w:rPr>
        <w:t xml:space="preserve"> fully supports implementation of recent legislation on disability and equal opportunities; recent staff development activities and the nomination of an officer to monitor adherence to legal requirements and the establishment of an Equal Opportunities Working Group endorse this emphasis.   The </w:t>
      </w:r>
      <w:r>
        <w:rPr>
          <w:rFonts w:ascii="Arial" w:hAnsi="Arial" w:cs="Arial"/>
          <w:sz w:val="22"/>
          <w:szCs w:val="22"/>
        </w:rPr>
        <w:t>School of Business Tourism and Hospitality</w:t>
      </w:r>
      <w:r w:rsidRPr="00692EFA">
        <w:rPr>
          <w:rFonts w:ascii="Arial" w:hAnsi="Arial" w:cs="Arial"/>
          <w:sz w:val="22"/>
          <w:szCs w:val="22"/>
        </w:rPr>
        <w:t xml:space="preserve"> adheres to the </w:t>
      </w:r>
      <w:r>
        <w:rPr>
          <w:rFonts w:ascii="Arial" w:hAnsi="Arial" w:cs="Arial"/>
          <w:sz w:val="22"/>
          <w:szCs w:val="22"/>
        </w:rPr>
        <w:t>College</w:t>
      </w:r>
      <w:r w:rsidRPr="00692EFA">
        <w:rPr>
          <w:rFonts w:ascii="Arial" w:hAnsi="Arial" w:cs="Arial"/>
          <w:sz w:val="22"/>
          <w:szCs w:val="22"/>
        </w:rPr>
        <w:t xml:space="preserve"> Policy on equal opportunities.  If the Admissions Tutor is uncertain of implications of accepting students with speci</w:t>
      </w:r>
      <w:r>
        <w:rPr>
          <w:rFonts w:ascii="Arial" w:hAnsi="Arial" w:cs="Arial"/>
          <w:sz w:val="22"/>
          <w:szCs w:val="22"/>
        </w:rPr>
        <w:t>fic</w:t>
      </w:r>
      <w:r w:rsidRPr="00692EFA">
        <w:rPr>
          <w:rFonts w:ascii="Arial" w:hAnsi="Arial" w:cs="Arial"/>
          <w:sz w:val="22"/>
          <w:szCs w:val="22"/>
        </w:rPr>
        <w:t xml:space="preserve"> needs, reference is made to the </w:t>
      </w:r>
      <w:r>
        <w:rPr>
          <w:rFonts w:ascii="Arial" w:hAnsi="Arial" w:cs="Arial"/>
          <w:sz w:val="22"/>
          <w:szCs w:val="22"/>
        </w:rPr>
        <w:t>Learner</w:t>
      </w:r>
      <w:r w:rsidRPr="00692EFA">
        <w:rPr>
          <w:rFonts w:ascii="Arial" w:hAnsi="Arial" w:cs="Arial"/>
          <w:sz w:val="22"/>
          <w:szCs w:val="22"/>
        </w:rPr>
        <w:t xml:space="preserve"> Services unit and the D</w:t>
      </w:r>
      <w:r>
        <w:rPr>
          <w:rFonts w:ascii="Arial" w:hAnsi="Arial" w:cs="Arial"/>
          <w:sz w:val="22"/>
          <w:szCs w:val="22"/>
        </w:rPr>
        <w:t xml:space="preserve">irector </w:t>
      </w:r>
      <w:r w:rsidRPr="00692EFA">
        <w:rPr>
          <w:rFonts w:ascii="Arial" w:hAnsi="Arial" w:cs="Arial"/>
          <w:sz w:val="22"/>
          <w:szCs w:val="22"/>
        </w:rPr>
        <w:t xml:space="preserve">to attempt to resolve these uncertainties.  </w:t>
      </w:r>
    </w:p>
    <w:p w:rsidR="00C31F78" w:rsidRPr="00692EFA" w:rsidRDefault="00C31F78" w:rsidP="00197132">
      <w:pPr>
        <w:jc w:val="both"/>
        <w:rPr>
          <w:rFonts w:ascii="Arial" w:hAnsi="Arial" w:cs="Arial"/>
          <w:sz w:val="22"/>
          <w:szCs w:val="22"/>
        </w:rPr>
      </w:pPr>
    </w:p>
    <w:p w:rsidR="00A338FC" w:rsidRDefault="00A338FC" w:rsidP="00B65355">
      <w:pPr>
        <w:rPr>
          <w:rFonts w:ascii="Arial" w:hAnsi="Arial" w:cs="Arial"/>
          <w:sz w:val="22"/>
          <w:szCs w:val="22"/>
        </w:rPr>
      </w:pPr>
    </w:p>
    <w:p w:rsidR="00CA6F33" w:rsidRPr="00197132" w:rsidRDefault="00197132" w:rsidP="00197132">
      <w:pPr>
        <w:pStyle w:val="Heading2"/>
      </w:pPr>
      <w:bookmarkStart w:id="66" w:name="_Toc327875110"/>
      <w:r w:rsidRPr="00197132">
        <w:t xml:space="preserve">6.2 </w:t>
      </w:r>
      <w:r w:rsidR="00CA6F33" w:rsidRPr="00197132">
        <w:t>Learning and Teaching Strategy</w:t>
      </w:r>
      <w:bookmarkEnd w:id="66"/>
    </w:p>
    <w:p w:rsidR="00CA6F33" w:rsidRPr="00692EFA" w:rsidRDefault="00CA6F33" w:rsidP="00CA6F33">
      <w:pPr>
        <w:pStyle w:val="tableform"/>
        <w:spacing w:before="0" w:after="0"/>
        <w:rPr>
          <w:rFonts w:ascii="Times New Roman" w:hAnsi="Times New Roman"/>
        </w:rPr>
      </w:pPr>
    </w:p>
    <w:p w:rsidR="00CA6F33" w:rsidRPr="00692EFA" w:rsidRDefault="00CA6F33" w:rsidP="003F261E">
      <w:pPr>
        <w:pStyle w:val="BodyTextIndent"/>
        <w:ind w:left="709" w:firstLine="0"/>
        <w:rPr>
          <w:rFonts w:ascii="Arial" w:hAnsi="Arial" w:cs="Arial"/>
          <w:sz w:val="22"/>
          <w:szCs w:val="22"/>
        </w:rPr>
      </w:pPr>
      <w:r w:rsidRPr="00692EFA">
        <w:rPr>
          <w:rFonts w:ascii="Arial" w:hAnsi="Arial" w:cs="Arial"/>
          <w:sz w:val="22"/>
          <w:szCs w:val="22"/>
        </w:rPr>
        <w:t xml:space="preserve">The learning and teaching strategies employed within the Portfolio are in accord with the </w:t>
      </w:r>
      <w:r>
        <w:rPr>
          <w:rFonts w:ascii="Arial" w:hAnsi="Arial" w:cs="Arial"/>
          <w:sz w:val="22"/>
          <w:szCs w:val="22"/>
        </w:rPr>
        <w:t>College</w:t>
      </w:r>
      <w:r w:rsidRPr="00692EFA">
        <w:rPr>
          <w:rFonts w:ascii="Arial" w:hAnsi="Arial" w:cs="Arial"/>
          <w:sz w:val="22"/>
          <w:szCs w:val="22"/>
        </w:rPr>
        <w:t xml:space="preserve">’s mission to provide </w:t>
      </w:r>
      <w:r w:rsidRPr="00692EFA">
        <w:rPr>
          <w:rFonts w:ascii="Arial" w:hAnsi="Arial" w:cs="Arial"/>
          <w:i/>
          <w:sz w:val="22"/>
          <w:szCs w:val="22"/>
        </w:rPr>
        <w:t>vocational</w:t>
      </w:r>
      <w:r w:rsidRPr="00692EFA">
        <w:rPr>
          <w:rFonts w:ascii="Arial" w:hAnsi="Arial" w:cs="Arial"/>
          <w:sz w:val="22"/>
          <w:szCs w:val="22"/>
        </w:rPr>
        <w:t xml:space="preserve"> programmes. Feedback from local employers indicates that they value applied skills more than theoretical knowledge and use this criterion as a basis for the recruitment and selection of staff.  The learning and teaching strategies selected within the UG Portfolio of programmes therefore emphasise the </w:t>
      </w:r>
      <w:r w:rsidRPr="00692EFA">
        <w:rPr>
          <w:rFonts w:ascii="Arial" w:hAnsi="Arial" w:cs="Arial"/>
          <w:i/>
          <w:sz w:val="22"/>
          <w:szCs w:val="22"/>
        </w:rPr>
        <w:t>application</w:t>
      </w:r>
      <w:r w:rsidRPr="00692EFA">
        <w:rPr>
          <w:rFonts w:ascii="Arial" w:hAnsi="Arial" w:cs="Arial"/>
          <w:sz w:val="22"/>
          <w:szCs w:val="22"/>
        </w:rPr>
        <w:t xml:space="preserve"> of business management concepts, supported and underpinned by theoretical material. (</w:t>
      </w:r>
      <w:r w:rsidRPr="006D1FBF">
        <w:rPr>
          <w:rFonts w:ascii="Arial" w:hAnsi="Arial" w:cs="Arial"/>
          <w:sz w:val="22"/>
          <w:szCs w:val="22"/>
        </w:rPr>
        <w:t>Table</w:t>
      </w:r>
      <w:r w:rsidRPr="00692EFA">
        <w:rPr>
          <w:rFonts w:ascii="Arial" w:hAnsi="Arial" w:cs="Arial"/>
          <w:sz w:val="22"/>
          <w:szCs w:val="22"/>
        </w:rPr>
        <w:t xml:space="preserve"> </w:t>
      </w:r>
      <w:r>
        <w:rPr>
          <w:rFonts w:ascii="Arial" w:hAnsi="Arial" w:cs="Arial"/>
          <w:sz w:val="22"/>
          <w:szCs w:val="22"/>
        </w:rPr>
        <w:t>46</w:t>
      </w:r>
      <w:r w:rsidRPr="00692EFA">
        <w:rPr>
          <w:rFonts w:ascii="Arial" w:hAnsi="Arial" w:cs="Arial"/>
          <w:sz w:val="22"/>
          <w:szCs w:val="22"/>
        </w:rPr>
        <w:t xml:space="preserve"> overleaf give</w:t>
      </w:r>
      <w:r>
        <w:rPr>
          <w:rFonts w:ascii="Arial" w:hAnsi="Arial" w:cs="Arial"/>
          <w:sz w:val="22"/>
          <w:szCs w:val="22"/>
        </w:rPr>
        <w:t>s</w:t>
      </w:r>
      <w:r w:rsidRPr="00692EFA">
        <w:rPr>
          <w:rFonts w:ascii="Arial" w:hAnsi="Arial" w:cs="Arial"/>
          <w:sz w:val="22"/>
          <w:szCs w:val="22"/>
        </w:rPr>
        <w:t xml:space="preserve"> details of the learning and teaching strategy, as well as the assessment profile, for all modules.)  </w:t>
      </w:r>
    </w:p>
    <w:p w:rsidR="00CA6F33" w:rsidRPr="00692EFA" w:rsidRDefault="00CA6F33" w:rsidP="00CA6F33">
      <w:pPr>
        <w:pStyle w:val="BodyTextIndent"/>
        <w:rPr>
          <w:rFonts w:ascii="Arial" w:hAnsi="Arial" w:cs="Arial"/>
          <w:sz w:val="22"/>
          <w:szCs w:val="22"/>
        </w:rPr>
      </w:pPr>
    </w:p>
    <w:p w:rsidR="00CA6F33" w:rsidRPr="00692EFA" w:rsidRDefault="00CA6F33" w:rsidP="00CA6F33">
      <w:pPr>
        <w:ind w:left="720"/>
        <w:jc w:val="both"/>
        <w:rPr>
          <w:rFonts w:ascii="Arial" w:hAnsi="Arial" w:cs="Arial"/>
          <w:sz w:val="22"/>
          <w:szCs w:val="22"/>
        </w:rPr>
      </w:pPr>
      <w:r w:rsidRPr="00692EFA">
        <w:rPr>
          <w:rFonts w:ascii="Arial" w:hAnsi="Arial" w:cs="Arial"/>
          <w:sz w:val="22"/>
          <w:szCs w:val="22"/>
        </w:rPr>
        <w:t>A range of learning and teaching strategies will be applied, including:</w:t>
      </w:r>
    </w:p>
    <w:p w:rsidR="00CA6F33" w:rsidRPr="00692EFA" w:rsidRDefault="00CA6F33" w:rsidP="00CA6F33">
      <w:pPr>
        <w:ind w:left="720"/>
        <w:jc w:val="both"/>
        <w:rPr>
          <w:rFonts w:ascii="Arial" w:hAnsi="Arial" w:cs="Arial"/>
          <w:sz w:val="22"/>
          <w:szCs w:val="22"/>
        </w:rPr>
      </w:pPr>
    </w:p>
    <w:p w:rsidR="00CA6F33" w:rsidRPr="00692EFA" w:rsidRDefault="00CA6F33" w:rsidP="00373D7D">
      <w:pPr>
        <w:numPr>
          <w:ilvl w:val="0"/>
          <w:numId w:val="85"/>
        </w:numPr>
        <w:jc w:val="both"/>
        <w:rPr>
          <w:rFonts w:ascii="Arial" w:hAnsi="Arial" w:cs="Arial"/>
          <w:sz w:val="22"/>
          <w:szCs w:val="22"/>
        </w:rPr>
      </w:pPr>
      <w:r w:rsidRPr="00692EFA">
        <w:rPr>
          <w:rFonts w:ascii="Arial" w:hAnsi="Arial" w:cs="Arial"/>
          <w:sz w:val="22"/>
          <w:szCs w:val="22"/>
        </w:rPr>
        <w:t>lectures;</w:t>
      </w:r>
    </w:p>
    <w:p w:rsidR="00CA6F33" w:rsidRPr="00692EFA" w:rsidRDefault="00CA6F33" w:rsidP="00373D7D">
      <w:pPr>
        <w:numPr>
          <w:ilvl w:val="0"/>
          <w:numId w:val="85"/>
        </w:numPr>
        <w:jc w:val="both"/>
        <w:rPr>
          <w:rFonts w:ascii="Arial" w:hAnsi="Arial" w:cs="Arial"/>
          <w:sz w:val="22"/>
          <w:szCs w:val="22"/>
        </w:rPr>
      </w:pPr>
      <w:r w:rsidRPr="00692EFA">
        <w:rPr>
          <w:rFonts w:ascii="Arial" w:hAnsi="Arial" w:cs="Arial"/>
          <w:sz w:val="22"/>
          <w:szCs w:val="22"/>
        </w:rPr>
        <w:t>tutorials;</w:t>
      </w:r>
    </w:p>
    <w:p w:rsidR="00CA6F33" w:rsidRPr="00692EFA" w:rsidRDefault="00CA6F33" w:rsidP="00373D7D">
      <w:pPr>
        <w:numPr>
          <w:ilvl w:val="0"/>
          <w:numId w:val="85"/>
        </w:numPr>
        <w:jc w:val="both"/>
        <w:rPr>
          <w:rFonts w:ascii="Arial" w:hAnsi="Arial" w:cs="Arial"/>
          <w:sz w:val="22"/>
          <w:szCs w:val="22"/>
        </w:rPr>
      </w:pPr>
      <w:r w:rsidRPr="00692EFA">
        <w:rPr>
          <w:rFonts w:ascii="Arial" w:hAnsi="Arial" w:cs="Arial"/>
          <w:sz w:val="22"/>
          <w:szCs w:val="22"/>
        </w:rPr>
        <w:t>seminars;</w:t>
      </w:r>
    </w:p>
    <w:p w:rsidR="00CA6F33" w:rsidRPr="00692EFA" w:rsidRDefault="00CA6F33" w:rsidP="00373D7D">
      <w:pPr>
        <w:numPr>
          <w:ilvl w:val="0"/>
          <w:numId w:val="85"/>
        </w:numPr>
        <w:jc w:val="both"/>
        <w:rPr>
          <w:rFonts w:ascii="Arial" w:hAnsi="Arial" w:cs="Arial"/>
          <w:sz w:val="22"/>
          <w:szCs w:val="22"/>
        </w:rPr>
      </w:pPr>
      <w:r w:rsidRPr="00692EFA">
        <w:rPr>
          <w:rFonts w:ascii="Arial" w:hAnsi="Arial" w:cs="Arial"/>
          <w:sz w:val="22"/>
          <w:szCs w:val="22"/>
        </w:rPr>
        <w:t>practical sessions (laboratories, workshops</w:t>
      </w:r>
      <w:r>
        <w:rPr>
          <w:rFonts w:ascii="Arial" w:hAnsi="Arial" w:cs="Arial"/>
          <w:sz w:val="22"/>
          <w:szCs w:val="22"/>
        </w:rPr>
        <w:t>, gym sessions</w:t>
      </w:r>
      <w:r w:rsidRPr="00692EFA">
        <w:rPr>
          <w:rFonts w:ascii="Arial" w:hAnsi="Arial" w:cs="Arial"/>
          <w:sz w:val="22"/>
          <w:szCs w:val="22"/>
        </w:rPr>
        <w:t>);</w:t>
      </w:r>
    </w:p>
    <w:p w:rsidR="00CA6F33" w:rsidRPr="00692EFA" w:rsidRDefault="00CA6F33" w:rsidP="00373D7D">
      <w:pPr>
        <w:numPr>
          <w:ilvl w:val="0"/>
          <w:numId w:val="85"/>
        </w:numPr>
        <w:jc w:val="both"/>
        <w:rPr>
          <w:rFonts w:ascii="Arial" w:hAnsi="Arial" w:cs="Arial"/>
          <w:sz w:val="22"/>
          <w:szCs w:val="22"/>
        </w:rPr>
      </w:pPr>
      <w:r>
        <w:rPr>
          <w:rFonts w:ascii="Arial" w:hAnsi="Arial" w:cs="Arial"/>
          <w:sz w:val="22"/>
          <w:szCs w:val="22"/>
        </w:rPr>
        <w:t>enquiry based learning/</w:t>
      </w:r>
      <w:r w:rsidRPr="00692EFA">
        <w:rPr>
          <w:rFonts w:ascii="Arial" w:hAnsi="Arial" w:cs="Arial"/>
          <w:sz w:val="22"/>
          <w:szCs w:val="22"/>
        </w:rPr>
        <w:t>individual project work;</w:t>
      </w:r>
    </w:p>
    <w:p w:rsidR="00CA6F33" w:rsidRPr="00692EFA" w:rsidRDefault="00CA6F33" w:rsidP="00373D7D">
      <w:pPr>
        <w:numPr>
          <w:ilvl w:val="0"/>
          <w:numId w:val="85"/>
        </w:numPr>
        <w:jc w:val="both"/>
        <w:rPr>
          <w:rFonts w:ascii="Arial" w:hAnsi="Arial" w:cs="Arial"/>
          <w:sz w:val="22"/>
          <w:szCs w:val="22"/>
        </w:rPr>
      </w:pPr>
      <w:r w:rsidRPr="00692EFA">
        <w:rPr>
          <w:rFonts w:ascii="Arial" w:hAnsi="Arial" w:cs="Arial"/>
          <w:sz w:val="22"/>
          <w:szCs w:val="22"/>
        </w:rPr>
        <w:t xml:space="preserve">group project work (e.g. in modules such as </w:t>
      </w:r>
      <w:r w:rsidRPr="00692EFA">
        <w:rPr>
          <w:rFonts w:ascii="Arial" w:hAnsi="Arial" w:cs="Arial"/>
          <w:i/>
          <w:sz w:val="22"/>
          <w:szCs w:val="22"/>
        </w:rPr>
        <w:t xml:space="preserve">Business Information Systems and Introduction to Leisure, Events, Tourism </w:t>
      </w:r>
      <w:r>
        <w:rPr>
          <w:rFonts w:ascii="Arial" w:hAnsi="Arial" w:cs="Arial"/>
          <w:i/>
          <w:sz w:val="22"/>
          <w:szCs w:val="22"/>
        </w:rPr>
        <w:t>and World Cuisine and Principles of Gastronomy</w:t>
      </w:r>
      <w:r w:rsidRPr="00692EFA">
        <w:rPr>
          <w:rFonts w:ascii="Arial" w:hAnsi="Arial" w:cs="Arial"/>
          <w:sz w:val="22"/>
          <w:szCs w:val="22"/>
        </w:rPr>
        <w:t>)</w:t>
      </w:r>
    </w:p>
    <w:p w:rsidR="00CA6F33" w:rsidRPr="00692EFA" w:rsidRDefault="00CA6F33" w:rsidP="00CA6F33">
      <w:pPr>
        <w:ind w:left="720"/>
        <w:jc w:val="both"/>
        <w:rPr>
          <w:rFonts w:ascii="Arial" w:hAnsi="Arial" w:cs="Arial"/>
          <w:sz w:val="22"/>
          <w:szCs w:val="22"/>
        </w:rPr>
      </w:pPr>
    </w:p>
    <w:p w:rsidR="00CA6F33" w:rsidRPr="00692EFA" w:rsidRDefault="00CA6F33" w:rsidP="00CA6F33">
      <w:pPr>
        <w:ind w:left="709"/>
        <w:rPr>
          <w:rFonts w:ascii="Arial" w:hAnsi="Arial" w:cs="Arial"/>
          <w:sz w:val="22"/>
          <w:szCs w:val="22"/>
        </w:rPr>
      </w:pPr>
      <w:r w:rsidRPr="00692EFA">
        <w:rPr>
          <w:rFonts w:ascii="Arial" w:hAnsi="Arial" w:cs="Arial"/>
          <w:b/>
          <w:sz w:val="22"/>
          <w:szCs w:val="22"/>
        </w:rPr>
        <w:t xml:space="preserve">Lectures </w:t>
      </w:r>
      <w:r w:rsidRPr="00692EFA">
        <w:rPr>
          <w:rFonts w:ascii="Arial" w:hAnsi="Arial" w:cs="Arial"/>
          <w:sz w:val="22"/>
          <w:szCs w:val="22"/>
        </w:rPr>
        <w:t>are an efficient and effective method for delivering and synthesising blocks of information to a full class. They provide frameworks for further study and a platform for the dissemination of current information from a range sources.</w:t>
      </w:r>
    </w:p>
    <w:p w:rsidR="00CA6F33" w:rsidRPr="00692EFA" w:rsidRDefault="00CA6F33" w:rsidP="00CA6F33">
      <w:pPr>
        <w:ind w:left="709"/>
        <w:rPr>
          <w:rFonts w:ascii="Arial" w:hAnsi="Arial" w:cs="Arial"/>
          <w:sz w:val="22"/>
          <w:szCs w:val="22"/>
        </w:rPr>
      </w:pPr>
    </w:p>
    <w:p w:rsidR="00CA6F33" w:rsidRPr="00692EFA" w:rsidRDefault="00CA6F33" w:rsidP="00CA6F33">
      <w:pPr>
        <w:ind w:left="709"/>
        <w:jc w:val="both"/>
        <w:rPr>
          <w:rFonts w:ascii="Arial" w:hAnsi="Arial" w:cs="Arial"/>
          <w:sz w:val="22"/>
          <w:szCs w:val="22"/>
        </w:rPr>
      </w:pPr>
      <w:r w:rsidRPr="00692EFA">
        <w:rPr>
          <w:rFonts w:ascii="Arial" w:hAnsi="Arial" w:cs="Arial"/>
          <w:b/>
          <w:sz w:val="22"/>
          <w:szCs w:val="22"/>
        </w:rPr>
        <w:t xml:space="preserve">Tutorials </w:t>
      </w:r>
      <w:r w:rsidRPr="00692EFA">
        <w:rPr>
          <w:rFonts w:ascii="Arial" w:hAnsi="Arial" w:cs="Arial"/>
          <w:sz w:val="22"/>
          <w:szCs w:val="22"/>
        </w:rPr>
        <w:t>are conducted with individuals or in groups of students under the direction of a lecturer. The primary aim of the tutorial is to develop greater understanding of the taught material by encouraging student research, discussion and critical analysis.  Students may be required to prepare material in advance and engage in debate and analysis during the course of the tutorial.</w:t>
      </w:r>
    </w:p>
    <w:p w:rsidR="00CA6F33" w:rsidRPr="00692EFA" w:rsidRDefault="00CA6F33" w:rsidP="00CA6F33">
      <w:pPr>
        <w:ind w:left="709"/>
        <w:rPr>
          <w:rFonts w:ascii="Arial" w:hAnsi="Arial" w:cs="Arial"/>
          <w:sz w:val="22"/>
          <w:szCs w:val="22"/>
        </w:rPr>
      </w:pPr>
    </w:p>
    <w:p w:rsidR="00CA6F33" w:rsidRPr="00692EFA" w:rsidRDefault="00CA6F33" w:rsidP="00CA6F33">
      <w:pPr>
        <w:ind w:left="709"/>
        <w:jc w:val="both"/>
        <w:rPr>
          <w:rFonts w:ascii="Arial" w:hAnsi="Arial" w:cs="Arial"/>
          <w:sz w:val="22"/>
          <w:szCs w:val="22"/>
        </w:rPr>
      </w:pPr>
      <w:r w:rsidRPr="00692EFA">
        <w:rPr>
          <w:rFonts w:ascii="Arial" w:hAnsi="Arial" w:cs="Arial"/>
          <w:b/>
          <w:sz w:val="22"/>
          <w:szCs w:val="22"/>
        </w:rPr>
        <w:t xml:space="preserve">Seminars </w:t>
      </w:r>
      <w:r w:rsidRPr="00692EFA">
        <w:rPr>
          <w:rFonts w:ascii="Arial" w:hAnsi="Arial" w:cs="Arial"/>
          <w:sz w:val="22"/>
          <w:szCs w:val="22"/>
        </w:rPr>
        <w:t>provide a means whereby groups of typically ten to twenty students can engage in interaction and dialogue under the direction/facilitation of the lecturer. Seminars provide the unique opportunity for students to question and respond to the material.</w:t>
      </w:r>
    </w:p>
    <w:p w:rsidR="00CA6F33" w:rsidRPr="00692EFA" w:rsidRDefault="00CA6F33" w:rsidP="00CA6F33">
      <w:pPr>
        <w:ind w:left="709"/>
        <w:jc w:val="both"/>
        <w:rPr>
          <w:rFonts w:ascii="Arial" w:hAnsi="Arial" w:cs="Arial"/>
          <w:sz w:val="22"/>
          <w:szCs w:val="22"/>
        </w:rPr>
      </w:pPr>
    </w:p>
    <w:p w:rsidR="00CA6F33" w:rsidRPr="00692EFA" w:rsidRDefault="00CA6F33" w:rsidP="00CA6F33">
      <w:pPr>
        <w:ind w:left="709"/>
        <w:jc w:val="both"/>
        <w:rPr>
          <w:rFonts w:ascii="Arial" w:hAnsi="Arial" w:cs="Arial"/>
          <w:sz w:val="22"/>
          <w:szCs w:val="22"/>
        </w:rPr>
      </w:pPr>
      <w:r w:rsidRPr="00692EFA">
        <w:rPr>
          <w:rFonts w:ascii="Arial" w:hAnsi="Arial" w:cs="Arial"/>
          <w:b/>
          <w:sz w:val="22"/>
          <w:szCs w:val="22"/>
        </w:rPr>
        <w:t>Practical Sessions</w:t>
      </w:r>
      <w:r w:rsidRPr="00692EFA">
        <w:rPr>
          <w:rFonts w:ascii="Arial" w:hAnsi="Arial" w:cs="Arial"/>
          <w:sz w:val="22"/>
          <w:szCs w:val="22"/>
        </w:rPr>
        <w:t xml:space="preserve"> provide a mechanism by which students can apply the theory studied and develop the skills required to create solutions to complex problems</w:t>
      </w:r>
      <w:r>
        <w:rPr>
          <w:rFonts w:ascii="Arial" w:hAnsi="Arial" w:cs="Arial"/>
          <w:sz w:val="22"/>
          <w:szCs w:val="22"/>
        </w:rPr>
        <w:t xml:space="preserve">, for example, computer-laboratory sessions and practical catering and food service activities. </w:t>
      </w:r>
      <w:r w:rsidRPr="00692EFA">
        <w:rPr>
          <w:rFonts w:ascii="Arial" w:hAnsi="Arial" w:cs="Arial"/>
          <w:sz w:val="22"/>
          <w:szCs w:val="22"/>
        </w:rPr>
        <w:t xml:space="preserve"> </w:t>
      </w:r>
    </w:p>
    <w:p w:rsidR="00CA6F33" w:rsidRPr="00692EFA" w:rsidRDefault="00CA6F33" w:rsidP="00CA6F33">
      <w:pPr>
        <w:ind w:left="720"/>
        <w:jc w:val="both"/>
        <w:rPr>
          <w:rFonts w:ascii="Arial" w:hAnsi="Arial" w:cs="Arial"/>
          <w:sz w:val="22"/>
          <w:szCs w:val="22"/>
        </w:rPr>
      </w:pPr>
    </w:p>
    <w:p w:rsidR="00CA6F33" w:rsidRPr="00692EFA" w:rsidRDefault="00CA6F33" w:rsidP="00CA6F33">
      <w:pPr>
        <w:ind w:left="720"/>
        <w:jc w:val="both"/>
        <w:rPr>
          <w:rFonts w:ascii="Arial" w:hAnsi="Arial" w:cs="Arial"/>
          <w:sz w:val="22"/>
          <w:szCs w:val="22"/>
        </w:rPr>
      </w:pPr>
    </w:p>
    <w:p w:rsidR="00CA6F33" w:rsidRDefault="00CA6F33" w:rsidP="00CA6F33">
      <w:pPr>
        <w:ind w:left="720"/>
        <w:jc w:val="both"/>
        <w:rPr>
          <w:rFonts w:ascii="Arial" w:hAnsi="Arial" w:cs="Arial"/>
          <w:sz w:val="22"/>
          <w:szCs w:val="22"/>
        </w:rPr>
      </w:pPr>
      <w:r w:rsidRPr="00692EFA">
        <w:rPr>
          <w:rFonts w:ascii="Arial" w:hAnsi="Arial" w:cs="Arial"/>
          <w:sz w:val="22"/>
          <w:szCs w:val="22"/>
        </w:rPr>
        <w:t xml:space="preserve">Technology enhanced learning is valued by the lecturing team as a benefit to learning and teaching.  Course documentation such as module specifications, assessment schedules, timetables, etc. are placed on the </w:t>
      </w:r>
      <w:r>
        <w:rPr>
          <w:rFonts w:ascii="Arial" w:hAnsi="Arial" w:cs="Arial"/>
          <w:sz w:val="22"/>
          <w:szCs w:val="22"/>
        </w:rPr>
        <w:t xml:space="preserve">Moodle </w:t>
      </w:r>
      <w:r w:rsidRPr="00692EFA">
        <w:rPr>
          <w:rFonts w:ascii="Arial" w:hAnsi="Arial" w:cs="Arial"/>
          <w:sz w:val="22"/>
          <w:szCs w:val="22"/>
        </w:rPr>
        <w:t xml:space="preserve">virtual learning environment (VLE) for easy, remote access by students. All lecturers </w:t>
      </w:r>
      <w:r w:rsidR="009D5661">
        <w:rPr>
          <w:rFonts w:ascii="Arial" w:hAnsi="Arial" w:cs="Arial"/>
          <w:sz w:val="22"/>
          <w:szCs w:val="22"/>
        </w:rPr>
        <w:t xml:space="preserve">are </w:t>
      </w:r>
      <w:r w:rsidRPr="00692EFA">
        <w:rPr>
          <w:rFonts w:ascii="Arial" w:hAnsi="Arial" w:cs="Arial"/>
          <w:sz w:val="22"/>
          <w:szCs w:val="22"/>
        </w:rPr>
        <w:t xml:space="preserve">upload to the VLE </w:t>
      </w:r>
      <w:r w:rsidR="009D5661">
        <w:rPr>
          <w:rFonts w:ascii="Arial" w:hAnsi="Arial" w:cs="Arial"/>
          <w:sz w:val="22"/>
          <w:szCs w:val="22"/>
        </w:rPr>
        <w:t>with</w:t>
      </w:r>
      <w:r w:rsidRPr="00692EFA">
        <w:rPr>
          <w:rFonts w:ascii="Arial" w:hAnsi="Arial" w:cs="Arial"/>
          <w:sz w:val="22"/>
          <w:szCs w:val="22"/>
        </w:rPr>
        <w:t xml:space="preserve"> a variety of resources such as lecture notes, further links/reading, assessment specifications, past exam papers, etc.  The VLE is also an invaluable aid to two-way communication between lecturers and students via the announcements and e-mail facilities.  </w:t>
      </w:r>
    </w:p>
    <w:p w:rsidR="00CA6F33" w:rsidRPr="00692EFA" w:rsidRDefault="00CA6F33" w:rsidP="00CA6F33">
      <w:pPr>
        <w:ind w:left="720"/>
        <w:jc w:val="both"/>
        <w:rPr>
          <w:rFonts w:ascii="Arial" w:hAnsi="Arial" w:cs="Arial"/>
          <w:sz w:val="22"/>
          <w:szCs w:val="22"/>
        </w:rPr>
      </w:pPr>
    </w:p>
    <w:p w:rsidR="00CA6F33" w:rsidRPr="00CA6F33" w:rsidRDefault="00CA6F33" w:rsidP="00CA6F33">
      <w:pPr>
        <w:pStyle w:val="BodyText3"/>
        <w:tabs>
          <w:tab w:val="left" w:pos="540"/>
        </w:tabs>
        <w:ind w:left="720"/>
        <w:jc w:val="both"/>
        <w:rPr>
          <w:rFonts w:ascii="Arial" w:hAnsi="Arial" w:cs="Arial"/>
          <w:b w:val="0"/>
          <w:sz w:val="22"/>
          <w:szCs w:val="22"/>
        </w:rPr>
      </w:pPr>
      <w:r w:rsidRPr="00CA6F33">
        <w:rPr>
          <w:rFonts w:ascii="Arial" w:hAnsi="Arial" w:cs="Arial"/>
          <w:b w:val="0"/>
          <w:bCs/>
          <w:sz w:val="22"/>
          <w:szCs w:val="22"/>
        </w:rPr>
        <w:t xml:space="preserve">Following the </w:t>
      </w:r>
      <w:r>
        <w:rPr>
          <w:rFonts w:ascii="Arial" w:hAnsi="Arial" w:cs="Arial"/>
          <w:b w:val="0"/>
          <w:bCs/>
          <w:sz w:val="22"/>
          <w:szCs w:val="22"/>
        </w:rPr>
        <w:t>NPTC/</w:t>
      </w:r>
      <w:r w:rsidRPr="00CA6F33">
        <w:rPr>
          <w:rFonts w:ascii="Arial" w:hAnsi="Arial" w:cs="Arial"/>
          <w:b w:val="0"/>
          <w:bCs/>
          <w:sz w:val="22"/>
          <w:szCs w:val="22"/>
        </w:rPr>
        <w:t>SMU modular framework, each taught 20-credit module is equivalent to 200 student learning hours including assessment.  However, w</w:t>
      </w:r>
      <w:r w:rsidRPr="00CA6F33">
        <w:rPr>
          <w:rFonts w:ascii="Arial" w:hAnsi="Arial" w:cs="Arial"/>
          <w:b w:val="0"/>
          <w:sz w:val="22"/>
          <w:szCs w:val="22"/>
        </w:rPr>
        <w:t xml:space="preserve">ithin a module, the learning and teaching strategies employed, and the balance of hours assigned to each activity (e.g. lectures, laboratory), is determined by the nature of the module.  Most modules require a proportion of lecturer-driven formal tuition to deliver the conceptual, theoretical issues (for example, </w:t>
      </w:r>
      <w:r w:rsidRPr="00CA6F33">
        <w:rPr>
          <w:rFonts w:ascii="Arial" w:hAnsi="Arial" w:cs="Arial"/>
          <w:b w:val="0"/>
          <w:i/>
          <w:sz w:val="22"/>
          <w:szCs w:val="22"/>
        </w:rPr>
        <w:t>Marketing Essentials</w:t>
      </w:r>
      <w:r w:rsidRPr="00CA6F33">
        <w:rPr>
          <w:rFonts w:ascii="Arial" w:hAnsi="Arial" w:cs="Arial"/>
          <w:b w:val="0"/>
          <w:sz w:val="22"/>
          <w:szCs w:val="22"/>
        </w:rPr>
        <w:t xml:space="preserve">).  Given the applied philosophy of the programmes, all modules, however, require </w:t>
      </w:r>
      <w:r w:rsidRPr="00CA6F33">
        <w:rPr>
          <w:rFonts w:ascii="Arial" w:hAnsi="Arial" w:cs="Arial"/>
          <w:b w:val="0"/>
          <w:i/>
          <w:sz w:val="22"/>
          <w:szCs w:val="22"/>
        </w:rPr>
        <w:t>at least</w:t>
      </w:r>
      <w:r w:rsidRPr="00CA6F33">
        <w:rPr>
          <w:rFonts w:ascii="Arial" w:hAnsi="Arial" w:cs="Arial"/>
          <w:b w:val="0"/>
          <w:sz w:val="22"/>
          <w:szCs w:val="22"/>
        </w:rPr>
        <w:t xml:space="preserve"> an equal proportion of student-centred tutorials/laboratory/workshop-based or self-study activity (for example, </w:t>
      </w:r>
      <w:r w:rsidRPr="00CA6F33">
        <w:rPr>
          <w:rFonts w:ascii="Arial" w:hAnsi="Arial" w:cs="Arial"/>
          <w:b w:val="0"/>
          <w:i/>
          <w:sz w:val="22"/>
          <w:szCs w:val="22"/>
        </w:rPr>
        <w:t>Applied Personal and Professional Development</w:t>
      </w:r>
      <w:r w:rsidRPr="00CA6F33">
        <w:rPr>
          <w:rFonts w:ascii="Arial" w:hAnsi="Arial" w:cs="Arial"/>
          <w:b w:val="0"/>
          <w:sz w:val="22"/>
          <w:szCs w:val="22"/>
        </w:rPr>
        <w:t xml:space="preserve">, </w:t>
      </w:r>
      <w:r w:rsidRPr="00CA6F33">
        <w:rPr>
          <w:rFonts w:ascii="Arial" w:hAnsi="Arial" w:cs="Arial"/>
          <w:b w:val="0"/>
          <w:i/>
          <w:sz w:val="22"/>
          <w:szCs w:val="22"/>
        </w:rPr>
        <w:t>Entrepreneurship</w:t>
      </w:r>
      <w:r w:rsidRPr="00CA6F33">
        <w:rPr>
          <w:rFonts w:ascii="Arial" w:hAnsi="Arial" w:cs="Arial"/>
          <w:b w:val="0"/>
          <w:sz w:val="22"/>
          <w:szCs w:val="22"/>
        </w:rPr>
        <w:t xml:space="preserve">). Modules that are activity based, such as </w:t>
      </w:r>
      <w:r>
        <w:rPr>
          <w:rFonts w:ascii="Arial" w:hAnsi="Arial" w:cs="Arial"/>
          <w:b w:val="0"/>
          <w:i/>
          <w:sz w:val="22"/>
          <w:szCs w:val="22"/>
        </w:rPr>
        <w:t>World cuisine and gastronomy</w:t>
      </w:r>
      <w:r w:rsidRPr="00CA6F33">
        <w:rPr>
          <w:rFonts w:ascii="Arial" w:hAnsi="Arial" w:cs="Arial"/>
          <w:b w:val="0"/>
          <w:sz w:val="22"/>
          <w:szCs w:val="22"/>
        </w:rPr>
        <w:t xml:space="preserve"> require more contact time, given the practical nature of gym-based study; consequently some of the sports-related modules have more contact hours than class-room based modules.  Similarly, the computer laboratory based modules such as </w:t>
      </w:r>
      <w:r w:rsidRPr="00CA6F33">
        <w:rPr>
          <w:rFonts w:ascii="Arial" w:hAnsi="Arial" w:cs="Arial"/>
          <w:b w:val="0"/>
          <w:i/>
          <w:sz w:val="22"/>
          <w:szCs w:val="22"/>
        </w:rPr>
        <w:t>Applied Personal and Professional Development</w:t>
      </w:r>
      <w:r w:rsidRPr="00CA6F33">
        <w:rPr>
          <w:rFonts w:ascii="Arial" w:hAnsi="Arial" w:cs="Arial"/>
          <w:b w:val="0"/>
          <w:bCs/>
          <w:sz w:val="22"/>
          <w:szCs w:val="22"/>
        </w:rPr>
        <w:t xml:space="preserve"> have a higher contact time due to the emphasis on practical application of concepts and the nature of work with technology.</w:t>
      </w:r>
    </w:p>
    <w:p w:rsidR="00CA6F33" w:rsidRPr="00CA6F33" w:rsidRDefault="00CA6F33" w:rsidP="00CA6F33">
      <w:pPr>
        <w:pStyle w:val="BodyText3"/>
        <w:tabs>
          <w:tab w:val="left" w:pos="540"/>
        </w:tabs>
        <w:ind w:left="720"/>
        <w:jc w:val="both"/>
        <w:rPr>
          <w:rFonts w:ascii="Arial" w:hAnsi="Arial" w:cs="Arial"/>
          <w:b w:val="0"/>
          <w:sz w:val="22"/>
          <w:szCs w:val="22"/>
        </w:rPr>
      </w:pPr>
    </w:p>
    <w:p w:rsidR="00CA6F33" w:rsidRPr="00CA6F33" w:rsidRDefault="00CA6F33" w:rsidP="00CA6F33">
      <w:pPr>
        <w:pStyle w:val="BodyText3"/>
        <w:tabs>
          <w:tab w:val="left" w:pos="540"/>
        </w:tabs>
        <w:ind w:left="720"/>
        <w:jc w:val="both"/>
        <w:rPr>
          <w:rFonts w:ascii="Arial" w:hAnsi="Arial" w:cs="Arial"/>
          <w:b w:val="0"/>
          <w:bCs/>
          <w:sz w:val="22"/>
          <w:szCs w:val="22"/>
        </w:rPr>
      </w:pPr>
      <w:r w:rsidRPr="00CA6F33">
        <w:rPr>
          <w:rFonts w:ascii="Arial" w:hAnsi="Arial" w:cs="Arial"/>
          <w:b w:val="0"/>
          <w:sz w:val="22"/>
          <w:szCs w:val="22"/>
        </w:rPr>
        <w:t xml:space="preserve">Generally, tutorial or laboratory work (rather than lectures) facilitates the application of the concepts and is better suited due to smaller size groups. This facilitates the exploration of the topics and their application to real-world scenarios and problems, again emphasising the vocational nature of the programmes, in accord with the mission of the University.  Tutorials and seminars are used to encourage students to pool and discuss ideas generated so that they may learn not only from the lecturer, but also from the views and experience of their peers. Tutorials and seminars also facilitate student-directed small group activities, as students work within groups to achieve the assessment outcomes and enhance their group-working transferable skill.  </w:t>
      </w:r>
    </w:p>
    <w:p w:rsidR="00CA6F33" w:rsidRPr="00CA6F33" w:rsidRDefault="00CA6F33" w:rsidP="00CA6F33">
      <w:pPr>
        <w:ind w:left="720"/>
        <w:jc w:val="both"/>
        <w:rPr>
          <w:rFonts w:ascii="Arial" w:hAnsi="Arial" w:cs="Arial"/>
          <w:sz w:val="22"/>
          <w:szCs w:val="22"/>
        </w:rPr>
      </w:pPr>
    </w:p>
    <w:p w:rsidR="00CA6F33" w:rsidRPr="00692EFA" w:rsidRDefault="00CA6F33" w:rsidP="00CA6F33">
      <w:pPr>
        <w:ind w:left="720"/>
        <w:jc w:val="both"/>
        <w:rPr>
          <w:rFonts w:ascii="Arial" w:hAnsi="Arial" w:cs="Arial"/>
          <w:sz w:val="22"/>
          <w:szCs w:val="22"/>
        </w:rPr>
      </w:pPr>
      <w:r w:rsidRPr="00692EFA">
        <w:rPr>
          <w:rFonts w:ascii="Arial" w:hAnsi="Arial" w:cs="Arial"/>
          <w:sz w:val="22"/>
          <w:szCs w:val="22"/>
        </w:rPr>
        <w:t xml:space="preserve">Transferable (or study) skills form an integral component with the delivery of the programme.  Such skills promote a deeper understanding of the topics studied throughout the programmes; they support lifelong learning, and are the transferable skills desired in the employment context. Feedback from local employers indicates that they value highly skills such as report-writing and the ability to work as part of a team. These skills evolve and mature through practice, trial and error, feedback from others and student reflection. Whilst the </w:t>
      </w:r>
      <w:r w:rsidRPr="00692EFA">
        <w:rPr>
          <w:rFonts w:ascii="Arial" w:hAnsi="Arial" w:cs="Arial"/>
          <w:i/>
          <w:sz w:val="22"/>
          <w:szCs w:val="22"/>
        </w:rPr>
        <w:t>Applied Personal and Professional Development</w:t>
      </w:r>
      <w:r w:rsidRPr="00692EFA">
        <w:rPr>
          <w:rFonts w:ascii="Arial" w:hAnsi="Arial" w:cs="Arial"/>
          <w:sz w:val="22"/>
          <w:szCs w:val="22"/>
        </w:rPr>
        <w:t xml:space="preserve"> module aims to provide students with the underlying study strategies that can accelerate that learning process, the learning and teaching strategies used within all modules will encourage students to develop a reflective, active, positive approach to learning, and to take responsibility for their own learning.  </w:t>
      </w:r>
    </w:p>
    <w:p w:rsidR="00CA6F33" w:rsidRPr="00692EFA" w:rsidRDefault="00CA6F33" w:rsidP="00CA6F33">
      <w:pPr>
        <w:ind w:left="720"/>
        <w:jc w:val="both"/>
        <w:rPr>
          <w:rFonts w:ascii="Arial" w:hAnsi="Arial" w:cs="Arial"/>
          <w:sz w:val="22"/>
          <w:szCs w:val="22"/>
        </w:rPr>
      </w:pPr>
    </w:p>
    <w:p w:rsidR="00CA6F33" w:rsidRPr="00692EFA" w:rsidRDefault="00CA6F33" w:rsidP="00CA6F33">
      <w:pPr>
        <w:ind w:left="720"/>
        <w:jc w:val="both"/>
        <w:rPr>
          <w:rFonts w:ascii="Arial" w:hAnsi="Arial" w:cs="Arial"/>
          <w:sz w:val="22"/>
          <w:szCs w:val="22"/>
        </w:rPr>
      </w:pPr>
      <w:r w:rsidRPr="00692EFA">
        <w:rPr>
          <w:rFonts w:ascii="Arial" w:hAnsi="Arial" w:cs="Arial"/>
          <w:sz w:val="22"/>
          <w:szCs w:val="22"/>
        </w:rPr>
        <w:t>Specific examples of learning support which exceed normal support during module delivery are:</w:t>
      </w:r>
    </w:p>
    <w:p w:rsidR="00CA6F33" w:rsidRPr="00692EFA" w:rsidRDefault="00CA6F33" w:rsidP="00CA6F33">
      <w:pPr>
        <w:ind w:left="720"/>
        <w:jc w:val="both"/>
        <w:rPr>
          <w:rFonts w:ascii="Arial" w:hAnsi="Arial" w:cs="Arial"/>
          <w:sz w:val="22"/>
          <w:szCs w:val="22"/>
        </w:rPr>
      </w:pPr>
    </w:p>
    <w:p w:rsidR="00CA6F33" w:rsidRPr="00692EFA" w:rsidRDefault="00CA6F33" w:rsidP="00373D7D">
      <w:pPr>
        <w:numPr>
          <w:ilvl w:val="0"/>
          <w:numId w:val="86"/>
        </w:numPr>
        <w:tabs>
          <w:tab w:val="clear" w:pos="360"/>
          <w:tab w:val="num" w:pos="1080"/>
        </w:tabs>
        <w:ind w:left="1080"/>
        <w:jc w:val="both"/>
        <w:rPr>
          <w:rFonts w:ascii="Arial" w:hAnsi="Arial" w:cs="Arial"/>
          <w:sz w:val="22"/>
          <w:szCs w:val="22"/>
        </w:rPr>
      </w:pPr>
      <w:r w:rsidRPr="00692EFA">
        <w:rPr>
          <w:rFonts w:ascii="Arial" w:hAnsi="Arial" w:cs="Arial"/>
          <w:sz w:val="22"/>
          <w:szCs w:val="22"/>
        </w:rPr>
        <w:t xml:space="preserve">Study skills support is offered </w:t>
      </w:r>
      <w:r>
        <w:rPr>
          <w:rFonts w:ascii="Arial" w:hAnsi="Arial" w:cs="Arial"/>
          <w:sz w:val="22"/>
          <w:szCs w:val="22"/>
        </w:rPr>
        <w:t>through tutorial sessions</w:t>
      </w:r>
      <w:r w:rsidRPr="00692EFA">
        <w:rPr>
          <w:rFonts w:ascii="Arial" w:hAnsi="Arial" w:cs="Arial"/>
          <w:sz w:val="22"/>
          <w:szCs w:val="22"/>
        </w:rPr>
        <w:t>, e.g. for report writing, self-study techniques;</w:t>
      </w:r>
    </w:p>
    <w:p w:rsidR="00CA6F33" w:rsidRPr="00692EFA" w:rsidRDefault="00CA6F33" w:rsidP="00CA6F33">
      <w:pPr>
        <w:pStyle w:val="tableform"/>
        <w:spacing w:before="0" w:after="0"/>
        <w:ind w:left="720" w:hanging="720"/>
        <w:rPr>
          <w:rFonts w:cs="Arial"/>
          <w:sz w:val="22"/>
          <w:szCs w:val="22"/>
        </w:rPr>
      </w:pPr>
    </w:p>
    <w:p w:rsidR="00CA6F33" w:rsidRPr="00692EFA" w:rsidRDefault="00CA6F33" w:rsidP="00373D7D">
      <w:pPr>
        <w:numPr>
          <w:ilvl w:val="0"/>
          <w:numId w:val="86"/>
        </w:numPr>
        <w:tabs>
          <w:tab w:val="clear" w:pos="360"/>
          <w:tab w:val="num" w:pos="1080"/>
        </w:tabs>
        <w:ind w:left="1080"/>
        <w:jc w:val="both"/>
        <w:rPr>
          <w:rFonts w:ascii="Arial" w:hAnsi="Arial" w:cs="Arial"/>
          <w:sz w:val="22"/>
          <w:szCs w:val="22"/>
        </w:rPr>
      </w:pPr>
      <w:r w:rsidRPr="00692EFA">
        <w:rPr>
          <w:rFonts w:ascii="Arial" w:hAnsi="Arial" w:cs="Arial"/>
          <w:sz w:val="22"/>
          <w:szCs w:val="22"/>
        </w:rPr>
        <w:t>Dissertation tutorial support from overall supervision team, e.g. for support, project planning;</w:t>
      </w:r>
    </w:p>
    <w:p w:rsidR="00CA6F33" w:rsidRPr="00692EFA" w:rsidRDefault="00CA6F33" w:rsidP="00CA6F33">
      <w:pPr>
        <w:ind w:left="720"/>
        <w:jc w:val="both"/>
        <w:rPr>
          <w:rFonts w:ascii="Arial" w:hAnsi="Arial" w:cs="Arial"/>
          <w:sz w:val="22"/>
          <w:szCs w:val="22"/>
        </w:rPr>
      </w:pPr>
    </w:p>
    <w:p w:rsidR="00CA6F33" w:rsidRPr="00692EFA" w:rsidRDefault="00CA6F33" w:rsidP="00CA6F33">
      <w:pPr>
        <w:jc w:val="both"/>
        <w:rPr>
          <w:rFonts w:ascii="Arial" w:hAnsi="Arial" w:cs="Arial"/>
          <w:sz w:val="22"/>
          <w:szCs w:val="22"/>
        </w:rPr>
      </w:pPr>
    </w:p>
    <w:p w:rsidR="00CA6F33" w:rsidRPr="00692EFA" w:rsidRDefault="00CA6F33" w:rsidP="00CA6F33">
      <w:pPr>
        <w:ind w:left="720"/>
        <w:jc w:val="both"/>
        <w:rPr>
          <w:rFonts w:ascii="Arial" w:hAnsi="Arial" w:cs="Arial"/>
          <w:sz w:val="22"/>
          <w:szCs w:val="22"/>
        </w:rPr>
      </w:pPr>
      <w:r w:rsidRPr="00692EFA">
        <w:rPr>
          <w:rFonts w:ascii="Arial" w:hAnsi="Arial" w:cs="Arial"/>
          <w:sz w:val="22"/>
          <w:szCs w:val="22"/>
        </w:rPr>
        <w:t xml:space="preserve">In order to promote a team approach to learning and teaching, and to give more support to individual lecturers, the </w:t>
      </w:r>
      <w:r>
        <w:rPr>
          <w:rFonts w:ascii="Arial" w:hAnsi="Arial" w:cs="Arial"/>
          <w:sz w:val="22"/>
          <w:szCs w:val="22"/>
        </w:rPr>
        <w:t xml:space="preserve">College </w:t>
      </w:r>
      <w:r w:rsidRPr="00692EFA">
        <w:rPr>
          <w:rFonts w:ascii="Arial" w:hAnsi="Arial" w:cs="Arial"/>
          <w:sz w:val="22"/>
          <w:szCs w:val="22"/>
        </w:rPr>
        <w:t>has procedures for internal verification, peer observation and staff mentoring.</w:t>
      </w:r>
    </w:p>
    <w:p w:rsidR="00CA6F33" w:rsidRPr="00692EFA" w:rsidRDefault="00CA6F33" w:rsidP="00CA6F33">
      <w:pPr>
        <w:ind w:left="720"/>
        <w:rPr>
          <w:b/>
        </w:rPr>
      </w:pPr>
    </w:p>
    <w:p w:rsidR="00CA6F33" w:rsidRPr="00692EFA" w:rsidRDefault="00CA6F33" w:rsidP="00CA6F33">
      <w:pPr>
        <w:pStyle w:val="Heading2"/>
      </w:pPr>
    </w:p>
    <w:p w:rsidR="00CA6F33" w:rsidRPr="00197132" w:rsidRDefault="00197132" w:rsidP="00197132">
      <w:pPr>
        <w:pStyle w:val="Heading2"/>
      </w:pPr>
      <w:bookmarkStart w:id="67" w:name="_Toc254091219"/>
      <w:bookmarkStart w:id="68" w:name="_Toc261349195"/>
      <w:bookmarkStart w:id="69" w:name="_Toc327875111"/>
      <w:r w:rsidRPr="00197132">
        <w:t>6.3</w:t>
      </w:r>
      <w:r w:rsidR="00CA6F33" w:rsidRPr="00197132">
        <w:tab/>
        <w:t>Assessment</w:t>
      </w:r>
      <w:bookmarkEnd w:id="67"/>
      <w:r w:rsidR="00CA6F33" w:rsidRPr="00197132">
        <w:t xml:space="preserve"> Strategy</w:t>
      </w:r>
      <w:bookmarkEnd w:id="68"/>
      <w:bookmarkEnd w:id="69"/>
    </w:p>
    <w:p w:rsidR="00CA6F33" w:rsidRPr="00692EFA" w:rsidRDefault="00CA6F33" w:rsidP="00CA6F33">
      <w:pPr>
        <w:ind w:left="720"/>
        <w:jc w:val="both"/>
      </w:pPr>
    </w:p>
    <w:p w:rsidR="00CA6F33" w:rsidRDefault="00CA6F33" w:rsidP="00CA6F33">
      <w:pPr>
        <w:tabs>
          <w:tab w:val="left" w:pos="540"/>
          <w:tab w:val="left" w:pos="567"/>
        </w:tabs>
        <w:ind w:left="720"/>
        <w:jc w:val="both"/>
        <w:rPr>
          <w:rFonts w:ascii="Arial" w:hAnsi="Arial" w:cs="Arial"/>
          <w:sz w:val="22"/>
          <w:szCs w:val="22"/>
        </w:rPr>
      </w:pPr>
      <w:r w:rsidRPr="00FD5475">
        <w:rPr>
          <w:rFonts w:ascii="Arial" w:hAnsi="Arial" w:cs="Arial"/>
          <w:sz w:val="22"/>
          <w:szCs w:val="22"/>
        </w:rPr>
        <w:t xml:space="preserve">The key purpose of the assessment scheme is to enable students to demonstrate individually that they have met the aims of the </w:t>
      </w:r>
      <w:r>
        <w:rPr>
          <w:rFonts w:ascii="Arial" w:hAnsi="Arial" w:cs="Arial"/>
          <w:sz w:val="22"/>
          <w:szCs w:val="22"/>
        </w:rPr>
        <w:t>p</w:t>
      </w:r>
      <w:r w:rsidRPr="00FD5475">
        <w:rPr>
          <w:rFonts w:ascii="Arial" w:hAnsi="Arial" w:cs="Arial"/>
          <w:sz w:val="22"/>
          <w:szCs w:val="22"/>
        </w:rPr>
        <w:t xml:space="preserve">rogrammes and achieved the learning outcomes at the </w:t>
      </w:r>
      <w:r>
        <w:rPr>
          <w:rFonts w:ascii="Arial" w:hAnsi="Arial" w:cs="Arial"/>
          <w:sz w:val="22"/>
          <w:szCs w:val="22"/>
        </w:rPr>
        <w:t xml:space="preserve">appropriate </w:t>
      </w:r>
      <w:r w:rsidRPr="00FD5475">
        <w:rPr>
          <w:rFonts w:ascii="Arial" w:hAnsi="Arial" w:cs="Arial"/>
          <w:sz w:val="22"/>
          <w:szCs w:val="22"/>
        </w:rPr>
        <w:t xml:space="preserve">standard.  Assessment </w:t>
      </w:r>
      <w:r>
        <w:rPr>
          <w:rFonts w:ascii="Arial" w:hAnsi="Arial" w:cs="Arial"/>
          <w:sz w:val="22"/>
          <w:szCs w:val="22"/>
        </w:rPr>
        <w:t>is</w:t>
      </w:r>
      <w:r w:rsidRPr="00FD5475">
        <w:rPr>
          <w:rFonts w:ascii="Arial" w:hAnsi="Arial" w:cs="Arial"/>
          <w:sz w:val="22"/>
          <w:szCs w:val="22"/>
        </w:rPr>
        <w:t xml:space="preserve"> also used to provide feedback to students so as to assist in subsequent learning.</w:t>
      </w:r>
    </w:p>
    <w:p w:rsidR="00CA6F33" w:rsidRDefault="00CA6F33" w:rsidP="00CA6F33">
      <w:pPr>
        <w:tabs>
          <w:tab w:val="left" w:pos="540"/>
          <w:tab w:val="left" w:pos="567"/>
        </w:tabs>
        <w:ind w:left="720"/>
        <w:jc w:val="both"/>
        <w:rPr>
          <w:rFonts w:ascii="Arial" w:hAnsi="Arial" w:cs="Arial"/>
          <w:sz w:val="22"/>
          <w:szCs w:val="22"/>
        </w:rPr>
      </w:pPr>
    </w:p>
    <w:p w:rsidR="00CA6F33" w:rsidRDefault="00CA6F33" w:rsidP="00CA6F33">
      <w:pPr>
        <w:tabs>
          <w:tab w:val="left" w:pos="540"/>
          <w:tab w:val="left" w:pos="567"/>
        </w:tabs>
        <w:ind w:left="720"/>
        <w:jc w:val="both"/>
        <w:rPr>
          <w:rFonts w:ascii="Arial" w:hAnsi="Arial" w:cs="Arial"/>
          <w:sz w:val="22"/>
          <w:szCs w:val="22"/>
        </w:rPr>
      </w:pPr>
      <w:r w:rsidRPr="00FD5475">
        <w:rPr>
          <w:rFonts w:ascii="Arial" w:hAnsi="Arial" w:cs="Arial"/>
          <w:sz w:val="22"/>
          <w:szCs w:val="22"/>
        </w:rPr>
        <w:t xml:space="preserve">Thus the assessment requirements will be to support the fulfilment of the </w:t>
      </w:r>
      <w:r>
        <w:rPr>
          <w:rFonts w:ascii="Arial" w:hAnsi="Arial" w:cs="Arial"/>
          <w:sz w:val="22"/>
          <w:szCs w:val="22"/>
        </w:rPr>
        <w:t>p</w:t>
      </w:r>
      <w:r w:rsidRPr="00FD5475">
        <w:rPr>
          <w:rFonts w:ascii="Arial" w:hAnsi="Arial" w:cs="Arial"/>
          <w:sz w:val="22"/>
          <w:szCs w:val="22"/>
        </w:rPr>
        <w:t xml:space="preserve">rogramme aims and learning outcomes specified above.  In particular, the assessment should enable theory to inform practice, with students demonstrating intellectual rigour and reflecting critically on their own experiences. The overall assessment package will develop an independent learning culture and ensure that all the </w:t>
      </w:r>
      <w:r>
        <w:rPr>
          <w:rFonts w:ascii="Arial" w:hAnsi="Arial" w:cs="Arial"/>
          <w:sz w:val="22"/>
          <w:szCs w:val="22"/>
        </w:rPr>
        <w:t>level</w:t>
      </w:r>
      <w:r w:rsidRPr="00FD5475">
        <w:rPr>
          <w:rFonts w:ascii="Arial" w:hAnsi="Arial" w:cs="Arial"/>
          <w:sz w:val="22"/>
          <w:szCs w:val="22"/>
        </w:rPr>
        <w:t xml:space="preserve"> descriptors</w:t>
      </w:r>
      <w:r>
        <w:rPr>
          <w:rFonts w:ascii="Arial" w:hAnsi="Arial" w:cs="Arial"/>
          <w:sz w:val="22"/>
          <w:szCs w:val="22"/>
        </w:rPr>
        <w:t xml:space="preserve"> are addressed (the </w:t>
      </w:r>
      <w:r w:rsidRPr="00FD5475">
        <w:rPr>
          <w:rFonts w:ascii="Arial" w:hAnsi="Arial" w:cs="Arial"/>
          <w:sz w:val="22"/>
          <w:szCs w:val="22"/>
        </w:rPr>
        <w:t>outcomes being assessed are indicated in the assignments for each module</w:t>
      </w:r>
      <w:r>
        <w:rPr>
          <w:rFonts w:ascii="Arial" w:hAnsi="Arial" w:cs="Arial"/>
          <w:sz w:val="22"/>
          <w:szCs w:val="22"/>
        </w:rPr>
        <w:t>)</w:t>
      </w:r>
      <w:r w:rsidRPr="00FD5475">
        <w:rPr>
          <w:rFonts w:ascii="Arial" w:hAnsi="Arial" w:cs="Arial"/>
          <w:sz w:val="22"/>
          <w:szCs w:val="22"/>
        </w:rPr>
        <w:t>.  The strategy aim</w:t>
      </w:r>
      <w:r>
        <w:rPr>
          <w:rFonts w:ascii="Arial" w:hAnsi="Arial" w:cs="Arial"/>
          <w:sz w:val="22"/>
          <w:szCs w:val="22"/>
        </w:rPr>
        <w:t>s</w:t>
      </w:r>
      <w:r w:rsidRPr="00FD5475">
        <w:rPr>
          <w:rFonts w:ascii="Arial" w:hAnsi="Arial" w:cs="Arial"/>
          <w:sz w:val="22"/>
          <w:szCs w:val="22"/>
        </w:rPr>
        <w:t xml:space="preserve"> to reflect the varied backgrounds of the participants and the characteristics of each module.</w:t>
      </w:r>
    </w:p>
    <w:p w:rsidR="00CA6F33" w:rsidRDefault="00CA6F33" w:rsidP="00CA6F33">
      <w:pPr>
        <w:tabs>
          <w:tab w:val="left" w:pos="540"/>
          <w:tab w:val="left" w:pos="567"/>
        </w:tabs>
        <w:ind w:left="720"/>
        <w:jc w:val="both"/>
        <w:rPr>
          <w:rFonts w:ascii="Arial" w:hAnsi="Arial" w:cs="Arial"/>
          <w:sz w:val="22"/>
          <w:szCs w:val="22"/>
        </w:rPr>
      </w:pPr>
    </w:p>
    <w:p w:rsidR="00CA6F33" w:rsidRDefault="00CA6F33" w:rsidP="00CA6F33">
      <w:pPr>
        <w:ind w:left="720"/>
        <w:jc w:val="both"/>
        <w:rPr>
          <w:rFonts w:ascii="Arial" w:hAnsi="Arial" w:cs="Arial"/>
          <w:sz w:val="22"/>
          <w:szCs w:val="22"/>
        </w:rPr>
      </w:pPr>
      <w:r w:rsidRPr="00FD5475">
        <w:rPr>
          <w:rFonts w:ascii="Arial" w:hAnsi="Arial" w:cs="Arial"/>
          <w:sz w:val="22"/>
          <w:szCs w:val="22"/>
        </w:rPr>
        <w:t xml:space="preserve">The assessment strategy follows the ethos of the programme aims, learning outcomes and learning/teaching strategy.  All assessment seeks to test knowledge and application of generic and specialist concepts.  </w:t>
      </w:r>
      <w:r w:rsidRPr="00692EFA">
        <w:rPr>
          <w:rFonts w:ascii="Arial" w:hAnsi="Arial" w:cs="Arial"/>
          <w:sz w:val="22"/>
          <w:szCs w:val="22"/>
        </w:rPr>
        <w:t xml:space="preserve">The form of assessment chosen for each module not only reflects the achievement of the learning outcomes for that module, but normally reflects the vocational, applied nature of the programmes. </w:t>
      </w:r>
      <w:r w:rsidRPr="00FD5475">
        <w:rPr>
          <w:rFonts w:ascii="Arial" w:hAnsi="Arial" w:cs="Arial"/>
          <w:sz w:val="22"/>
          <w:szCs w:val="22"/>
        </w:rPr>
        <w:t xml:space="preserve">The applied nature of a significant proportion of the </w:t>
      </w:r>
      <w:r>
        <w:rPr>
          <w:rFonts w:ascii="Arial" w:hAnsi="Arial" w:cs="Arial"/>
          <w:sz w:val="22"/>
          <w:szCs w:val="22"/>
        </w:rPr>
        <w:t>p</w:t>
      </w:r>
      <w:r w:rsidRPr="00FD5475">
        <w:rPr>
          <w:rFonts w:ascii="Arial" w:hAnsi="Arial" w:cs="Arial"/>
          <w:sz w:val="22"/>
          <w:szCs w:val="22"/>
        </w:rPr>
        <w:t xml:space="preserve">rogrammes’ </w:t>
      </w:r>
      <w:r>
        <w:rPr>
          <w:rFonts w:ascii="Arial" w:hAnsi="Arial" w:cs="Arial"/>
          <w:sz w:val="22"/>
          <w:szCs w:val="22"/>
        </w:rPr>
        <w:t xml:space="preserve">learning </w:t>
      </w:r>
      <w:r w:rsidRPr="00FD5475">
        <w:rPr>
          <w:rFonts w:ascii="Arial" w:hAnsi="Arial" w:cs="Arial"/>
          <w:sz w:val="22"/>
          <w:szCs w:val="22"/>
        </w:rPr>
        <w:t>outcomes are in many respects more suited to assignment-based assessments covering a range of research, management skills and theory applied to practical cases, in</w:t>
      </w:r>
      <w:r>
        <w:rPr>
          <w:rFonts w:ascii="Arial" w:hAnsi="Arial" w:cs="Arial"/>
          <w:sz w:val="22"/>
          <w:szCs w:val="22"/>
        </w:rPr>
        <w:t>cluding work-based experiences; t</w:t>
      </w:r>
      <w:r w:rsidRPr="00FD5475">
        <w:rPr>
          <w:rFonts w:ascii="Arial" w:hAnsi="Arial" w:cs="Arial"/>
          <w:sz w:val="22"/>
          <w:szCs w:val="22"/>
        </w:rPr>
        <w:t xml:space="preserve">he applied nature of the </w:t>
      </w:r>
      <w:r>
        <w:rPr>
          <w:rFonts w:ascii="Arial" w:hAnsi="Arial" w:cs="Arial"/>
          <w:sz w:val="22"/>
          <w:szCs w:val="22"/>
        </w:rPr>
        <w:t>programmes</w:t>
      </w:r>
      <w:r w:rsidRPr="00FD5475">
        <w:rPr>
          <w:rFonts w:ascii="Arial" w:hAnsi="Arial" w:cs="Arial"/>
          <w:sz w:val="22"/>
          <w:szCs w:val="22"/>
        </w:rPr>
        <w:t xml:space="preserve"> requires extensive use of </w:t>
      </w:r>
      <w:r>
        <w:rPr>
          <w:rFonts w:ascii="Arial" w:hAnsi="Arial" w:cs="Arial"/>
          <w:sz w:val="22"/>
          <w:szCs w:val="22"/>
        </w:rPr>
        <w:t xml:space="preserve">real-world </w:t>
      </w:r>
      <w:r w:rsidRPr="00FD5475">
        <w:rPr>
          <w:rFonts w:ascii="Arial" w:hAnsi="Arial" w:cs="Arial"/>
          <w:sz w:val="22"/>
          <w:szCs w:val="22"/>
        </w:rPr>
        <w:t>case material for teaching delivery and assessment</w:t>
      </w:r>
      <w:r>
        <w:rPr>
          <w:rFonts w:ascii="Arial" w:hAnsi="Arial" w:cs="Arial"/>
          <w:sz w:val="22"/>
          <w:szCs w:val="22"/>
        </w:rPr>
        <w:t xml:space="preserve"> (e.g. </w:t>
      </w:r>
      <w:r w:rsidRPr="00853CC4">
        <w:rPr>
          <w:rFonts w:ascii="Arial" w:hAnsi="Arial" w:cs="Arial"/>
          <w:i/>
          <w:sz w:val="22"/>
          <w:szCs w:val="22"/>
        </w:rPr>
        <w:t>Strategic Management and Sustainability</w:t>
      </w:r>
      <w:r>
        <w:rPr>
          <w:rFonts w:ascii="Arial" w:hAnsi="Arial" w:cs="Arial"/>
          <w:i/>
          <w:sz w:val="22"/>
          <w:szCs w:val="22"/>
        </w:rPr>
        <w:t>, Organisational Consultancy</w:t>
      </w:r>
      <w:r>
        <w:rPr>
          <w:rFonts w:ascii="Arial" w:hAnsi="Arial" w:cs="Arial"/>
          <w:sz w:val="22"/>
          <w:szCs w:val="22"/>
        </w:rPr>
        <w:t>)</w:t>
      </w:r>
      <w:r w:rsidRPr="00FD5475">
        <w:rPr>
          <w:rFonts w:ascii="Arial" w:hAnsi="Arial" w:cs="Arial"/>
          <w:sz w:val="22"/>
          <w:szCs w:val="22"/>
        </w:rPr>
        <w:t xml:space="preserve">.  </w:t>
      </w:r>
      <w:r>
        <w:rPr>
          <w:rFonts w:ascii="Arial" w:hAnsi="Arial" w:cs="Arial"/>
          <w:sz w:val="22"/>
          <w:szCs w:val="22"/>
        </w:rPr>
        <w:t xml:space="preserve">Furthermore, the time for reflection and in-depth analysis, and the activity/simulation of work-based management research (which is not examination based) in preparation for careers in management, is more naturally presented in a report (e.g. </w:t>
      </w:r>
      <w:r w:rsidRPr="00853CC4">
        <w:rPr>
          <w:rFonts w:ascii="Arial" w:hAnsi="Arial" w:cs="Arial"/>
          <w:i/>
          <w:sz w:val="22"/>
          <w:szCs w:val="22"/>
        </w:rPr>
        <w:t>Marketing Communications Strategy</w:t>
      </w:r>
      <w:r>
        <w:rPr>
          <w:rFonts w:ascii="Arial" w:hAnsi="Arial" w:cs="Arial"/>
          <w:sz w:val="22"/>
          <w:szCs w:val="22"/>
        </w:rPr>
        <w:t xml:space="preserve">), seminar paper (e.g. </w:t>
      </w:r>
      <w:r w:rsidRPr="00853CC4">
        <w:rPr>
          <w:rFonts w:ascii="Arial" w:hAnsi="Arial" w:cs="Arial"/>
          <w:i/>
          <w:sz w:val="22"/>
          <w:szCs w:val="22"/>
        </w:rPr>
        <w:t>Business Information Systems</w:t>
      </w:r>
      <w:r>
        <w:rPr>
          <w:rFonts w:ascii="Arial" w:hAnsi="Arial" w:cs="Arial"/>
          <w:sz w:val="22"/>
          <w:szCs w:val="22"/>
        </w:rPr>
        <w:t xml:space="preserve">) or oral presentation of research findings (e.g. </w:t>
      </w:r>
      <w:r w:rsidRPr="00853CC4">
        <w:rPr>
          <w:rFonts w:ascii="Arial" w:hAnsi="Arial" w:cs="Arial"/>
          <w:i/>
          <w:sz w:val="22"/>
          <w:szCs w:val="22"/>
        </w:rPr>
        <w:t>Strategic Information Systems and the e-Business</w:t>
      </w:r>
      <w:r>
        <w:rPr>
          <w:rFonts w:ascii="Arial" w:hAnsi="Arial" w:cs="Arial"/>
          <w:sz w:val="22"/>
          <w:szCs w:val="22"/>
        </w:rPr>
        <w:t xml:space="preserve">).  </w:t>
      </w:r>
    </w:p>
    <w:p w:rsidR="00CA6F33" w:rsidRDefault="00CA6F33" w:rsidP="00CA6F33">
      <w:pPr>
        <w:ind w:left="720"/>
        <w:jc w:val="both"/>
        <w:rPr>
          <w:rFonts w:ascii="Arial" w:hAnsi="Arial" w:cs="Arial"/>
          <w:sz w:val="22"/>
          <w:szCs w:val="22"/>
        </w:rPr>
      </w:pPr>
    </w:p>
    <w:p w:rsidR="00CA6F33" w:rsidRDefault="00CA6F33" w:rsidP="00CA6F33">
      <w:pPr>
        <w:ind w:left="720"/>
        <w:jc w:val="both"/>
        <w:rPr>
          <w:rFonts w:ascii="Arial" w:hAnsi="Arial" w:cs="Arial"/>
          <w:sz w:val="22"/>
          <w:szCs w:val="22"/>
        </w:rPr>
      </w:pPr>
      <w:r w:rsidRPr="00FD5475">
        <w:rPr>
          <w:rFonts w:ascii="Arial" w:hAnsi="Arial" w:cs="Arial"/>
          <w:sz w:val="22"/>
          <w:szCs w:val="22"/>
        </w:rPr>
        <w:t>Individual modules use approaches to assessment that meet the</w:t>
      </w:r>
      <w:r>
        <w:rPr>
          <w:rFonts w:ascii="Arial" w:hAnsi="Arial" w:cs="Arial"/>
          <w:sz w:val="22"/>
          <w:szCs w:val="22"/>
        </w:rPr>
        <w:t xml:space="preserve"> specific needs of the module.  As well as the coursework methods above, t</w:t>
      </w:r>
      <w:r w:rsidRPr="00FD5475">
        <w:rPr>
          <w:rFonts w:ascii="Arial" w:hAnsi="Arial" w:cs="Arial"/>
          <w:sz w:val="22"/>
          <w:szCs w:val="22"/>
        </w:rPr>
        <w:t xml:space="preserve">hese include, for example, </w:t>
      </w:r>
      <w:r>
        <w:rPr>
          <w:rFonts w:ascii="Arial" w:hAnsi="Arial" w:cs="Arial"/>
          <w:sz w:val="22"/>
          <w:szCs w:val="22"/>
        </w:rPr>
        <w:t xml:space="preserve">personal portfolio based evidence of skill application (e.g. </w:t>
      </w:r>
      <w:r w:rsidRPr="00853CC4">
        <w:rPr>
          <w:rFonts w:ascii="Arial" w:hAnsi="Arial" w:cs="Arial"/>
          <w:i/>
          <w:sz w:val="22"/>
          <w:szCs w:val="22"/>
        </w:rPr>
        <w:t>Applied Industry Placement</w:t>
      </w:r>
      <w:r>
        <w:rPr>
          <w:rFonts w:ascii="Arial" w:hAnsi="Arial" w:cs="Arial"/>
          <w:sz w:val="22"/>
          <w:szCs w:val="22"/>
        </w:rPr>
        <w:t xml:space="preserve">, </w:t>
      </w:r>
      <w:r w:rsidRPr="00853CC4">
        <w:rPr>
          <w:rFonts w:ascii="Arial" w:hAnsi="Arial" w:cs="Arial"/>
          <w:i/>
          <w:sz w:val="22"/>
          <w:szCs w:val="22"/>
        </w:rPr>
        <w:t>Applied Personal and Professional Development</w:t>
      </w:r>
      <w:r>
        <w:rPr>
          <w:rFonts w:ascii="Arial" w:hAnsi="Arial" w:cs="Arial"/>
          <w:sz w:val="22"/>
          <w:szCs w:val="22"/>
        </w:rPr>
        <w:t xml:space="preserve">), posters to encourage and demonstrate creative thinking (e.g. </w:t>
      </w:r>
      <w:r w:rsidRPr="00853CC4">
        <w:rPr>
          <w:rFonts w:ascii="Arial" w:hAnsi="Arial" w:cs="Arial"/>
          <w:i/>
          <w:sz w:val="22"/>
          <w:szCs w:val="22"/>
        </w:rPr>
        <w:t>Marketing Essentials</w:t>
      </w:r>
      <w:r>
        <w:rPr>
          <w:rFonts w:ascii="Arial" w:hAnsi="Arial" w:cs="Arial"/>
          <w:sz w:val="22"/>
          <w:szCs w:val="22"/>
        </w:rPr>
        <w:t xml:space="preserve"> and </w:t>
      </w:r>
      <w:r w:rsidRPr="00853CC4">
        <w:rPr>
          <w:rFonts w:ascii="Arial" w:hAnsi="Arial" w:cs="Arial"/>
          <w:i/>
          <w:sz w:val="22"/>
          <w:szCs w:val="22"/>
        </w:rPr>
        <w:t>Personnel Resourcing and Development</w:t>
      </w:r>
      <w:r>
        <w:rPr>
          <w:rFonts w:ascii="Arial" w:hAnsi="Arial" w:cs="Arial"/>
          <w:sz w:val="22"/>
          <w:szCs w:val="22"/>
        </w:rPr>
        <w:t xml:space="preserve">) and debate.    Consequently, students experience a wide variety of assessment formats appropriate to the different skill sets being developed. </w:t>
      </w:r>
      <w:r w:rsidRPr="00FD5475">
        <w:rPr>
          <w:rFonts w:ascii="Arial" w:hAnsi="Arial" w:cs="Arial"/>
          <w:sz w:val="22"/>
          <w:szCs w:val="22"/>
        </w:rPr>
        <w:t xml:space="preserve"> In delivery the module tutors will rehearse student skills in </w:t>
      </w:r>
      <w:r>
        <w:rPr>
          <w:rFonts w:ascii="Arial" w:hAnsi="Arial" w:cs="Arial"/>
          <w:sz w:val="22"/>
          <w:szCs w:val="22"/>
        </w:rPr>
        <w:t xml:space="preserve">tutorial/seminar exercises, </w:t>
      </w:r>
      <w:r w:rsidRPr="00FD5475">
        <w:rPr>
          <w:rFonts w:ascii="Arial" w:hAnsi="Arial" w:cs="Arial"/>
          <w:sz w:val="22"/>
          <w:szCs w:val="22"/>
        </w:rPr>
        <w:t>which will later be formally tested in the summative assessment</w:t>
      </w:r>
      <w:r>
        <w:rPr>
          <w:rFonts w:ascii="Arial" w:hAnsi="Arial" w:cs="Arial"/>
          <w:sz w:val="22"/>
          <w:szCs w:val="22"/>
        </w:rPr>
        <w:t xml:space="preserve">; </w:t>
      </w:r>
      <w:r w:rsidRPr="00336A4B">
        <w:rPr>
          <w:rFonts w:ascii="Arial" w:hAnsi="Arial" w:cs="Arial"/>
          <w:sz w:val="22"/>
          <w:szCs w:val="22"/>
        </w:rPr>
        <w:t>so</w:t>
      </w:r>
      <w:r>
        <w:rPr>
          <w:rFonts w:ascii="Arial" w:hAnsi="Arial" w:cs="Arial"/>
          <w:sz w:val="22"/>
          <w:szCs w:val="22"/>
        </w:rPr>
        <w:t xml:space="preserve"> far as possible, the formative tasks will reflect the summative tasks in style and level of difficulty</w:t>
      </w:r>
      <w:r w:rsidRPr="00FD5475">
        <w:rPr>
          <w:rFonts w:ascii="Arial" w:hAnsi="Arial" w:cs="Arial"/>
          <w:sz w:val="22"/>
          <w:szCs w:val="22"/>
        </w:rPr>
        <w:t xml:space="preserve">.  </w:t>
      </w:r>
      <w:r w:rsidRPr="00692EFA">
        <w:rPr>
          <w:rFonts w:ascii="Arial" w:hAnsi="Arial" w:cs="Arial"/>
          <w:sz w:val="22"/>
          <w:szCs w:val="22"/>
        </w:rPr>
        <w:t xml:space="preserve">The School’s standard header sheet for all coursework is presented in </w:t>
      </w:r>
      <w:r w:rsidRPr="00D3320E">
        <w:rPr>
          <w:rFonts w:ascii="Arial" w:hAnsi="Arial" w:cs="Arial"/>
          <w:sz w:val="22"/>
          <w:szCs w:val="22"/>
        </w:rPr>
        <w:t>appendix</w:t>
      </w:r>
      <w:r w:rsidRPr="00692EFA">
        <w:rPr>
          <w:rFonts w:ascii="Arial" w:hAnsi="Arial" w:cs="Arial"/>
          <w:sz w:val="22"/>
          <w:szCs w:val="22"/>
        </w:rPr>
        <w:t xml:space="preserve"> </w:t>
      </w:r>
      <w:r>
        <w:rPr>
          <w:rFonts w:ascii="Arial" w:hAnsi="Arial" w:cs="Arial"/>
          <w:sz w:val="22"/>
          <w:szCs w:val="22"/>
        </w:rPr>
        <w:t>5</w:t>
      </w:r>
      <w:r w:rsidRPr="00692EFA">
        <w:rPr>
          <w:rFonts w:ascii="Arial" w:hAnsi="Arial" w:cs="Arial"/>
          <w:sz w:val="22"/>
          <w:szCs w:val="22"/>
        </w:rPr>
        <w:t xml:space="preserve">.  </w:t>
      </w:r>
    </w:p>
    <w:p w:rsidR="00CA6F33" w:rsidRDefault="00CA6F33" w:rsidP="00CA6F33">
      <w:pPr>
        <w:tabs>
          <w:tab w:val="left" w:pos="540"/>
          <w:tab w:val="left" w:pos="567"/>
        </w:tabs>
        <w:ind w:left="720"/>
        <w:jc w:val="both"/>
        <w:rPr>
          <w:rFonts w:ascii="Arial" w:hAnsi="Arial" w:cs="Arial"/>
          <w:sz w:val="22"/>
          <w:szCs w:val="22"/>
        </w:rPr>
      </w:pPr>
    </w:p>
    <w:p w:rsidR="00CA6F33" w:rsidRDefault="00CA6F33" w:rsidP="00CA6F33">
      <w:pPr>
        <w:ind w:left="720"/>
        <w:jc w:val="both"/>
        <w:rPr>
          <w:rFonts w:ascii="Arial" w:hAnsi="Arial" w:cs="Arial"/>
          <w:sz w:val="22"/>
          <w:szCs w:val="22"/>
        </w:rPr>
      </w:pPr>
      <w:r>
        <w:rPr>
          <w:rFonts w:ascii="Arial" w:hAnsi="Arial" w:cs="Arial"/>
          <w:sz w:val="22"/>
          <w:szCs w:val="22"/>
        </w:rPr>
        <w:t xml:space="preserve">Where appropriate, </w:t>
      </w:r>
      <w:r w:rsidRPr="00692EFA">
        <w:rPr>
          <w:rFonts w:ascii="Arial" w:hAnsi="Arial" w:cs="Arial"/>
          <w:sz w:val="22"/>
          <w:szCs w:val="22"/>
        </w:rPr>
        <w:t xml:space="preserve">time-constrained examinations </w:t>
      </w:r>
      <w:r>
        <w:rPr>
          <w:rFonts w:ascii="Arial" w:hAnsi="Arial" w:cs="Arial"/>
          <w:sz w:val="22"/>
          <w:szCs w:val="22"/>
        </w:rPr>
        <w:t xml:space="preserve">are used, </w:t>
      </w:r>
      <w:r w:rsidRPr="00692EFA">
        <w:rPr>
          <w:rFonts w:ascii="Arial" w:hAnsi="Arial" w:cs="Arial"/>
          <w:sz w:val="22"/>
          <w:szCs w:val="22"/>
        </w:rPr>
        <w:t>normally of two-hour duration</w:t>
      </w:r>
      <w:r>
        <w:rPr>
          <w:rFonts w:ascii="Arial" w:hAnsi="Arial" w:cs="Arial"/>
          <w:sz w:val="22"/>
          <w:szCs w:val="22"/>
        </w:rPr>
        <w:t xml:space="preserve"> each</w:t>
      </w:r>
      <w:r w:rsidRPr="00692EFA">
        <w:rPr>
          <w:rFonts w:ascii="Arial" w:hAnsi="Arial" w:cs="Arial"/>
          <w:sz w:val="22"/>
          <w:szCs w:val="22"/>
        </w:rPr>
        <w:t xml:space="preserve">.  </w:t>
      </w:r>
      <w:r>
        <w:rPr>
          <w:rFonts w:ascii="Arial" w:hAnsi="Arial" w:cs="Arial"/>
          <w:sz w:val="22"/>
          <w:szCs w:val="22"/>
        </w:rPr>
        <w:t>The testing of accounting problem-solving and concepts, for example, lends itself to an examination.  In addition, i</w:t>
      </w:r>
      <w:r w:rsidRPr="00CD7D2A">
        <w:rPr>
          <w:rFonts w:ascii="Arial" w:hAnsi="Arial" w:cs="Arial"/>
          <w:sz w:val="22"/>
          <w:szCs w:val="22"/>
        </w:rPr>
        <w:t xml:space="preserve">n order to gain exemption from the corresponding paper of the professional </w:t>
      </w:r>
      <w:r>
        <w:rPr>
          <w:rFonts w:ascii="Arial" w:hAnsi="Arial" w:cs="Arial"/>
          <w:sz w:val="22"/>
          <w:szCs w:val="22"/>
        </w:rPr>
        <w:t xml:space="preserve">accounting </w:t>
      </w:r>
      <w:r w:rsidRPr="00CD7D2A">
        <w:rPr>
          <w:rFonts w:ascii="Arial" w:hAnsi="Arial" w:cs="Arial"/>
          <w:sz w:val="22"/>
          <w:szCs w:val="22"/>
        </w:rPr>
        <w:t>exams, students are required to have been assessed by means of a time constrained exam.</w:t>
      </w:r>
    </w:p>
    <w:p w:rsidR="00CA6F33" w:rsidRDefault="00CA6F33" w:rsidP="00CA6F33">
      <w:pPr>
        <w:tabs>
          <w:tab w:val="left" w:pos="540"/>
          <w:tab w:val="left" w:pos="567"/>
        </w:tabs>
        <w:ind w:left="720"/>
        <w:jc w:val="both"/>
        <w:rPr>
          <w:rFonts w:ascii="Arial" w:hAnsi="Arial" w:cs="Arial"/>
          <w:sz w:val="22"/>
          <w:szCs w:val="22"/>
        </w:rPr>
      </w:pPr>
    </w:p>
    <w:p w:rsidR="00CA6F33" w:rsidRDefault="00CA6F33" w:rsidP="00CA6F33">
      <w:pPr>
        <w:tabs>
          <w:tab w:val="left" w:pos="540"/>
          <w:tab w:val="left" w:pos="567"/>
        </w:tabs>
        <w:ind w:left="720"/>
        <w:jc w:val="both"/>
        <w:rPr>
          <w:rFonts w:ascii="Arial" w:hAnsi="Arial" w:cs="Arial"/>
          <w:sz w:val="22"/>
          <w:szCs w:val="22"/>
        </w:rPr>
      </w:pPr>
      <w:r>
        <w:rPr>
          <w:rFonts w:ascii="Arial" w:hAnsi="Arial" w:cs="Arial"/>
          <w:sz w:val="22"/>
          <w:szCs w:val="22"/>
        </w:rPr>
        <w:t>With regard to assessment, t</w:t>
      </w:r>
      <w:r w:rsidRPr="00FD5475">
        <w:rPr>
          <w:rFonts w:ascii="Arial" w:hAnsi="Arial" w:cs="Arial"/>
          <w:sz w:val="22"/>
          <w:szCs w:val="22"/>
        </w:rPr>
        <w:t>wo issues of concern were debated</w:t>
      </w:r>
      <w:r>
        <w:rPr>
          <w:rFonts w:ascii="Arial" w:hAnsi="Arial" w:cs="Arial"/>
          <w:sz w:val="22"/>
          <w:szCs w:val="22"/>
        </w:rPr>
        <w:t xml:space="preserve"> by the team:</w:t>
      </w:r>
    </w:p>
    <w:p w:rsidR="00CA6F33" w:rsidRDefault="00CA6F33" w:rsidP="00CA6F33">
      <w:pPr>
        <w:tabs>
          <w:tab w:val="left" w:pos="540"/>
          <w:tab w:val="left" w:pos="567"/>
          <w:tab w:val="left" w:pos="720"/>
        </w:tabs>
        <w:ind w:left="873"/>
        <w:jc w:val="both"/>
        <w:rPr>
          <w:rFonts w:ascii="Arial" w:hAnsi="Arial" w:cs="Arial"/>
          <w:sz w:val="22"/>
          <w:szCs w:val="22"/>
        </w:rPr>
      </w:pPr>
    </w:p>
    <w:p w:rsidR="00CA6F33" w:rsidRDefault="00CA6F33" w:rsidP="00373D7D">
      <w:pPr>
        <w:numPr>
          <w:ilvl w:val="0"/>
          <w:numId w:val="88"/>
        </w:numPr>
        <w:tabs>
          <w:tab w:val="left" w:pos="540"/>
          <w:tab w:val="left" w:pos="720"/>
        </w:tabs>
        <w:jc w:val="both"/>
        <w:rPr>
          <w:rFonts w:ascii="Arial" w:hAnsi="Arial" w:cs="Arial"/>
          <w:sz w:val="22"/>
          <w:szCs w:val="22"/>
        </w:rPr>
      </w:pPr>
      <w:r w:rsidRPr="00FD5475">
        <w:rPr>
          <w:rFonts w:ascii="Arial" w:hAnsi="Arial" w:cs="Arial"/>
          <w:sz w:val="22"/>
          <w:szCs w:val="22"/>
        </w:rPr>
        <w:t>the burden of work on students.</w:t>
      </w:r>
    </w:p>
    <w:p w:rsidR="00CA6F33" w:rsidRDefault="00CA6F33" w:rsidP="00373D7D">
      <w:pPr>
        <w:numPr>
          <w:ilvl w:val="0"/>
          <w:numId w:val="88"/>
        </w:numPr>
        <w:tabs>
          <w:tab w:val="left" w:pos="540"/>
          <w:tab w:val="left" w:pos="720"/>
        </w:tabs>
        <w:jc w:val="both"/>
        <w:rPr>
          <w:rFonts w:ascii="Arial" w:hAnsi="Arial" w:cs="Arial"/>
          <w:sz w:val="22"/>
          <w:szCs w:val="22"/>
        </w:rPr>
      </w:pPr>
      <w:r w:rsidRPr="00FD5475">
        <w:rPr>
          <w:rFonts w:ascii="Arial" w:hAnsi="Arial" w:cs="Arial"/>
          <w:sz w:val="22"/>
          <w:szCs w:val="22"/>
        </w:rPr>
        <w:t xml:space="preserve">the need of establish provenance. </w:t>
      </w:r>
    </w:p>
    <w:p w:rsidR="00CA6F33" w:rsidRDefault="00CA6F33" w:rsidP="00CA6F33">
      <w:pPr>
        <w:tabs>
          <w:tab w:val="left" w:pos="540"/>
          <w:tab w:val="left" w:pos="567"/>
        </w:tabs>
        <w:ind w:left="720"/>
        <w:jc w:val="both"/>
        <w:rPr>
          <w:rFonts w:ascii="Arial" w:hAnsi="Arial" w:cs="Arial"/>
          <w:sz w:val="22"/>
          <w:szCs w:val="22"/>
        </w:rPr>
      </w:pPr>
    </w:p>
    <w:p w:rsidR="00CA6F33" w:rsidRPr="00692EFA" w:rsidRDefault="00CA6F33" w:rsidP="00CA6F33">
      <w:pPr>
        <w:ind w:left="720"/>
        <w:jc w:val="both"/>
        <w:rPr>
          <w:rFonts w:ascii="Arial" w:hAnsi="Arial" w:cs="Arial"/>
          <w:sz w:val="22"/>
          <w:szCs w:val="22"/>
        </w:rPr>
      </w:pPr>
      <w:r>
        <w:rPr>
          <w:rFonts w:ascii="Arial" w:hAnsi="Arial" w:cs="Arial"/>
          <w:sz w:val="22"/>
          <w:szCs w:val="22"/>
        </w:rPr>
        <w:t>With regard to the first issue, t</w:t>
      </w:r>
      <w:r w:rsidRPr="00FD5475">
        <w:rPr>
          <w:rFonts w:ascii="Arial" w:hAnsi="Arial" w:cs="Arial"/>
          <w:sz w:val="22"/>
          <w:szCs w:val="22"/>
        </w:rPr>
        <w:t xml:space="preserve">he </w:t>
      </w:r>
      <w:r>
        <w:rPr>
          <w:rFonts w:ascii="Arial" w:hAnsi="Arial" w:cs="Arial"/>
          <w:sz w:val="22"/>
          <w:szCs w:val="22"/>
        </w:rPr>
        <w:t>team considered carefully what it felt to be an appropriate amount of work for students to complete and aimed for consistency of assessment value/workload across modules. Consequently, t</w:t>
      </w:r>
      <w:r w:rsidRPr="00FD5475">
        <w:rPr>
          <w:rFonts w:ascii="Arial" w:hAnsi="Arial" w:cs="Arial"/>
          <w:sz w:val="22"/>
          <w:szCs w:val="22"/>
        </w:rPr>
        <w:t xml:space="preserve">he assessment for a </w:t>
      </w:r>
      <w:r>
        <w:rPr>
          <w:rFonts w:ascii="Arial" w:hAnsi="Arial" w:cs="Arial"/>
          <w:sz w:val="22"/>
          <w:szCs w:val="22"/>
        </w:rPr>
        <w:t>20-credit module</w:t>
      </w:r>
      <w:r w:rsidRPr="00FD5475">
        <w:rPr>
          <w:rFonts w:ascii="Arial" w:hAnsi="Arial" w:cs="Arial"/>
          <w:sz w:val="22"/>
          <w:szCs w:val="22"/>
        </w:rPr>
        <w:t xml:space="preserve"> </w:t>
      </w:r>
      <w:r>
        <w:rPr>
          <w:rFonts w:ascii="Arial" w:hAnsi="Arial" w:cs="Arial"/>
          <w:sz w:val="22"/>
          <w:szCs w:val="22"/>
        </w:rPr>
        <w:t>would normally require assessment that is equivalent to 4,000 words (so two 2,</w:t>
      </w:r>
      <w:r w:rsidRPr="00FD5475">
        <w:rPr>
          <w:rFonts w:ascii="Arial" w:hAnsi="Arial" w:cs="Arial"/>
          <w:sz w:val="22"/>
          <w:szCs w:val="22"/>
        </w:rPr>
        <w:t>000 word assignment</w:t>
      </w:r>
      <w:r>
        <w:rPr>
          <w:rFonts w:ascii="Arial" w:hAnsi="Arial" w:cs="Arial"/>
          <w:sz w:val="22"/>
          <w:szCs w:val="22"/>
        </w:rPr>
        <w:t>s</w:t>
      </w:r>
      <w:r w:rsidRPr="00FD5475">
        <w:rPr>
          <w:rFonts w:ascii="Arial" w:hAnsi="Arial" w:cs="Arial"/>
          <w:sz w:val="22"/>
          <w:szCs w:val="22"/>
        </w:rPr>
        <w:t xml:space="preserve"> </w:t>
      </w:r>
      <w:r>
        <w:rPr>
          <w:rFonts w:ascii="Arial" w:hAnsi="Arial" w:cs="Arial"/>
          <w:sz w:val="22"/>
          <w:szCs w:val="22"/>
        </w:rPr>
        <w:t xml:space="preserve">say, </w:t>
      </w:r>
      <w:r w:rsidRPr="00FD5475">
        <w:rPr>
          <w:rFonts w:ascii="Arial" w:hAnsi="Arial" w:cs="Arial"/>
          <w:sz w:val="22"/>
          <w:szCs w:val="22"/>
        </w:rPr>
        <w:t xml:space="preserve">or </w:t>
      </w:r>
      <w:r>
        <w:rPr>
          <w:rFonts w:ascii="Arial" w:hAnsi="Arial" w:cs="Arial"/>
          <w:sz w:val="22"/>
          <w:szCs w:val="22"/>
        </w:rPr>
        <w:t>one 2,000 word assignment and one two-hour examination)</w:t>
      </w:r>
      <w:r w:rsidRPr="00FD5475">
        <w:rPr>
          <w:rFonts w:ascii="Arial" w:hAnsi="Arial" w:cs="Arial"/>
          <w:sz w:val="22"/>
          <w:szCs w:val="22"/>
        </w:rPr>
        <w:t>.  The assessment strategies for individual modules are detailed within</w:t>
      </w:r>
      <w:r>
        <w:rPr>
          <w:rFonts w:ascii="Arial" w:hAnsi="Arial" w:cs="Arial"/>
          <w:sz w:val="22"/>
          <w:szCs w:val="22"/>
        </w:rPr>
        <w:t xml:space="preserve"> the individual module syllabus (see Module Syllabi Document).</w:t>
      </w:r>
      <w:r w:rsidRPr="00FD5475">
        <w:rPr>
          <w:rFonts w:ascii="Arial" w:hAnsi="Arial" w:cs="Arial"/>
          <w:sz w:val="22"/>
          <w:szCs w:val="22"/>
        </w:rPr>
        <w:t xml:space="preserve">  </w:t>
      </w:r>
      <w:r>
        <w:rPr>
          <w:rFonts w:ascii="Arial" w:hAnsi="Arial" w:cs="Arial"/>
          <w:sz w:val="22"/>
          <w:szCs w:val="22"/>
        </w:rPr>
        <w:t>.</w:t>
      </w:r>
    </w:p>
    <w:p w:rsidR="00CA6F33" w:rsidRDefault="00CA6F33" w:rsidP="00CA6F33">
      <w:pPr>
        <w:tabs>
          <w:tab w:val="left" w:pos="540"/>
          <w:tab w:val="left" w:pos="567"/>
        </w:tabs>
        <w:ind w:left="720"/>
        <w:jc w:val="both"/>
        <w:rPr>
          <w:rFonts w:ascii="Arial" w:hAnsi="Arial" w:cs="Arial"/>
          <w:sz w:val="22"/>
          <w:szCs w:val="22"/>
        </w:rPr>
      </w:pPr>
    </w:p>
    <w:p w:rsidR="00CA6F33" w:rsidRPr="00692EFA" w:rsidRDefault="00CA6F33" w:rsidP="00CA6F33">
      <w:pPr>
        <w:ind w:left="720"/>
        <w:jc w:val="both"/>
        <w:rPr>
          <w:rFonts w:ascii="Arial" w:hAnsi="Arial" w:cs="Arial"/>
          <w:sz w:val="22"/>
          <w:szCs w:val="22"/>
        </w:rPr>
      </w:pPr>
      <w:r>
        <w:rPr>
          <w:rFonts w:ascii="Arial" w:hAnsi="Arial" w:cs="Arial"/>
          <w:sz w:val="22"/>
          <w:szCs w:val="22"/>
        </w:rPr>
        <w:t>With regard to the provenance of students work, e</w:t>
      </w:r>
      <w:r w:rsidRPr="00692EFA">
        <w:rPr>
          <w:rFonts w:ascii="Arial" w:hAnsi="Arial" w:cs="Arial"/>
          <w:sz w:val="22"/>
          <w:szCs w:val="22"/>
        </w:rPr>
        <w:t xml:space="preserve">xaminations are a traditional method of verifying that the work produced is the students’ own work.  To help authenticate student coursework, some modules require that the student and lecturer negotiate the topic for assessment on an individual basis, allowing the lecturer to monitor progress. Some modules </w:t>
      </w:r>
      <w:r>
        <w:rPr>
          <w:rFonts w:ascii="Arial" w:hAnsi="Arial" w:cs="Arial"/>
          <w:sz w:val="22"/>
          <w:szCs w:val="22"/>
        </w:rPr>
        <w:t xml:space="preserve">(e.g. </w:t>
      </w:r>
      <w:r w:rsidRPr="00692EFA">
        <w:rPr>
          <w:rFonts w:ascii="Arial" w:hAnsi="Arial" w:cs="Arial"/>
          <w:sz w:val="22"/>
          <w:szCs w:val="22"/>
        </w:rPr>
        <w:t>where the assessment is research-based</w:t>
      </w:r>
      <w:r>
        <w:rPr>
          <w:rFonts w:ascii="Arial" w:hAnsi="Arial" w:cs="Arial"/>
          <w:sz w:val="22"/>
          <w:szCs w:val="22"/>
        </w:rPr>
        <w:t>)</w:t>
      </w:r>
      <w:r w:rsidRPr="00692EFA">
        <w:rPr>
          <w:rFonts w:ascii="Arial" w:hAnsi="Arial" w:cs="Arial"/>
          <w:sz w:val="22"/>
          <w:szCs w:val="22"/>
        </w:rPr>
        <w:t xml:space="preserve"> require students to verbally/visually present the results of their research to the lecturer and peers, followed by a question and answer session. Such assessment strategies are in accord with the learning and teaching strategies employed by the team, that is, where the aim is to generate work that is mainly student-driven, individual, reflective and vocationally-orientated.</w:t>
      </w:r>
      <w:r>
        <w:rPr>
          <w:rFonts w:ascii="Arial" w:hAnsi="Arial" w:cs="Arial"/>
          <w:sz w:val="22"/>
          <w:szCs w:val="22"/>
        </w:rPr>
        <w:t xml:space="preserve">  In addition the Turnitin plagiarism detection software is used to help establish provenance.</w:t>
      </w:r>
    </w:p>
    <w:p w:rsidR="00CA6F33" w:rsidRPr="00692EFA" w:rsidRDefault="00CA6F33" w:rsidP="00CA6F33">
      <w:pPr>
        <w:ind w:left="720"/>
        <w:jc w:val="both"/>
        <w:rPr>
          <w:rFonts w:ascii="Arial" w:hAnsi="Arial" w:cs="Arial"/>
          <w:sz w:val="22"/>
          <w:szCs w:val="22"/>
        </w:rPr>
      </w:pPr>
    </w:p>
    <w:p w:rsidR="00CA6F33" w:rsidRPr="00692EFA" w:rsidRDefault="00CA6F33" w:rsidP="00CA6F33">
      <w:pPr>
        <w:ind w:left="720"/>
        <w:jc w:val="both"/>
        <w:rPr>
          <w:rFonts w:ascii="Arial" w:hAnsi="Arial" w:cs="Arial"/>
          <w:sz w:val="22"/>
          <w:szCs w:val="22"/>
        </w:rPr>
      </w:pPr>
      <w:r w:rsidRPr="00692EFA">
        <w:rPr>
          <w:rFonts w:ascii="Arial" w:hAnsi="Arial" w:cs="Arial"/>
          <w:sz w:val="22"/>
          <w:szCs w:val="22"/>
        </w:rPr>
        <w:t xml:space="preserve">While group work is an essential element of business </w:t>
      </w:r>
      <w:r>
        <w:rPr>
          <w:rFonts w:ascii="Arial" w:hAnsi="Arial" w:cs="Arial"/>
          <w:sz w:val="22"/>
          <w:szCs w:val="22"/>
        </w:rPr>
        <w:t xml:space="preserve">and management </w:t>
      </w:r>
      <w:r w:rsidRPr="00692EFA">
        <w:rPr>
          <w:rFonts w:ascii="Arial" w:hAnsi="Arial" w:cs="Arial"/>
          <w:sz w:val="22"/>
          <w:szCs w:val="22"/>
        </w:rPr>
        <w:t>study and employment roles, occasionally group work results in an imbalance of student team member effort and/or conflict between team members.  To resolve these problems, lecturers employ a range of strategies.  For example, normally the teams are encouraged to resolve any problems themselves through peer negotiation.  If the problem cannot be resolved by the team, the team is asked to identify the contributions of each team member and a weighting is applied to the marks. (Sometimes it is possible for the lecturer to identify individual’s contributions, e.g. where blogs and wikis are used). Where this is not appropriate, the lecturer may split the team and reassign the team members.</w:t>
      </w:r>
    </w:p>
    <w:p w:rsidR="00CA6F33" w:rsidRDefault="00CA6F33" w:rsidP="00CA6F33">
      <w:pPr>
        <w:ind w:left="720"/>
        <w:jc w:val="both"/>
        <w:rPr>
          <w:rFonts w:ascii="Arial" w:hAnsi="Arial" w:cs="Arial"/>
          <w:sz w:val="22"/>
          <w:szCs w:val="22"/>
        </w:rPr>
      </w:pPr>
    </w:p>
    <w:p w:rsidR="00CA6F33" w:rsidRPr="00692EFA" w:rsidRDefault="00CA6F33" w:rsidP="00CA6F33">
      <w:pPr>
        <w:ind w:left="720"/>
        <w:jc w:val="both"/>
        <w:rPr>
          <w:rFonts w:ascii="Arial" w:hAnsi="Arial" w:cs="Arial"/>
          <w:sz w:val="22"/>
          <w:szCs w:val="22"/>
        </w:rPr>
      </w:pPr>
      <w:r w:rsidRPr="00692EFA">
        <w:rPr>
          <w:rFonts w:ascii="Arial" w:hAnsi="Arial" w:cs="Arial"/>
          <w:sz w:val="22"/>
          <w:szCs w:val="22"/>
        </w:rPr>
        <w:t>A verifier is used to check each assessment element before it is presented to the students and prior to verification by the external examiner.  Additionally, an internal verifier samples the marked student work.</w:t>
      </w:r>
    </w:p>
    <w:p w:rsidR="00CA6F33" w:rsidRPr="00692EFA" w:rsidRDefault="00CA6F33" w:rsidP="00CA6F33">
      <w:pPr>
        <w:ind w:left="720"/>
        <w:jc w:val="both"/>
        <w:rPr>
          <w:rFonts w:ascii="Arial" w:hAnsi="Arial" w:cs="Arial"/>
          <w:sz w:val="22"/>
          <w:szCs w:val="22"/>
        </w:rPr>
      </w:pPr>
    </w:p>
    <w:p w:rsidR="00CA6F33" w:rsidRPr="00692EFA" w:rsidRDefault="00CA6F33" w:rsidP="00CA6F33">
      <w:pPr>
        <w:ind w:left="720"/>
        <w:jc w:val="both"/>
        <w:rPr>
          <w:rFonts w:ascii="Arial" w:hAnsi="Arial" w:cs="Arial"/>
          <w:sz w:val="22"/>
          <w:szCs w:val="22"/>
        </w:rPr>
      </w:pPr>
      <w:r w:rsidRPr="00692EFA">
        <w:rPr>
          <w:rFonts w:ascii="Arial" w:hAnsi="Arial" w:cs="Arial"/>
          <w:sz w:val="22"/>
          <w:szCs w:val="22"/>
        </w:rPr>
        <w:t>Examining Boards meet at the end of each academic year to consider student results.  The regulations and procedures that apply are attached:</w:t>
      </w:r>
    </w:p>
    <w:p w:rsidR="00CA6F33" w:rsidRPr="00692EFA" w:rsidRDefault="00CA6F33" w:rsidP="00CA6F33">
      <w:pPr>
        <w:ind w:left="720"/>
        <w:jc w:val="both"/>
        <w:rPr>
          <w:rFonts w:ascii="Arial" w:hAnsi="Arial" w:cs="Arial"/>
          <w:sz w:val="22"/>
          <w:szCs w:val="22"/>
        </w:rPr>
      </w:pPr>
    </w:p>
    <w:p w:rsidR="00710445" w:rsidRDefault="00CA6F33" w:rsidP="00373D7D">
      <w:pPr>
        <w:numPr>
          <w:ilvl w:val="0"/>
          <w:numId w:val="87"/>
        </w:numPr>
        <w:tabs>
          <w:tab w:val="clear" w:pos="360"/>
          <w:tab w:val="num" w:pos="1080"/>
        </w:tabs>
        <w:ind w:left="1080"/>
        <w:jc w:val="both"/>
        <w:rPr>
          <w:rFonts w:ascii="Arial" w:hAnsi="Arial" w:cs="Arial"/>
          <w:sz w:val="22"/>
          <w:szCs w:val="22"/>
        </w:rPr>
      </w:pPr>
      <w:r w:rsidRPr="00710445">
        <w:rPr>
          <w:rFonts w:ascii="Arial" w:hAnsi="Arial" w:cs="Arial"/>
          <w:sz w:val="22"/>
          <w:szCs w:val="22"/>
        </w:rPr>
        <w:t xml:space="preserve">Undergraduate Assessment Regulations </w:t>
      </w:r>
      <w:r w:rsidRPr="00710445">
        <w:rPr>
          <w:rFonts w:ascii="Arial" w:hAnsi="Arial" w:cs="Arial"/>
          <w:sz w:val="22"/>
          <w:szCs w:val="22"/>
        </w:rPr>
        <w:tab/>
      </w:r>
    </w:p>
    <w:p w:rsidR="00A338FC" w:rsidRPr="00710445" w:rsidRDefault="00CA6F33" w:rsidP="00373D7D">
      <w:pPr>
        <w:numPr>
          <w:ilvl w:val="0"/>
          <w:numId w:val="87"/>
        </w:numPr>
        <w:tabs>
          <w:tab w:val="clear" w:pos="360"/>
          <w:tab w:val="num" w:pos="1080"/>
        </w:tabs>
        <w:ind w:left="1080"/>
        <w:jc w:val="both"/>
        <w:rPr>
          <w:rFonts w:ascii="Arial" w:hAnsi="Arial" w:cs="Arial"/>
          <w:sz w:val="22"/>
          <w:szCs w:val="22"/>
        </w:rPr>
        <w:sectPr w:rsidR="00A338FC" w:rsidRPr="00710445" w:rsidSect="00A134E3">
          <w:footerReference w:type="first" r:id="rId12"/>
          <w:pgSz w:w="11906" w:h="16838"/>
          <w:pgMar w:top="993" w:right="1800" w:bottom="1440" w:left="1800" w:header="720" w:footer="720" w:gutter="0"/>
          <w:cols w:space="720"/>
        </w:sectPr>
      </w:pPr>
      <w:r w:rsidRPr="00710445">
        <w:rPr>
          <w:rFonts w:ascii="Arial" w:hAnsi="Arial" w:cs="Arial"/>
          <w:sz w:val="22"/>
          <w:szCs w:val="22"/>
        </w:rPr>
        <w:t xml:space="preserve">Verification and Appeals Procedure </w:t>
      </w:r>
      <w:r w:rsidRPr="00710445">
        <w:rPr>
          <w:rFonts w:ascii="Arial" w:hAnsi="Arial" w:cs="Arial"/>
          <w:sz w:val="22"/>
          <w:szCs w:val="22"/>
        </w:rPr>
        <w:tab/>
      </w:r>
    </w:p>
    <w:p w:rsidR="00DD2EAB" w:rsidRDefault="00DD2EAB" w:rsidP="00DD2EAB">
      <w:pPr>
        <w:pStyle w:val="Heading1"/>
        <w:jc w:val="center"/>
        <w:rPr>
          <w:sz w:val="28"/>
          <w:szCs w:val="28"/>
        </w:rPr>
      </w:pPr>
      <w:bookmarkStart w:id="70" w:name="_Toc121306169"/>
      <w:bookmarkStart w:id="71" w:name="_Toc318984560"/>
    </w:p>
    <w:p w:rsidR="00DD2EAB" w:rsidRDefault="00DD2EAB" w:rsidP="00DD2EAB">
      <w:pPr>
        <w:pStyle w:val="Heading1"/>
        <w:jc w:val="center"/>
        <w:rPr>
          <w:sz w:val="28"/>
          <w:szCs w:val="28"/>
        </w:rPr>
      </w:pPr>
    </w:p>
    <w:p w:rsidR="00DD2EAB" w:rsidRDefault="00DD2EAB" w:rsidP="00DD2EAB">
      <w:pPr>
        <w:pStyle w:val="Heading1"/>
        <w:jc w:val="center"/>
        <w:rPr>
          <w:sz w:val="28"/>
          <w:szCs w:val="28"/>
        </w:rPr>
      </w:pPr>
    </w:p>
    <w:p w:rsidR="00DD2EAB" w:rsidRDefault="00DD2EAB" w:rsidP="00DD2EAB">
      <w:pPr>
        <w:pStyle w:val="Heading1"/>
        <w:jc w:val="center"/>
        <w:rPr>
          <w:sz w:val="28"/>
          <w:szCs w:val="28"/>
        </w:rPr>
      </w:pPr>
    </w:p>
    <w:p w:rsidR="00DD2EAB" w:rsidRDefault="00DD2EAB" w:rsidP="00DD2EAB">
      <w:pPr>
        <w:pStyle w:val="Heading1"/>
        <w:jc w:val="center"/>
        <w:rPr>
          <w:sz w:val="28"/>
          <w:szCs w:val="28"/>
        </w:rPr>
      </w:pPr>
    </w:p>
    <w:p w:rsidR="00DD2EAB" w:rsidRDefault="00DD2EAB" w:rsidP="00DD2EAB">
      <w:pPr>
        <w:pStyle w:val="Heading1"/>
        <w:jc w:val="center"/>
        <w:rPr>
          <w:sz w:val="28"/>
          <w:szCs w:val="28"/>
        </w:rPr>
      </w:pPr>
    </w:p>
    <w:p w:rsidR="00DD2EAB" w:rsidRDefault="00DD2EAB" w:rsidP="00DD2EAB">
      <w:pPr>
        <w:pStyle w:val="Heading1"/>
        <w:jc w:val="center"/>
        <w:rPr>
          <w:sz w:val="28"/>
          <w:szCs w:val="28"/>
        </w:rPr>
      </w:pPr>
    </w:p>
    <w:p w:rsidR="00DD2EAB" w:rsidRDefault="00DD2EAB" w:rsidP="00DD2EAB">
      <w:pPr>
        <w:pStyle w:val="Heading1"/>
        <w:jc w:val="center"/>
        <w:rPr>
          <w:sz w:val="28"/>
          <w:szCs w:val="28"/>
        </w:rPr>
      </w:pPr>
    </w:p>
    <w:p w:rsidR="00DD2EAB" w:rsidRDefault="00DD2EAB" w:rsidP="00DD2EAB">
      <w:pPr>
        <w:pStyle w:val="Heading1"/>
        <w:jc w:val="center"/>
        <w:rPr>
          <w:sz w:val="28"/>
          <w:szCs w:val="28"/>
        </w:rPr>
      </w:pPr>
    </w:p>
    <w:p w:rsidR="00DD2EAB" w:rsidRDefault="00DD2EAB" w:rsidP="00DD2EAB">
      <w:pPr>
        <w:pStyle w:val="Heading1"/>
        <w:jc w:val="center"/>
        <w:rPr>
          <w:sz w:val="28"/>
          <w:szCs w:val="28"/>
        </w:rPr>
      </w:pPr>
    </w:p>
    <w:p w:rsidR="00DD2EAB" w:rsidRDefault="00DD2EAB" w:rsidP="00DD2EAB">
      <w:pPr>
        <w:pStyle w:val="Heading1"/>
        <w:jc w:val="center"/>
        <w:rPr>
          <w:sz w:val="28"/>
          <w:szCs w:val="28"/>
        </w:rPr>
      </w:pPr>
    </w:p>
    <w:p w:rsidR="00DD2EAB" w:rsidRPr="00197132" w:rsidRDefault="00DD2EAB" w:rsidP="00197132">
      <w:pPr>
        <w:pStyle w:val="Heading1"/>
      </w:pPr>
      <w:bookmarkStart w:id="72" w:name="_Toc327875112"/>
      <w:r w:rsidRPr="00197132">
        <w:t>APPENDICES</w:t>
      </w:r>
      <w:bookmarkEnd w:id="70"/>
      <w:bookmarkEnd w:id="71"/>
      <w:bookmarkEnd w:id="72"/>
    </w:p>
    <w:p w:rsidR="00867DC7" w:rsidRPr="00B65355" w:rsidRDefault="00867DC7" w:rsidP="00B65355">
      <w:pPr>
        <w:rPr>
          <w:sz w:val="24"/>
        </w:rPr>
        <w:sectPr w:rsidR="00867DC7" w:rsidRPr="00B65355" w:rsidSect="00A134E3">
          <w:pgSz w:w="11906" w:h="16838"/>
          <w:pgMar w:top="244" w:right="1797" w:bottom="1440" w:left="1797" w:header="720" w:footer="720" w:gutter="0"/>
          <w:cols w:space="720"/>
        </w:sectPr>
      </w:pPr>
    </w:p>
    <w:p w:rsidR="00867DC7" w:rsidRDefault="00867DC7" w:rsidP="00B65355">
      <w:pPr>
        <w:rPr>
          <w:b/>
          <w:sz w:val="24"/>
          <w:u w:val="single"/>
        </w:rPr>
      </w:pPr>
    </w:p>
    <w:p w:rsidR="00DD2EAB" w:rsidRDefault="00DD2EAB" w:rsidP="00B65355">
      <w:pPr>
        <w:rPr>
          <w:b/>
          <w:sz w:val="24"/>
          <w:u w:val="single"/>
        </w:rPr>
      </w:pPr>
    </w:p>
    <w:p w:rsidR="00DD2EAB" w:rsidRDefault="00DD2EAB" w:rsidP="00B65355">
      <w:pPr>
        <w:rPr>
          <w:b/>
          <w:sz w:val="24"/>
          <w:u w:val="single"/>
        </w:rPr>
      </w:pPr>
    </w:p>
    <w:p w:rsidR="00DD2EAB" w:rsidRDefault="00DD2EAB" w:rsidP="00B65355">
      <w:pPr>
        <w:rPr>
          <w:b/>
          <w:sz w:val="24"/>
          <w:u w:val="single"/>
        </w:rPr>
      </w:pPr>
    </w:p>
    <w:p w:rsidR="00DD2EAB" w:rsidRDefault="00DD2EAB" w:rsidP="00A338FC">
      <w:pPr>
        <w:rPr>
          <w:sz w:val="24"/>
          <w:szCs w:val="24"/>
        </w:rPr>
      </w:pPr>
      <w:bookmarkStart w:id="73" w:name="_Toc318984561"/>
      <w:bookmarkStart w:id="74" w:name="_Toc327875113"/>
      <w:r w:rsidRPr="000E6A79">
        <w:rPr>
          <w:rStyle w:val="Heading1Char"/>
        </w:rPr>
        <w:t xml:space="preserve">Appendix </w:t>
      </w:r>
      <w:bookmarkEnd w:id="73"/>
      <w:r w:rsidR="006441BD" w:rsidRPr="000E6A79">
        <w:rPr>
          <w:rStyle w:val="Heading1Char"/>
        </w:rPr>
        <w:t>1</w:t>
      </w:r>
      <w:bookmarkEnd w:id="74"/>
      <w:r w:rsidR="00CE68A1" w:rsidRPr="00CE68A1">
        <w:rPr>
          <w:rFonts w:ascii="Arial" w:hAnsi="Arial" w:cs="Arial"/>
          <w:b/>
          <w:sz w:val="22"/>
          <w:szCs w:val="22"/>
        </w:rPr>
        <w:t xml:space="preserve"> </w:t>
      </w:r>
      <w:r w:rsidR="00CE68A1">
        <w:rPr>
          <w:rFonts w:ascii="Arial" w:hAnsi="Arial" w:cs="Arial"/>
          <w:b/>
          <w:sz w:val="22"/>
          <w:szCs w:val="22"/>
        </w:rPr>
        <w:t xml:space="preserve">: </w:t>
      </w:r>
      <w:r w:rsidR="00CE68A1">
        <w:rPr>
          <w:sz w:val="24"/>
          <w:szCs w:val="24"/>
        </w:rPr>
        <w:t>New Modules for Validation:</w:t>
      </w:r>
    </w:p>
    <w:tbl>
      <w:tblPr>
        <w:tblW w:w="9198" w:type="dxa"/>
        <w:tblLayout w:type="fixed"/>
        <w:tblLook w:val="0000" w:firstRow="0" w:lastRow="0" w:firstColumn="0" w:lastColumn="0" w:noHBand="0" w:noVBand="0"/>
      </w:tblPr>
      <w:tblGrid>
        <w:gridCol w:w="4264"/>
        <w:gridCol w:w="4934"/>
      </w:tblGrid>
      <w:tr w:rsidR="004C7099" w:rsidRPr="00CD7D2A" w:rsidTr="007451FF">
        <w:trPr>
          <w:trHeight w:val="600"/>
        </w:trPr>
        <w:tc>
          <w:tcPr>
            <w:tcW w:w="4264" w:type="dxa"/>
          </w:tcPr>
          <w:p w:rsidR="004C7099" w:rsidRPr="00CD7D2A" w:rsidRDefault="004C7099" w:rsidP="007451FF">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rPr>
            </w:pPr>
            <w:r w:rsidRPr="00CD7D2A">
              <w:rPr>
                <w:rFonts w:ascii="Arial" w:hAnsi="Arial" w:cs="Arial"/>
                <w:b/>
                <w:sz w:val="22"/>
                <w:szCs w:val="22"/>
              </w:rPr>
              <w:t>Module Title:</w:t>
            </w:r>
          </w:p>
        </w:tc>
        <w:tc>
          <w:tcPr>
            <w:tcW w:w="4934" w:type="dxa"/>
          </w:tcPr>
          <w:p w:rsidR="004C7099" w:rsidRPr="00CD7D2A" w:rsidRDefault="004C7099" w:rsidP="007451FF">
            <w:pPr>
              <w:pStyle w:val="Heading2"/>
            </w:pPr>
            <w:bookmarkStart w:id="75" w:name="_Toc253137226"/>
            <w:bookmarkStart w:id="76" w:name="_Toc260818130"/>
            <w:bookmarkStart w:id="77" w:name="_Toc327875114"/>
            <w:bookmarkStart w:id="78" w:name="_Toc260825987"/>
            <w:bookmarkStart w:id="79" w:name="_Toc310519387"/>
            <w:r w:rsidRPr="00CD7D2A">
              <w:t>Applied Industrial Placement</w:t>
            </w:r>
            <w:bookmarkEnd w:id="75"/>
            <w:bookmarkEnd w:id="76"/>
            <w:bookmarkEnd w:id="77"/>
            <w:r w:rsidRPr="00CD7D2A">
              <w:t xml:space="preserve"> </w:t>
            </w:r>
            <w:bookmarkEnd w:id="78"/>
            <w:bookmarkEnd w:id="79"/>
          </w:p>
        </w:tc>
      </w:tr>
      <w:tr w:rsidR="004C7099" w:rsidRPr="00CD7D2A" w:rsidTr="007451FF">
        <w:trPr>
          <w:trHeight w:val="600"/>
        </w:trPr>
        <w:tc>
          <w:tcPr>
            <w:tcW w:w="4264" w:type="dxa"/>
          </w:tcPr>
          <w:p w:rsidR="004C7099" w:rsidRPr="00CD7D2A" w:rsidRDefault="004C7099" w:rsidP="007451FF">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rPr>
            </w:pPr>
            <w:r w:rsidRPr="00CD7D2A">
              <w:rPr>
                <w:rFonts w:ascii="Arial" w:hAnsi="Arial" w:cs="Arial"/>
                <w:b/>
                <w:sz w:val="22"/>
                <w:szCs w:val="22"/>
              </w:rPr>
              <w:t>Date Of Validation:</w:t>
            </w:r>
          </w:p>
        </w:tc>
        <w:tc>
          <w:tcPr>
            <w:tcW w:w="4934" w:type="dxa"/>
          </w:tcPr>
          <w:p w:rsidR="004C7099" w:rsidRPr="00CD7D2A" w:rsidRDefault="004C7099" w:rsidP="007451FF">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rPr>
            </w:pPr>
          </w:p>
        </w:tc>
      </w:tr>
      <w:tr w:rsidR="004C7099" w:rsidRPr="00CD7D2A" w:rsidTr="007451FF">
        <w:trPr>
          <w:trHeight w:val="700"/>
        </w:trPr>
        <w:tc>
          <w:tcPr>
            <w:tcW w:w="4264" w:type="dxa"/>
          </w:tcPr>
          <w:p w:rsidR="004C7099" w:rsidRPr="00CD7D2A" w:rsidRDefault="004C7099" w:rsidP="007451FF">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rPr>
            </w:pPr>
            <w:r w:rsidRPr="00CD7D2A">
              <w:rPr>
                <w:rFonts w:ascii="Arial" w:hAnsi="Arial" w:cs="Arial"/>
                <w:b/>
                <w:sz w:val="22"/>
                <w:szCs w:val="22"/>
              </w:rPr>
              <w:t>Module Number:</w:t>
            </w:r>
          </w:p>
        </w:tc>
        <w:tc>
          <w:tcPr>
            <w:tcW w:w="4934" w:type="dxa"/>
          </w:tcPr>
          <w:p w:rsidR="004C7099" w:rsidRPr="00CD7D2A" w:rsidRDefault="004C7099" w:rsidP="007451FF">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rPr>
            </w:pPr>
          </w:p>
        </w:tc>
      </w:tr>
      <w:tr w:rsidR="004C7099" w:rsidRPr="00CD7D2A" w:rsidTr="007451FF">
        <w:trPr>
          <w:trHeight w:val="600"/>
        </w:trPr>
        <w:tc>
          <w:tcPr>
            <w:tcW w:w="4264" w:type="dxa"/>
          </w:tcPr>
          <w:p w:rsidR="004C7099" w:rsidRPr="00CD7D2A" w:rsidRDefault="004C7099" w:rsidP="007451FF">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rPr>
            </w:pPr>
            <w:r w:rsidRPr="00CD7D2A">
              <w:rPr>
                <w:rFonts w:ascii="Arial" w:hAnsi="Arial" w:cs="Arial"/>
                <w:b/>
                <w:sz w:val="22"/>
                <w:szCs w:val="22"/>
              </w:rPr>
              <w:t>Module Value:</w:t>
            </w:r>
          </w:p>
        </w:tc>
        <w:tc>
          <w:tcPr>
            <w:tcW w:w="4934" w:type="dxa"/>
          </w:tcPr>
          <w:p w:rsidR="004C7099" w:rsidRPr="00CD7D2A" w:rsidRDefault="004C7099" w:rsidP="007451FF">
            <w:pPr>
              <w:rPr>
                <w:rFonts w:ascii="Arial" w:hAnsi="Arial" w:cs="Arial"/>
              </w:rPr>
            </w:pPr>
            <w:r w:rsidRPr="00CD7D2A">
              <w:rPr>
                <w:rFonts w:ascii="Arial" w:hAnsi="Arial" w:cs="Arial"/>
                <w:sz w:val="22"/>
                <w:szCs w:val="22"/>
              </w:rPr>
              <w:t>40</w:t>
            </w:r>
          </w:p>
        </w:tc>
      </w:tr>
      <w:tr w:rsidR="004C7099" w:rsidRPr="00CD7D2A" w:rsidTr="007451FF">
        <w:trPr>
          <w:trHeight w:val="600"/>
        </w:trPr>
        <w:tc>
          <w:tcPr>
            <w:tcW w:w="4264" w:type="dxa"/>
          </w:tcPr>
          <w:p w:rsidR="004C7099" w:rsidRPr="00CD7D2A" w:rsidRDefault="004C7099" w:rsidP="007451FF">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rPr>
            </w:pPr>
            <w:r w:rsidRPr="00CD7D2A">
              <w:rPr>
                <w:rFonts w:ascii="Arial" w:hAnsi="Arial" w:cs="Arial"/>
                <w:b/>
                <w:sz w:val="22"/>
                <w:szCs w:val="22"/>
              </w:rPr>
              <w:t>Level:</w:t>
            </w:r>
          </w:p>
        </w:tc>
        <w:tc>
          <w:tcPr>
            <w:tcW w:w="4934" w:type="dxa"/>
          </w:tcPr>
          <w:p w:rsidR="004C7099" w:rsidRPr="00CD7D2A" w:rsidRDefault="004C7099" w:rsidP="007451FF">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Cs/>
              </w:rPr>
            </w:pPr>
            <w:r w:rsidRPr="00CD7D2A">
              <w:rPr>
                <w:rFonts w:ascii="Arial" w:hAnsi="Arial" w:cs="Arial"/>
                <w:bCs/>
                <w:sz w:val="22"/>
                <w:szCs w:val="22"/>
              </w:rPr>
              <w:t>5</w:t>
            </w:r>
          </w:p>
        </w:tc>
      </w:tr>
      <w:tr w:rsidR="004C7099" w:rsidRPr="00CD7D2A" w:rsidTr="007451FF">
        <w:trPr>
          <w:trHeight w:val="690"/>
        </w:trPr>
        <w:tc>
          <w:tcPr>
            <w:tcW w:w="4264" w:type="dxa"/>
          </w:tcPr>
          <w:p w:rsidR="004C7099" w:rsidRPr="00CD7D2A" w:rsidRDefault="004C7099" w:rsidP="007451FF">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rPr>
            </w:pPr>
            <w:r w:rsidRPr="00CD7D2A">
              <w:rPr>
                <w:rFonts w:ascii="Arial" w:hAnsi="Arial" w:cs="Arial"/>
                <w:b/>
                <w:sz w:val="22"/>
                <w:szCs w:val="22"/>
              </w:rPr>
              <w:t>Faculty Responsible for Delivery:</w:t>
            </w:r>
          </w:p>
        </w:tc>
        <w:tc>
          <w:tcPr>
            <w:tcW w:w="4934" w:type="dxa"/>
          </w:tcPr>
          <w:p w:rsidR="004C7099" w:rsidRDefault="004C7099" w:rsidP="007451FF">
            <w:pPr>
              <w:spacing w:line="276" w:lineRule="auto"/>
              <w:rPr>
                <w:rFonts w:ascii="Arial" w:hAnsi="Arial" w:cs="Arial"/>
                <w:lang w:val="en-US"/>
              </w:rPr>
            </w:pPr>
            <w:smartTag w:uri="urn:schemas-microsoft-com:office:smarttags" w:element="place">
              <w:smartTag w:uri="urn:schemas-microsoft-com:office:smarttags" w:element="PlaceName">
                <w:r>
                  <w:rPr>
                    <w:rFonts w:ascii="Arial" w:hAnsi="Arial" w:cs="Arial"/>
                    <w:sz w:val="22"/>
                    <w:szCs w:val="22"/>
                    <w:lang w:val="en-US"/>
                  </w:rPr>
                  <w:t>Swansea</w:t>
                </w:r>
              </w:smartTag>
              <w:r>
                <w:rPr>
                  <w:rFonts w:ascii="Arial" w:hAnsi="Arial" w:cs="Arial"/>
                  <w:sz w:val="22"/>
                  <w:szCs w:val="22"/>
                  <w:lang w:val="en-US"/>
                </w:rPr>
                <w:t xml:space="preserve"> </w:t>
              </w:r>
              <w:smartTag w:uri="urn:schemas-microsoft-com:office:smarttags" w:element="PlaceName">
                <w:r>
                  <w:rPr>
                    <w:rFonts w:ascii="Arial" w:hAnsi="Arial" w:cs="Arial"/>
                    <w:sz w:val="22"/>
                    <w:szCs w:val="22"/>
                    <w:lang w:val="en-US"/>
                  </w:rPr>
                  <w:t>Business</w:t>
                </w:r>
              </w:smartTag>
              <w:r>
                <w:rPr>
                  <w:rFonts w:ascii="Arial" w:hAnsi="Arial" w:cs="Arial"/>
                  <w:sz w:val="22"/>
                  <w:szCs w:val="22"/>
                  <w:lang w:val="en-US"/>
                </w:rPr>
                <w:t xml:space="preserve"> </w:t>
              </w:r>
              <w:smartTag w:uri="urn:schemas-microsoft-com:office:smarttags" w:element="PlaceType">
                <w:r>
                  <w:rPr>
                    <w:rFonts w:ascii="Arial" w:hAnsi="Arial" w:cs="Arial"/>
                    <w:sz w:val="22"/>
                    <w:szCs w:val="22"/>
                    <w:lang w:val="en-US"/>
                  </w:rPr>
                  <w:t>School</w:t>
                </w:r>
              </w:smartTag>
            </w:smartTag>
            <w:r>
              <w:rPr>
                <w:rFonts w:ascii="Arial" w:hAnsi="Arial" w:cs="Arial"/>
                <w:sz w:val="22"/>
                <w:szCs w:val="22"/>
                <w:lang w:val="en-US"/>
              </w:rPr>
              <w:t xml:space="preserve">, </w:t>
            </w:r>
          </w:p>
          <w:p w:rsidR="004C7099" w:rsidRPr="00CD7D2A" w:rsidRDefault="004C7099" w:rsidP="007451FF">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rPr>
            </w:pPr>
            <w:r>
              <w:rPr>
                <w:rFonts w:ascii="Arial" w:hAnsi="Arial" w:cs="Arial"/>
                <w:sz w:val="22"/>
                <w:szCs w:val="22"/>
                <w:lang w:val="en-US"/>
              </w:rPr>
              <w:t>Faculty of Humanities / Neath Port Talbot College</w:t>
            </w:r>
          </w:p>
        </w:tc>
      </w:tr>
      <w:tr w:rsidR="004C7099" w:rsidRPr="00CD7D2A" w:rsidTr="007451FF">
        <w:trPr>
          <w:trHeight w:val="600"/>
        </w:trPr>
        <w:tc>
          <w:tcPr>
            <w:tcW w:w="4264" w:type="dxa"/>
          </w:tcPr>
          <w:p w:rsidR="004C7099" w:rsidRPr="00CD7D2A" w:rsidRDefault="004C7099" w:rsidP="007451FF">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rPr>
            </w:pPr>
            <w:r w:rsidRPr="00CD7D2A">
              <w:rPr>
                <w:rFonts w:ascii="Arial" w:hAnsi="Arial" w:cs="Arial"/>
                <w:b/>
                <w:sz w:val="22"/>
                <w:szCs w:val="22"/>
              </w:rPr>
              <w:t>Prerequisites:</w:t>
            </w:r>
          </w:p>
        </w:tc>
        <w:tc>
          <w:tcPr>
            <w:tcW w:w="4934" w:type="dxa"/>
          </w:tcPr>
          <w:p w:rsidR="004C7099" w:rsidRPr="00CD7D2A" w:rsidRDefault="004C7099" w:rsidP="007451FF">
            <w:pPr>
              <w:pStyle w:val="Heading1"/>
            </w:pPr>
          </w:p>
        </w:tc>
      </w:tr>
    </w:tbl>
    <w:p w:rsidR="004C7099" w:rsidRPr="00CD7D2A" w:rsidRDefault="004C7099" w:rsidP="004C7099">
      <w:pPr>
        <w:pBdr>
          <w:bottom w:val="single" w:sz="12" w:space="1" w:color="auto"/>
        </w:pBd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sz w:val="22"/>
          <w:szCs w:val="22"/>
        </w:rPr>
      </w:pPr>
      <w:r w:rsidRPr="00CD7D2A">
        <w:rPr>
          <w:rFonts w:ascii="Arial" w:hAnsi="Arial" w:cs="Arial"/>
          <w:b/>
          <w:sz w:val="22"/>
          <w:szCs w:val="22"/>
          <w:u w:val="single"/>
        </w:rPr>
        <w:t>AIMS</w:t>
      </w:r>
      <w:r w:rsidRPr="00CD7D2A">
        <w:rPr>
          <w:rFonts w:ascii="Arial" w:hAnsi="Arial" w:cs="Arial"/>
          <w:b/>
          <w:sz w:val="22"/>
          <w:szCs w:val="22"/>
        </w:rPr>
        <w:t>:</w:t>
      </w: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sz w:val="22"/>
          <w:szCs w:val="22"/>
        </w:rPr>
      </w:pP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CD7D2A">
        <w:rPr>
          <w:rFonts w:ascii="Arial" w:hAnsi="Arial" w:cs="Arial"/>
          <w:sz w:val="22"/>
          <w:szCs w:val="22"/>
        </w:rPr>
        <w:t xml:space="preserve">In line with the Government and QAA’s focus on employability and work based skills this module aims to develop students’ employability skills and is supported by a range of approved key employers within the leisure, tourism and sports industry in the UK and overseas. </w:t>
      </w: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4C7099" w:rsidRPr="00CD7D2A" w:rsidRDefault="004C7099" w:rsidP="004C7099">
      <w:pPr>
        <w:numPr>
          <w:ilvl w:val="12"/>
          <w:numId w:val="0"/>
        </w:numPr>
        <w:jc w:val="both"/>
        <w:rPr>
          <w:rFonts w:ascii="Arial" w:hAnsi="Arial" w:cs="Arial"/>
          <w:sz w:val="22"/>
          <w:szCs w:val="22"/>
        </w:rPr>
      </w:pPr>
      <w:r w:rsidRPr="00CD7D2A">
        <w:rPr>
          <w:rFonts w:ascii="Arial" w:hAnsi="Arial" w:cs="Arial"/>
          <w:sz w:val="22"/>
          <w:szCs w:val="22"/>
        </w:rPr>
        <w:t xml:space="preserve">This module is individually focused to meet the personal needs of the students as well as the course aims and objectives. The module is also closely linked to the QAA and NCWE placement guidelines. </w:t>
      </w:r>
    </w:p>
    <w:p w:rsidR="004C7099" w:rsidRPr="00CD7D2A" w:rsidRDefault="004C7099" w:rsidP="004C7099">
      <w:pPr>
        <w:numPr>
          <w:ilvl w:val="12"/>
          <w:numId w:val="0"/>
        </w:numPr>
        <w:jc w:val="both"/>
        <w:rPr>
          <w:rFonts w:ascii="Arial" w:hAnsi="Arial" w:cs="Arial"/>
          <w:sz w:val="22"/>
          <w:szCs w:val="22"/>
        </w:rPr>
      </w:pPr>
    </w:p>
    <w:p w:rsidR="004C7099" w:rsidRPr="00CD7D2A" w:rsidRDefault="004C7099" w:rsidP="004C7099">
      <w:pPr>
        <w:numPr>
          <w:ilvl w:val="12"/>
          <w:numId w:val="0"/>
        </w:numPr>
        <w:jc w:val="both"/>
        <w:rPr>
          <w:rFonts w:ascii="Arial" w:hAnsi="Arial" w:cs="Arial"/>
          <w:sz w:val="22"/>
          <w:szCs w:val="22"/>
        </w:rPr>
      </w:pPr>
      <w:r w:rsidRPr="00CD7D2A">
        <w:rPr>
          <w:rFonts w:ascii="Arial" w:hAnsi="Arial" w:cs="Arial"/>
          <w:sz w:val="22"/>
          <w:szCs w:val="22"/>
        </w:rPr>
        <w:t xml:space="preserve">The module aims to provide students with a practical firsthand experience within the leisure, events, tourism, sport and recreation industry.  This will develop key skills, notably team work, communication, guest service and task management, focusing upon self management as well as providing students with a practical introduction to the business disciplines and management issues studied during level 4 and 5 in order to appreciate what constitutes good practice.  </w:t>
      </w: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sidRPr="00CD7D2A">
        <w:rPr>
          <w:rFonts w:ascii="Arial" w:hAnsi="Arial" w:cs="Arial"/>
          <w:sz w:val="22"/>
          <w:szCs w:val="22"/>
        </w:rPr>
        <w:t xml:space="preserve">This will involve the student assessing their own personal development needs in order to apply for and secure an appropriate placement. The student will be required to consider in depth management issues as well as successfully undertaking practical work experience.  </w:t>
      </w: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sz w:val="22"/>
          <w:szCs w:val="22"/>
          <w:u w:val="single"/>
        </w:rPr>
      </w:pP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sz w:val="22"/>
          <w:szCs w:val="22"/>
          <w:u w:val="single"/>
        </w:rPr>
      </w:pPr>
      <w:r w:rsidRPr="00CD7D2A">
        <w:rPr>
          <w:rFonts w:ascii="Arial" w:hAnsi="Arial" w:cs="Arial"/>
          <w:b/>
          <w:sz w:val="22"/>
          <w:szCs w:val="22"/>
          <w:u w:val="single"/>
        </w:rPr>
        <w:t xml:space="preserve">LEARNING OUTCOMES </w:t>
      </w: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r w:rsidRPr="00CD7D2A">
        <w:rPr>
          <w:rFonts w:ascii="Arial" w:hAnsi="Arial" w:cs="Arial"/>
          <w:sz w:val="22"/>
          <w:szCs w:val="22"/>
        </w:rPr>
        <w:t>Upon the successful completion of this module the student will be able to:</w:t>
      </w: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p>
    <w:p w:rsidR="004C7099" w:rsidRDefault="004C7099" w:rsidP="004C7099">
      <w:pPr>
        <w:numPr>
          <w:ilvl w:val="0"/>
          <w:numId w:val="105"/>
        </w:numPr>
        <w:ind w:left="417"/>
        <w:rPr>
          <w:rFonts w:ascii="Arial" w:hAnsi="Arial" w:cs="Arial"/>
          <w:sz w:val="22"/>
          <w:szCs w:val="22"/>
        </w:rPr>
      </w:pPr>
      <w:r w:rsidRPr="00CD7D2A">
        <w:rPr>
          <w:rFonts w:ascii="Arial" w:hAnsi="Arial" w:cs="Arial"/>
          <w:sz w:val="22"/>
          <w:szCs w:val="22"/>
        </w:rPr>
        <w:t xml:space="preserve">  Successfully consider a range of industry opportunities in order to apply and secure a relevant position within the leisure, events, tourism and sport industry whilst identifying opportunities for personal and professional development in terms of specific learning outcomes.</w:t>
      </w:r>
    </w:p>
    <w:p w:rsidR="000E6A79" w:rsidRDefault="000E6A79" w:rsidP="000E6A79">
      <w:pPr>
        <w:ind w:left="57"/>
        <w:rPr>
          <w:rFonts w:ascii="Arial" w:hAnsi="Arial" w:cs="Arial"/>
          <w:sz w:val="22"/>
          <w:szCs w:val="22"/>
        </w:rPr>
      </w:pPr>
    </w:p>
    <w:p w:rsidR="000E6A79" w:rsidRDefault="000E6A79" w:rsidP="000E6A79">
      <w:pPr>
        <w:ind w:left="57"/>
        <w:rPr>
          <w:rFonts w:ascii="Arial" w:hAnsi="Arial" w:cs="Arial"/>
          <w:sz w:val="22"/>
          <w:szCs w:val="22"/>
        </w:rPr>
      </w:pPr>
    </w:p>
    <w:p w:rsidR="000E6A79" w:rsidRDefault="000E6A79" w:rsidP="000E6A79">
      <w:pPr>
        <w:ind w:left="57"/>
        <w:rPr>
          <w:rFonts w:ascii="Arial" w:hAnsi="Arial" w:cs="Arial"/>
          <w:sz w:val="22"/>
          <w:szCs w:val="22"/>
        </w:rPr>
      </w:pPr>
    </w:p>
    <w:p w:rsidR="000E6A79" w:rsidRPr="00CD7D2A" w:rsidRDefault="000E6A79" w:rsidP="000E6A79">
      <w:pPr>
        <w:ind w:left="57"/>
        <w:rPr>
          <w:rFonts w:ascii="Arial" w:hAnsi="Arial" w:cs="Arial"/>
          <w:sz w:val="22"/>
          <w:szCs w:val="22"/>
        </w:rPr>
      </w:pPr>
    </w:p>
    <w:p w:rsidR="004C7099" w:rsidRPr="00CD7D2A" w:rsidRDefault="004C7099" w:rsidP="004C7099">
      <w:pPr>
        <w:rPr>
          <w:rFonts w:ascii="Arial" w:hAnsi="Arial" w:cs="Arial"/>
          <w:sz w:val="22"/>
          <w:szCs w:val="22"/>
        </w:rPr>
      </w:pPr>
    </w:p>
    <w:p w:rsidR="004C7099" w:rsidRPr="00CD7D2A" w:rsidRDefault="004C7099" w:rsidP="004C7099">
      <w:pPr>
        <w:numPr>
          <w:ilvl w:val="0"/>
          <w:numId w:val="105"/>
        </w:numPr>
        <w:ind w:left="417"/>
        <w:jc w:val="both"/>
        <w:rPr>
          <w:rFonts w:ascii="Arial" w:hAnsi="Arial" w:cs="Arial"/>
          <w:sz w:val="22"/>
          <w:szCs w:val="22"/>
        </w:rPr>
      </w:pPr>
      <w:r w:rsidRPr="00CD7D2A">
        <w:rPr>
          <w:rFonts w:ascii="Arial" w:hAnsi="Arial" w:cs="Arial"/>
          <w:sz w:val="22"/>
          <w:szCs w:val="22"/>
        </w:rPr>
        <w:t xml:space="preserve">  Undertake efficiently an operational position within their chosen sector and critically appreciate the importance of work based keys skills within leisure, events, tourism, sport or recreation.</w:t>
      </w:r>
    </w:p>
    <w:p w:rsidR="004C7099" w:rsidRPr="00CD7D2A" w:rsidRDefault="004C7099" w:rsidP="004C7099">
      <w:pPr>
        <w:jc w:val="both"/>
        <w:rPr>
          <w:rFonts w:ascii="Arial" w:hAnsi="Arial" w:cs="Arial"/>
          <w:sz w:val="22"/>
          <w:szCs w:val="22"/>
        </w:rPr>
      </w:pPr>
    </w:p>
    <w:p w:rsidR="004C7099" w:rsidRPr="00CD7D2A" w:rsidRDefault="004C7099" w:rsidP="004C7099">
      <w:pPr>
        <w:numPr>
          <w:ilvl w:val="0"/>
          <w:numId w:val="105"/>
        </w:numPr>
        <w:ind w:left="417"/>
        <w:jc w:val="both"/>
        <w:rPr>
          <w:rFonts w:ascii="Arial" w:hAnsi="Arial" w:cs="Arial"/>
          <w:sz w:val="22"/>
          <w:szCs w:val="22"/>
        </w:rPr>
      </w:pPr>
      <w:r w:rsidRPr="00CD7D2A">
        <w:rPr>
          <w:rFonts w:ascii="Arial" w:hAnsi="Arial" w:cs="Arial"/>
          <w:sz w:val="22"/>
          <w:szCs w:val="22"/>
        </w:rPr>
        <w:t xml:space="preserve">  Critically analyse management performance within the workplace environment and discuss issues regarding guest services, resource allocation, marketing, management styles, culture, health and safety and organisational/industry problems.</w:t>
      </w:r>
    </w:p>
    <w:p w:rsidR="004C7099" w:rsidRPr="00CD7D2A" w:rsidRDefault="004C7099" w:rsidP="004C7099">
      <w:pPr>
        <w:tabs>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4C7099" w:rsidRPr="00CD7D2A" w:rsidRDefault="004C7099" w:rsidP="004C7099">
      <w:pPr>
        <w:tabs>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CD7D2A">
        <w:rPr>
          <w:rFonts w:ascii="Arial" w:hAnsi="Arial" w:cs="Arial"/>
          <w:b/>
          <w:sz w:val="22"/>
          <w:szCs w:val="22"/>
          <w:u w:val="single"/>
        </w:rPr>
        <w:t>INDICATIVE CONTENT</w:t>
      </w:r>
      <w:r w:rsidRPr="00CD7D2A">
        <w:rPr>
          <w:rFonts w:ascii="Arial" w:hAnsi="Arial" w:cs="Arial"/>
          <w:sz w:val="22"/>
          <w:szCs w:val="22"/>
        </w:rPr>
        <w:t xml:space="preserve">: </w:t>
      </w: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4C7099" w:rsidRPr="00CD7D2A" w:rsidRDefault="004C7099" w:rsidP="004C7099">
      <w:pPr>
        <w:numPr>
          <w:ilvl w:val="0"/>
          <w:numId w:val="106"/>
        </w:numPr>
        <w:ind w:left="426" w:hanging="426"/>
        <w:jc w:val="both"/>
        <w:rPr>
          <w:rFonts w:ascii="Arial" w:hAnsi="Arial" w:cs="Arial"/>
          <w:b/>
          <w:sz w:val="22"/>
          <w:szCs w:val="22"/>
        </w:rPr>
      </w:pPr>
      <w:r w:rsidRPr="00CD7D2A">
        <w:rPr>
          <w:rFonts w:ascii="Arial" w:hAnsi="Arial" w:cs="Arial"/>
          <w:sz w:val="22"/>
          <w:szCs w:val="22"/>
        </w:rPr>
        <w:t>Placement Preparation:</w:t>
      </w:r>
      <w:r w:rsidRPr="00CD7D2A">
        <w:rPr>
          <w:rFonts w:ascii="Arial" w:hAnsi="Arial" w:cs="Arial"/>
          <w:b/>
          <w:sz w:val="22"/>
          <w:szCs w:val="22"/>
        </w:rPr>
        <w:t xml:space="preserve"> </w:t>
      </w:r>
      <w:r w:rsidRPr="00CD7D2A">
        <w:rPr>
          <w:rFonts w:ascii="Arial" w:hAnsi="Arial" w:cs="Arial"/>
          <w:sz w:val="22"/>
          <w:szCs w:val="22"/>
        </w:rPr>
        <w:t>To include CV writing, interview skills, qualification audits, training needs analysis, development planning and key skills in order to help the student secure an appropriate placement to meet their personal and professional needs and the course guidelines.</w:t>
      </w:r>
    </w:p>
    <w:p w:rsidR="004C7099" w:rsidRPr="00CD7D2A" w:rsidRDefault="004C7099" w:rsidP="004C7099">
      <w:pPr>
        <w:numPr>
          <w:ilvl w:val="0"/>
          <w:numId w:val="106"/>
        </w:numPr>
        <w:ind w:left="426" w:hanging="426"/>
        <w:jc w:val="both"/>
        <w:rPr>
          <w:rFonts w:ascii="Arial" w:hAnsi="Arial" w:cs="Arial"/>
          <w:b/>
          <w:sz w:val="22"/>
          <w:szCs w:val="22"/>
        </w:rPr>
      </w:pPr>
      <w:r w:rsidRPr="00CD7D2A">
        <w:rPr>
          <w:rFonts w:ascii="Arial" w:hAnsi="Arial" w:cs="Arial"/>
          <w:sz w:val="22"/>
          <w:szCs w:val="22"/>
        </w:rPr>
        <w:t>Personal and Vocational Development:</w:t>
      </w:r>
      <w:r w:rsidRPr="00CD7D2A">
        <w:rPr>
          <w:rFonts w:ascii="Arial" w:hAnsi="Arial" w:cs="Arial"/>
          <w:b/>
          <w:sz w:val="22"/>
          <w:szCs w:val="22"/>
        </w:rPr>
        <w:t xml:space="preserve"> </w:t>
      </w:r>
      <w:r w:rsidRPr="00CD7D2A">
        <w:rPr>
          <w:rFonts w:ascii="Arial" w:hAnsi="Arial" w:cs="Arial"/>
          <w:sz w:val="22"/>
          <w:szCs w:val="22"/>
        </w:rPr>
        <w:t>The experience will be linear and individually designed to focus on either specialist or generic areas of study according to the student’s level of experience, needs, interests and chosen career pathway.</w:t>
      </w:r>
      <w:r w:rsidRPr="00CD7D2A">
        <w:rPr>
          <w:rFonts w:ascii="Arial" w:hAnsi="Arial" w:cs="Arial"/>
          <w:b/>
          <w:sz w:val="22"/>
          <w:szCs w:val="22"/>
        </w:rPr>
        <w:t xml:space="preserve"> </w:t>
      </w:r>
      <w:r w:rsidRPr="00CD7D2A">
        <w:rPr>
          <w:rFonts w:ascii="Arial" w:hAnsi="Arial" w:cs="Arial"/>
          <w:sz w:val="22"/>
          <w:szCs w:val="22"/>
        </w:rPr>
        <w:t>Students are required to undertake a minimum 12 week placement (360 hours) which will include a tutor assessment visit which will focus the students attention on reflecting and discussing in depth their experience.</w:t>
      </w:r>
    </w:p>
    <w:p w:rsidR="004C7099" w:rsidRPr="00CD7D2A" w:rsidRDefault="004C7099" w:rsidP="004C7099">
      <w:pPr>
        <w:numPr>
          <w:ilvl w:val="0"/>
          <w:numId w:val="106"/>
        </w:numPr>
        <w:ind w:left="426" w:hanging="426"/>
        <w:jc w:val="both"/>
        <w:rPr>
          <w:rFonts w:ascii="Arial" w:hAnsi="Arial" w:cs="Arial"/>
          <w:sz w:val="22"/>
          <w:szCs w:val="22"/>
        </w:rPr>
      </w:pPr>
      <w:r w:rsidRPr="00CD7D2A">
        <w:rPr>
          <w:rFonts w:ascii="Arial" w:hAnsi="Arial" w:cs="Arial"/>
          <w:sz w:val="22"/>
          <w:szCs w:val="22"/>
        </w:rPr>
        <w:t>Key skills – communication, team work, task management, personal skills – guest services, operational issues.</w:t>
      </w:r>
    </w:p>
    <w:p w:rsidR="004C7099" w:rsidRPr="00CD7D2A" w:rsidRDefault="004C7099" w:rsidP="004C7099">
      <w:pPr>
        <w:numPr>
          <w:ilvl w:val="0"/>
          <w:numId w:val="106"/>
        </w:numPr>
        <w:ind w:left="426" w:hanging="426"/>
        <w:jc w:val="both"/>
        <w:rPr>
          <w:rFonts w:ascii="Arial" w:hAnsi="Arial" w:cs="Arial"/>
          <w:sz w:val="22"/>
          <w:szCs w:val="22"/>
        </w:rPr>
      </w:pPr>
      <w:r w:rsidRPr="00CD7D2A">
        <w:rPr>
          <w:rFonts w:ascii="Arial" w:hAnsi="Arial" w:cs="Arial"/>
          <w:sz w:val="22"/>
          <w:szCs w:val="22"/>
        </w:rPr>
        <w:t>Operational tasks – task management, performance.</w:t>
      </w:r>
    </w:p>
    <w:p w:rsidR="004C7099" w:rsidRPr="00CD7D2A" w:rsidRDefault="004C7099" w:rsidP="004C7099">
      <w:pPr>
        <w:numPr>
          <w:ilvl w:val="0"/>
          <w:numId w:val="106"/>
        </w:numPr>
        <w:ind w:left="426" w:hanging="426"/>
        <w:jc w:val="both"/>
        <w:rPr>
          <w:rFonts w:ascii="Arial" w:hAnsi="Arial" w:cs="Arial"/>
          <w:sz w:val="22"/>
          <w:szCs w:val="22"/>
        </w:rPr>
      </w:pPr>
      <w:r w:rsidRPr="00CD7D2A">
        <w:rPr>
          <w:rFonts w:ascii="Arial" w:hAnsi="Arial" w:cs="Arial"/>
          <w:sz w:val="22"/>
          <w:szCs w:val="22"/>
        </w:rPr>
        <w:t>Review – reflection, self appraisal, reaction to feedback.</w:t>
      </w:r>
    </w:p>
    <w:p w:rsidR="004C7099" w:rsidRPr="00CD7D2A" w:rsidRDefault="004C7099" w:rsidP="004C7099">
      <w:pPr>
        <w:numPr>
          <w:ilvl w:val="0"/>
          <w:numId w:val="106"/>
        </w:numPr>
        <w:ind w:left="426" w:hanging="426"/>
        <w:jc w:val="both"/>
        <w:rPr>
          <w:rFonts w:ascii="Arial" w:hAnsi="Arial" w:cs="Arial"/>
          <w:b/>
          <w:sz w:val="22"/>
          <w:szCs w:val="22"/>
        </w:rPr>
      </w:pPr>
      <w:r w:rsidRPr="00CD7D2A">
        <w:rPr>
          <w:rFonts w:ascii="Arial" w:hAnsi="Arial" w:cs="Arial"/>
          <w:sz w:val="22"/>
          <w:szCs w:val="22"/>
        </w:rPr>
        <w:t>Organisational Issues:</w:t>
      </w:r>
      <w:r w:rsidRPr="00CD7D2A">
        <w:rPr>
          <w:rFonts w:ascii="Arial" w:hAnsi="Arial" w:cs="Arial"/>
          <w:b/>
          <w:sz w:val="22"/>
          <w:szCs w:val="22"/>
        </w:rPr>
        <w:t xml:space="preserve"> </w:t>
      </w:r>
      <w:r w:rsidRPr="00CD7D2A">
        <w:rPr>
          <w:rFonts w:ascii="Arial" w:hAnsi="Arial" w:cs="Arial"/>
          <w:sz w:val="22"/>
          <w:szCs w:val="22"/>
        </w:rPr>
        <w:t>Policies and procedures, organisational aims and objectives, mission statement, operations, staffing, training, competition, quality issues, performance measures, management structures, working practices, marketing, health and safety, guest service.</w:t>
      </w: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4C7099" w:rsidRPr="00CD7D2A" w:rsidRDefault="004C7099" w:rsidP="004C7099">
      <w:pPr>
        <w:rPr>
          <w:rFonts w:ascii="Arial" w:hAnsi="Arial" w:cs="Arial"/>
          <w:sz w:val="22"/>
          <w:szCs w:val="22"/>
        </w:rPr>
      </w:pPr>
      <w:r w:rsidRPr="00CD7D2A">
        <w:rPr>
          <w:rFonts w:ascii="Arial" w:hAnsi="Arial" w:cs="Arial"/>
          <w:b/>
          <w:sz w:val="22"/>
          <w:szCs w:val="22"/>
          <w:u w:val="single"/>
        </w:rPr>
        <w:t>LEARNING AND TEACHING STRATEGY:</w:t>
      </w: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CD7D2A">
        <w:rPr>
          <w:rFonts w:ascii="Arial" w:hAnsi="Arial" w:cs="Arial"/>
          <w:sz w:val="22"/>
          <w:szCs w:val="22"/>
        </w:rPr>
        <w:t xml:space="preserve">Pre placement preparation will take the form of lectures designed to inform the students about potential placement opportunities and prepare them for the experience via cv writing and interview skills. These will then be developed in more depth via group and individual tutorials. </w:t>
      </w: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CD7D2A">
        <w:rPr>
          <w:rFonts w:ascii="Arial" w:hAnsi="Arial" w:cs="Arial"/>
          <w:sz w:val="22"/>
          <w:szCs w:val="22"/>
        </w:rPr>
        <w:t>A placement week will be organised for students where a wide range if placement employers from the UK and overseas will come to SMU present to the students. Presentations will be designed so that even if students are not interested in applying they will gain valuable industry knowledge. The students will then be given the opportunity where appropriate to attend interviews and selection sessions. This is all part of the overall learning experience.</w:t>
      </w: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CD7D2A">
        <w:rPr>
          <w:rFonts w:ascii="Arial" w:hAnsi="Arial" w:cs="Arial"/>
          <w:sz w:val="22"/>
          <w:szCs w:val="22"/>
        </w:rPr>
        <w:t>The practical placement component of the module is an individual student centred experience which will be based upon self managed learning supported by a tutor assessment visit</w:t>
      </w:r>
      <w:r>
        <w:rPr>
          <w:rFonts w:ascii="Arial" w:hAnsi="Arial" w:cs="Arial"/>
          <w:sz w:val="22"/>
          <w:szCs w:val="22"/>
        </w:rPr>
        <w:t xml:space="preserve"> where practicable</w:t>
      </w:r>
      <w:r w:rsidRPr="00CD7D2A">
        <w:rPr>
          <w:rFonts w:ascii="Arial" w:hAnsi="Arial" w:cs="Arial"/>
          <w:sz w:val="22"/>
          <w:szCs w:val="22"/>
        </w:rPr>
        <w:t>.  The student will therefore be responsible for managing their own learning and development according to the placement aims and objectives in order to successfully complete the placement and the tutor visit.</w:t>
      </w: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S</w:t>
      </w:r>
      <w:r w:rsidRPr="00CD7D2A">
        <w:rPr>
          <w:rFonts w:ascii="Arial" w:hAnsi="Arial" w:cs="Arial"/>
          <w:sz w:val="22"/>
          <w:szCs w:val="22"/>
        </w:rPr>
        <w:t xml:space="preserve">tudents will </w:t>
      </w:r>
      <w:r>
        <w:rPr>
          <w:rFonts w:ascii="Arial" w:hAnsi="Arial" w:cs="Arial"/>
          <w:sz w:val="22"/>
          <w:szCs w:val="22"/>
        </w:rPr>
        <w:t xml:space="preserve">normally </w:t>
      </w:r>
      <w:r w:rsidRPr="00CD7D2A">
        <w:rPr>
          <w:rFonts w:ascii="Arial" w:hAnsi="Arial" w:cs="Arial"/>
          <w:sz w:val="22"/>
          <w:szCs w:val="22"/>
        </w:rPr>
        <w:t>receive a detailed and planned placement assessment visit from a tutor from the program.  The tutor will act as a facilitator to develop and apply the student’s learning via the student discussing working practices and industry issues.  The students will also reflect upon their performance, and their personal learning and development.</w:t>
      </w: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0E6A79" w:rsidRDefault="000E6A7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CD7D2A">
        <w:rPr>
          <w:rFonts w:ascii="Arial" w:hAnsi="Arial" w:cs="Arial"/>
          <w:sz w:val="22"/>
          <w:szCs w:val="22"/>
        </w:rPr>
        <w:t xml:space="preserve">During the visit the tutor will also undertake an appraisal meeting with the employer to discuss the students performance within the workplace. The tutor will provide the student with detailed feedback from this meeting in order to set goals and targets for the completion of the placement. This will include the completion of a placement feedback form with copies going to the student and employer, as well as placed in the student placement file.  </w:t>
      </w: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CD7D2A">
        <w:rPr>
          <w:rFonts w:ascii="Arial" w:hAnsi="Arial" w:cs="Arial"/>
          <w:sz w:val="22"/>
          <w:szCs w:val="22"/>
        </w:rPr>
        <w:t>As needed throughout the placement the student will receive on-going learning support from the placement tutor via e-mail or telephone links with the University.  This will be available as required by the student or organisation.  However, it is the student’s responsibility to seek support as required.  It must be noted that in certain situations students may not have internet or computer access on placement and may instead have to rely on their mobile phones or letter to contact SMU if required.</w:t>
      </w: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CD7D2A">
        <w:rPr>
          <w:rFonts w:ascii="Arial" w:hAnsi="Arial" w:cs="Arial"/>
          <w:sz w:val="22"/>
          <w:szCs w:val="22"/>
        </w:rPr>
        <w:t>It must be noted that, whilst students will receive on-going support and guidance in organising a placement, it is the student’s responsibility to secure an appropriate placement NOT the placement tutors.</w:t>
      </w: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p>
    <w:p w:rsidR="004C7099" w:rsidRPr="00CD7D2A" w:rsidRDefault="004C7099" w:rsidP="004C7099">
      <w:pPr>
        <w:jc w:val="both"/>
        <w:rPr>
          <w:rFonts w:ascii="Arial" w:hAnsi="Arial" w:cs="Arial"/>
          <w:sz w:val="22"/>
          <w:szCs w:val="22"/>
        </w:rPr>
      </w:pPr>
      <w:r w:rsidRPr="00CD7D2A">
        <w:rPr>
          <w:rFonts w:ascii="Arial" w:hAnsi="Arial" w:cs="Arial"/>
          <w:sz w:val="22"/>
          <w:szCs w:val="22"/>
        </w:rPr>
        <w:t>The suggested strategies and allocation of teaching hours to deliver the module are:</w:t>
      </w:r>
    </w:p>
    <w:p w:rsidR="004C7099" w:rsidRPr="00CD7D2A" w:rsidRDefault="004C7099" w:rsidP="004C7099">
      <w:pPr>
        <w:rPr>
          <w:rFonts w:ascii="Arial" w:hAnsi="Arial" w:cs="Arial"/>
          <w:b/>
          <w:sz w:val="22"/>
          <w:szCs w:val="22"/>
          <w:u w:val="single"/>
        </w:rPr>
      </w:pP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t xml:space="preserve"> </w:t>
      </w:r>
      <w:r w:rsidRPr="00CD7D2A">
        <w:rPr>
          <w:rFonts w:ascii="Arial" w:hAnsi="Arial" w:cs="Arial"/>
          <w:b/>
          <w:sz w:val="22"/>
          <w:szCs w:val="22"/>
          <w:u w:val="single"/>
        </w:rPr>
        <w:t>Hours</w:t>
      </w:r>
    </w:p>
    <w:p w:rsidR="004C7099" w:rsidRPr="00CD7D2A" w:rsidRDefault="004C7099" w:rsidP="004C7099">
      <w:pPr>
        <w:rPr>
          <w:rFonts w:ascii="Arial" w:hAnsi="Arial" w:cs="Arial"/>
          <w:sz w:val="22"/>
          <w:szCs w:val="22"/>
        </w:rPr>
      </w:pPr>
      <w:r w:rsidRPr="00CD7D2A">
        <w:rPr>
          <w:rFonts w:ascii="Arial" w:hAnsi="Arial" w:cs="Arial"/>
          <w:sz w:val="22"/>
          <w:szCs w:val="22"/>
        </w:rPr>
        <w:t xml:space="preserve">Lectures                                           </w:t>
      </w:r>
      <w:r w:rsidRPr="00CD7D2A">
        <w:rPr>
          <w:rFonts w:ascii="Arial" w:hAnsi="Arial" w:cs="Arial"/>
          <w:sz w:val="22"/>
          <w:szCs w:val="22"/>
        </w:rPr>
        <w:tab/>
        <w:t xml:space="preserve">    25</w:t>
      </w: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r w:rsidRPr="00CD7D2A">
        <w:rPr>
          <w:rFonts w:ascii="Arial" w:hAnsi="Arial" w:cs="Arial"/>
          <w:sz w:val="22"/>
          <w:szCs w:val="22"/>
        </w:rPr>
        <w:t xml:space="preserve">Student Experiential Learning </w:t>
      </w:r>
      <w:r w:rsidRPr="00CD7D2A">
        <w:rPr>
          <w:rFonts w:ascii="Arial" w:hAnsi="Arial" w:cs="Arial"/>
          <w:sz w:val="22"/>
          <w:szCs w:val="22"/>
        </w:rPr>
        <w:tab/>
      </w:r>
      <w:r w:rsidRPr="00CD7D2A">
        <w:rPr>
          <w:rFonts w:ascii="Arial" w:hAnsi="Arial" w:cs="Arial"/>
          <w:sz w:val="22"/>
          <w:szCs w:val="22"/>
        </w:rPr>
        <w:tab/>
        <w:t xml:space="preserve">360 </w:t>
      </w:r>
    </w:p>
    <w:p w:rsidR="004C7099" w:rsidRPr="00CD7D2A" w:rsidRDefault="004C7099" w:rsidP="004C7099">
      <w:pPr>
        <w:rPr>
          <w:rFonts w:ascii="Arial" w:hAnsi="Arial" w:cs="Arial"/>
          <w:sz w:val="22"/>
          <w:szCs w:val="22"/>
        </w:rPr>
      </w:pPr>
      <w:r w:rsidRPr="00CD7D2A">
        <w:rPr>
          <w:rFonts w:ascii="Arial" w:hAnsi="Arial" w:cs="Arial"/>
          <w:sz w:val="22"/>
          <w:szCs w:val="22"/>
        </w:rPr>
        <w:t>Student private study</w:t>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t xml:space="preserve">    </w:t>
      </w:r>
      <w:r w:rsidRPr="00CD7D2A">
        <w:rPr>
          <w:rFonts w:ascii="Arial" w:hAnsi="Arial" w:cs="Arial"/>
          <w:sz w:val="22"/>
          <w:szCs w:val="22"/>
          <w:u w:val="single"/>
        </w:rPr>
        <w:t>15</w:t>
      </w:r>
    </w:p>
    <w:p w:rsidR="000E6A79" w:rsidRDefault="004C7099" w:rsidP="004C7099">
      <w:pPr>
        <w:rPr>
          <w:rFonts w:ascii="Arial" w:hAnsi="Arial" w:cs="Arial"/>
          <w:sz w:val="22"/>
          <w:szCs w:val="22"/>
        </w:rPr>
      </w:pPr>
      <w:r w:rsidRPr="00CD7D2A">
        <w:rPr>
          <w:rFonts w:ascii="Arial" w:hAnsi="Arial" w:cs="Arial"/>
          <w:b/>
          <w:sz w:val="22"/>
          <w:szCs w:val="22"/>
        </w:rPr>
        <w:t>TOTAL</w:t>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t xml:space="preserve">   4</w:t>
      </w:r>
      <w:r w:rsidRPr="00CD7D2A">
        <w:rPr>
          <w:rFonts w:ascii="Arial" w:hAnsi="Arial" w:cs="Arial"/>
          <w:sz w:val="22"/>
          <w:szCs w:val="22"/>
          <w:u w:val="single"/>
        </w:rPr>
        <w:t>00</w:t>
      </w:r>
      <w:r w:rsidR="00E62DCB">
        <w:rPr>
          <w:rFonts w:ascii="Arial" w:hAnsi="Arial" w:cs="Arial"/>
          <w:sz w:val="22"/>
          <w:szCs w:val="22"/>
        </w:rPr>
        <w:tab/>
      </w:r>
      <w:r w:rsidR="00E62DCB">
        <w:rPr>
          <w:rFonts w:ascii="Arial" w:hAnsi="Arial" w:cs="Arial"/>
          <w:sz w:val="22"/>
          <w:szCs w:val="22"/>
        </w:rPr>
        <w:tab/>
      </w:r>
      <w:r w:rsidR="00E62DCB">
        <w:rPr>
          <w:rFonts w:ascii="Arial" w:hAnsi="Arial" w:cs="Arial"/>
          <w:sz w:val="22"/>
          <w:szCs w:val="22"/>
        </w:rPr>
        <w:tab/>
      </w:r>
      <w:r w:rsidR="00E62DCB">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p>
    <w:p w:rsidR="000E6A79" w:rsidRDefault="000E6A79" w:rsidP="004C7099">
      <w:pPr>
        <w:rPr>
          <w:rFonts w:ascii="Arial" w:hAnsi="Arial" w:cs="Arial"/>
          <w:sz w:val="22"/>
          <w:szCs w:val="22"/>
        </w:rPr>
      </w:pPr>
    </w:p>
    <w:p w:rsidR="000E6A79" w:rsidRDefault="000E6A79" w:rsidP="004C7099">
      <w:pPr>
        <w:rPr>
          <w:rFonts w:ascii="Arial" w:hAnsi="Arial" w:cs="Arial"/>
          <w:sz w:val="22"/>
          <w:szCs w:val="22"/>
        </w:rPr>
      </w:pPr>
    </w:p>
    <w:p w:rsidR="004C7099" w:rsidRPr="00CD7D2A" w:rsidRDefault="004C7099" w:rsidP="004C7099">
      <w:pPr>
        <w:rPr>
          <w:rFonts w:ascii="Arial" w:hAnsi="Arial" w:cs="Arial"/>
          <w:sz w:val="22"/>
          <w:szCs w:val="22"/>
        </w:rPr>
      </w:pPr>
      <w:r w:rsidRPr="00CD7D2A">
        <w:rPr>
          <w:rFonts w:ascii="Arial" w:hAnsi="Arial" w:cs="Arial"/>
          <w:b/>
          <w:sz w:val="22"/>
          <w:szCs w:val="22"/>
          <w:u w:val="single"/>
        </w:rPr>
        <w:t>ASSESSMENT:</w:t>
      </w:r>
    </w:p>
    <w:p w:rsidR="004C7099" w:rsidRPr="00CD7D2A" w:rsidRDefault="004C7099" w:rsidP="004C7099">
      <w:pPr>
        <w:rPr>
          <w:rFonts w:ascii="Arial" w:hAnsi="Arial" w:cs="Arial"/>
          <w:b/>
          <w:bCs/>
          <w:sz w:val="22"/>
          <w:szCs w:val="22"/>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262"/>
        <w:gridCol w:w="266"/>
      </w:tblGrid>
      <w:tr w:rsidR="004C7099" w:rsidRPr="00CD7D2A" w:rsidTr="007451FF">
        <w:trPr>
          <w:gridAfter w:val="1"/>
          <w:wAfter w:w="266" w:type="dxa"/>
        </w:trPr>
        <w:tc>
          <w:tcPr>
            <w:tcW w:w="3936" w:type="dxa"/>
            <w:shd w:val="pct10" w:color="auto" w:fill="auto"/>
          </w:tcPr>
          <w:p w:rsidR="004C7099" w:rsidRPr="00CD7D2A" w:rsidRDefault="004C7099" w:rsidP="007451FF">
            <w:pPr>
              <w:rPr>
                <w:rFonts w:ascii="Arial" w:hAnsi="Arial" w:cs="Arial"/>
              </w:rPr>
            </w:pPr>
            <w:r w:rsidRPr="00CD7D2A">
              <w:rPr>
                <w:rFonts w:ascii="Arial" w:hAnsi="Arial" w:cs="Arial"/>
                <w:b/>
                <w:sz w:val="22"/>
                <w:szCs w:val="22"/>
              </w:rPr>
              <w:t>Learning Outcomes</w:t>
            </w:r>
          </w:p>
        </w:tc>
        <w:tc>
          <w:tcPr>
            <w:tcW w:w="5262" w:type="dxa"/>
            <w:shd w:val="pct10" w:color="auto" w:fill="auto"/>
          </w:tcPr>
          <w:p w:rsidR="004C7099" w:rsidRPr="00CD7D2A" w:rsidRDefault="004C7099" w:rsidP="007451FF">
            <w:pPr>
              <w:rPr>
                <w:rFonts w:ascii="Arial" w:hAnsi="Arial" w:cs="Arial"/>
              </w:rPr>
            </w:pPr>
            <w:r w:rsidRPr="00CD7D2A">
              <w:rPr>
                <w:rFonts w:ascii="Arial" w:hAnsi="Arial" w:cs="Arial"/>
                <w:b/>
                <w:sz w:val="22"/>
                <w:szCs w:val="22"/>
              </w:rPr>
              <w:t>Assessment Criteria</w:t>
            </w:r>
            <w:r w:rsidRPr="00CD7D2A">
              <w:rPr>
                <w:rFonts w:ascii="Arial" w:hAnsi="Arial" w:cs="Arial"/>
                <w:sz w:val="22"/>
                <w:szCs w:val="22"/>
              </w:rPr>
              <w:t xml:space="preserve">                                                      </w:t>
            </w:r>
            <w:r w:rsidRPr="00CD7D2A">
              <w:rPr>
                <w:rFonts w:ascii="Arial" w:hAnsi="Arial" w:cs="Arial"/>
                <w:b/>
                <w:sz w:val="22"/>
                <w:szCs w:val="22"/>
              </w:rPr>
              <w:t>To achieve each outcome a student must:</w:t>
            </w:r>
          </w:p>
        </w:tc>
      </w:tr>
      <w:tr w:rsidR="004C7099" w:rsidRPr="00CD7D2A" w:rsidTr="007451FF">
        <w:tc>
          <w:tcPr>
            <w:tcW w:w="3936" w:type="dxa"/>
          </w:tcPr>
          <w:p w:rsidR="004C7099" w:rsidRPr="00CD7D2A" w:rsidRDefault="004C7099" w:rsidP="004C7099">
            <w:pPr>
              <w:numPr>
                <w:ilvl w:val="0"/>
                <w:numId w:val="107"/>
              </w:numPr>
              <w:ind w:left="284"/>
              <w:rPr>
                <w:rFonts w:ascii="Arial" w:hAnsi="Arial" w:cs="Arial"/>
              </w:rPr>
            </w:pPr>
            <w:r w:rsidRPr="00CD7D2A">
              <w:rPr>
                <w:rFonts w:ascii="Arial" w:hAnsi="Arial" w:cs="Arial"/>
                <w:sz w:val="22"/>
                <w:szCs w:val="22"/>
              </w:rPr>
              <w:t>Successfully consider a range of industry opportunities in order to apply and secure a relevant position within the leisure, tourism and sport industry whilst identifying opportunities for personal and professional development.</w:t>
            </w:r>
          </w:p>
        </w:tc>
        <w:tc>
          <w:tcPr>
            <w:tcW w:w="5528" w:type="dxa"/>
            <w:gridSpan w:val="2"/>
          </w:tcPr>
          <w:p w:rsidR="004C7099" w:rsidRPr="00CD7D2A" w:rsidRDefault="004C7099" w:rsidP="004C7099">
            <w:pPr>
              <w:numPr>
                <w:ilvl w:val="0"/>
                <w:numId w:val="108"/>
              </w:numPr>
              <w:tabs>
                <w:tab w:val="left" w:pos="317"/>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Cs/>
              </w:rPr>
            </w:pPr>
            <w:r w:rsidRPr="00CD7D2A">
              <w:rPr>
                <w:rFonts w:ascii="Arial" w:hAnsi="Arial" w:cs="Arial"/>
                <w:bCs/>
                <w:sz w:val="22"/>
                <w:szCs w:val="22"/>
              </w:rPr>
              <w:t>Secure an appropriate placement relevant to the placement guidelines and individual needs</w:t>
            </w:r>
          </w:p>
          <w:p w:rsidR="004C7099" w:rsidRPr="00CD7D2A" w:rsidRDefault="004C7099" w:rsidP="004C7099">
            <w:pPr>
              <w:numPr>
                <w:ilvl w:val="0"/>
                <w:numId w:val="108"/>
              </w:numPr>
              <w:tabs>
                <w:tab w:val="left" w:pos="317"/>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Cs/>
              </w:rPr>
            </w:pPr>
            <w:r w:rsidRPr="00CD7D2A">
              <w:rPr>
                <w:rFonts w:ascii="Arial" w:hAnsi="Arial" w:cs="Arial"/>
                <w:bCs/>
                <w:sz w:val="22"/>
                <w:szCs w:val="22"/>
              </w:rPr>
              <w:t>Undertake a career and qualification audit and personal training needs analysis in order to identify areas of need and development</w:t>
            </w:r>
          </w:p>
          <w:p w:rsidR="004C7099" w:rsidRPr="00CD7D2A" w:rsidRDefault="004C7099" w:rsidP="004C7099">
            <w:pPr>
              <w:numPr>
                <w:ilvl w:val="0"/>
                <w:numId w:val="108"/>
              </w:numPr>
              <w:tabs>
                <w:tab w:val="left" w:pos="317"/>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Cs/>
              </w:rPr>
            </w:pPr>
            <w:r w:rsidRPr="00CD7D2A">
              <w:rPr>
                <w:rFonts w:ascii="Arial" w:hAnsi="Arial" w:cs="Arial"/>
                <w:bCs/>
                <w:sz w:val="22"/>
                <w:szCs w:val="22"/>
              </w:rPr>
              <w:t>Prepare a placement development plan and portfolio designed to gain information about the organisation and highlight measurable personal learning outcomes in preparation  for the placement</w:t>
            </w:r>
          </w:p>
          <w:p w:rsidR="004C7099" w:rsidRPr="00CD7D2A" w:rsidRDefault="004C7099" w:rsidP="007451FF">
            <w:pPr>
              <w:ind w:left="360"/>
              <w:rPr>
                <w:rFonts w:ascii="Arial" w:hAnsi="Arial" w:cs="Arial"/>
                <w:bCs/>
              </w:rPr>
            </w:pPr>
          </w:p>
        </w:tc>
      </w:tr>
      <w:tr w:rsidR="004C7099" w:rsidRPr="00CD7D2A" w:rsidTr="007451FF">
        <w:tc>
          <w:tcPr>
            <w:tcW w:w="3936" w:type="dxa"/>
          </w:tcPr>
          <w:p w:rsidR="004C7099" w:rsidRPr="00CD7D2A" w:rsidRDefault="004C7099" w:rsidP="004C7099">
            <w:pPr>
              <w:numPr>
                <w:ilvl w:val="0"/>
                <w:numId w:val="107"/>
              </w:numPr>
              <w:ind w:left="284"/>
              <w:rPr>
                <w:rFonts w:ascii="Arial" w:hAnsi="Arial" w:cs="Arial"/>
              </w:rPr>
            </w:pPr>
            <w:r w:rsidRPr="00CD7D2A">
              <w:rPr>
                <w:rFonts w:ascii="Arial" w:hAnsi="Arial" w:cs="Arial"/>
                <w:sz w:val="22"/>
                <w:szCs w:val="22"/>
              </w:rPr>
              <w:t>Undertake efficiently an operational position within their chosen sector and critically appreciate the importance of work</w:t>
            </w:r>
            <w:r>
              <w:rPr>
                <w:rFonts w:ascii="Arial" w:hAnsi="Arial" w:cs="Arial"/>
                <w:sz w:val="22"/>
                <w:szCs w:val="22"/>
              </w:rPr>
              <w:t xml:space="preserve"> </w:t>
            </w:r>
            <w:r w:rsidRPr="00CD7D2A">
              <w:rPr>
                <w:rFonts w:ascii="Arial" w:hAnsi="Arial" w:cs="Arial"/>
                <w:sz w:val="22"/>
                <w:szCs w:val="22"/>
              </w:rPr>
              <w:t>based keys skills within leisure, events, tourism, sport or recreation</w:t>
            </w:r>
          </w:p>
        </w:tc>
        <w:tc>
          <w:tcPr>
            <w:tcW w:w="5528" w:type="dxa"/>
            <w:gridSpan w:val="2"/>
          </w:tcPr>
          <w:p w:rsidR="004C7099" w:rsidRPr="00CD7D2A" w:rsidRDefault="004C7099" w:rsidP="004C7099">
            <w:pPr>
              <w:numPr>
                <w:ilvl w:val="0"/>
                <w:numId w:val="66"/>
              </w:numPr>
              <w:rPr>
                <w:rFonts w:ascii="Arial" w:hAnsi="Arial" w:cs="Arial"/>
                <w:bCs/>
              </w:rPr>
            </w:pPr>
            <w:r w:rsidRPr="00CD7D2A">
              <w:rPr>
                <w:rFonts w:ascii="Arial" w:hAnsi="Arial" w:cs="Arial"/>
                <w:bCs/>
                <w:sz w:val="22"/>
                <w:szCs w:val="22"/>
              </w:rPr>
              <w:t>Successfully complete a 12 + week (360 hour) placement program</w:t>
            </w:r>
          </w:p>
          <w:p w:rsidR="004C7099" w:rsidRPr="00CD7D2A" w:rsidRDefault="004C7099" w:rsidP="004C7099">
            <w:pPr>
              <w:numPr>
                <w:ilvl w:val="0"/>
                <w:numId w:val="66"/>
              </w:numPr>
              <w:rPr>
                <w:rFonts w:ascii="Arial" w:hAnsi="Arial" w:cs="Arial"/>
                <w:bCs/>
              </w:rPr>
            </w:pPr>
            <w:r w:rsidRPr="00CD7D2A">
              <w:rPr>
                <w:rFonts w:ascii="Arial" w:hAnsi="Arial" w:cs="Arial"/>
                <w:bCs/>
                <w:sz w:val="22"/>
                <w:szCs w:val="22"/>
              </w:rPr>
              <w:t>Students will be required to complete a e learning and development record of the placement and a DVD record of the overall experience</w:t>
            </w:r>
          </w:p>
          <w:p w:rsidR="004C7099" w:rsidRPr="00CD7D2A" w:rsidRDefault="004C7099" w:rsidP="004C7099">
            <w:pPr>
              <w:numPr>
                <w:ilvl w:val="0"/>
                <w:numId w:val="66"/>
              </w:numPr>
              <w:rPr>
                <w:rFonts w:ascii="Arial" w:hAnsi="Arial" w:cs="Arial"/>
                <w:bCs/>
              </w:rPr>
            </w:pPr>
            <w:r w:rsidRPr="00CD7D2A">
              <w:rPr>
                <w:rFonts w:ascii="Arial" w:hAnsi="Arial" w:cs="Arial"/>
                <w:bCs/>
                <w:sz w:val="22"/>
                <w:szCs w:val="22"/>
              </w:rPr>
              <w:t xml:space="preserve">Demonstrate successful key </w:t>
            </w:r>
            <w:r>
              <w:rPr>
                <w:rFonts w:ascii="Arial" w:hAnsi="Arial" w:cs="Arial"/>
                <w:bCs/>
                <w:sz w:val="22"/>
                <w:szCs w:val="22"/>
              </w:rPr>
              <w:t xml:space="preserve">skills development in terms of </w:t>
            </w:r>
            <w:r w:rsidRPr="00CD7D2A">
              <w:rPr>
                <w:rFonts w:ascii="Arial" w:hAnsi="Arial" w:cs="Arial"/>
                <w:bCs/>
                <w:sz w:val="22"/>
                <w:szCs w:val="22"/>
              </w:rPr>
              <w:t>communication, teamwork, task management, guest services, initiative and basic problem solving.</w:t>
            </w:r>
          </w:p>
          <w:p w:rsidR="004C7099" w:rsidRPr="00CD7D2A" w:rsidRDefault="004C7099" w:rsidP="004C7099">
            <w:pPr>
              <w:numPr>
                <w:ilvl w:val="0"/>
                <w:numId w:val="66"/>
              </w:numPr>
              <w:rPr>
                <w:rFonts w:ascii="Arial" w:hAnsi="Arial" w:cs="Arial"/>
                <w:b/>
                <w:bCs/>
              </w:rPr>
            </w:pPr>
            <w:r w:rsidRPr="00CD7D2A">
              <w:rPr>
                <w:rFonts w:ascii="Arial" w:hAnsi="Arial" w:cs="Arial"/>
                <w:bCs/>
                <w:sz w:val="22"/>
                <w:szCs w:val="22"/>
              </w:rPr>
              <w:t>Receive a sound employer appraisal</w:t>
            </w:r>
          </w:p>
        </w:tc>
      </w:tr>
      <w:tr w:rsidR="004C7099" w:rsidRPr="00CD7D2A" w:rsidTr="007451FF">
        <w:tc>
          <w:tcPr>
            <w:tcW w:w="3936" w:type="dxa"/>
          </w:tcPr>
          <w:p w:rsidR="004C7099" w:rsidRPr="00CD7D2A" w:rsidRDefault="004C7099" w:rsidP="004C7099">
            <w:pPr>
              <w:numPr>
                <w:ilvl w:val="0"/>
                <w:numId w:val="107"/>
              </w:numPr>
              <w:ind w:left="284"/>
              <w:rPr>
                <w:rFonts w:ascii="Arial" w:hAnsi="Arial" w:cs="Arial"/>
              </w:rPr>
            </w:pPr>
            <w:r w:rsidRPr="00CD7D2A">
              <w:rPr>
                <w:rFonts w:ascii="Arial" w:hAnsi="Arial" w:cs="Arial"/>
                <w:sz w:val="22"/>
                <w:szCs w:val="22"/>
              </w:rPr>
              <w:t xml:space="preserve">Critically analyse management performance within the workplace environment and discuss issues regarding guest services, resource allocation, marketing, management styles, culture, health and safety and </w:t>
            </w:r>
            <w:r w:rsidRPr="00CD7D2A">
              <w:rPr>
                <w:rFonts w:ascii="Arial" w:hAnsi="Arial" w:cs="Arial"/>
                <w:sz w:val="22"/>
                <w:szCs w:val="22"/>
              </w:rPr>
              <w:tab/>
              <w:t>organisational/industry problems.</w:t>
            </w:r>
          </w:p>
        </w:tc>
        <w:tc>
          <w:tcPr>
            <w:tcW w:w="5528" w:type="dxa"/>
            <w:gridSpan w:val="2"/>
          </w:tcPr>
          <w:p w:rsidR="004C7099" w:rsidRPr="00CD7D2A" w:rsidRDefault="004C7099" w:rsidP="004C7099">
            <w:pPr>
              <w:numPr>
                <w:ilvl w:val="0"/>
                <w:numId w:val="104"/>
              </w:numPr>
              <w:rPr>
                <w:rFonts w:ascii="Arial" w:hAnsi="Arial" w:cs="Arial"/>
                <w:bCs/>
              </w:rPr>
            </w:pPr>
            <w:r w:rsidRPr="00CD7D2A">
              <w:rPr>
                <w:rFonts w:ascii="Arial" w:hAnsi="Arial" w:cs="Arial"/>
                <w:bCs/>
                <w:sz w:val="22"/>
                <w:szCs w:val="22"/>
              </w:rPr>
              <w:t>Discuss in detail management structures policies and procedures during the placement visit viva</w:t>
            </w:r>
          </w:p>
          <w:p w:rsidR="004C7099" w:rsidRPr="00CD7D2A" w:rsidRDefault="004C7099" w:rsidP="004C7099">
            <w:pPr>
              <w:numPr>
                <w:ilvl w:val="0"/>
                <w:numId w:val="104"/>
              </w:numPr>
              <w:rPr>
                <w:rFonts w:ascii="Arial" w:hAnsi="Arial" w:cs="Arial"/>
                <w:bCs/>
              </w:rPr>
            </w:pPr>
            <w:r w:rsidRPr="00CD7D2A">
              <w:rPr>
                <w:rFonts w:ascii="Arial" w:hAnsi="Arial" w:cs="Arial"/>
                <w:bCs/>
                <w:sz w:val="22"/>
                <w:szCs w:val="22"/>
              </w:rPr>
              <w:t>Consider issues effecting the organisation and put forward basic strategic recommendations</w:t>
            </w:r>
          </w:p>
          <w:p w:rsidR="004C7099" w:rsidRPr="00CD7D2A" w:rsidRDefault="004C7099" w:rsidP="004C7099">
            <w:pPr>
              <w:numPr>
                <w:ilvl w:val="0"/>
                <w:numId w:val="104"/>
              </w:numPr>
              <w:rPr>
                <w:rFonts w:ascii="Arial" w:hAnsi="Arial" w:cs="Arial"/>
                <w:bCs/>
              </w:rPr>
            </w:pPr>
            <w:r w:rsidRPr="00CD7D2A">
              <w:rPr>
                <w:rFonts w:ascii="Arial" w:hAnsi="Arial" w:cs="Arial"/>
                <w:bCs/>
                <w:sz w:val="22"/>
                <w:szCs w:val="22"/>
              </w:rPr>
              <w:t>Relate theory to practice by applying academic learning to work based issues</w:t>
            </w:r>
          </w:p>
          <w:p w:rsidR="004C7099" w:rsidRPr="00CD7D2A" w:rsidRDefault="004C7099" w:rsidP="004C7099">
            <w:pPr>
              <w:numPr>
                <w:ilvl w:val="0"/>
                <w:numId w:val="104"/>
              </w:numPr>
              <w:rPr>
                <w:rFonts w:ascii="Arial" w:hAnsi="Arial" w:cs="Arial"/>
                <w:b/>
                <w:bCs/>
              </w:rPr>
            </w:pPr>
            <w:r w:rsidRPr="00CD7D2A">
              <w:rPr>
                <w:rFonts w:ascii="Arial" w:hAnsi="Arial" w:cs="Arial"/>
                <w:bCs/>
                <w:sz w:val="22"/>
                <w:szCs w:val="22"/>
              </w:rPr>
              <w:t>Undertake successfully a detailed placement viva with a University tutor to discuss industry,</w:t>
            </w:r>
            <w:r w:rsidRPr="00CD7D2A">
              <w:rPr>
                <w:rFonts w:ascii="Arial" w:hAnsi="Arial" w:cs="Arial"/>
                <w:b/>
                <w:bCs/>
                <w:sz w:val="22"/>
                <w:szCs w:val="22"/>
              </w:rPr>
              <w:t xml:space="preserve"> </w:t>
            </w:r>
            <w:r w:rsidRPr="00CD7D2A">
              <w:rPr>
                <w:rFonts w:ascii="Arial" w:hAnsi="Arial" w:cs="Arial"/>
                <w:bCs/>
                <w:sz w:val="22"/>
                <w:szCs w:val="22"/>
              </w:rPr>
              <w:t>management and operational issues.</w:t>
            </w:r>
          </w:p>
        </w:tc>
      </w:tr>
    </w:tbl>
    <w:p w:rsidR="004C7099" w:rsidRPr="00CD7D2A" w:rsidRDefault="004C7099" w:rsidP="004C7099">
      <w:pPr>
        <w:rPr>
          <w:rFonts w:ascii="Arial" w:hAnsi="Arial" w:cs="Arial"/>
          <w:b/>
          <w:bCs/>
          <w:sz w:val="22"/>
          <w:szCs w:val="22"/>
        </w:rPr>
      </w:pPr>
    </w:p>
    <w:p w:rsidR="004C7099" w:rsidRPr="00CD7D2A" w:rsidRDefault="004C7099" w:rsidP="004C7099">
      <w:pPr>
        <w:rPr>
          <w:rFonts w:ascii="Arial" w:hAnsi="Arial" w:cs="Arial"/>
          <w:b/>
          <w:bCs/>
          <w:sz w:val="22"/>
          <w:szCs w:val="22"/>
        </w:rPr>
      </w:pP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CD7D2A">
        <w:rPr>
          <w:rFonts w:ascii="Arial" w:hAnsi="Arial" w:cs="Arial"/>
          <w:sz w:val="22"/>
          <w:szCs w:val="22"/>
        </w:rPr>
        <w:t>Evidence of Learning Outcomes will be in the form of a structured mix of pre placement assignments, practical placement and tutor assessment visit</w:t>
      </w:r>
      <w:r>
        <w:rPr>
          <w:rFonts w:ascii="Arial" w:hAnsi="Arial" w:cs="Arial"/>
          <w:sz w:val="22"/>
          <w:szCs w:val="22"/>
        </w:rPr>
        <w:t>/viva</w:t>
      </w:r>
      <w:r w:rsidRPr="00CD7D2A">
        <w:rPr>
          <w:rFonts w:ascii="Arial" w:hAnsi="Arial" w:cs="Arial"/>
          <w:sz w:val="22"/>
          <w:szCs w:val="22"/>
        </w:rPr>
        <w:t>.</w:t>
      </w: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CD7D2A">
        <w:rPr>
          <w:rFonts w:ascii="Arial" w:hAnsi="Arial" w:cs="Arial"/>
          <w:sz w:val="22"/>
          <w:szCs w:val="22"/>
        </w:rPr>
        <w:t>Outcome 1 is best achieved by students preparing a Development Plan Portfolio (approx 3,000) which will include a personal action plan for the placement, time management plan, career and qualifications audit, training needs analysis and an organisational portfolio of background information and research into the placement company. (20%)</w:t>
      </w: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CD7D2A">
        <w:rPr>
          <w:rFonts w:ascii="Arial" w:hAnsi="Arial" w:cs="Arial"/>
          <w:sz w:val="22"/>
          <w:szCs w:val="22"/>
        </w:rPr>
        <w:t>To achieve outcome 2 the students must successfully complete a 12 week/360 hour placement which will include a detailed tutor placement visit</w:t>
      </w:r>
      <w:r>
        <w:rPr>
          <w:rFonts w:ascii="Arial" w:hAnsi="Arial" w:cs="Arial"/>
          <w:sz w:val="22"/>
          <w:szCs w:val="22"/>
        </w:rPr>
        <w:t>/viva</w:t>
      </w:r>
      <w:r w:rsidRPr="00CD7D2A">
        <w:rPr>
          <w:rFonts w:ascii="Arial" w:hAnsi="Arial" w:cs="Arial"/>
          <w:sz w:val="22"/>
          <w:szCs w:val="22"/>
        </w:rPr>
        <w:t xml:space="preserve">. It should be noted that the students will be assessed on either the 12 week, 360 hour or placement contract which ever of these is the longer. </w:t>
      </w:r>
      <w:r>
        <w:rPr>
          <w:rFonts w:ascii="Arial" w:hAnsi="Arial" w:cs="Arial"/>
          <w:sz w:val="22"/>
          <w:szCs w:val="22"/>
        </w:rPr>
        <w:t>Where practicable, t</w:t>
      </w:r>
      <w:r w:rsidRPr="00CD7D2A">
        <w:rPr>
          <w:rFonts w:ascii="Arial" w:hAnsi="Arial" w:cs="Arial"/>
          <w:sz w:val="22"/>
          <w:szCs w:val="22"/>
        </w:rPr>
        <w:t xml:space="preserve">he </w:t>
      </w:r>
      <w:r>
        <w:rPr>
          <w:rFonts w:ascii="Arial" w:hAnsi="Arial" w:cs="Arial"/>
          <w:sz w:val="22"/>
          <w:szCs w:val="22"/>
        </w:rPr>
        <w:t xml:space="preserve">viva </w:t>
      </w:r>
      <w:r w:rsidRPr="00CD7D2A">
        <w:rPr>
          <w:rFonts w:ascii="Arial" w:hAnsi="Arial" w:cs="Arial"/>
          <w:sz w:val="22"/>
          <w:szCs w:val="22"/>
        </w:rPr>
        <w:t>assessment will be via a visit by a tutor from the course to the placement location. The student will also be required to complete an e-learning based development record, which may be submitted via pebblepad or a DVD of their placement experience. (10%)</w:t>
      </w: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CD7D2A">
        <w:rPr>
          <w:rFonts w:ascii="Arial" w:hAnsi="Arial" w:cs="Arial"/>
          <w:sz w:val="22"/>
          <w:szCs w:val="22"/>
        </w:rPr>
        <w:t xml:space="preserve">Outcome 2 and 3 will be specifically achieved via a tutor placement </w:t>
      </w:r>
      <w:r>
        <w:rPr>
          <w:rFonts w:ascii="Arial" w:hAnsi="Arial" w:cs="Arial"/>
          <w:sz w:val="22"/>
          <w:szCs w:val="22"/>
        </w:rPr>
        <w:t>viva/</w:t>
      </w:r>
      <w:r w:rsidRPr="00CD7D2A">
        <w:rPr>
          <w:rFonts w:ascii="Arial" w:hAnsi="Arial" w:cs="Arial"/>
          <w:sz w:val="22"/>
          <w:szCs w:val="22"/>
        </w:rPr>
        <w:t>visit.</w:t>
      </w: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CD7D2A">
        <w:rPr>
          <w:rFonts w:ascii="Arial" w:hAnsi="Arial" w:cs="Arial"/>
          <w:sz w:val="22"/>
          <w:szCs w:val="22"/>
        </w:rPr>
        <w:t xml:space="preserve">This will include an employer appraisal meeting which will </w:t>
      </w:r>
      <w:r>
        <w:rPr>
          <w:rFonts w:ascii="Arial" w:hAnsi="Arial" w:cs="Arial"/>
          <w:sz w:val="22"/>
          <w:szCs w:val="22"/>
        </w:rPr>
        <w:t xml:space="preserve">normally, where practicable, </w:t>
      </w:r>
      <w:r w:rsidRPr="00CD7D2A">
        <w:rPr>
          <w:rFonts w:ascii="Arial" w:hAnsi="Arial" w:cs="Arial"/>
          <w:sz w:val="22"/>
          <w:szCs w:val="22"/>
        </w:rPr>
        <w:t xml:space="preserve">take place during </w:t>
      </w:r>
      <w:r>
        <w:rPr>
          <w:rFonts w:ascii="Arial" w:hAnsi="Arial" w:cs="Arial"/>
          <w:sz w:val="22"/>
          <w:szCs w:val="22"/>
        </w:rPr>
        <w:t>a</w:t>
      </w:r>
      <w:r w:rsidRPr="00CD7D2A">
        <w:rPr>
          <w:rFonts w:ascii="Arial" w:hAnsi="Arial" w:cs="Arial"/>
          <w:sz w:val="22"/>
          <w:szCs w:val="22"/>
        </w:rPr>
        <w:t xml:space="preserve"> tutor placement visit. The tutor will </w:t>
      </w:r>
      <w:r>
        <w:rPr>
          <w:rFonts w:ascii="Arial" w:hAnsi="Arial" w:cs="Arial"/>
          <w:sz w:val="22"/>
          <w:szCs w:val="22"/>
        </w:rPr>
        <w:t>contact</w:t>
      </w:r>
      <w:r w:rsidRPr="00CD7D2A">
        <w:rPr>
          <w:rFonts w:ascii="Arial" w:hAnsi="Arial" w:cs="Arial"/>
          <w:sz w:val="22"/>
          <w:szCs w:val="22"/>
        </w:rPr>
        <w:t xml:space="preserve"> the student</w:t>
      </w:r>
      <w:r>
        <w:rPr>
          <w:rFonts w:ascii="Arial" w:hAnsi="Arial" w:cs="Arial"/>
          <w:sz w:val="22"/>
          <w:szCs w:val="22"/>
        </w:rPr>
        <w:t>’</w:t>
      </w:r>
      <w:r w:rsidRPr="00CD7D2A">
        <w:rPr>
          <w:rFonts w:ascii="Arial" w:hAnsi="Arial" w:cs="Arial"/>
          <w:sz w:val="22"/>
          <w:szCs w:val="22"/>
        </w:rPr>
        <w:t>s manager, supervisor or employer in order to discuss and evaluate in detail the student’s performance and development.  If changes have occurred by the end of the placement an end of season report will be utilised to demonstrate the overall level of the student’s performance. Employer Appraisal (30%)</w:t>
      </w: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4C7099" w:rsidRPr="00CD7D2A" w:rsidRDefault="004C7099" w:rsidP="004C7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CD7D2A">
        <w:rPr>
          <w:rFonts w:ascii="Arial" w:hAnsi="Arial" w:cs="Arial"/>
          <w:sz w:val="22"/>
          <w:szCs w:val="22"/>
        </w:rPr>
        <w:t>As well as a student led tour of the facility, a detailed viva interview will be arranged in order to achieve outcome 3. This will involve detailed discussions regarding the organisation’s management structures, policies and performance, industry issues and the application of academic theories within a practical framework. The viva will also be used to reflect upon the student’s work-based development and provide the student with feedback, support and guidance. Placement viva (40%)</w:t>
      </w:r>
    </w:p>
    <w:p w:rsidR="004C7099" w:rsidRPr="00CD7D2A" w:rsidRDefault="004C7099" w:rsidP="004C7099">
      <w:pPr>
        <w:rPr>
          <w:rFonts w:ascii="Arial" w:hAnsi="Arial" w:cs="Arial"/>
          <w:b/>
          <w:bCs/>
          <w:sz w:val="22"/>
          <w:szCs w:val="22"/>
        </w:rPr>
      </w:pPr>
    </w:p>
    <w:p w:rsidR="000E6A79" w:rsidRDefault="000E6A79" w:rsidP="004C7099">
      <w:pPr>
        <w:rPr>
          <w:rFonts w:ascii="Arial" w:hAnsi="Arial" w:cs="Arial"/>
          <w:b/>
          <w:sz w:val="22"/>
          <w:szCs w:val="22"/>
          <w:u w:val="single"/>
        </w:rPr>
      </w:pPr>
    </w:p>
    <w:p w:rsidR="000E6A79" w:rsidRDefault="000E6A79" w:rsidP="004C7099">
      <w:pPr>
        <w:rPr>
          <w:rFonts w:ascii="Arial" w:hAnsi="Arial" w:cs="Arial"/>
          <w:b/>
          <w:sz w:val="22"/>
          <w:szCs w:val="22"/>
          <w:u w:val="single"/>
        </w:rPr>
      </w:pPr>
    </w:p>
    <w:p w:rsidR="004C7099" w:rsidRPr="00CD7D2A" w:rsidRDefault="004C7099" w:rsidP="004C7099">
      <w:pPr>
        <w:rPr>
          <w:rFonts w:ascii="Arial" w:hAnsi="Arial" w:cs="Arial"/>
          <w:sz w:val="22"/>
          <w:szCs w:val="22"/>
        </w:rPr>
      </w:pPr>
      <w:r w:rsidRPr="00CD7D2A">
        <w:rPr>
          <w:rFonts w:ascii="Arial" w:hAnsi="Arial" w:cs="Arial"/>
          <w:b/>
          <w:sz w:val="22"/>
          <w:szCs w:val="22"/>
          <w:u w:val="single"/>
        </w:rPr>
        <w:t>READING LIST:</w:t>
      </w:r>
    </w:p>
    <w:p w:rsidR="004C7099" w:rsidRPr="00CD7D2A" w:rsidRDefault="004C7099" w:rsidP="004C7099">
      <w:pPr>
        <w:rPr>
          <w:rFonts w:ascii="Arial" w:hAnsi="Arial" w:cs="Arial"/>
          <w:sz w:val="22"/>
          <w:szCs w:val="22"/>
        </w:rPr>
      </w:pPr>
    </w:p>
    <w:p w:rsidR="004C7099" w:rsidRPr="00CD7D2A" w:rsidRDefault="004C7099" w:rsidP="004C7099">
      <w:pPr>
        <w:rPr>
          <w:rFonts w:ascii="Arial" w:hAnsi="Arial" w:cs="Arial"/>
          <w:b/>
          <w:sz w:val="22"/>
          <w:szCs w:val="22"/>
        </w:rPr>
      </w:pPr>
      <w:r w:rsidRPr="00CD7D2A">
        <w:rPr>
          <w:rFonts w:ascii="Arial" w:hAnsi="Arial" w:cs="Arial"/>
          <w:b/>
          <w:sz w:val="22"/>
          <w:szCs w:val="22"/>
        </w:rPr>
        <w:t>Essential Texts:</w:t>
      </w: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i/>
          <w:sz w:val="22"/>
          <w:szCs w:val="22"/>
        </w:rPr>
      </w:pP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r w:rsidRPr="00CD7D2A">
        <w:rPr>
          <w:rFonts w:ascii="Arial" w:hAnsi="Arial" w:cs="Arial"/>
          <w:sz w:val="22"/>
          <w:szCs w:val="22"/>
        </w:rPr>
        <w:t xml:space="preserve">NCWE, 2005 </w:t>
      </w:r>
      <w:r w:rsidRPr="00CD7D2A">
        <w:rPr>
          <w:rFonts w:ascii="Arial" w:hAnsi="Arial" w:cs="Arial"/>
          <w:sz w:val="22"/>
          <w:szCs w:val="22"/>
          <w:u w:val="single"/>
        </w:rPr>
        <w:t>Workbased Learning : Code of Practice</w:t>
      </w:r>
      <w:r w:rsidRPr="00CD7D2A">
        <w:rPr>
          <w:rFonts w:ascii="Arial" w:hAnsi="Arial" w:cs="Arial"/>
          <w:sz w:val="22"/>
          <w:szCs w:val="22"/>
        </w:rPr>
        <w:t>, NCWE, London</w:t>
      </w: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r w:rsidRPr="00CD7D2A">
        <w:rPr>
          <w:rFonts w:ascii="Arial" w:hAnsi="Arial" w:cs="Arial"/>
          <w:sz w:val="22"/>
          <w:szCs w:val="22"/>
        </w:rPr>
        <w:t xml:space="preserve">QAA, 2008 </w:t>
      </w:r>
      <w:r w:rsidRPr="00CD7D2A">
        <w:rPr>
          <w:rFonts w:ascii="Arial" w:hAnsi="Arial" w:cs="Arial"/>
          <w:sz w:val="22"/>
          <w:szCs w:val="22"/>
          <w:u w:val="single"/>
        </w:rPr>
        <w:t>Placement Learning code of Practice</w:t>
      </w:r>
      <w:r w:rsidRPr="00CD7D2A">
        <w:rPr>
          <w:rFonts w:ascii="Arial" w:hAnsi="Arial" w:cs="Arial"/>
          <w:sz w:val="22"/>
          <w:szCs w:val="22"/>
        </w:rPr>
        <w:t>, QAA, London</w:t>
      </w: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p>
    <w:p w:rsidR="004C7099" w:rsidRPr="00CD7D2A" w:rsidRDefault="004C7099" w:rsidP="004C7099">
      <w:pPr>
        <w:rPr>
          <w:rFonts w:ascii="Arial" w:hAnsi="Arial" w:cs="Arial"/>
          <w:b/>
          <w:sz w:val="22"/>
          <w:szCs w:val="22"/>
        </w:rPr>
      </w:pPr>
      <w:r w:rsidRPr="00CD7D2A">
        <w:rPr>
          <w:rFonts w:ascii="Arial" w:hAnsi="Arial" w:cs="Arial"/>
          <w:b/>
          <w:sz w:val="22"/>
          <w:szCs w:val="22"/>
        </w:rPr>
        <w:t>Background Reading:</w:t>
      </w: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r w:rsidRPr="00CD7D2A">
        <w:rPr>
          <w:rFonts w:ascii="Arial" w:hAnsi="Arial" w:cs="Arial"/>
          <w:sz w:val="22"/>
          <w:szCs w:val="22"/>
        </w:rPr>
        <w:t xml:space="preserve">ASET, 2005, </w:t>
      </w:r>
      <w:r w:rsidRPr="00CD7D2A">
        <w:rPr>
          <w:rFonts w:ascii="Arial" w:hAnsi="Arial" w:cs="Arial"/>
          <w:sz w:val="22"/>
          <w:szCs w:val="22"/>
          <w:u w:val="single"/>
        </w:rPr>
        <w:t>Placement Code of Practice</w:t>
      </w:r>
      <w:r w:rsidRPr="00CD7D2A">
        <w:rPr>
          <w:rFonts w:ascii="Arial" w:hAnsi="Arial" w:cs="Arial"/>
          <w:sz w:val="22"/>
          <w:szCs w:val="22"/>
        </w:rPr>
        <w:t>, ASET, Sheffield</w:t>
      </w: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r w:rsidRPr="00CD7D2A">
        <w:rPr>
          <w:rFonts w:ascii="Arial" w:hAnsi="Arial" w:cs="Arial"/>
          <w:sz w:val="22"/>
          <w:szCs w:val="22"/>
        </w:rPr>
        <w:t xml:space="preserve">Bowes, G &amp; Harvey, L, 2004 </w:t>
      </w:r>
      <w:r w:rsidRPr="00CD7D2A">
        <w:rPr>
          <w:rFonts w:ascii="Arial" w:hAnsi="Arial" w:cs="Arial"/>
          <w:sz w:val="22"/>
          <w:szCs w:val="22"/>
          <w:u w:val="single"/>
        </w:rPr>
        <w:t>Impact of Sandwich Education</w:t>
      </w:r>
      <w:r w:rsidRPr="00CD7D2A">
        <w:rPr>
          <w:rFonts w:ascii="Arial" w:hAnsi="Arial" w:cs="Arial"/>
          <w:sz w:val="22"/>
          <w:szCs w:val="22"/>
        </w:rPr>
        <w:t>, UCE, Coventry</w:t>
      </w: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r w:rsidRPr="00CD7D2A">
        <w:rPr>
          <w:rFonts w:ascii="Arial" w:hAnsi="Arial" w:cs="Arial"/>
          <w:sz w:val="22"/>
          <w:szCs w:val="22"/>
        </w:rPr>
        <w:t xml:space="preserve">CRA, 2002 </w:t>
      </w:r>
      <w:r w:rsidRPr="00CD7D2A">
        <w:rPr>
          <w:rFonts w:ascii="Arial" w:hAnsi="Arial" w:cs="Arial"/>
          <w:sz w:val="22"/>
          <w:szCs w:val="22"/>
          <w:u w:val="single"/>
        </w:rPr>
        <w:t>Personal Development Planning</w:t>
      </w:r>
      <w:r w:rsidRPr="00CD7D2A">
        <w:rPr>
          <w:rFonts w:ascii="Arial" w:hAnsi="Arial" w:cs="Arial"/>
          <w:sz w:val="22"/>
          <w:szCs w:val="22"/>
        </w:rPr>
        <w:t>, CRA, London</w:t>
      </w: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r w:rsidRPr="00CD7D2A">
        <w:rPr>
          <w:rFonts w:ascii="Arial" w:hAnsi="Arial" w:cs="Arial"/>
          <w:sz w:val="22"/>
          <w:szCs w:val="22"/>
        </w:rPr>
        <w:t xml:space="preserve">LTSN, 2008 </w:t>
      </w:r>
      <w:r w:rsidRPr="00CD7D2A">
        <w:rPr>
          <w:rFonts w:ascii="Arial" w:hAnsi="Arial" w:cs="Arial"/>
          <w:sz w:val="22"/>
          <w:szCs w:val="22"/>
          <w:u w:val="single"/>
        </w:rPr>
        <w:t>Employability Skills</w:t>
      </w:r>
      <w:r w:rsidRPr="00CD7D2A">
        <w:rPr>
          <w:rFonts w:ascii="Arial" w:hAnsi="Arial" w:cs="Arial"/>
          <w:sz w:val="22"/>
          <w:szCs w:val="22"/>
        </w:rPr>
        <w:t xml:space="preserve">, LTSN, Oxford   </w:t>
      </w: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r w:rsidRPr="00CD7D2A">
        <w:rPr>
          <w:rFonts w:ascii="Arial" w:hAnsi="Arial" w:cs="Arial"/>
          <w:sz w:val="22"/>
          <w:szCs w:val="22"/>
        </w:rPr>
        <w:t xml:space="preserve">NCWE, 2008 </w:t>
      </w:r>
      <w:r w:rsidRPr="00CD7D2A">
        <w:rPr>
          <w:rFonts w:ascii="Arial" w:hAnsi="Arial" w:cs="Arial"/>
          <w:sz w:val="22"/>
          <w:szCs w:val="22"/>
          <w:u w:val="single"/>
        </w:rPr>
        <w:t>Enhancing Employability</w:t>
      </w:r>
      <w:r w:rsidRPr="00CD7D2A">
        <w:rPr>
          <w:rFonts w:ascii="Arial" w:hAnsi="Arial" w:cs="Arial"/>
          <w:sz w:val="22"/>
          <w:szCs w:val="22"/>
        </w:rPr>
        <w:t>, Univ. UK &amp; NCWE, London</w:t>
      </w: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r w:rsidRPr="00CD7D2A">
        <w:rPr>
          <w:rFonts w:ascii="Arial" w:hAnsi="Arial" w:cs="Arial"/>
          <w:sz w:val="22"/>
          <w:szCs w:val="22"/>
        </w:rPr>
        <w:t xml:space="preserve">NCWE, 2008 </w:t>
      </w:r>
      <w:r w:rsidRPr="00CD7D2A">
        <w:rPr>
          <w:rFonts w:ascii="Arial" w:hAnsi="Arial" w:cs="Arial"/>
          <w:sz w:val="22"/>
          <w:szCs w:val="22"/>
          <w:u w:val="single"/>
        </w:rPr>
        <w:t>Student Placement Pack</w:t>
      </w:r>
      <w:r w:rsidRPr="00CD7D2A">
        <w:rPr>
          <w:rFonts w:ascii="Arial" w:hAnsi="Arial" w:cs="Arial"/>
          <w:sz w:val="22"/>
          <w:szCs w:val="22"/>
        </w:rPr>
        <w:t>, NCWE, London</w:t>
      </w: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p>
    <w:p w:rsidR="004C7099" w:rsidRPr="00CD7D2A" w:rsidRDefault="004C7099" w:rsidP="004C7099">
      <w:pPr>
        <w:rPr>
          <w:rFonts w:ascii="Arial" w:hAnsi="Arial" w:cs="Arial"/>
          <w:b/>
          <w:sz w:val="22"/>
          <w:szCs w:val="22"/>
          <w:u w:val="single"/>
        </w:rPr>
      </w:pPr>
      <w:r w:rsidRPr="00CD7D2A">
        <w:rPr>
          <w:rFonts w:ascii="Arial" w:hAnsi="Arial" w:cs="Arial"/>
          <w:b/>
          <w:sz w:val="22"/>
          <w:szCs w:val="22"/>
          <w:u w:val="single"/>
        </w:rPr>
        <w:t>Recommended Journals</w:t>
      </w:r>
    </w:p>
    <w:p w:rsidR="004C7099" w:rsidRPr="00CD7D2A" w:rsidRDefault="004C7099" w:rsidP="004C7099">
      <w:pPr>
        <w:rPr>
          <w:rFonts w:ascii="Arial" w:hAnsi="Arial" w:cs="Arial"/>
          <w:sz w:val="22"/>
          <w:szCs w:val="22"/>
        </w:rPr>
      </w:pPr>
    </w:p>
    <w:p w:rsidR="004C7099" w:rsidRPr="00CD7D2A" w:rsidRDefault="004C7099" w:rsidP="004C7099">
      <w:pPr>
        <w:rPr>
          <w:rFonts w:ascii="Arial" w:hAnsi="Arial" w:cs="Arial"/>
          <w:sz w:val="22"/>
          <w:szCs w:val="22"/>
        </w:rPr>
      </w:pPr>
      <w:r w:rsidRPr="00CD7D2A">
        <w:rPr>
          <w:rFonts w:ascii="Arial" w:hAnsi="Arial" w:cs="Arial"/>
          <w:sz w:val="22"/>
          <w:szCs w:val="22"/>
        </w:rPr>
        <w:t>LTSN – Link</w:t>
      </w:r>
    </w:p>
    <w:p w:rsidR="004C7099" w:rsidRPr="00CD7D2A" w:rsidRDefault="004C7099" w:rsidP="004C7099">
      <w:pPr>
        <w:rPr>
          <w:rFonts w:ascii="Arial" w:hAnsi="Arial" w:cs="Arial"/>
          <w:sz w:val="22"/>
          <w:szCs w:val="22"/>
        </w:rPr>
      </w:pPr>
      <w:r w:rsidRPr="00CD7D2A">
        <w:rPr>
          <w:rFonts w:ascii="Arial" w:hAnsi="Arial" w:cs="Arial"/>
          <w:sz w:val="22"/>
          <w:szCs w:val="22"/>
        </w:rPr>
        <w:t>Prospects – Workbased Learning</w:t>
      </w: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i/>
          <w:sz w:val="22"/>
          <w:szCs w:val="22"/>
        </w:rPr>
      </w:pPr>
      <w:r w:rsidRPr="00CD7D2A">
        <w:rPr>
          <w:rFonts w:ascii="Arial" w:hAnsi="Arial" w:cs="Arial"/>
          <w:b/>
          <w:sz w:val="22"/>
          <w:szCs w:val="22"/>
          <w:u w:val="single"/>
        </w:rPr>
        <w:t>PHYSICAL RESOURCES</w:t>
      </w:r>
      <w:r w:rsidRPr="00CD7D2A">
        <w:rPr>
          <w:rFonts w:ascii="Arial" w:hAnsi="Arial" w:cs="Arial"/>
          <w:b/>
          <w:sz w:val="22"/>
          <w:szCs w:val="22"/>
        </w:rPr>
        <w:t>:</w:t>
      </w:r>
      <w:r w:rsidRPr="00CD7D2A">
        <w:rPr>
          <w:rFonts w:ascii="Arial" w:hAnsi="Arial" w:cs="Arial"/>
          <w:i/>
          <w:sz w:val="22"/>
          <w:szCs w:val="22"/>
        </w:rPr>
        <w:t xml:space="preserve"> </w:t>
      </w: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i/>
          <w:sz w:val="22"/>
          <w:szCs w:val="22"/>
        </w:rPr>
      </w:pP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i/>
          <w:sz w:val="22"/>
          <w:szCs w:val="22"/>
        </w:rPr>
      </w:pPr>
      <w:r w:rsidRPr="00CD7D2A">
        <w:rPr>
          <w:rFonts w:ascii="Arial" w:hAnsi="Arial" w:cs="Arial"/>
          <w:sz w:val="22"/>
          <w:szCs w:val="22"/>
        </w:rPr>
        <w:t>Not applicable</w:t>
      </w: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jc w:val="both"/>
        <w:rPr>
          <w:rFonts w:ascii="Arial" w:hAnsi="Arial" w:cs="Arial"/>
          <w:sz w:val="22"/>
          <w:szCs w:val="22"/>
        </w:rPr>
      </w:pPr>
    </w:p>
    <w:p w:rsidR="004C7099" w:rsidRPr="00CD7D2A"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p>
    <w:p w:rsidR="004C7099"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sz w:val="22"/>
          <w:szCs w:val="22"/>
        </w:rPr>
      </w:pPr>
      <w:r w:rsidRPr="00CD7D2A">
        <w:rPr>
          <w:rFonts w:ascii="Arial" w:hAnsi="Arial" w:cs="Arial"/>
          <w:b/>
          <w:sz w:val="22"/>
          <w:szCs w:val="22"/>
          <w:u w:val="single"/>
        </w:rPr>
        <w:t>STAFF RESOURCES</w:t>
      </w:r>
      <w:r w:rsidRPr="00CD7D2A">
        <w:rPr>
          <w:rFonts w:ascii="Arial" w:hAnsi="Arial" w:cs="Arial"/>
          <w:b/>
          <w:sz w:val="22"/>
          <w:szCs w:val="22"/>
        </w:rPr>
        <w:t>:</w:t>
      </w:r>
      <w:r>
        <w:rPr>
          <w:rFonts w:ascii="Arial" w:hAnsi="Arial" w:cs="Arial"/>
          <w:b/>
          <w:sz w:val="22"/>
          <w:szCs w:val="22"/>
        </w:rPr>
        <w:t xml:space="preserve"> </w:t>
      </w:r>
    </w:p>
    <w:p w:rsidR="004C7099"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sz w:val="22"/>
          <w:szCs w:val="22"/>
        </w:rPr>
      </w:pPr>
    </w:p>
    <w:p w:rsidR="004C7099" w:rsidRPr="00D10B53"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r w:rsidRPr="00D10B53">
        <w:rPr>
          <w:rFonts w:ascii="Arial" w:hAnsi="Arial" w:cs="Arial"/>
          <w:sz w:val="22"/>
          <w:szCs w:val="22"/>
        </w:rPr>
        <w:t xml:space="preserve">Accounts: </w:t>
      </w:r>
      <w:r>
        <w:rPr>
          <w:rFonts w:ascii="Arial" w:hAnsi="Arial" w:cs="Arial"/>
          <w:sz w:val="22"/>
          <w:szCs w:val="22"/>
        </w:rPr>
        <w:tab/>
      </w:r>
      <w:r w:rsidRPr="00D10B53">
        <w:rPr>
          <w:rFonts w:ascii="Arial" w:hAnsi="Arial" w:cs="Arial"/>
          <w:sz w:val="22"/>
          <w:szCs w:val="22"/>
        </w:rPr>
        <w:t>Rebecca Cook</w:t>
      </w:r>
    </w:p>
    <w:p w:rsidR="004C7099" w:rsidRPr="00D10B53"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r w:rsidRPr="00D10B53">
        <w:rPr>
          <w:rFonts w:ascii="Arial" w:hAnsi="Arial" w:cs="Arial"/>
          <w:sz w:val="22"/>
          <w:szCs w:val="22"/>
        </w:rPr>
        <w:t>Business:</w:t>
      </w:r>
      <w:r>
        <w:rPr>
          <w:rFonts w:ascii="Arial" w:hAnsi="Arial" w:cs="Arial"/>
          <w:sz w:val="22"/>
          <w:szCs w:val="22"/>
        </w:rPr>
        <w:tab/>
      </w:r>
      <w:r w:rsidRPr="00D10B53">
        <w:rPr>
          <w:rFonts w:ascii="Arial" w:hAnsi="Arial" w:cs="Arial"/>
          <w:sz w:val="22"/>
          <w:szCs w:val="22"/>
        </w:rPr>
        <w:t>Christopher Jones</w:t>
      </w:r>
    </w:p>
    <w:p w:rsidR="004C7099" w:rsidRPr="00D10B53"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r w:rsidRPr="00D10B53">
        <w:rPr>
          <w:rFonts w:ascii="Arial" w:hAnsi="Arial" w:cs="Arial"/>
          <w:sz w:val="22"/>
          <w:szCs w:val="22"/>
        </w:rPr>
        <w:t xml:space="preserve">ITEM: </w:t>
      </w:r>
      <w:r>
        <w:rPr>
          <w:rFonts w:ascii="Arial" w:hAnsi="Arial" w:cs="Arial"/>
          <w:sz w:val="22"/>
          <w:szCs w:val="22"/>
        </w:rPr>
        <w:tab/>
      </w:r>
      <w:r>
        <w:rPr>
          <w:rFonts w:ascii="Arial" w:hAnsi="Arial" w:cs="Arial"/>
          <w:sz w:val="22"/>
          <w:szCs w:val="22"/>
        </w:rPr>
        <w:tab/>
      </w:r>
      <w:r w:rsidRPr="00D10B53">
        <w:rPr>
          <w:rFonts w:ascii="Arial" w:hAnsi="Arial" w:cs="Arial"/>
          <w:sz w:val="22"/>
          <w:szCs w:val="22"/>
        </w:rPr>
        <w:t>Janet Beale</w:t>
      </w:r>
    </w:p>
    <w:p w:rsidR="004C7099" w:rsidRPr="00D10B53" w:rsidRDefault="004C7099" w:rsidP="004C7099">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r w:rsidRPr="00D10B53">
        <w:rPr>
          <w:rFonts w:ascii="Arial" w:hAnsi="Arial" w:cs="Arial"/>
          <w:sz w:val="22"/>
          <w:szCs w:val="22"/>
        </w:rPr>
        <w:t>Hotel &amp; Catering Management: Naomi Hillen</w:t>
      </w:r>
      <w:r w:rsidRPr="00D10B53">
        <w:rPr>
          <w:rFonts w:ascii="Arial" w:hAnsi="Arial" w:cs="Arial"/>
          <w:sz w:val="22"/>
          <w:szCs w:val="22"/>
        </w:rPr>
        <w:tab/>
      </w:r>
      <w:r w:rsidRPr="00D10B53">
        <w:rPr>
          <w:rFonts w:ascii="Arial" w:hAnsi="Arial" w:cs="Arial"/>
          <w:sz w:val="22"/>
          <w:szCs w:val="22"/>
        </w:rPr>
        <w:tab/>
      </w:r>
    </w:p>
    <w:p w:rsidR="004C7099" w:rsidRPr="00D10B53" w:rsidRDefault="004C7099" w:rsidP="004C7099"/>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p w:rsidR="004C7099" w:rsidRDefault="004C7099" w:rsidP="00A338FC">
      <w:pPr>
        <w:rPr>
          <w:rFonts w:ascii="Arial" w:hAnsi="Arial" w:cs="Arial"/>
          <w:b/>
          <w:sz w:val="22"/>
          <w:szCs w:val="22"/>
        </w:rPr>
      </w:pPr>
    </w:p>
    <w:tbl>
      <w:tblPr>
        <w:tblW w:w="0" w:type="auto"/>
        <w:tblLayout w:type="fixed"/>
        <w:tblLook w:val="0000" w:firstRow="0" w:lastRow="0" w:firstColumn="0" w:lastColumn="0" w:noHBand="0" w:noVBand="0"/>
      </w:tblPr>
      <w:tblGrid>
        <w:gridCol w:w="4264"/>
        <w:gridCol w:w="4844"/>
      </w:tblGrid>
      <w:tr w:rsidR="00766745" w:rsidRPr="00CD7D2A" w:rsidTr="00F01047">
        <w:trPr>
          <w:trHeight w:val="600"/>
        </w:trPr>
        <w:tc>
          <w:tcPr>
            <w:tcW w:w="4264" w:type="dxa"/>
          </w:tcPr>
          <w:p w:rsidR="00766745" w:rsidRPr="00CD7D2A" w:rsidRDefault="00766745" w:rsidP="00F01047">
            <w:pPr>
              <w:rPr>
                <w:rFonts w:ascii="Arial" w:hAnsi="Arial" w:cs="Arial"/>
              </w:rPr>
            </w:pPr>
            <w:r w:rsidRPr="00CD7D2A">
              <w:rPr>
                <w:rFonts w:ascii="Arial" w:hAnsi="Arial" w:cs="Arial"/>
                <w:sz w:val="22"/>
                <w:szCs w:val="22"/>
              </w:rPr>
              <w:br w:type="page"/>
            </w:r>
            <w:r w:rsidRPr="00CD7D2A">
              <w:rPr>
                <w:rFonts w:ascii="Arial" w:hAnsi="Arial" w:cs="Arial"/>
                <w:sz w:val="22"/>
                <w:szCs w:val="22"/>
              </w:rPr>
              <w:br w:type="page"/>
            </w:r>
            <w:r w:rsidRPr="00CD7D2A">
              <w:rPr>
                <w:rFonts w:ascii="Arial" w:hAnsi="Arial" w:cs="Arial"/>
                <w:b/>
                <w:sz w:val="22"/>
                <w:szCs w:val="22"/>
              </w:rPr>
              <w:t>Module Title:</w:t>
            </w:r>
          </w:p>
        </w:tc>
        <w:tc>
          <w:tcPr>
            <w:tcW w:w="4844" w:type="dxa"/>
          </w:tcPr>
          <w:p w:rsidR="00766745" w:rsidRPr="00CD7D2A" w:rsidRDefault="00766745" w:rsidP="00F01047">
            <w:pPr>
              <w:pStyle w:val="Heading2"/>
            </w:pPr>
            <w:bookmarkStart w:id="80" w:name="_Toc253137220"/>
            <w:bookmarkStart w:id="81" w:name="_Toc260818124"/>
            <w:bookmarkStart w:id="82" w:name="_Toc260825981"/>
            <w:bookmarkStart w:id="83" w:name="_Toc310519381"/>
            <w:bookmarkStart w:id="84" w:name="_Toc327875115"/>
            <w:r w:rsidRPr="00CD7D2A">
              <w:t xml:space="preserve">Introduction to </w:t>
            </w:r>
            <w:r>
              <w:t>Hospitality,</w:t>
            </w:r>
            <w:r w:rsidRPr="00CD7D2A">
              <w:t xml:space="preserve"> Tourism and </w:t>
            </w:r>
            <w:bookmarkEnd w:id="80"/>
            <w:bookmarkEnd w:id="81"/>
            <w:bookmarkEnd w:id="82"/>
            <w:bookmarkEnd w:id="83"/>
            <w:r w:rsidRPr="00CD7D2A">
              <w:t>Events</w:t>
            </w:r>
            <w:bookmarkEnd w:id="84"/>
          </w:p>
        </w:tc>
      </w:tr>
      <w:tr w:rsidR="00766745" w:rsidRPr="00CD7D2A" w:rsidTr="00F01047">
        <w:trPr>
          <w:trHeight w:val="600"/>
        </w:trPr>
        <w:tc>
          <w:tcPr>
            <w:tcW w:w="4264" w:type="dxa"/>
          </w:tcPr>
          <w:p w:rsidR="00766745" w:rsidRPr="00CD7D2A" w:rsidRDefault="00766745" w:rsidP="00F01047">
            <w:pPr>
              <w:rPr>
                <w:rFonts w:ascii="Arial" w:hAnsi="Arial" w:cs="Arial"/>
              </w:rPr>
            </w:pPr>
            <w:r w:rsidRPr="00CD7D2A">
              <w:rPr>
                <w:rFonts w:ascii="Arial" w:hAnsi="Arial" w:cs="Arial"/>
                <w:b/>
                <w:sz w:val="22"/>
                <w:szCs w:val="22"/>
              </w:rPr>
              <w:t>Date of Validation:</w:t>
            </w:r>
          </w:p>
        </w:tc>
        <w:tc>
          <w:tcPr>
            <w:tcW w:w="4844" w:type="dxa"/>
          </w:tcPr>
          <w:p w:rsidR="00766745" w:rsidRPr="00CD7D2A" w:rsidRDefault="00766745" w:rsidP="00F01047">
            <w:pPr>
              <w:rPr>
                <w:rFonts w:ascii="Arial" w:hAnsi="Arial" w:cs="Arial"/>
              </w:rPr>
            </w:pPr>
          </w:p>
        </w:tc>
      </w:tr>
      <w:tr w:rsidR="00766745" w:rsidRPr="00CD7D2A" w:rsidTr="00F01047">
        <w:trPr>
          <w:trHeight w:val="600"/>
        </w:trPr>
        <w:tc>
          <w:tcPr>
            <w:tcW w:w="4264" w:type="dxa"/>
          </w:tcPr>
          <w:p w:rsidR="00766745" w:rsidRPr="00CD7D2A" w:rsidRDefault="00766745" w:rsidP="00F01047">
            <w:pPr>
              <w:rPr>
                <w:rFonts w:ascii="Arial" w:hAnsi="Arial" w:cs="Arial"/>
                <w:b/>
              </w:rPr>
            </w:pPr>
            <w:r w:rsidRPr="00CD7D2A">
              <w:rPr>
                <w:rFonts w:ascii="Arial" w:hAnsi="Arial" w:cs="Arial"/>
                <w:b/>
                <w:sz w:val="22"/>
                <w:szCs w:val="22"/>
              </w:rPr>
              <w:t>Module Number:</w:t>
            </w:r>
          </w:p>
        </w:tc>
        <w:tc>
          <w:tcPr>
            <w:tcW w:w="4844" w:type="dxa"/>
          </w:tcPr>
          <w:p w:rsidR="00766745" w:rsidRPr="00CD7D2A" w:rsidRDefault="00766745" w:rsidP="00F01047">
            <w:pPr>
              <w:rPr>
                <w:rFonts w:ascii="Arial" w:hAnsi="Arial" w:cs="Arial"/>
              </w:rPr>
            </w:pPr>
          </w:p>
        </w:tc>
      </w:tr>
      <w:tr w:rsidR="00766745" w:rsidRPr="00CD7D2A" w:rsidTr="00F01047">
        <w:trPr>
          <w:trHeight w:val="600"/>
        </w:trPr>
        <w:tc>
          <w:tcPr>
            <w:tcW w:w="4264" w:type="dxa"/>
          </w:tcPr>
          <w:p w:rsidR="00766745" w:rsidRPr="00CD7D2A" w:rsidRDefault="00766745" w:rsidP="00F01047">
            <w:pPr>
              <w:rPr>
                <w:rFonts w:ascii="Arial" w:hAnsi="Arial" w:cs="Arial"/>
              </w:rPr>
            </w:pPr>
            <w:r w:rsidRPr="00CD7D2A">
              <w:rPr>
                <w:rFonts w:ascii="Arial" w:hAnsi="Arial" w:cs="Arial"/>
                <w:b/>
                <w:sz w:val="22"/>
                <w:szCs w:val="22"/>
              </w:rPr>
              <w:t>Module Value:</w:t>
            </w:r>
          </w:p>
        </w:tc>
        <w:tc>
          <w:tcPr>
            <w:tcW w:w="4844" w:type="dxa"/>
          </w:tcPr>
          <w:p w:rsidR="00766745" w:rsidRPr="00CD7D2A" w:rsidRDefault="00766745" w:rsidP="00F01047">
            <w:pPr>
              <w:rPr>
                <w:rFonts w:ascii="Arial" w:hAnsi="Arial" w:cs="Arial"/>
              </w:rPr>
            </w:pPr>
            <w:r w:rsidRPr="00CD7D2A">
              <w:rPr>
                <w:rFonts w:ascii="Arial" w:hAnsi="Arial" w:cs="Arial"/>
                <w:sz w:val="22"/>
                <w:szCs w:val="22"/>
              </w:rPr>
              <w:t>20 credits</w:t>
            </w:r>
          </w:p>
        </w:tc>
      </w:tr>
      <w:tr w:rsidR="00766745" w:rsidRPr="00CD7D2A" w:rsidTr="00F01047">
        <w:trPr>
          <w:trHeight w:val="600"/>
        </w:trPr>
        <w:tc>
          <w:tcPr>
            <w:tcW w:w="4264" w:type="dxa"/>
          </w:tcPr>
          <w:p w:rsidR="00766745" w:rsidRPr="00CD7D2A" w:rsidRDefault="00766745" w:rsidP="00F01047">
            <w:pPr>
              <w:rPr>
                <w:rFonts w:ascii="Arial" w:hAnsi="Arial" w:cs="Arial"/>
              </w:rPr>
            </w:pPr>
            <w:r w:rsidRPr="00CD7D2A">
              <w:rPr>
                <w:rFonts w:ascii="Arial" w:hAnsi="Arial" w:cs="Arial"/>
                <w:b/>
                <w:sz w:val="22"/>
                <w:szCs w:val="22"/>
              </w:rPr>
              <w:t>Level:</w:t>
            </w:r>
          </w:p>
        </w:tc>
        <w:tc>
          <w:tcPr>
            <w:tcW w:w="4844" w:type="dxa"/>
          </w:tcPr>
          <w:p w:rsidR="00766745" w:rsidRPr="00CD7D2A" w:rsidRDefault="00766745" w:rsidP="00F01047">
            <w:pPr>
              <w:rPr>
                <w:rFonts w:ascii="Arial" w:hAnsi="Arial" w:cs="Arial"/>
              </w:rPr>
            </w:pPr>
            <w:r w:rsidRPr="00CD7D2A">
              <w:rPr>
                <w:rFonts w:ascii="Arial" w:hAnsi="Arial" w:cs="Arial"/>
                <w:sz w:val="22"/>
                <w:szCs w:val="22"/>
              </w:rPr>
              <w:t>4</w:t>
            </w:r>
          </w:p>
        </w:tc>
      </w:tr>
      <w:tr w:rsidR="00766745" w:rsidRPr="00CD7D2A" w:rsidTr="00F01047">
        <w:trPr>
          <w:trHeight w:val="600"/>
        </w:trPr>
        <w:tc>
          <w:tcPr>
            <w:tcW w:w="4264" w:type="dxa"/>
          </w:tcPr>
          <w:p w:rsidR="00766745" w:rsidRPr="00CD7D2A" w:rsidRDefault="00766745" w:rsidP="00F01047">
            <w:pPr>
              <w:rPr>
                <w:rFonts w:ascii="Arial" w:hAnsi="Arial" w:cs="Arial"/>
              </w:rPr>
            </w:pPr>
            <w:r w:rsidRPr="00CD7D2A">
              <w:rPr>
                <w:rFonts w:ascii="Arial" w:hAnsi="Arial" w:cs="Arial"/>
                <w:b/>
                <w:sz w:val="22"/>
                <w:szCs w:val="22"/>
              </w:rPr>
              <w:t>Faculty Responsible for Delivery:</w:t>
            </w:r>
          </w:p>
        </w:tc>
        <w:tc>
          <w:tcPr>
            <w:tcW w:w="4844" w:type="dxa"/>
          </w:tcPr>
          <w:p w:rsidR="00766745" w:rsidRDefault="00766745" w:rsidP="00F01047">
            <w:pPr>
              <w:spacing w:line="276" w:lineRule="auto"/>
              <w:rPr>
                <w:rFonts w:ascii="Arial" w:hAnsi="Arial" w:cs="Arial"/>
                <w:lang w:val="en-US"/>
              </w:rPr>
            </w:pPr>
            <w:smartTag w:uri="urn:schemas-microsoft-com:office:smarttags" w:element="PlaceName">
              <w:smartTag w:uri="urn:schemas-microsoft-com:office:smarttags" w:element="place">
                <w:r>
                  <w:rPr>
                    <w:rFonts w:ascii="Arial" w:hAnsi="Arial" w:cs="Arial"/>
                    <w:sz w:val="22"/>
                    <w:szCs w:val="22"/>
                    <w:lang w:val="en-US"/>
                  </w:rPr>
                  <w:t>Swansea</w:t>
                </w:r>
              </w:smartTag>
              <w:r>
                <w:rPr>
                  <w:rFonts w:ascii="Arial" w:hAnsi="Arial" w:cs="Arial"/>
                  <w:sz w:val="22"/>
                  <w:szCs w:val="22"/>
                  <w:lang w:val="en-US"/>
                </w:rPr>
                <w:t xml:space="preserve"> </w:t>
              </w:r>
              <w:smartTag w:uri="urn:schemas-microsoft-com:office:smarttags" w:element="PlaceType">
                <w:r>
                  <w:rPr>
                    <w:rFonts w:ascii="Arial" w:hAnsi="Arial" w:cs="Arial"/>
                    <w:sz w:val="22"/>
                    <w:szCs w:val="22"/>
                    <w:lang w:val="en-US"/>
                  </w:rPr>
                  <w:t>Business</w:t>
                </w:r>
              </w:smartTag>
              <w:r>
                <w:rPr>
                  <w:rFonts w:ascii="Arial" w:hAnsi="Arial" w:cs="Arial"/>
                  <w:sz w:val="22"/>
                  <w:szCs w:val="22"/>
                  <w:lang w:val="en-US"/>
                </w:rPr>
                <w:t xml:space="preserve"> </w:t>
              </w:r>
              <w:smartTag w:uri="urn:schemas-microsoft-com:office:smarttags" w:element="PlaceType">
                <w:r>
                  <w:rPr>
                    <w:rFonts w:ascii="Arial" w:hAnsi="Arial" w:cs="Arial"/>
                    <w:sz w:val="22"/>
                    <w:szCs w:val="22"/>
                    <w:lang w:val="en-US"/>
                  </w:rPr>
                  <w:t>School</w:t>
                </w:r>
              </w:smartTag>
            </w:smartTag>
            <w:r>
              <w:rPr>
                <w:rFonts w:ascii="Arial" w:hAnsi="Arial" w:cs="Arial"/>
                <w:sz w:val="22"/>
                <w:szCs w:val="22"/>
                <w:lang w:val="en-US"/>
              </w:rPr>
              <w:t xml:space="preserve">, </w:t>
            </w:r>
          </w:p>
          <w:p w:rsidR="00766745" w:rsidRPr="00CD7D2A" w:rsidRDefault="00766745" w:rsidP="00F01047">
            <w:pPr>
              <w:rPr>
                <w:rFonts w:ascii="Arial" w:hAnsi="Arial" w:cs="Arial"/>
              </w:rPr>
            </w:pPr>
            <w:r>
              <w:rPr>
                <w:rFonts w:ascii="Arial" w:hAnsi="Arial" w:cs="Arial"/>
                <w:sz w:val="22"/>
                <w:szCs w:val="22"/>
                <w:lang w:val="en-US"/>
              </w:rPr>
              <w:t>Faculty of Humanities / Neath Port Talbot College</w:t>
            </w:r>
          </w:p>
        </w:tc>
      </w:tr>
      <w:tr w:rsidR="00766745" w:rsidRPr="00CD7D2A" w:rsidTr="00F01047">
        <w:trPr>
          <w:trHeight w:val="600"/>
        </w:trPr>
        <w:tc>
          <w:tcPr>
            <w:tcW w:w="4264" w:type="dxa"/>
            <w:tcBorders>
              <w:bottom w:val="single" w:sz="12" w:space="0" w:color="auto"/>
            </w:tcBorders>
          </w:tcPr>
          <w:p w:rsidR="00766745" w:rsidRPr="00CD7D2A" w:rsidRDefault="00766745" w:rsidP="00F01047">
            <w:pPr>
              <w:spacing w:before="100" w:after="100"/>
              <w:rPr>
                <w:rFonts w:ascii="Arial" w:hAnsi="Arial" w:cs="Arial"/>
                <w:b/>
              </w:rPr>
            </w:pPr>
            <w:r w:rsidRPr="00CD7D2A">
              <w:rPr>
                <w:rFonts w:ascii="Arial" w:hAnsi="Arial" w:cs="Arial"/>
                <w:b/>
                <w:sz w:val="22"/>
                <w:szCs w:val="22"/>
              </w:rPr>
              <w:t>Pre-requisites:</w:t>
            </w:r>
          </w:p>
        </w:tc>
        <w:tc>
          <w:tcPr>
            <w:tcW w:w="4844" w:type="dxa"/>
            <w:tcBorders>
              <w:bottom w:val="single" w:sz="12" w:space="0" w:color="auto"/>
            </w:tcBorders>
          </w:tcPr>
          <w:p w:rsidR="00766745" w:rsidRPr="00CD7D2A" w:rsidRDefault="00766745" w:rsidP="00F01047">
            <w:pPr>
              <w:spacing w:before="100" w:after="100"/>
              <w:rPr>
                <w:rFonts w:ascii="Arial" w:hAnsi="Arial" w:cs="Arial"/>
              </w:rPr>
            </w:pPr>
            <w:r w:rsidRPr="00CD7D2A">
              <w:rPr>
                <w:rFonts w:ascii="Arial" w:hAnsi="Arial" w:cs="Arial"/>
                <w:sz w:val="22"/>
                <w:szCs w:val="22"/>
              </w:rPr>
              <w:t>None</w:t>
            </w:r>
          </w:p>
        </w:tc>
      </w:tr>
    </w:tbl>
    <w:p w:rsidR="00766745" w:rsidRPr="00CD7D2A" w:rsidRDefault="00766745" w:rsidP="00766745">
      <w:pPr>
        <w:rPr>
          <w:rFonts w:ascii="Arial" w:hAnsi="Arial" w:cs="Arial"/>
          <w:b/>
          <w:sz w:val="22"/>
          <w:szCs w:val="22"/>
          <w:u w:val="single"/>
        </w:rPr>
      </w:pPr>
    </w:p>
    <w:p w:rsidR="00766745" w:rsidRPr="00CD7D2A" w:rsidRDefault="00766745" w:rsidP="00766745">
      <w:pPr>
        <w:rPr>
          <w:rFonts w:ascii="Arial" w:hAnsi="Arial" w:cs="Arial"/>
          <w:sz w:val="22"/>
          <w:szCs w:val="22"/>
        </w:rPr>
      </w:pPr>
      <w:r w:rsidRPr="00CD7D2A">
        <w:rPr>
          <w:rFonts w:ascii="Arial" w:hAnsi="Arial" w:cs="Arial"/>
          <w:b/>
          <w:sz w:val="22"/>
          <w:szCs w:val="22"/>
          <w:u w:val="single"/>
        </w:rPr>
        <w:t>AIMS:</w:t>
      </w:r>
    </w:p>
    <w:p w:rsidR="00766745" w:rsidRPr="00CD7D2A" w:rsidRDefault="00766745" w:rsidP="00766745">
      <w:pPr>
        <w:rPr>
          <w:rFonts w:ascii="Arial" w:hAnsi="Arial" w:cs="Arial"/>
          <w:sz w:val="22"/>
          <w:szCs w:val="22"/>
        </w:rPr>
      </w:pPr>
    </w:p>
    <w:p w:rsidR="00766745" w:rsidRPr="00CD7D2A" w:rsidRDefault="00766745" w:rsidP="00766745">
      <w:pPr>
        <w:rPr>
          <w:rFonts w:ascii="Arial" w:hAnsi="Arial" w:cs="Arial"/>
          <w:sz w:val="22"/>
          <w:szCs w:val="22"/>
        </w:rPr>
      </w:pPr>
      <w:r w:rsidRPr="00CD7D2A">
        <w:rPr>
          <w:rFonts w:ascii="Arial" w:hAnsi="Arial" w:cs="Arial"/>
          <w:sz w:val="22"/>
          <w:szCs w:val="22"/>
        </w:rPr>
        <w:t>The module aims to develop the students’ unders</w:t>
      </w:r>
      <w:r>
        <w:rPr>
          <w:rFonts w:ascii="Arial" w:hAnsi="Arial" w:cs="Arial"/>
          <w:sz w:val="22"/>
          <w:szCs w:val="22"/>
        </w:rPr>
        <w:t>tanding of the generic role of Hospitality</w:t>
      </w:r>
      <w:r w:rsidRPr="00CD7D2A">
        <w:rPr>
          <w:rFonts w:ascii="Arial" w:hAnsi="Arial" w:cs="Arial"/>
          <w:sz w:val="22"/>
          <w:szCs w:val="22"/>
        </w:rPr>
        <w:t xml:space="preserve">, tourism </w:t>
      </w:r>
      <w:r>
        <w:rPr>
          <w:rFonts w:ascii="Arial" w:hAnsi="Arial" w:cs="Arial"/>
          <w:sz w:val="22"/>
          <w:szCs w:val="22"/>
        </w:rPr>
        <w:t xml:space="preserve">and </w:t>
      </w:r>
      <w:r w:rsidRPr="00CD7D2A">
        <w:rPr>
          <w:rFonts w:ascii="Arial" w:hAnsi="Arial" w:cs="Arial"/>
          <w:sz w:val="22"/>
          <w:szCs w:val="22"/>
        </w:rPr>
        <w:t>events, in society, and the organisation of the industry. Specifically this module focuses on the sociological and political aspects of the industry from a practical, applied and theoretical stance considering issues in an historical, modern and comparative context. This will then be further developed to provide students with a sound appreciation of the organisation of the industry in terms of public /private /voluntary sector roles and responsibilities.</w:t>
      </w:r>
    </w:p>
    <w:p w:rsidR="00766745" w:rsidRPr="00CD7D2A" w:rsidRDefault="00766745" w:rsidP="00766745">
      <w:pPr>
        <w:rPr>
          <w:rFonts w:ascii="Arial" w:hAnsi="Arial" w:cs="Arial"/>
          <w:sz w:val="22"/>
          <w:szCs w:val="22"/>
        </w:rPr>
      </w:pPr>
    </w:p>
    <w:p w:rsidR="00766745" w:rsidRPr="00CD7D2A" w:rsidRDefault="00766745" w:rsidP="00766745">
      <w:pPr>
        <w:rPr>
          <w:rFonts w:ascii="Arial" w:hAnsi="Arial" w:cs="Arial"/>
          <w:sz w:val="22"/>
          <w:szCs w:val="22"/>
        </w:rPr>
      </w:pPr>
      <w:r w:rsidRPr="00CD7D2A">
        <w:rPr>
          <w:rFonts w:ascii="Arial" w:hAnsi="Arial" w:cs="Arial"/>
          <w:sz w:val="22"/>
          <w:szCs w:val="22"/>
        </w:rPr>
        <w:t>All subject areas will provide a foundation for further, more specialised study at level 5 and 6.</w:t>
      </w:r>
    </w:p>
    <w:p w:rsidR="00766745" w:rsidRPr="00CD7D2A" w:rsidRDefault="00766745" w:rsidP="00766745">
      <w:pPr>
        <w:rPr>
          <w:rFonts w:ascii="Arial" w:hAnsi="Arial" w:cs="Arial"/>
          <w:b/>
          <w:sz w:val="22"/>
          <w:szCs w:val="22"/>
          <w:u w:val="single"/>
        </w:rPr>
      </w:pPr>
    </w:p>
    <w:p w:rsidR="00766745" w:rsidRPr="00CD7D2A" w:rsidRDefault="00766745" w:rsidP="00766745">
      <w:pPr>
        <w:rPr>
          <w:rFonts w:ascii="Arial" w:hAnsi="Arial" w:cs="Arial"/>
          <w:sz w:val="22"/>
          <w:szCs w:val="22"/>
        </w:rPr>
      </w:pPr>
      <w:r w:rsidRPr="00CD7D2A">
        <w:rPr>
          <w:rFonts w:ascii="Arial" w:hAnsi="Arial" w:cs="Arial"/>
          <w:b/>
          <w:sz w:val="22"/>
          <w:szCs w:val="22"/>
          <w:u w:val="single"/>
        </w:rPr>
        <w:t>LEARNING OUTCOMES:</w:t>
      </w:r>
    </w:p>
    <w:p w:rsidR="00766745" w:rsidRPr="00CD7D2A" w:rsidRDefault="00766745" w:rsidP="00766745">
      <w:pPr>
        <w:rPr>
          <w:rFonts w:ascii="Arial" w:hAnsi="Arial" w:cs="Arial"/>
          <w:sz w:val="22"/>
          <w:szCs w:val="22"/>
        </w:rPr>
      </w:pPr>
    </w:p>
    <w:p w:rsidR="00766745" w:rsidRPr="00CD7D2A" w:rsidRDefault="00766745" w:rsidP="00766745">
      <w:pPr>
        <w:rPr>
          <w:rFonts w:ascii="Arial" w:hAnsi="Arial" w:cs="Arial"/>
          <w:sz w:val="22"/>
          <w:szCs w:val="22"/>
        </w:rPr>
      </w:pPr>
      <w:r w:rsidRPr="00CD7D2A">
        <w:rPr>
          <w:rFonts w:ascii="Arial" w:hAnsi="Arial" w:cs="Arial"/>
          <w:sz w:val="22"/>
          <w:szCs w:val="22"/>
        </w:rPr>
        <w:t>Upon the successful completion of this module the student will be able to:</w:t>
      </w:r>
    </w:p>
    <w:p w:rsidR="00766745" w:rsidRPr="00CD7D2A" w:rsidRDefault="00766745" w:rsidP="00766745">
      <w:pPr>
        <w:rPr>
          <w:rFonts w:ascii="Arial" w:hAnsi="Arial" w:cs="Arial"/>
          <w:sz w:val="22"/>
          <w:szCs w:val="22"/>
        </w:rPr>
      </w:pPr>
    </w:p>
    <w:p w:rsidR="00766745" w:rsidRPr="00CD7D2A" w:rsidRDefault="00766745" w:rsidP="00766745">
      <w:pPr>
        <w:pStyle w:val="ListParagraph"/>
        <w:numPr>
          <w:ilvl w:val="0"/>
          <w:numId w:val="110"/>
        </w:numPr>
        <w:rPr>
          <w:rFonts w:ascii="Arial" w:hAnsi="Arial" w:cs="Arial"/>
          <w:sz w:val="22"/>
          <w:szCs w:val="22"/>
        </w:rPr>
      </w:pPr>
      <w:r w:rsidRPr="00CD7D2A">
        <w:rPr>
          <w:rFonts w:ascii="Arial" w:hAnsi="Arial" w:cs="Arial"/>
          <w:sz w:val="22"/>
          <w:szCs w:val="22"/>
        </w:rPr>
        <w:t>Evaluate the structural, functional and organisational development of the industry and its role within modern complex society.</w:t>
      </w:r>
    </w:p>
    <w:p w:rsidR="00766745" w:rsidRPr="00CD7D2A" w:rsidRDefault="00766745" w:rsidP="00766745">
      <w:pPr>
        <w:rPr>
          <w:rFonts w:ascii="Arial" w:hAnsi="Arial" w:cs="Arial"/>
          <w:sz w:val="22"/>
          <w:szCs w:val="22"/>
        </w:rPr>
      </w:pPr>
    </w:p>
    <w:p w:rsidR="00766745" w:rsidRPr="00CD7D2A" w:rsidRDefault="00766745" w:rsidP="00766745">
      <w:pPr>
        <w:pStyle w:val="ListParagraph"/>
        <w:numPr>
          <w:ilvl w:val="0"/>
          <w:numId w:val="110"/>
        </w:numPr>
        <w:rPr>
          <w:rFonts w:ascii="Arial" w:hAnsi="Arial" w:cs="Arial"/>
          <w:sz w:val="22"/>
          <w:szCs w:val="22"/>
        </w:rPr>
      </w:pPr>
      <w:r w:rsidRPr="00CD7D2A">
        <w:rPr>
          <w:rFonts w:ascii="Arial" w:hAnsi="Arial" w:cs="Arial"/>
          <w:sz w:val="22"/>
          <w:szCs w:val="22"/>
        </w:rPr>
        <w:t>Appraise t</w:t>
      </w:r>
      <w:r>
        <w:rPr>
          <w:rFonts w:ascii="Arial" w:hAnsi="Arial" w:cs="Arial"/>
          <w:sz w:val="22"/>
          <w:szCs w:val="22"/>
        </w:rPr>
        <w:t>he factors that shape societal Hospitality,</w:t>
      </w:r>
      <w:r w:rsidRPr="00CD7D2A">
        <w:rPr>
          <w:rFonts w:ascii="Arial" w:hAnsi="Arial" w:cs="Arial"/>
          <w:sz w:val="22"/>
          <w:szCs w:val="22"/>
        </w:rPr>
        <w:t xml:space="preserve"> tourism and events needs and influence participation levels.</w:t>
      </w:r>
    </w:p>
    <w:p w:rsidR="00766745" w:rsidRPr="00CD7D2A" w:rsidRDefault="00766745" w:rsidP="00766745">
      <w:pPr>
        <w:pStyle w:val="ListParagraph"/>
        <w:rPr>
          <w:rFonts w:ascii="Arial" w:hAnsi="Arial" w:cs="Arial"/>
          <w:sz w:val="22"/>
          <w:szCs w:val="22"/>
        </w:rPr>
      </w:pPr>
    </w:p>
    <w:p w:rsidR="00766745" w:rsidRPr="00CD7D2A" w:rsidRDefault="00766745" w:rsidP="00766745">
      <w:pPr>
        <w:pStyle w:val="ListParagraph"/>
        <w:rPr>
          <w:rFonts w:ascii="Arial" w:hAnsi="Arial" w:cs="Arial"/>
          <w:sz w:val="22"/>
          <w:szCs w:val="22"/>
        </w:rPr>
      </w:pPr>
    </w:p>
    <w:p w:rsidR="00766745" w:rsidRPr="00CD7D2A" w:rsidRDefault="00766745" w:rsidP="00766745">
      <w:pPr>
        <w:rPr>
          <w:rFonts w:ascii="Arial" w:hAnsi="Arial" w:cs="Arial"/>
          <w:sz w:val="22"/>
          <w:szCs w:val="22"/>
        </w:rPr>
      </w:pPr>
      <w:r w:rsidRPr="00CD7D2A">
        <w:rPr>
          <w:rFonts w:ascii="Arial" w:hAnsi="Arial" w:cs="Arial"/>
          <w:b/>
          <w:sz w:val="22"/>
          <w:szCs w:val="22"/>
          <w:u w:val="single"/>
        </w:rPr>
        <w:t>INDICATIVE CONTENT:</w:t>
      </w:r>
    </w:p>
    <w:p w:rsidR="00766745" w:rsidRPr="00CD7D2A" w:rsidRDefault="00766745" w:rsidP="00766745">
      <w:pPr>
        <w:rPr>
          <w:rFonts w:ascii="Arial" w:hAnsi="Arial" w:cs="Arial"/>
          <w:sz w:val="22"/>
          <w:szCs w:val="22"/>
        </w:rPr>
      </w:pPr>
    </w:p>
    <w:p w:rsidR="00766745" w:rsidRPr="00CD7D2A" w:rsidRDefault="00766745" w:rsidP="00766745">
      <w:pPr>
        <w:pStyle w:val="ListParagraph"/>
        <w:numPr>
          <w:ilvl w:val="0"/>
          <w:numId w:val="111"/>
        </w:numPr>
        <w:ind w:left="360"/>
        <w:rPr>
          <w:rFonts w:ascii="Arial" w:hAnsi="Arial" w:cs="Arial"/>
          <w:sz w:val="22"/>
          <w:szCs w:val="22"/>
        </w:rPr>
      </w:pPr>
      <w:r w:rsidRPr="00CD7D2A">
        <w:rPr>
          <w:rFonts w:ascii="Arial" w:hAnsi="Arial" w:cs="Arial"/>
          <w:sz w:val="22"/>
          <w:szCs w:val="22"/>
        </w:rPr>
        <w:t xml:space="preserve">Definitions, typologies and concepts: </w:t>
      </w:r>
      <w:r>
        <w:rPr>
          <w:rFonts w:ascii="Arial" w:hAnsi="Arial" w:cs="Arial"/>
          <w:sz w:val="22"/>
          <w:szCs w:val="22"/>
        </w:rPr>
        <w:t>Hospitality</w:t>
      </w:r>
      <w:r w:rsidRPr="00CD7D2A">
        <w:rPr>
          <w:rFonts w:ascii="Arial" w:hAnsi="Arial" w:cs="Arial"/>
          <w:sz w:val="22"/>
          <w:szCs w:val="22"/>
        </w:rPr>
        <w:t xml:space="preserve">, tourism and </w:t>
      </w:r>
      <w:r>
        <w:rPr>
          <w:rFonts w:ascii="Arial" w:hAnsi="Arial" w:cs="Arial"/>
          <w:sz w:val="22"/>
          <w:szCs w:val="22"/>
        </w:rPr>
        <w:t>events</w:t>
      </w:r>
      <w:r w:rsidRPr="00CD7D2A">
        <w:rPr>
          <w:rFonts w:ascii="Arial" w:hAnsi="Arial" w:cs="Arial"/>
          <w:sz w:val="22"/>
          <w:szCs w:val="22"/>
        </w:rPr>
        <w:t xml:space="preserve"> definitions, concepts and theory, histor</w:t>
      </w:r>
      <w:r>
        <w:rPr>
          <w:rFonts w:ascii="Arial" w:hAnsi="Arial" w:cs="Arial"/>
          <w:sz w:val="22"/>
          <w:szCs w:val="22"/>
        </w:rPr>
        <w:t xml:space="preserve">ical and modern developments </w:t>
      </w:r>
      <w:r w:rsidRPr="00CD7D2A">
        <w:rPr>
          <w:rFonts w:ascii="Arial" w:hAnsi="Arial" w:cs="Arial"/>
          <w:sz w:val="22"/>
          <w:szCs w:val="22"/>
        </w:rPr>
        <w:t xml:space="preserve">of </w:t>
      </w:r>
      <w:r>
        <w:rPr>
          <w:rFonts w:ascii="Arial" w:hAnsi="Arial" w:cs="Arial"/>
          <w:sz w:val="22"/>
          <w:szCs w:val="22"/>
        </w:rPr>
        <w:t>hospitality</w:t>
      </w:r>
      <w:r w:rsidRPr="00CD7D2A">
        <w:rPr>
          <w:rFonts w:ascii="Arial" w:hAnsi="Arial" w:cs="Arial"/>
          <w:sz w:val="22"/>
          <w:szCs w:val="22"/>
        </w:rPr>
        <w:t xml:space="preserve">, tourism and </w:t>
      </w:r>
      <w:r>
        <w:rPr>
          <w:rFonts w:ascii="Arial" w:hAnsi="Arial" w:cs="Arial"/>
          <w:sz w:val="22"/>
          <w:szCs w:val="22"/>
        </w:rPr>
        <w:t>events</w:t>
      </w:r>
      <w:r w:rsidRPr="00CD7D2A">
        <w:rPr>
          <w:rFonts w:ascii="Arial" w:hAnsi="Arial" w:cs="Arial"/>
          <w:sz w:val="22"/>
          <w:szCs w:val="22"/>
        </w:rPr>
        <w:t>, work and leisure complex theory, philanthropy.</w:t>
      </w:r>
    </w:p>
    <w:p w:rsidR="00766745" w:rsidRPr="00CD7D2A" w:rsidRDefault="00766745" w:rsidP="00766745">
      <w:pPr>
        <w:pStyle w:val="ListParagraph"/>
        <w:numPr>
          <w:ilvl w:val="0"/>
          <w:numId w:val="111"/>
        </w:numPr>
        <w:ind w:left="360"/>
        <w:rPr>
          <w:rFonts w:ascii="Arial" w:hAnsi="Arial" w:cs="Arial"/>
          <w:sz w:val="22"/>
          <w:szCs w:val="22"/>
        </w:rPr>
      </w:pPr>
      <w:r w:rsidRPr="00CD7D2A">
        <w:rPr>
          <w:rFonts w:ascii="Arial" w:hAnsi="Arial" w:cs="Arial"/>
          <w:sz w:val="22"/>
          <w:szCs w:val="22"/>
        </w:rPr>
        <w:t xml:space="preserve">Structure of the </w:t>
      </w:r>
      <w:r>
        <w:rPr>
          <w:rFonts w:ascii="Arial" w:hAnsi="Arial" w:cs="Arial"/>
          <w:sz w:val="22"/>
          <w:szCs w:val="22"/>
        </w:rPr>
        <w:t>hospitality</w:t>
      </w:r>
      <w:r w:rsidRPr="00CD7D2A">
        <w:rPr>
          <w:rFonts w:ascii="Arial" w:hAnsi="Arial" w:cs="Arial"/>
          <w:sz w:val="22"/>
          <w:szCs w:val="22"/>
        </w:rPr>
        <w:t>, tourism and events industry:- Historical/contemporary political development/growth of tourism. Role of the public, private and voluntary sector, national European and international policy, strategy and initiative, key authorities and organisations, funding strands, festivals and events.</w:t>
      </w:r>
    </w:p>
    <w:p w:rsidR="00766745" w:rsidRPr="00CD7D2A" w:rsidRDefault="00766745" w:rsidP="00766745">
      <w:pPr>
        <w:pStyle w:val="ListParagraph"/>
        <w:numPr>
          <w:ilvl w:val="0"/>
          <w:numId w:val="111"/>
        </w:numPr>
        <w:ind w:left="360"/>
        <w:rPr>
          <w:rFonts w:ascii="Arial" w:hAnsi="Arial" w:cs="Arial"/>
          <w:sz w:val="22"/>
          <w:szCs w:val="22"/>
        </w:rPr>
      </w:pPr>
      <w:r w:rsidRPr="00CD7D2A">
        <w:rPr>
          <w:rFonts w:ascii="Arial" w:hAnsi="Arial" w:cs="Arial"/>
          <w:sz w:val="22"/>
          <w:szCs w:val="22"/>
        </w:rPr>
        <w:t>Leisure needs and participation:- Maslow’s needs hierarchy, provision and access, motivators and barriers- perceptions, social factors, political factors, global factors demographic factors, personal  factors, leisure and lifecycle, marketing, media power trends and created needs.</w:t>
      </w:r>
    </w:p>
    <w:p w:rsidR="00766745" w:rsidRPr="00CD7D2A" w:rsidRDefault="00766745" w:rsidP="00766745">
      <w:pPr>
        <w:numPr>
          <w:ilvl w:val="0"/>
          <w:numId w:val="111"/>
        </w:numPr>
        <w:ind w:left="426"/>
        <w:rPr>
          <w:rFonts w:ascii="Arial" w:hAnsi="Arial" w:cs="Arial"/>
          <w:b/>
          <w:sz w:val="22"/>
          <w:szCs w:val="22"/>
          <w:u w:val="single"/>
        </w:rPr>
      </w:pPr>
      <w:r w:rsidRPr="00CD7D2A">
        <w:rPr>
          <w:rFonts w:ascii="Arial" w:hAnsi="Arial" w:cs="Arial"/>
          <w:sz w:val="22"/>
          <w:szCs w:val="22"/>
        </w:rPr>
        <w:t>Industry issues:- Operational challenges, commercialisation, massification, individualisation, gender issues, deviance, discrimination- gender issues, disability, ethics, elitism, race, environmentalism, globalisation, culture</w:t>
      </w:r>
    </w:p>
    <w:p w:rsidR="00766745" w:rsidRPr="00CD7D2A" w:rsidRDefault="00766745" w:rsidP="00766745">
      <w:pPr>
        <w:rPr>
          <w:rFonts w:ascii="Arial" w:hAnsi="Arial" w:cs="Arial"/>
          <w:b/>
          <w:sz w:val="22"/>
          <w:szCs w:val="22"/>
          <w:u w:val="single"/>
        </w:rPr>
      </w:pPr>
    </w:p>
    <w:p w:rsidR="00766745" w:rsidRPr="00CD7D2A" w:rsidRDefault="00766745" w:rsidP="00766745">
      <w:pPr>
        <w:rPr>
          <w:rFonts w:ascii="Arial" w:hAnsi="Arial" w:cs="Arial"/>
          <w:sz w:val="22"/>
          <w:szCs w:val="22"/>
        </w:rPr>
      </w:pPr>
      <w:r w:rsidRPr="00CD7D2A">
        <w:rPr>
          <w:rFonts w:ascii="Arial" w:hAnsi="Arial" w:cs="Arial"/>
          <w:b/>
          <w:sz w:val="22"/>
          <w:szCs w:val="22"/>
          <w:u w:val="single"/>
        </w:rPr>
        <w:t>LEARNING AND TEACHING STRATEGY:</w:t>
      </w:r>
    </w:p>
    <w:p w:rsidR="00766745" w:rsidRPr="00CD7D2A" w:rsidRDefault="00766745" w:rsidP="00766745">
      <w:pPr>
        <w:rPr>
          <w:rFonts w:ascii="Arial" w:hAnsi="Arial" w:cs="Arial"/>
          <w:sz w:val="22"/>
          <w:szCs w:val="22"/>
        </w:rPr>
      </w:pPr>
    </w:p>
    <w:p w:rsidR="00766745" w:rsidRPr="00CD7D2A" w:rsidRDefault="00766745" w:rsidP="00766745">
      <w:pPr>
        <w:jc w:val="both"/>
        <w:rPr>
          <w:rFonts w:ascii="Arial" w:hAnsi="Arial" w:cs="Arial"/>
          <w:sz w:val="22"/>
          <w:szCs w:val="22"/>
        </w:rPr>
      </w:pPr>
      <w:r w:rsidRPr="00CD7D2A">
        <w:rPr>
          <w:rFonts w:ascii="Arial" w:hAnsi="Arial" w:cs="Arial"/>
          <w:sz w:val="22"/>
          <w:szCs w:val="22"/>
        </w:rPr>
        <w:t>This module will be taught through lecture, seminar and tutorials. The assessment will be both assignment and examination based. This module programme will be supplemented by study visits where appropriate.</w:t>
      </w:r>
    </w:p>
    <w:p w:rsidR="00766745" w:rsidRPr="00CD7D2A" w:rsidRDefault="00766745" w:rsidP="00766745">
      <w:pPr>
        <w:jc w:val="both"/>
        <w:rPr>
          <w:rFonts w:ascii="Arial" w:hAnsi="Arial" w:cs="Arial"/>
          <w:sz w:val="22"/>
          <w:szCs w:val="22"/>
        </w:rPr>
      </w:pPr>
    </w:p>
    <w:p w:rsidR="00766745" w:rsidRPr="00CD7D2A" w:rsidRDefault="00766745" w:rsidP="00766745">
      <w:pPr>
        <w:jc w:val="both"/>
        <w:rPr>
          <w:rFonts w:ascii="Arial" w:hAnsi="Arial" w:cs="Arial"/>
          <w:sz w:val="22"/>
          <w:szCs w:val="22"/>
        </w:rPr>
      </w:pPr>
      <w:r w:rsidRPr="00CD7D2A">
        <w:rPr>
          <w:rFonts w:ascii="Arial" w:hAnsi="Arial" w:cs="Arial"/>
          <w:sz w:val="22"/>
          <w:szCs w:val="22"/>
        </w:rPr>
        <w:t>The suggested strategies and allocation of teaching hours to deliver the module are:</w:t>
      </w:r>
    </w:p>
    <w:p w:rsidR="00766745" w:rsidRPr="00CD7D2A" w:rsidRDefault="00766745" w:rsidP="00766745">
      <w:pPr>
        <w:rPr>
          <w:rFonts w:ascii="Arial" w:hAnsi="Arial" w:cs="Arial"/>
          <w:b/>
          <w:sz w:val="22"/>
          <w:szCs w:val="22"/>
          <w:u w:val="single"/>
        </w:rPr>
      </w:pP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b/>
          <w:sz w:val="22"/>
          <w:szCs w:val="22"/>
          <w:u w:val="single"/>
        </w:rPr>
        <w:t>Hours</w:t>
      </w:r>
    </w:p>
    <w:p w:rsidR="00766745" w:rsidRPr="00CD7D2A" w:rsidRDefault="00766745" w:rsidP="00766745">
      <w:pPr>
        <w:rPr>
          <w:rFonts w:ascii="Arial" w:hAnsi="Arial" w:cs="Arial"/>
          <w:sz w:val="22"/>
          <w:szCs w:val="22"/>
        </w:rPr>
      </w:pPr>
      <w:r w:rsidRPr="00CD7D2A">
        <w:rPr>
          <w:rFonts w:ascii="Arial" w:hAnsi="Arial" w:cs="Arial"/>
          <w:sz w:val="22"/>
          <w:szCs w:val="22"/>
        </w:rPr>
        <w:t>Lectures                                               25</w:t>
      </w:r>
    </w:p>
    <w:p w:rsidR="00766745" w:rsidRPr="00CD7D2A" w:rsidRDefault="00766745" w:rsidP="00766745">
      <w:pPr>
        <w:rPr>
          <w:rFonts w:ascii="Arial" w:hAnsi="Arial" w:cs="Arial"/>
          <w:sz w:val="22"/>
          <w:szCs w:val="22"/>
        </w:rPr>
      </w:pPr>
      <w:r w:rsidRPr="00CD7D2A">
        <w:rPr>
          <w:rFonts w:ascii="Arial" w:hAnsi="Arial" w:cs="Arial"/>
          <w:sz w:val="22"/>
          <w:szCs w:val="22"/>
        </w:rPr>
        <w:t>Tutorials/Workshops</w:t>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t xml:space="preserve">  25</w:t>
      </w:r>
    </w:p>
    <w:p w:rsidR="00766745" w:rsidRPr="00CD7D2A" w:rsidRDefault="00766745" w:rsidP="00766745">
      <w:pPr>
        <w:rPr>
          <w:rFonts w:ascii="Arial" w:hAnsi="Arial" w:cs="Arial"/>
          <w:sz w:val="22"/>
          <w:szCs w:val="22"/>
        </w:rPr>
      </w:pPr>
      <w:r w:rsidRPr="00CD7D2A">
        <w:rPr>
          <w:rFonts w:ascii="Arial" w:hAnsi="Arial" w:cs="Arial"/>
          <w:sz w:val="22"/>
          <w:szCs w:val="22"/>
        </w:rPr>
        <w:t>Student private study</w:t>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u w:val="single"/>
        </w:rPr>
        <w:t>150</w:t>
      </w:r>
    </w:p>
    <w:p w:rsidR="00766745" w:rsidRPr="00CD7D2A" w:rsidRDefault="00766745" w:rsidP="00766745">
      <w:pPr>
        <w:rPr>
          <w:rFonts w:ascii="Arial" w:hAnsi="Arial" w:cs="Arial"/>
          <w:sz w:val="22"/>
          <w:szCs w:val="22"/>
        </w:rPr>
      </w:pPr>
      <w:r w:rsidRPr="00CD7D2A">
        <w:rPr>
          <w:rFonts w:ascii="Arial" w:hAnsi="Arial" w:cs="Arial"/>
          <w:b/>
          <w:sz w:val="22"/>
          <w:szCs w:val="22"/>
        </w:rPr>
        <w:t>TOTAL</w:t>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u w:val="single"/>
        </w:rPr>
        <w:t>200</w:t>
      </w:r>
    </w:p>
    <w:p w:rsidR="00766745" w:rsidRPr="00CD7D2A" w:rsidRDefault="00766745" w:rsidP="00766745">
      <w:pPr>
        <w:rPr>
          <w:rFonts w:ascii="Arial" w:hAnsi="Arial" w:cs="Arial"/>
          <w:sz w:val="22"/>
          <w:szCs w:val="22"/>
        </w:rPr>
      </w:pPr>
    </w:p>
    <w:p w:rsidR="00766745" w:rsidRPr="00CD7D2A" w:rsidRDefault="00766745" w:rsidP="00766745">
      <w:pPr>
        <w:rPr>
          <w:rFonts w:ascii="Arial" w:hAnsi="Arial" w:cs="Arial"/>
          <w:sz w:val="22"/>
          <w:szCs w:val="22"/>
        </w:rPr>
      </w:pPr>
      <w:r w:rsidRPr="00CD7D2A">
        <w:rPr>
          <w:rFonts w:ascii="Arial" w:hAnsi="Arial" w:cs="Arial"/>
          <w:b/>
          <w:sz w:val="22"/>
          <w:szCs w:val="22"/>
          <w:u w:val="single"/>
        </w:rPr>
        <w:t>ASSESSMENT:</w:t>
      </w:r>
    </w:p>
    <w:p w:rsidR="00766745" w:rsidRPr="00CD7D2A" w:rsidRDefault="00766745" w:rsidP="0076674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5490"/>
      </w:tblGrid>
      <w:tr w:rsidR="00766745" w:rsidRPr="00CD7D2A" w:rsidTr="00F01047">
        <w:tc>
          <w:tcPr>
            <w:tcW w:w="3708" w:type="dxa"/>
            <w:shd w:val="pct10" w:color="auto" w:fill="auto"/>
          </w:tcPr>
          <w:p w:rsidR="00766745" w:rsidRPr="00CD7D2A" w:rsidRDefault="00766745" w:rsidP="00F01047">
            <w:pPr>
              <w:rPr>
                <w:rFonts w:ascii="Arial" w:hAnsi="Arial" w:cs="Arial"/>
              </w:rPr>
            </w:pPr>
            <w:r w:rsidRPr="00CD7D2A">
              <w:rPr>
                <w:rFonts w:ascii="Arial" w:hAnsi="Arial" w:cs="Arial"/>
                <w:b/>
                <w:sz w:val="22"/>
                <w:szCs w:val="22"/>
              </w:rPr>
              <w:t>Learning Outcomes</w:t>
            </w:r>
          </w:p>
        </w:tc>
        <w:tc>
          <w:tcPr>
            <w:tcW w:w="5490" w:type="dxa"/>
            <w:shd w:val="pct10" w:color="auto" w:fill="auto"/>
          </w:tcPr>
          <w:p w:rsidR="00766745" w:rsidRPr="00CD7D2A" w:rsidRDefault="00766745" w:rsidP="00F01047">
            <w:pPr>
              <w:rPr>
                <w:rFonts w:ascii="Arial" w:hAnsi="Arial" w:cs="Arial"/>
              </w:rPr>
            </w:pPr>
            <w:r w:rsidRPr="00CD7D2A">
              <w:rPr>
                <w:rFonts w:ascii="Arial" w:hAnsi="Arial" w:cs="Arial"/>
                <w:b/>
                <w:sz w:val="22"/>
                <w:szCs w:val="22"/>
              </w:rPr>
              <w:t>Assessment Criteria</w:t>
            </w:r>
            <w:r w:rsidRPr="00CD7D2A">
              <w:rPr>
                <w:rFonts w:ascii="Arial" w:hAnsi="Arial" w:cs="Arial"/>
                <w:sz w:val="22"/>
                <w:szCs w:val="22"/>
              </w:rPr>
              <w:t xml:space="preserve">                                                      </w:t>
            </w:r>
            <w:r w:rsidRPr="00CD7D2A">
              <w:rPr>
                <w:rFonts w:ascii="Arial" w:hAnsi="Arial" w:cs="Arial"/>
                <w:b/>
                <w:sz w:val="22"/>
                <w:szCs w:val="22"/>
              </w:rPr>
              <w:t>To achieve each outcome a student must:</w:t>
            </w:r>
          </w:p>
        </w:tc>
      </w:tr>
      <w:tr w:rsidR="00766745" w:rsidRPr="00CD7D2A" w:rsidTr="00F01047">
        <w:tc>
          <w:tcPr>
            <w:tcW w:w="3708" w:type="dxa"/>
          </w:tcPr>
          <w:p w:rsidR="00766745" w:rsidRPr="00CD7D2A" w:rsidRDefault="00766745" w:rsidP="00F01047">
            <w:pPr>
              <w:rPr>
                <w:rFonts w:ascii="Arial" w:hAnsi="Arial" w:cs="Arial"/>
              </w:rPr>
            </w:pPr>
            <w:r w:rsidRPr="00CD7D2A">
              <w:rPr>
                <w:rFonts w:ascii="Arial" w:hAnsi="Arial" w:cs="Arial"/>
                <w:sz w:val="22"/>
                <w:szCs w:val="22"/>
              </w:rPr>
              <w:t>1. Evaluate the structural, functional and organisational development of the industry and its influence upon participation levels.</w:t>
            </w:r>
          </w:p>
        </w:tc>
        <w:tc>
          <w:tcPr>
            <w:tcW w:w="5490" w:type="dxa"/>
          </w:tcPr>
          <w:p w:rsidR="00766745" w:rsidRPr="00CD7D2A" w:rsidRDefault="00766745" w:rsidP="00766745">
            <w:pPr>
              <w:numPr>
                <w:ilvl w:val="0"/>
                <w:numId w:val="112"/>
              </w:numPr>
              <w:rPr>
                <w:rFonts w:ascii="Arial" w:hAnsi="Arial" w:cs="Arial"/>
              </w:rPr>
            </w:pPr>
            <w:r w:rsidRPr="00CD7D2A">
              <w:rPr>
                <w:rFonts w:ascii="Arial" w:hAnsi="Arial" w:cs="Arial"/>
                <w:sz w:val="22"/>
                <w:szCs w:val="22"/>
              </w:rPr>
              <w:t>Successfully complete an industry audit assignment appreciating the roles and responsibilities of the sectors within each specialist area.</w:t>
            </w:r>
          </w:p>
          <w:p w:rsidR="00766745" w:rsidRPr="00CD7D2A" w:rsidRDefault="00766745" w:rsidP="00766745">
            <w:pPr>
              <w:numPr>
                <w:ilvl w:val="0"/>
                <w:numId w:val="112"/>
              </w:numPr>
              <w:rPr>
                <w:rFonts w:ascii="Arial" w:hAnsi="Arial" w:cs="Arial"/>
              </w:rPr>
            </w:pPr>
            <w:r w:rsidRPr="00CD7D2A">
              <w:rPr>
                <w:rFonts w:ascii="Arial" w:hAnsi="Arial" w:cs="Arial"/>
                <w:sz w:val="22"/>
                <w:szCs w:val="22"/>
              </w:rPr>
              <w:t xml:space="preserve">Understand the </w:t>
            </w:r>
            <w:r>
              <w:rPr>
                <w:rFonts w:ascii="Arial" w:hAnsi="Arial" w:cs="Arial"/>
                <w:sz w:val="22"/>
                <w:szCs w:val="22"/>
              </w:rPr>
              <w:t>hospitality</w:t>
            </w:r>
            <w:r w:rsidRPr="00CD7D2A">
              <w:rPr>
                <w:rFonts w:ascii="Arial" w:hAnsi="Arial" w:cs="Arial"/>
                <w:sz w:val="22"/>
                <w:szCs w:val="22"/>
              </w:rPr>
              <w:t xml:space="preserve">, tourism and </w:t>
            </w:r>
            <w:r>
              <w:rPr>
                <w:rFonts w:ascii="Arial" w:hAnsi="Arial" w:cs="Arial"/>
                <w:sz w:val="22"/>
                <w:szCs w:val="22"/>
              </w:rPr>
              <w:t>event</w:t>
            </w:r>
            <w:r w:rsidRPr="00CD7D2A">
              <w:rPr>
                <w:rFonts w:ascii="Arial" w:hAnsi="Arial" w:cs="Arial"/>
                <w:sz w:val="22"/>
                <w:szCs w:val="22"/>
              </w:rPr>
              <w:t>s sector’s historical and contemporary development.</w:t>
            </w:r>
          </w:p>
          <w:p w:rsidR="00766745" w:rsidRPr="00CD7D2A" w:rsidRDefault="00766745" w:rsidP="00766745">
            <w:pPr>
              <w:numPr>
                <w:ilvl w:val="0"/>
                <w:numId w:val="112"/>
              </w:numPr>
              <w:rPr>
                <w:rFonts w:ascii="Arial" w:hAnsi="Arial" w:cs="Arial"/>
              </w:rPr>
            </w:pPr>
            <w:r w:rsidRPr="00CD7D2A">
              <w:rPr>
                <w:rFonts w:ascii="Arial" w:hAnsi="Arial" w:cs="Arial"/>
                <w:sz w:val="22"/>
                <w:szCs w:val="22"/>
              </w:rPr>
              <w:t xml:space="preserve">Differentiate the varying types of </w:t>
            </w:r>
            <w:r>
              <w:rPr>
                <w:rFonts w:ascii="Arial" w:hAnsi="Arial" w:cs="Arial"/>
                <w:sz w:val="22"/>
                <w:szCs w:val="22"/>
              </w:rPr>
              <w:t>hospitality</w:t>
            </w:r>
            <w:r w:rsidRPr="00CD7D2A">
              <w:rPr>
                <w:rFonts w:ascii="Arial" w:hAnsi="Arial" w:cs="Arial"/>
                <w:sz w:val="22"/>
                <w:szCs w:val="22"/>
              </w:rPr>
              <w:t>, , tourism and events (definitions and typologies)</w:t>
            </w:r>
          </w:p>
          <w:p w:rsidR="00766745" w:rsidRPr="00CD7D2A" w:rsidRDefault="00766745" w:rsidP="00766745">
            <w:pPr>
              <w:numPr>
                <w:ilvl w:val="0"/>
                <w:numId w:val="112"/>
              </w:numPr>
              <w:rPr>
                <w:rFonts w:ascii="Arial" w:hAnsi="Arial" w:cs="Arial"/>
              </w:rPr>
            </w:pPr>
            <w:r w:rsidRPr="00CD7D2A">
              <w:rPr>
                <w:rFonts w:ascii="Arial" w:hAnsi="Arial" w:cs="Arial"/>
                <w:sz w:val="22"/>
                <w:szCs w:val="22"/>
              </w:rPr>
              <w:t>Appreciate the contextual and functional background of the</w:t>
            </w:r>
            <w:r>
              <w:rPr>
                <w:rFonts w:ascii="Arial" w:hAnsi="Arial" w:cs="Arial"/>
                <w:sz w:val="22"/>
                <w:szCs w:val="22"/>
              </w:rPr>
              <w:t xml:space="preserve"> hospitality</w:t>
            </w:r>
            <w:r w:rsidRPr="00CD7D2A">
              <w:rPr>
                <w:rFonts w:ascii="Arial" w:hAnsi="Arial" w:cs="Arial"/>
                <w:sz w:val="22"/>
                <w:szCs w:val="22"/>
              </w:rPr>
              <w:t xml:space="preserve">, tourism and </w:t>
            </w:r>
            <w:r>
              <w:rPr>
                <w:rFonts w:ascii="Arial" w:hAnsi="Arial" w:cs="Arial"/>
                <w:sz w:val="22"/>
                <w:szCs w:val="22"/>
              </w:rPr>
              <w:t>event</w:t>
            </w:r>
            <w:r w:rsidRPr="00CD7D2A">
              <w:rPr>
                <w:rFonts w:ascii="Arial" w:hAnsi="Arial" w:cs="Arial"/>
                <w:sz w:val="22"/>
                <w:szCs w:val="22"/>
              </w:rPr>
              <w:t>s</w:t>
            </w:r>
            <w:r>
              <w:rPr>
                <w:rFonts w:ascii="Arial" w:hAnsi="Arial" w:cs="Arial"/>
                <w:sz w:val="22"/>
                <w:szCs w:val="22"/>
              </w:rPr>
              <w:t xml:space="preserve"> </w:t>
            </w:r>
            <w:r w:rsidRPr="00CD7D2A">
              <w:rPr>
                <w:rFonts w:ascii="Arial" w:hAnsi="Arial" w:cs="Arial"/>
                <w:sz w:val="22"/>
                <w:szCs w:val="22"/>
              </w:rPr>
              <w:t>sector.</w:t>
            </w:r>
          </w:p>
          <w:p w:rsidR="00766745" w:rsidRPr="00CD7D2A" w:rsidRDefault="00766745" w:rsidP="00766745">
            <w:pPr>
              <w:numPr>
                <w:ilvl w:val="0"/>
                <w:numId w:val="112"/>
              </w:numPr>
              <w:rPr>
                <w:rFonts w:ascii="Arial" w:hAnsi="Arial" w:cs="Arial"/>
              </w:rPr>
            </w:pPr>
            <w:r w:rsidRPr="00CD7D2A">
              <w:rPr>
                <w:rFonts w:ascii="Arial" w:hAnsi="Arial" w:cs="Arial"/>
                <w:sz w:val="22"/>
                <w:szCs w:val="22"/>
              </w:rPr>
              <w:t>Evaluate basic strategy and policy approaches</w:t>
            </w:r>
          </w:p>
        </w:tc>
      </w:tr>
      <w:tr w:rsidR="00766745" w:rsidRPr="00CD7D2A" w:rsidTr="00F01047">
        <w:tc>
          <w:tcPr>
            <w:tcW w:w="3708" w:type="dxa"/>
          </w:tcPr>
          <w:p w:rsidR="00766745" w:rsidRPr="00CD7D2A" w:rsidRDefault="00766745" w:rsidP="00F01047">
            <w:pPr>
              <w:rPr>
                <w:rFonts w:ascii="Arial" w:hAnsi="Arial" w:cs="Arial"/>
              </w:rPr>
            </w:pPr>
            <w:r w:rsidRPr="00CD7D2A">
              <w:rPr>
                <w:rFonts w:ascii="Arial" w:hAnsi="Arial" w:cs="Arial"/>
                <w:sz w:val="22"/>
                <w:szCs w:val="22"/>
              </w:rPr>
              <w:t xml:space="preserve">2. Appraise the factors that     shape societal </w:t>
            </w:r>
            <w:r>
              <w:rPr>
                <w:rFonts w:ascii="Arial" w:hAnsi="Arial" w:cs="Arial"/>
                <w:sz w:val="22"/>
                <w:szCs w:val="22"/>
              </w:rPr>
              <w:t>hospitality</w:t>
            </w:r>
            <w:r w:rsidRPr="00CD7D2A">
              <w:rPr>
                <w:rFonts w:ascii="Arial" w:hAnsi="Arial" w:cs="Arial"/>
                <w:sz w:val="22"/>
                <w:szCs w:val="22"/>
              </w:rPr>
              <w:t xml:space="preserve">, tourism and </w:t>
            </w:r>
            <w:r>
              <w:rPr>
                <w:rFonts w:ascii="Arial" w:hAnsi="Arial" w:cs="Arial"/>
                <w:sz w:val="22"/>
                <w:szCs w:val="22"/>
              </w:rPr>
              <w:t>events</w:t>
            </w:r>
            <w:r w:rsidRPr="00CD7D2A">
              <w:rPr>
                <w:rFonts w:ascii="Arial" w:hAnsi="Arial" w:cs="Arial"/>
                <w:sz w:val="22"/>
                <w:szCs w:val="22"/>
              </w:rPr>
              <w:t xml:space="preserve"> in modern complex society and the problems facing society.</w:t>
            </w:r>
          </w:p>
        </w:tc>
        <w:tc>
          <w:tcPr>
            <w:tcW w:w="5490" w:type="dxa"/>
          </w:tcPr>
          <w:p w:rsidR="00766745" w:rsidRPr="00CD7D2A" w:rsidRDefault="00766745" w:rsidP="00766745">
            <w:pPr>
              <w:numPr>
                <w:ilvl w:val="0"/>
                <w:numId w:val="109"/>
              </w:numPr>
              <w:rPr>
                <w:rFonts w:ascii="Arial" w:hAnsi="Arial" w:cs="Arial"/>
              </w:rPr>
            </w:pPr>
            <w:r w:rsidRPr="00CD7D2A">
              <w:rPr>
                <w:rFonts w:ascii="Arial" w:hAnsi="Arial" w:cs="Arial"/>
                <w:sz w:val="22"/>
                <w:szCs w:val="22"/>
              </w:rPr>
              <w:t>Through undertaking an analytical sociological debate students will</w:t>
            </w:r>
          </w:p>
          <w:p w:rsidR="00766745" w:rsidRPr="00CD7D2A" w:rsidRDefault="00766745" w:rsidP="00766745">
            <w:pPr>
              <w:numPr>
                <w:ilvl w:val="0"/>
                <w:numId w:val="109"/>
              </w:numPr>
              <w:rPr>
                <w:rFonts w:ascii="Arial" w:hAnsi="Arial" w:cs="Arial"/>
              </w:rPr>
            </w:pPr>
            <w:r w:rsidRPr="00CD7D2A">
              <w:rPr>
                <w:rFonts w:ascii="Arial" w:hAnsi="Arial" w:cs="Arial"/>
                <w:sz w:val="22"/>
                <w:szCs w:val="22"/>
              </w:rPr>
              <w:t xml:space="preserve">Compare and contrast varying </w:t>
            </w:r>
            <w:r>
              <w:rPr>
                <w:rFonts w:ascii="Arial" w:hAnsi="Arial" w:cs="Arial"/>
                <w:sz w:val="22"/>
                <w:szCs w:val="22"/>
              </w:rPr>
              <w:t>hospitality</w:t>
            </w:r>
            <w:r w:rsidRPr="00CD7D2A">
              <w:rPr>
                <w:rFonts w:ascii="Arial" w:hAnsi="Arial" w:cs="Arial"/>
                <w:sz w:val="22"/>
                <w:szCs w:val="22"/>
              </w:rPr>
              <w:t xml:space="preserve">, tourism and </w:t>
            </w:r>
            <w:r>
              <w:rPr>
                <w:rFonts w:ascii="Arial" w:hAnsi="Arial" w:cs="Arial"/>
                <w:sz w:val="22"/>
                <w:szCs w:val="22"/>
              </w:rPr>
              <w:t>events</w:t>
            </w:r>
            <w:r w:rsidRPr="00CD7D2A">
              <w:rPr>
                <w:rFonts w:ascii="Arial" w:hAnsi="Arial" w:cs="Arial"/>
                <w:sz w:val="22"/>
                <w:szCs w:val="22"/>
              </w:rPr>
              <w:t xml:space="preserve"> provision.</w:t>
            </w:r>
          </w:p>
          <w:p w:rsidR="00766745" w:rsidRPr="00CD7D2A" w:rsidRDefault="00766745" w:rsidP="00766745">
            <w:pPr>
              <w:numPr>
                <w:ilvl w:val="0"/>
                <w:numId w:val="109"/>
              </w:numPr>
              <w:rPr>
                <w:rFonts w:ascii="Arial" w:hAnsi="Arial" w:cs="Arial"/>
              </w:rPr>
            </w:pPr>
            <w:r w:rsidRPr="00CD7D2A">
              <w:rPr>
                <w:rFonts w:ascii="Arial" w:hAnsi="Arial" w:cs="Arial"/>
                <w:sz w:val="22"/>
                <w:szCs w:val="22"/>
              </w:rPr>
              <w:t xml:space="preserve">Identify factors that influence societal participation levels in </w:t>
            </w:r>
            <w:r>
              <w:rPr>
                <w:rFonts w:ascii="Arial" w:hAnsi="Arial" w:cs="Arial"/>
                <w:sz w:val="22"/>
                <w:szCs w:val="22"/>
              </w:rPr>
              <w:t>hospitality</w:t>
            </w:r>
            <w:r w:rsidRPr="00CD7D2A">
              <w:rPr>
                <w:rFonts w:ascii="Arial" w:hAnsi="Arial" w:cs="Arial"/>
                <w:sz w:val="22"/>
                <w:szCs w:val="22"/>
              </w:rPr>
              <w:t xml:space="preserve">, tourism and </w:t>
            </w:r>
            <w:r>
              <w:rPr>
                <w:rFonts w:ascii="Arial" w:hAnsi="Arial" w:cs="Arial"/>
                <w:sz w:val="22"/>
                <w:szCs w:val="22"/>
              </w:rPr>
              <w:t>events</w:t>
            </w:r>
            <w:r w:rsidRPr="00CD7D2A">
              <w:rPr>
                <w:rFonts w:ascii="Arial" w:hAnsi="Arial" w:cs="Arial"/>
                <w:sz w:val="22"/>
                <w:szCs w:val="22"/>
              </w:rPr>
              <w:t>.</w:t>
            </w:r>
          </w:p>
          <w:p w:rsidR="00766745" w:rsidRPr="00CD7D2A" w:rsidRDefault="00766745" w:rsidP="00766745">
            <w:pPr>
              <w:numPr>
                <w:ilvl w:val="0"/>
                <w:numId w:val="109"/>
              </w:numPr>
              <w:rPr>
                <w:rFonts w:ascii="Arial" w:hAnsi="Arial" w:cs="Arial"/>
              </w:rPr>
            </w:pPr>
            <w:r w:rsidRPr="00CD7D2A">
              <w:rPr>
                <w:rFonts w:ascii="Arial" w:hAnsi="Arial" w:cs="Arial"/>
                <w:sz w:val="22"/>
                <w:szCs w:val="22"/>
              </w:rPr>
              <w:t>Understand need theory.</w:t>
            </w:r>
          </w:p>
          <w:p w:rsidR="00766745" w:rsidRPr="00CD7D2A" w:rsidRDefault="00766745" w:rsidP="00766745">
            <w:pPr>
              <w:numPr>
                <w:ilvl w:val="0"/>
                <w:numId w:val="109"/>
              </w:numPr>
              <w:rPr>
                <w:rFonts w:ascii="Arial" w:hAnsi="Arial" w:cs="Arial"/>
              </w:rPr>
            </w:pPr>
            <w:r w:rsidRPr="00CD7D2A">
              <w:rPr>
                <w:rFonts w:ascii="Arial" w:hAnsi="Arial" w:cs="Arial"/>
                <w:sz w:val="22"/>
                <w:szCs w:val="22"/>
              </w:rPr>
              <w:t xml:space="preserve">Appreciate the issues and challenges, associated with the </w:t>
            </w:r>
            <w:r>
              <w:rPr>
                <w:rFonts w:ascii="Arial" w:hAnsi="Arial" w:cs="Arial"/>
                <w:sz w:val="22"/>
                <w:szCs w:val="22"/>
              </w:rPr>
              <w:t>hospitality</w:t>
            </w:r>
            <w:r w:rsidRPr="00CD7D2A">
              <w:rPr>
                <w:rFonts w:ascii="Arial" w:hAnsi="Arial" w:cs="Arial"/>
                <w:sz w:val="22"/>
                <w:szCs w:val="22"/>
              </w:rPr>
              <w:t xml:space="preserve">, tourism and </w:t>
            </w:r>
            <w:r>
              <w:rPr>
                <w:rFonts w:ascii="Arial" w:hAnsi="Arial" w:cs="Arial"/>
                <w:sz w:val="22"/>
                <w:szCs w:val="22"/>
              </w:rPr>
              <w:t>events</w:t>
            </w:r>
            <w:r w:rsidRPr="00CD7D2A">
              <w:rPr>
                <w:rFonts w:ascii="Arial" w:hAnsi="Arial" w:cs="Arial"/>
                <w:sz w:val="22"/>
                <w:szCs w:val="22"/>
              </w:rPr>
              <w:t xml:space="preserve"> sector.</w:t>
            </w:r>
          </w:p>
          <w:p w:rsidR="00766745" w:rsidRPr="00CD7D2A" w:rsidRDefault="00766745" w:rsidP="00F01047">
            <w:pPr>
              <w:rPr>
                <w:rFonts w:ascii="Arial" w:hAnsi="Arial" w:cs="Arial"/>
              </w:rPr>
            </w:pPr>
            <w:r w:rsidRPr="00CD7D2A">
              <w:rPr>
                <w:rFonts w:ascii="Arial" w:hAnsi="Arial" w:cs="Arial"/>
                <w:sz w:val="22"/>
                <w:szCs w:val="22"/>
              </w:rPr>
              <w:t xml:space="preserve">                                  </w:t>
            </w:r>
          </w:p>
        </w:tc>
      </w:tr>
    </w:tbl>
    <w:p w:rsidR="00766745" w:rsidRPr="00CD7D2A" w:rsidRDefault="00766745" w:rsidP="00766745">
      <w:pPr>
        <w:rPr>
          <w:rFonts w:ascii="Arial" w:hAnsi="Arial" w:cs="Arial"/>
          <w:sz w:val="22"/>
          <w:szCs w:val="22"/>
        </w:rPr>
      </w:pPr>
    </w:p>
    <w:p w:rsidR="00766745" w:rsidRPr="00CD7D2A" w:rsidRDefault="00766745" w:rsidP="00766745">
      <w:pPr>
        <w:rPr>
          <w:rFonts w:ascii="Arial" w:hAnsi="Arial" w:cs="Arial"/>
          <w:sz w:val="22"/>
          <w:szCs w:val="22"/>
        </w:rPr>
      </w:pPr>
      <w:r w:rsidRPr="00CD7D2A">
        <w:rPr>
          <w:rFonts w:ascii="Arial" w:hAnsi="Arial" w:cs="Arial"/>
          <w:sz w:val="22"/>
          <w:szCs w:val="22"/>
        </w:rPr>
        <w:t xml:space="preserve">In order to fully test the students understanding and appreciation of the industry issues and responsibilities the assessment will take the form of an individual Industry Audit Assignment (50%) </w:t>
      </w:r>
      <w:r w:rsidRPr="00CD7D2A">
        <w:rPr>
          <w:rFonts w:ascii="Arial" w:hAnsi="Arial" w:cs="Arial"/>
          <w:sz w:val="22"/>
          <w:szCs w:val="22"/>
        </w:rPr>
        <w:tab/>
        <w:t>and a group Sociological Debate (50%)</w:t>
      </w:r>
    </w:p>
    <w:p w:rsidR="00766745" w:rsidRPr="00CD7D2A" w:rsidRDefault="00766745" w:rsidP="00766745">
      <w:pPr>
        <w:rPr>
          <w:rFonts w:ascii="Arial" w:hAnsi="Arial" w:cs="Arial"/>
          <w:sz w:val="22"/>
          <w:szCs w:val="22"/>
        </w:rPr>
      </w:pPr>
    </w:p>
    <w:p w:rsidR="00766745" w:rsidRPr="00CD7D2A" w:rsidRDefault="00766745" w:rsidP="00766745">
      <w:pPr>
        <w:rPr>
          <w:rFonts w:ascii="Arial" w:hAnsi="Arial" w:cs="Arial"/>
          <w:sz w:val="22"/>
          <w:szCs w:val="22"/>
        </w:rPr>
      </w:pPr>
      <w:r w:rsidRPr="00CD7D2A">
        <w:rPr>
          <w:rFonts w:ascii="Arial" w:hAnsi="Arial" w:cs="Arial"/>
          <w:sz w:val="22"/>
          <w:szCs w:val="22"/>
        </w:rPr>
        <w:t xml:space="preserve">Learning outcome 1 will require students to undertake an industry audit report highlighting provision and participation issues facing each sector of the </w:t>
      </w:r>
      <w:r>
        <w:rPr>
          <w:rFonts w:ascii="Arial" w:hAnsi="Arial" w:cs="Arial"/>
          <w:sz w:val="22"/>
          <w:szCs w:val="22"/>
        </w:rPr>
        <w:t>hospitality,</w:t>
      </w:r>
      <w:r w:rsidRPr="00CD7D2A">
        <w:rPr>
          <w:rFonts w:ascii="Arial" w:hAnsi="Arial" w:cs="Arial"/>
          <w:sz w:val="22"/>
          <w:szCs w:val="22"/>
        </w:rPr>
        <w:t xml:space="preserve"> tourism or events industry (50%).</w:t>
      </w:r>
    </w:p>
    <w:p w:rsidR="00766745" w:rsidRPr="00CD7D2A" w:rsidRDefault="00766745" w:rsidP="00766745">
      <w:pPr>
        <w:rPr>
          <w:rFonts w:ascii="Arial" w:hAnsi="Arial" w:cs="Arial"/>
          <w:sz w:val="22"/>
          <w:szCs w:val="22"/>
        </w:rPr>
      </w:pPr>
    </w:p>
    <w:p w:rsidR="00766745" w:rsidRPr="00CD7D2A" w:rsidRDefault="00766745" w:rsidP="00766745">
      <w:pPr>
        <w:rPr>
          <w:rFonts w:ascii="Arial" w:hAnsi="Arial" w:cs="Arial"/>
          <w:sz w:val="22"/>
          <w:szCs w:val="22"/>
        </w:rPr>
      </w:pPr>
      <w:r w:rsidRPr="00CD7D2A">
        <w:rPr>
          <w:rFonts w:ascii="Arial" w:hAnsi="Arial" w:cs="Arial"/>
          <w:sz w:val="22"/>
          <w:szCs w:val="22"/>
        </w:rPr>
        <w:t xml:space="preserve">Learning outcome 2 will require students working as a group to undertake a practical debate  (40-60minutes) and will test the students understanding of the societal issues affecting </w:t>
      </w:r>
      <w:r>
        <w:rPr>
          <w:rFonts w:ascii="Arial" w:hAnsi="Arial" w:cs="Arial"/>
          <w:sz w:val="22"/>
          <w:szCs w:val="22"/>
        </w:rPr>
        <w:t>hospitality</w:t>
      </w:r>
      <w:r w:rsidRPr="00CD7D2A">
        <w:rPr>
          <w:rFonts w:ascii="Arial" w:hAnsi="Arial" w:cs="Arial"/>
          <w:sz w:val="22"/>
          <w:szCs w:val="22"/>
        </w:rPr>
        <w:t>, tourism and events. (50%)</w:t>
      </w:r>
    </w:p>
    <w:p w:rsidR="00766745" w:rsidRDefault="00766745" w:rsidP="00766745">
      <w:pPr>
        <w:rPr>
          <w:rFonts w:ascii="Arial" w:hAnsi="Arial" w:cs="Arial"/>
          <w:sz w:val="22"/>
          <w:szCs w:val="22"/>
        </w:rPr>
      </w:pPr>
    </w:p>
    <w:p w:rsidR="00766745" w:rsidRDefault="00766745" w:rsidP="00766745">
      <w:pPr>
        <w:rPr>
          <w:rFonts w:ascii="Arial" w:hAnsi="Arial" w:cs="Arial"/>
          <w:sz w:val="22"/>
          <w:szCs w:val="22"/>
        </w:rPr>
      </w:pPr>
    </w:p>
    <w:p w:rsidR="00766745" w:rsidRDefault="00766745" w:rsidP="00766745">
      <w:pPr>
        <w:rPr>
          <w:rFonts w:ascii="Arial" w:hAnsi="Arial" w:cs="Arial"/>
          <w:sz w:val="22"/>
          <w:szCs w:val="22"/>
        </w:rPr>
      </w:pPr>
    </w:p>
    <w:p w:rsidR="00766745" w:rsidRDefault="00766745" w:rsidP="00766745">
      <w:pPr>
        <w:rPr>
          <w:rFonts w:ascii="Arial" w:hAnsi="Arial" w:cs="Arial"/>
          <w:sz w:val="22"/>
          <w:szCs w:val="22"/>
        </w:rPr>
      </w:pPr>
    </w:p>
    <w:p w:rsidR="00766745" w:rsidRPr="00CD7D2A" w:rsidRDefault="00766745" w:rsidP="00766745">
      <w:pPr>
        <w:rPr>
          <w:rFonts w:ascii="Arial" w:hAnsi="Arial" w:cs="Arial"/>
          <w:sz w:val="22"/>
          <w:szCs w:val="22"/>
        </w:rPr>
      </w:pPr>
    </w:p>
    <w:p w:rsidR="00766745" w:rsidRPr="00CD7D2A" w:rsidRDefault="00766745" w:rsidP="00766745">
      <w:pPr>
        <w:rPr>
          <w:rFonts w:ascii="Arial" w:hAnsi="Arial" w:cs="Arial"/>
          <w:sz w:val="22"/>
          <w:szCs w:val="22"/>
        </w:rPr>
      </w:pPr>
    </w:p>
    <w:p w:rsidR="00766745" w:rsidRPr="00CD7D2A" w:rsidRDefault="00766745" w:rsidP="00766745">
      <w:pPr>
        <w:rPr>
          <w:rFonts w:ascii="Arial" w:hAnsi="Arial" w:cs="Arial"/>
          <w:sz w:val="22"/>
          <w:szCs w:val="22"/>
        </w:rPr>
      </w:pPr>
      <w:r w:rsidRPr="00CD7D2A">
        <w:rPr>
          <w:rFonts w:ascii="Arial" w:hAnsi="Arial" w:cs="Arial"/>
          <w:b/>
          <w:sz w:val="22"/>
          <w:szCs w:val="22"/>
          <w:u w:val="single"/>
        </w:rPr>
        <w:t>READING LIST:</w:t>
      </w:r>
    </w:p>
    <w:p w:rsidR="00766745" w:rsidRPr="00CD7D2A" w:rsidRDefault="00766745" w:rsidP="00766745">
      <w:pPr>
        <w:rPr>
          <w:rFonts w:ascii="Arial" w:hAnsi="Arial" w:cs="Arial"/>
          <w:sz w:val="22"/>
          <w:szCs w:val="22"/>
        </w:rPr>
      </w:pPr>
    </w:p>
    <w:p w:rsidR="00766745" w:rsidRPr="00CD7D2A" w:rsidRDefault="00766745" w:rsidP="00766745">
      <w:pPr>
        <w:rPr>
          <w:rFonts w:ascii="Arial" w:hAnsi="Arial" w:cs="Arial"/>
          <w:b/>
          <w:sz w:val="22"/>
          <w:szCs w:val="22"/>
        </w:rPr>
      </w:pPr>
      <w:r w:rsidRPr="00CD7D2A">
        <w:rPr>
          <w:rFonts w:ascii="Arial" w:hAnsi="Arial" w:cs="Arial"/>
          <w:b/>
          <w:sz w:val="22"/>
          <w:szCs w:val="22"/>
        </w:rPr>
        <w:t>Essential Texts:</w:t>
      </w:r>
    </w:p>
    <w:p w:rsidR="00766745" w:rsidRPr="00CD7D2A" w:rsidRDefault="00766745" w:rsidP="00766745">
      <w:pPr>
        <w:rPr>
          <w:rFonts w:ascii="Arial" w:hAnsi="Arial" w:cs="Arial"/>
          <w:b/>
          <w:sz w:val="22"/>
          <w:szCs w:val="22"/>
        </w:rPr>
      </w:pPr>
    </w:p>
    <w:p w:rsidR="00766745" w:rsidRPr="00CD7D2A" w:rsidRDefault="00766745" w:rsidP="00766745">
      <w:pPr>
        <w:rPr>
          <w:rFonts w:ascii="Arial" w:hAnsi="Arial" w:cs="Arial"/>
          <w:sz w:val="22"/>
          <w:szCs w:val="22"/>
        </w:rPr>
      </w:pPr>
      <w:r w:rsidRPr="00CD7D2A">
        <w:rPr>
          <w:rFonts w:ascii="Arial" w:hAnsi="Arial" w:cs="Arial"/>
          <w:sz w:val="22"/>
          <w:szCs w:val="22"/>
        </w:rPr>
        <w:t xml:space="preserve">Cooper,C &amp; Fletcher, J. (2002) </w:t>
      </w:r>
      <w:r w:rsidRPr="00CD7D2A">
        <w:rPr>
          <w:rFonts w:ascii="Arial" w:hAnsi="Arial" w:cs="Arial"/>
          <w:sz w:val="22"/>
          <w:szCs w:val="22"/>
          <w:u w:val="single"/>
        </w:rPr>
        <w:t xml:space="preserve">Tourism and Development: Concept and Issues, </w:t>
      </w:r>
      <w:r w:rsidRPr="00CD7D2A">
        <w:rPr>
          <w:rFonts w:ascii="Arial" w:hAnsi="Arial" w:cs="Arial"/>
          <w:sz w:val="22"/>
          <w:szCs w:val="22"/>
        </w:rPr>
        <w:t>Gilbert, D and Wahill, Clevedon: S Channel View.</w:t>
      </w:r>
    </w:p>
    <w:p w:rsidR="00766745" w:rsidRPr="00CD7D2A" w:rsidRDefault="00766745" w:rsidP="00766745">
      <w:pPr>
        <w:rPr>
          <w:rFonts w:ascii="Arial" w:hAnsi="Arial" w:cs="Arial"/>
          <w:sz w:val="22"/>
          <w:szCs w:val="22"/>
        </w:rPr>
      </w:pPr>
    </w:p>
    <w:p w:rsidR="00766745" w:rsidRPr="00CD7D2A" w:rsidRDefault="00766745" w:rsidP="00766745">
      <w:pPr>
        <w:rPr>
          <w:rFonts w:ascii="Arial" w:hAnsi="Arial" w:cs="Arial"/>
          <w:sz w:val="22"/>
          <w:szCs w:val="22"/>
        </w:rPr>
      </w:pPr>
      <w:r w:rsidRPr="00CD7D2A">
        <w:rPr>
          <w:rFonts w:ascii="Arial" w:hAnsi="Arial" w:cs="Arial"/>
          <w:sz w:val="22"/>
          <w:szCs w:val="22"/>
        </w:rPr>
        <w:t xml:space="preserve">Torkildsen,G. (2005) </w:t>
      </w:r>
      <w:r w:rsidRPr="00CD7D2A">
        <w:rPr>
          <w:rFonts w:ascii="Arial" w:hAnsi="Arial" w:cs="Arial"/>
          <w:sz w:val="22"/>
          <w:szCs w:val="22"/>
          <w:u w:val="single"/>
        </w:rPr>
        <w:t xml:space="preserve">Leisure and Recreation Management, </w:t>
      </w:r>
      <w:r w:rsidRPr="00CD7D2A">
        <w:rPr>
          <w:rFonts w:ascii="Arial" w:hAnsi="Arial" w:cs="Arial"/>
          <w:sz w:val="22"/>
          <w:szCs w:val="22"/>
        </w:rPr>
        <w:t>London: Routledge</w:t>
      </w:r>
    </w:p>
    <w:p w:rsidR="00766745" w:rsidRPr="00CD7D2A" w:rsidRDefault="00766745" w:rsidP="00766745">
      <w:pPr>
        <w:rPr>
          <w:rFonts w:ascii="Arial" w:hAnsi="Arial" w:cs="Arial"/>
          <w:sz w:val="22"/>
          <w:szCs w:val="22"/>
        </w:rPr>
      </w:pPr>
    </w:p>
    <w:p w:rsidR="00766745" w:rsidRPr="00CD7D2A" w:rsidRDefault="00766745" w:rsidP="00766745">
      <w:pPr>
        <w:rPr>
          <w:rFonts w:ascii="Arial" w:hAnsi="Arial" w:cs="Arial"/>
          <w:b/>
          <w:sz w:val="22"/>
          <w:szCs w:val="22"/>
        </w:rPr>
      </w:pPr>
      <w:r w:rsidRPr="00CD7D2A">
        <w:rPr>
          <w:rFonts w:ascii="Arial" w:hAnsi="Arial" w:cs="Arial"/>
          <w:b/>
          <w:sz w:val="22"/>
          <w:szCs w:val="22"/>
        </w:rPr>
        <w:t>Background Reading:</w:t>
      </w:r>
    </w:p>
    <w:p w:rsidR="00766745" w:rsidRPr="00CD7D2A" w:rsidRDefault="00766745" w:rsidP="00766745">
      <w:pPr>
        <w:rPr>
          <w:rFonts w:ascii="Arial" w:hAnsi="Arial" w:cs="Arial"/>
          <w:sz w:val="22"/>
          <w:szCs w:val="22"/>
        </w:rPr>
      </w:pPr>
    </w:p>
    <w:p w:rsidR="00766745" w:rsidRPr="00CD7D2A" w:rsidRDefault="00766745" w:rsidP="00766745">
      <w:pPr>
        <w:rPr>
          <w:rFonts w:ascii="Arial" w:hAnsi="Arial" w:cs="Arial"/>
          <w:sz w:val="22"/>
          <w:szCs w:val="22"/>
        </w:rPr>
      </w:pPr>
      <w:r w:rsidRPr="00CD7D2A">
        <w:rPr>
          <w:rFonts w:ascii="Arial" w:hAnsi="Arial" w:cs="Arial"/>
          <w:sz w:val="22"/>
          <w:szCs w:val="22"/>
        </w:rPr>
        <w:t xml:space="preserve">Charles, R &amp; Goeldner, (2002) </w:t>
      </w:r>
      <w:r w:rsidRPr="00CD7D2A">
        <w:rPr>
          <w:rFonts w:ascii="Arial" w:hAnsi="Arial" w:cs="Arial"/>
          <w:sz w:val="22"/>
          <w:szCs w:val="22"/>
          <w:u w:val="single"/>
        </w:rPr>
        <w:t xml:space="preserve">Tourism, Principles, Practices and Philosophies, </w:t>
      </w:r>
      <w:r w:rsidRPr="00CD7D2A">
        <w:rPr>
          <w:rFonts w:ascii="Arial" w:hAnsi="Arial" w:cs="Arial"/>
          <w:sz w:val="22"/>
          <w:szCs w:val="22"/>
        </w:rPr>
        <w:t>New York: Wiley</w:t>
      </w:r>
    </w:p>
    <w:p w:rsidR="00766745" w:rsidRPr="00CD7D2A" w:rsidRDefault="00766745" w:rsidP="00766745">
      <w:pPr>
        <w:rPr>
          <w:rFonts w:ascii="Arial" w:hAnsi="Arial" w:cs="Arial"/>
          <w:sz w:val="22"/>
          <w:szCs w:val="22"/>
        </w:rPr>
      </w:pPr>
    </w:p>
    <w:p w:rsidR="00766745" w:rsidRPr="00CD7D2A" w:rsidRDefault="00766745" w:rsidP="00766745">
      <w:pPr>
        <w:rPr>
          <w:rFonts w:ascii="Arial" w:hAnsi="Arial" w:cs="Arial"/>
          <w:sz w:val="22"/>
          <w:szCs w:val="22"/>
        </w:rPr>
      </w:pPr>
      <w:r w:rsidRPr="00CD7D2A">
        <w:rPr>
          <w:rFonts w:ascii="Arial" w:hAnsi="Arial" w:cs="Arial"/>
          <w:sz w:val="22"/>
          <w:szCs w:val="22"/>
        </w:rPr>
        <w:t xml:space="preserve">Coakley, J &amp; Dunning, E. ( 2002. </w:t>
      </w:r>
      <w:r w:rsidRPr="00CD7D2A">
        <w:rPr>
          <w:rFonts w:ascii="Arial" w:hAnsi="Arial" w:cs="Arial"/>
          <w:sz w:val="22"/>
          <w:szCs w:val="22"/>
          <w:u w:val="single"/>
        </w:rPr>
        <w:t xml:space="preserve">Handbook for Sport Studies, </w:t>
      </w:r>
      <w:r w:rsidRPr="00CD7D2A">
        <w:rPr>
          <w:rFonts w:ascii="Arial" w:hAnsi="Arial" w:cs="Arial"/>
          <w:sz w:val="22"/>
          <w:szCs w:val="22"/>
        </w:rPr>
        <w:t>London: Sage</w:t>
      </w:r>
    </w:p>
    <w:p w:rsidR="00766745" w:rsidRPr="00CD7D2A" w:rsidRDefault="00766745" w:rsidP="00766745">
      <w:pPr>
        <w:rPr>
          <w:rFonts w:ascii="Arial" w:hAnsi="Arial" w:cs="Arial"/>
          <w:sz w:val="22"/>
          <w:szCs w:val="22"/>
        </w:rPr>
      </w:pPr>
    </w:p>
    <w:p w:rsidR="00766745" w:rsidRPr="00CD7D2A" w:rsidRDefault="00766745" w:rsidP="00766745">
      <w:pPr>
        <w:rPr>
          <w:rFonts w:ascii="Arial" w:hAnsi="Arial" w:cs="Arial"/>
          <w:sz w:val="22"/>
          <w:szCs w:val="22"/>
        </w:rPr>
      </w:pPr>
      <w:r w:rsidRPr="00CD7D2A">
        <w:rPr>
          <w:rFonts w:ascii="Arial" w:hAnsi="Arial" w:cs="Arial"/>
          <w:sz w:val="22"/>
          <w:szCs w:val="22"/>
        </w:rPr>
        <w:t xml:space="preserve">Sharpley, R. (2003) </w:t>
      </w:r>
      <w:r w:rsidRPr="00CD7D2A">
        <w:rPr>
          <w:rFonts w:ascii="Arial" w:hAnsi="Arial" w:cs="Arial"/>
          <w:sz w:val="22"/>
          <w:szCs w:val="22"/>
          <w:u w:val="single"/>
        </w:rPr>
        <w:t xml:space="preserve">Tourism and Leisure in the Countryside, </w:t>
      </w:r>
      <w:r w:rsidRPr="00CD7D2A">
        <w:rPr>
          <w:rFonts w:ascii="Arial" w:hAnsi="Arial" w:cs="Arial"/>
          <w:sz w:val="22"/>
          <w:szCs w:val="22"/>
        </w:rPr>
        <w:t>Huntingdon: Elm</w:t>
      </w:r>
    </w:p>
    <w:p w:rsidR="00766745" w:rsidRPr="00CD7D2A" w:rsidRDefault="00766745" w:rsidP="00766745">
      <w:pPr>
        <w:rPr>
          <w:rFonts w:ascii="Arial" w:hAnsi="Arial" w:cs="Arial"/>
          <w:sz w:val="22"/>
          <w:szCs w:val="22"/>
        </w:rPr>
      </w:pPr>
    </w:p>
    <w:p w:rsidR="00766745" w:rsidRPr="00CD7D2A" w:rsidRDefault="00766745" w:rsidP="00766745">
      <w:pPr>
        <w:rPr>
          <w:rFonts w:ascii="Arial" w:hAnsi="Arial" w:cs="Arial"/>
          <w:sz w:val="22"/>
          <w:szCs w:val="22"/>
        </w:rPr>
      </w:pPr>
      <w:r w:rsidRPr="00CD7D2A">
        <w:rPr>
          <w:rFonts w:ascii="Arial" w:hAnsi="Arial" w:cs="Arial"/>
          <w:sz w:val="22"/>
          <w:szCs w:val="22"/>
        </w:rPr>
        <w:t xml:space="preserve">Sharpley, R. (2003) </w:t>
      </w:r>
      <w:r w:rsidRPr="00CD7D2A">
        <w:rPr>
          <w:rFonts w:ascii="Arial" w:hAnsi="Arial" w:cs="Arial"/>
          <w:sz w:val="22"/>
          <w:szCs w:val="22"/>
          <w:u w:val="single"/>
        </w:rPr>
        <w:t xml:space="preserve">Tourism, Tourists and Society, </w:t>
      </w:r>
      <w:r w:rsidRPr="00CD7D2A">
        <w:rPr>
          <w:rFonts w:ascii="Arial" w:hAnsi="Arial" w:cs="Arial"/>
          <w:sz w:val="22"/>
          <w:szCs w:val="22"/>
        </w:rPr>
        <w:t>Huntingdon: Elm</w:t>
      </w:r>
    </w:p>
    <w:p w:rsidR="00766745" w:rsidRPr="00CD7D2A" w:rsidRDefault="00766745" w:rsidP="00766745">
      <w:pPr>
        <w:rPr>
          <w:rFonts w:ascii="Arial" w:hAnsi="Arial" w:cs="Arial"/>
          <w:sz w:val="22"/>
          <w:szCs w:val="22"/>
        </w:rPr>
      </w:pPr>
      <w:r w:rsidRPr="00CD7D2A">
        <w:rPr>
          <w:rFonts w:ascii="Arial" w:hAnsi="Arial" w:cs="Arial"/>
          <w:sz w:val="22"/>
          <w:szCs w:val="22"/>
        </w:rPr>
        <w:t xml:space="preserve"> </w:t>
      </w:r>
    </w:p>
    <w:p w:rsidR="00766745" w:rsidRPr="00CD7D2A" w:rsidRDefault="00766745" w:rsidP="00766745">
      <w:pPr>
        <w:rPr>
          <w:rFonts w:ascii="Arial" w:hAnsi="Arial" w:cs="Arial"/>
          <w:b/>
          <w:sz w:val="22"/>
          <w:szCs w:val="22"/>
        </w:rPr>
      </w:pPr>
    </w:p>
    <w:p w:rsidR="00766745" w:rsidRPr="00CD7D2A" w:rsidRDefault="00766745" w:rsidP="00766745">
      <w:pPr>
        <w:rPr>
          <w:rFonts w:ascii="Arial" w:hAnsi="Arial" w:cs="Arial"/>
          <w:sz w:val="22"/>
          <w:szCs w:val="22"/>
        </w:rPr>
      </w:pPr>
      <w:r w:rsidRPr="00CD7D2A">
        <w:rPr>
          <w:rFonts w:ascii="Arial" w:hAnsi="Arial" w:cs="Arial"/>
          <w:b/>
          <w:sz w:val="22"/>
          <w:szCs w:val="22"/>
        </w:rPr>
        <w:t>Journals</w:t>
      </w:r>
      <w:r w:rsidRPr="00CD7D2A">
        <w:rPr>
          <w:rFonts w:ascii="Arial" w:hAnsi="Arial" w:cs="Arial"/>
          <w:sz w:val="22"/>
          <w:szCs w:val="22"/>
        </w:rPr>
        <w:t>:</w:t>
      </w:r>
    </w:p>
    <w:p w:rsidR="00766745" w:rsidRDefault="00766745" w:rsidP="00766745">
      <w:pPr>
        <w:rPr>
          <w:rFonts w:ascii="Arial" w:hAnsi="Arial" w:cs="Arial"/>
          <w:sz w:val="22"/>
          <w:szCs w:val="22"/>
        </w:rPr>
      </w:pPr>
    </w:p>
    <w:p w:rsidR="00766745" w:rsidRPr="00CD7D2A" w:rsidRDefault="00766745" w:rsidP="00766745">
      <w:pPr>
        <w:rPr>
          <w:rFonts w:ascii="Arial" w:hAnsi="Arial" w:cs="Arial"/>
          <w:sz w:val="22"/>
          <w:szCs w:val="22"/>
        </w:rPr>
      </w:pPr>
      <w:r>
        <w:rPr>
          <w:rFonts w:ascii="Arial" w:hAnsi="Arial" w:cs="Arial"/>
          <w:sz w:val="22"/>
          <w:szCs w:val="22"/>
        </w:rPr>
        <w:t>Caterer and Hotelkeeper</w:t>
      </w:r>
    </w:p>
    <w:p w:rsidR="00766745" w:rsidRPr="00CD7D2A" w:rsidRDefault="00766745" w:rsidP="00766745">
      <w:pPr>
        <w:rPr>
          <w:rFonts w:ascii="Arial" w:hAnsi="Arial" w:cs="Arial"/>
          <w:sz w:val="22"/>
          <w:szCs w:val="22"/>
        </w:rPr>
      </w:pPr>
      <w:r w:rsidRPr="00CD7D2A">
        <w:rPr>
          <w:rFonts w:ascii="Arial" w:hAnsi="Arial" w:cs="Arial"/>
          <w:sz w:val="22"/>
          <w:szCs w:val="22"/>
        </w:rPr>
        <w:t>Leisure Management</w:t>
      </w:r>
    </w:p>
    <w:p w:rsidR="00766745" w:rsidRPr="00CD7D2A" w:rsidRDefault="00766745" w:rsidP="00766745">
      <w:pPr>
        <w:rPr>
          <w:rFonts w:ascii="Arial" w:hAnsi="Arial" w:cs="Arial"/>
          <w:sz w:val="22"/>
          <w:szCs w:val="22"/>
        </w:rPr>
      </w:pPr>
      <w:r w:rsidRPr="00CD7D2A">
        <w:rPr>
          <w:rFonts w:ascii="Arial" w:hAnsi="Arial" w:cs="Arial"/>
          <w:sz w:val="22"/>
          <w:szCs w:val="22"/>
        </w:rPr>
        <w:t>Tourism Society</w:t>
      </w:r>
    </w:p>
    <w:p w:rsidR="00766745" w:rsidRPr="00CD7D2A" w:rsidRDefault="00766745" w:rsidP="00766745">
      <w:pPr>
        <w:rPr>
          <w:rFonts w:ascii="Arial" w:hAnsi="Arial" w:cs="Arial"/>
          <w:sz w:val="22"/>
          <w:szCs w:val="22"/>
        </w:rPr>
      </w:pPr>
    </w:p>
    <w:p w:rsidR="00766745" w:rsidRPr="00CD7D2A" w:rsidRDefault="00766745" w:rsidP="00766745">
      <w:pPr>
        <w:rPr>
          <w:rStyle w:val="HTMLCite"/>
          <w:rFonts w:ascii="Arial" w:hAnsi="Arial" w:cs="Arial"/>
          <w:i w:val="0"/>
          <w:iCs w:val="0"/>
          <w:sz w:val="22"/>
          <w:szCs w:val="22"/>
        </w:rPr>
      </w:pPr>
      <w:r w:rsidRPr="00CD7D2A">
        <w:rPr>
          <w:rFonts w:ascii="Arial" w:hAnsi="Arial" w:cs="Arial"/>
          <w:b/>
          <w:sz w:val="22"/>
          <w:szCs w:val="22"/>
        </w:rPr>
        <w:t>Useful Websites</w:t>
      </w:r>
      <w:r w:rsidRPr="00CD7D2A">
        <w:rPr>
          <w:rStyle w:val="HTMLCite"/>
          <w:rFonts w:ascii="Arial" w:hAnsi="Arial" w:cs="Arial"/>
          <w:sz w:val="22"/>
          <w:szCs w:val="22"/>
        </w:rPr>
        <w:tab/>
      </w:r>
    </w:p>
    <w:p w:rsidR="00766745" w:rsidRPr="00CD7D2A" w:rsidRDefault="00766745" w:rsidP="00766745">
      <w:pPr>
        <w:rPr>
          <w:rFonts w:ascii="Arial" w:hAnsi="Arial" w:cs="Arial"/>
          <w:sz w:val="22"/>
          <w:szCs w:val="22"/>
        </w:rPr>
      </w:pP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p>
    <w:tbl>
      <w:tblPr>
        <w:tblW w:w="7196" w:type="dxa"/>
        <w:tblLayout w:type="fixed"/>
        <w:tblLook w:val="0000" w:firstRow="0" w:lastRow="0" w:firstColumn="0" w:lastColumn="0" w:noHBand="0" w:noVBand="0"/>
      </w:tblPr>
      <w:tblGrid>
        <w:gridCol w:w="7196"/>
      </w:tblGrid>
      <w:tr w:rsidR="00766745" w:rsidRPr="00CD7D2A" w:rsidTr="00F01047">
        <w:tc>
          <w:tcPr>
            <w:tcW w:w="7196" w:type="dxa"/>
            <w:shd w:val="clear" w:color="auto" w:fill="FFFFFF"/>
          </w:tcPr>
          <w:p w:rsidR="00766745" w:rsidRPr="00CD7D2A" w:rsidRDefault="00766745" w:rsidP="00F01047">
            <w:pPr>
              <w:rPr>
                <w:rFonts w:ascii="Arial" w:hAnsi="Arial" w:cs="Arial"/>
              </w:rPr>
            </w:pPr>
            <w:r w:rsidRPr="00CD7D2A">
              <w:rPr>
                <w:rFonts w:ascii="Arial" w:hAnsi="Arial" w:cs="Arial"/>
                <w:sz w:val="22"/>
                <w:szCs w:val="22"/>
              </w:rPr>
              <w:t>www.culture.gov.uk</w:t>
            </w:r>
          </w:p>
        </w:tc>
      </w:tr>
      <w:tr w:rsidR="00766745" w:rsidRPr="00CD7D2A" w:rsidTr="00F01047">
        <w:tc>
          <w:tcPr>
            <w:tcW w:w="7196" w:type="dxa"/>
            <w:shd w:val="clear" w:color="auto" w:fill="FFFFFF"/>
          </w:tcPr>
          <w:p w:rsidR="00766745" w:rsidRPr="00CD7D2A" w:rsidRDefault="00927EAE" w:rsidP="00F01047">
            <w:pPr>
              <w:rPr>
                <w:rFonts w:ascii="Arial" w:hAnsi="Arial" w:cs="Arial"/>
              </w:rPr>
            </w:pPr>
            <w:hyperlink r:id="rId13" w:history="1">
              <w:r w:rsidR="00766745" w:rsidRPr="00CD7D2A">
                <w:rPr>
                  <w:rStyle w:val="Hyperlink"/>
                  <w:rFonts w:ascii="Arial" w:hAnsi="Arial" w:cs="Arial"/>
                  <w:sz w:val="22"/>
                  <w:szCs w:val="22"/>
                </w:rPr>
                <w:t>www.world-tourism.org</w:t>
              </w:r>
            </w:hyperlink>
          </w:p>
        </w:tc>
      </w:tr>
      <w:tr w:rsidR="00766745" w:rsidRPr="00CD7D2A" w:rsidTr="00F01047">
        <w:tc>
          <w:tcPr>
            <w:tcW w:w="7196" w:type="dxa"/>
            <w:shd w:val="clear" w:color="auto" w:fill="FFFFFF"/>
          </w:tcPr>
          <w:p w:rsidR="00766745" w:rsidRPr="00CD7D2A" w:rsidRDefault="00766745" w:rsidP="00F01047">
            <w:pPr>
              <w:rPr>
                <w:rFonts w:ascii="Arial" w:hAnsi="Arial" w:cs="Arial"/>
              </w:rPr>
            </w:pPr>
          </w:p>
        </w:tc>
      </w:tr>
    </w:tbl>
    <w:p w:rsidR="00766745" w:rsidRPr="00CD7D2A" w:rsidRDefault="00766745" w:rsidP="00766745">
      <w:pPr>
        <w:rPr>
          <w:rFonts w:ascii="Arial" w:hAnsi="Arial" w:cs="Arial"/>
          <w:b/>
          <w:sz w:val="22"/>
          <w:szCs w:val="22"/>
          <w:u w:val="single"/>
        </w:rPr>
      </w:pPr>
    </w:p>
    <w:p w:rsidR="00766745" w:rsidRPr="00CD7D2A" w:rsidRDefault="00766745" w:rsidP="00766745">
      <w:pPr>
        <w:rPr>
          <w:rFonts w:ascii="Arial" w:hAnsi="Arial" w:cs="Arial"/>
          <w:sz w:val="22"/>
          <w:szCs w:val="22"/>
        </w:rPr>
      </w:pPr>
      <w:r w:rsidRPr="00CD7D2A">
        <w:rPr>
          <w:rFonts w:ascii="Arial" w:hAnsi="Arial" w:cs="Arial"/>
          <w:b/>
          <w:sz w:val="22"/>
          <w:szCs w:val="22"/>
          <w:u w:val="single"/>
        </w:rPr>
        <w:t>PHYSICAL RESOURCES:</w:t>
      </w:r>
    </w:p>
    <w:p w:rsidR="00766745" w:rsidRPr="00CD7D2A" w:rsidRDefault="00766745" w:rsidP="00766745">
      <w:pPr>
        <w:rPr>
          <w:rFonts w:ascii="Arial" w:hAnsi="Arial" w:cs="Arial"/>
          <w:sz w:val="22"/>
          <w:szCs w:val="22"/>
        </w:rPr>
      </w:pPr>
    </w:p>
    <w:p w:rsidR="00766745" w:rsidRPr="00EA5B7D" w:rsidRDefault="00766745" w:rsidP="00766745">
      <w:pPr>
        <w:rPr>
          <w:rFonts w:ascii="Arial" w:hAnsi="Arial" w:cs="Arial"/>
          <w:sz w:val="22"/>
          <w:szCs w:val="22"/>
        </w:rPr>
      </w:pPr>
      <w:r w:rsidRPr="00CD7D2A">
        <w:rPr>
          <w:rFonts w:ascii="Arial" w:hAnsi="Arial" w:cs="Arial"/>
          <w:sz w:val="22"/>
          <w:szCs w:val="22"/>
        </w:rPr>
        <w:t>Video/DVD player, OHP, PowerPoint, Whiteboard.</w:t>
      </w:r>
    </w:p>
    <w:p w:rsidR="00766745" w:rsidRPr="00CD7D2A" w:rsidRDefault="00766745" w:rsidP="00766745">
      <w:pPr>
        <w:rPr>
          <w:rFonts w:ascii="Arial" w:hAnsi="Arial" w:cs="Arial"/>
          <w:b/>
          <w:sz w:val="22"/>
          <w:szCs w:val="22"/>
          <w:u w:val="single"/>
        </w:rPr>
      </w:pPr>
    </w:p>
    <w:p w:rsidR="00766745" w:rsidRPr="00CD7D2A" w:rsidRDefault="00766745" w:rsidP="00766745">
      <w:pPr>
        <w:rPr>
          <w:rFonts w:ascii="Arial" w:hAnsi="Arial" w:cs="Arial"/>
          <w:sz w:val="22"/>
          <w:szCs w:val="22"/>
        </w:rPr>
      </w:pPr>
      <w:r w:rsidRPr="00CD7D2A">
        <w:rPr>
          <w:rFonts w:ascii="Arial" w:hAnsi="Arial" w:cs="Arial"/>
          <w:b/>
          <w:sz w:val="22"/>
          <w:szCs w:val="22"/>
          <w:u w:val="single"/>
        </w:rPr>
        <w:t>ROOM REQUIREMENTS:</w:t>
      </w:r>
    </w:p>
    <w:p w:rsidR="00766745" w:rsidRPr="00CD7D2A" w:rsidRDefault="00766745" w:rsidP="00766745">
      <w:pPr>
        <w:rPr>
          <w:rFonts w:ascii="Arial" w:hAnsi="Arial" w:cs="Arial"/>
          <w:sz w:val="22"/>
          <w:szCs w:val="22"/>
        </w:rPr>
      </w:pPr>
    </w:p>
    <w:p w:rsidR="00766745" w:rsidRPr="00CD7D2A" w:rsidRDefault="00766745" w:rsidP="00766745">
      <w:pPr>
        <w:rPr>
          <w:rFonts w:ascii="Arial" w:hAnsi="Arial" w:cs="Arial"/>
          <w:sz w:val="22"/>
          <w:szCs w:val="22"/>
        </w:rPr>
      </w:pPr>
      <w:r w:rsidRPr="00CD7D2A">
        <w:rPr>
          <w:rFonts w:ascii="Arial" w:hAnsi="Arial" w:cs="Arial"/>
          <w:sz w:val="22"/>
          <w:szCs w:val="22"/>
        </w:rPr>
        <w:t>A mix of lecture and seminar rooms.</w:t>
      </w:r>
    </w:p>
    <w:p w:rsidR="00766745" w:rsidRPr="00CD7D2A" w:rsidRDefault="00766745" w:rsidP="00766745">
      <w:pPr>
        <w:rPr>
          <w:rFonts w:ascii="Arial" w:hAnsi="Arial" w:cs="Arial"/>
          <w:b/>
          <w:sz w:val="22"/>
          <w:szCs w:val="22"/>
          <w:u w:val="single"/>
        </w:rPr>
      </w:pPr>
    </w:p>
    <w:p w:rsidR="00766745" w:rsidRPr="00CD7D2A" w:rsidRDefault="00766745" w:rsidP="00766745">
      <w:pPr>
        <w:rPr>
          <w:rFonts w:ascii="Arial" w:hAnsi="Arial" w:cs="Arial"/>
          <w:sz w:val="22"/>
          <w:szCs w:val="22"/>
        </w:rPr>
      </w:pPr>
      <w:r w:rsidRPr="00CD7D2A">
        <w:rPr>
          <w:rFonts w:ascii="Arial" w:hAnsi="Arial" w:cs="Arial"/>
          <w:b/>
          <w:sz w:val="22"/>
          <w:szCs w:val="22"/>
          <w:u w:val="single"/>
        </w:rPr>
        <w:t>STAFF RESOURCES:</w:t>
      </w:r>
    </w:p>
    <w:p w:rsidR="00766745" w:rsidRPr="00CD7D2A" w:rsidRDefault="00766745" w:rsidP="00766745">
      <w:pPr>
        <w:rPr>
          <w:rFonts w:ascii="Arial" w:hAnsi="Arial" w:cs="Arial"/>
          <w:sz w:val="22"/>
          <w:szCs w:val="22"/>
        </w:rPr>
      </w:pPr>
    </w:p>
    <w:p w:rsidR="00766745" w:rsidRPr="00CD7D2A" w:rsidRDefault="00766745" w:rsidP="00766745">
      <w:pPr>
        <w:rPr>
          <w:rFonts w:ascii="Arial" w:hAnsi="Arial" w:cs="Arial"/>
          <w:sz w:val="22"/>
          <w:szCs w:val="22"/>
        </w:rPr>
      </w:pPr>
      <w:r>
        <w:rPr>
          <w:rFonts w:ascii="Arial" w:hAnsi="Arial" w:cs="Arial"/>
          <w:sz w:val="22"/>
          <w:szCs w:val="22"/>
        </w:rPr>
        <w:t>Staff Co-ordinator: Naomi Hillen</w:t>
      </w:r>
    </w:p>
    <w:p w:rsidR="00766745" w:rsidRDefault="00766745" w:rsidP="00766745"/>
    <w:p w:rsidR="004C7099" w:rsidRDefault="004C7099" w:rsidP="00A338FC">
      <w:pPr>
        <w:rPr>
          <w:rFonts w:ascii="Arial" w:hAnsi="Arial" w:cs="Arial"/>
          <w:b/>
          <w:sz w:val="22"/>
          <w:szCs w:val="22"/>
        </w:rPr>
      </w:pPr>
    </w:p>
    <w:p w:rsidR="00766745" w:rsidRDefault="00766745" w:rsidP="00A338FC">
      <w:pPr>
        <w:rPr>
          <w:rFonts w:ascii="Arial" w:hAnsi="Arial" w:cs="Arial"/>
          <w:b/>
          <w:sz w:val="22"/>
          <w:szCs w:val="22"/>
        </w:rPr>
      </w:pPr>
    </w:p>
    <w:p w:rsidR="00766745" w:rsidRDefault="00766745" w:rsidP="00A338FC">
      <w:pPr>
        <w:rPr>
          <w:rFonts w:ascii="Arial" w:hAnsi="Arial" w:cs="Arial"/>
          <w:b/>
          <w:sz w:val="22"/>
          <w:szCs w:val="22"/>
        </w:rPr>
      </w:pPr>
    </w:p>
    <w:p w:rsidR="00766745" w:rsidRDefault="00766745" w:rsidP="00A338FC">
      <w:pPr>
        <w:rPr>
          <w:rFonts w:ascii="Arial" w:hAnsi="Arial" w:cs="Arial"/>
          <w:b/>
          <w:sz w:val="22"/>
          <w:szCs w:val="22"/>
        </w:rPr>
      </w:pPr>
    </w:p>
    <w:p w:rsidR="00766745" w:rsidRDefault="00766745" w:rsidP="00A338FC">
      <w:pPr>
        <w:rPr>
          <w:rFonts w:ascii="Arial" w:hAnsi="Arial" w:cs="Arial"/>
          <w:b/>
          <w:sz w:val="22"/>
          <w:szCs w:val="22"/>
        </w:rPr>
      </w:pPr>
    </w:p>
    <w:p w:rsidR="00766745" w:rsidRDefault="00766745" w:rsidP="00A338FC">
      <w:pPr>
        <w:rPr>
          <w:rFonts w:ascii="Arial" w:hAnsi="Arial" w:cs="Arial"/>
          <w:b/>
          <w:sz w:val="22"/>
          <w:szCs w:val="22"/>
        </w:rPr>
      </w:pPr>
    </w:p>
    <w:p w:rsidR="00766745" w:rsidRDefault="00766745" w:rsidP="00A338FC">
      <w:pPr>
        <w:rPr>
          <w:rFonts w:ascii="Arial" w:hAnsi="Arial" w:cs="Arial"/>
          <w:b/>
          <w:sz w:val="22"/>
          <w:szCs w:val="22"/>
        </w:rPr>
      </w:pPr>
    </w:p>
    <w:p w:rsidR="00766745" w:rsidRDefault="00766745" w:rsidP="00A338FC">
      <w:pPr>
        <w:rPr>
          <w:rFonts w:ascii="Arial" w:hAnsi="Arial" w:cs="Arial"/>
          <w:b/>
          <w:sz w:val="22"/>
          <w:szCs w:val="22"/>
        </w:rPr>
      </w:pPr>
    </w:p>
    <w:p w:rsidR="00766745" w:rsidRDefault="00766745" w:rsidP="00A338FC">
      <w:pPr>
        <w:rPr>
          <w:rFonts w:ascii="Arial" w:hAnsi="Arial" w:cs="Arial"/>
          <w:b/>
          <w:sz w:val="22"/>
          <w:szCs w:val="22"/>
        </w:rPr>
      </w:pPr>
    </w:p>
    <w:p w:rsidR="000E6A79" w:rsidRDefault="000E6A79" w:rsidP="000E6A79">
      <w:pPr>
        <w:rPr>
          <w:rFonts w:ascii="Arial" w:hAnsi="Arial" w:cs="Arial"/>
          <w:sz w:val="22"/>
          <w:szCs w:val="22"/>
        </w:rPr>
      </w:pPr>
    </w:p>
    <w:p w:rsidR="000E6A79" w:rsidRDefault="000E6A79" w:rsidP="000E6A79">
      <w:pPr>
        <w:rPr>
          <w:rFonts w:ascii="Arial" w:hAnsi="Arial" w:cs="Arial"/>
          <w:sz w:val="22"/>
          <w:szCs w:val="22"/>
        </w:rPr>
      </w:pPr>
    </w:p>
    <w:p w:rsidR="00766745" w:rsidRPr="000E6A79" w:rsidRDefault="00766745" w:rsidP="000E6A79">
      <w:pPr>
        <w:rPr>
          <w:rFonts w:ascii="Arial" w:hAnsi="Arial" w:cs="Arial"/>
          <w:sz w:val="22"/>
          <w:szCs w:val="22"/>
        </w:rPr>
        <w:sectPr w:rsidR="00766745" w:rsidRPr="000E6A79" w:rsidSect="00A134E3">
          <w:pgSz w:w="11906" w:h="16838"/>
          <w:pgMar w:top="244" w:right="1797" w:bottom="1440" w:left="1701" w:header="720" w:footer="720" w:gutter="0"/>
          <w:cols w:space="720"/>
          <w:docGrid w:linePitch="272"/>
        </w:sectPr>
      </w:pPr>
    </w:p>
    <w:p w:rsidR="00766745" w:rsidRPr="00A338FC" w:rsidRDefault="00766745" w:rsidP="00A338FC">
      <w:pPr>
        <w:rPr>
          <w:rFonts w:ascii="Arial" w:hAnsi="Arial" w:cs="Arial"/>
          <w:b/>
          <w:sz w:val="22"/>
          <w:szCs w:val="22"/>
        </w:rPr>
      </w:pPr>
    </w:p>
    <w:tbl>
      <w:tblPr>
        <w:tblW w:w="9108" w:type="dxa"/>
        <w:tblLayout w:type="fixed"/>
        <w:tblLook w:val="0000" w:firstRow="0" w:lastRow="0" w:firstColumn="0" w:lastColumn="0" w:noHBand="0" w:noVBand="0"/>
      </w:tblPr>
      <w:tblGrid>
        <w:gridCol w:w="4264"/>
        <w:gridCol w:w="4844"/>
      </w:tblGrid>
      <w:tr w:rsidR="00CE68A1" w:rsidRPr="00CD7D2A" w:rsidTr="00CE68A1">
        <w:trPr>
          <w:trHeight w:val="600"/>
        </w:trPr>
        <w:tc>
          <w:tcPr>
            <w:tcW w:w="4264" w:type="dxa"/>
          </w:tcPr>
          <w:p w:rsidR="00CE68A1" w:rsidRPr="00CD7D2A" w:rsidRDefault="00CE68A1" w:rsidP="00C04768">
            <w:pPr>
              <w:rPr>
                <w:rFonts w:ascii="Arial" w:hAnsi="Arial" w:cs="Arial"/>
              </w:rPr>
            </w:pPr>
            <w:r w:rsidRPr="00CD7D2A">
              <w:rPr>
                <w:rFonts w:ascii="Arial" w:hAnsi="Arial" w:cs="Arial"/>
                <w:sz w:val="22"/>
                <w:szCs w:val="22"/>
              </w:rPr>
              <w:br w:type="page"/>
            </w:r>
            <w:r w:rsidRPr="00CD7D2A">
              <w:rPr>
                <w:rFonts w:ascii="Arial" w:hAnsi="Arial" w:cs="Arial"/>
                <w:b/>
                <w:sz w:val="22"/>
                <w:szCs w:val="22"/>
              </w:rPr>
              <w:br w:type="page"/>
              <w:t>Module Title:</w:t>
            </w:r>
          </w:p>
        </w:tc>
        <w:tc>
          <w:tcPr>
            <w:tcW w:w="4844" w:type="dxa"/>
          </w:tcPr>
          <w:p w:rsidR="00CE68A1" w:rsidRPr="00CD7D2A" w:rsidRDefault="00CE68A1" w:rsidP="00C04768">
            <w:pPr>
              <w:pStyle w:val="Heading2"/>
            </w:pPr>
            <w:bookmarkStart w:id="85" w:name="_Toc327875116"/>
            <w:r>
              <w:t>Physical Resource Management and Sustainability</w:t>
            </w:r>
            <w:bookmarkEnd w:id="85"/>
          </w:p>
        </w:tc>
      </w:tr>
      <w:tr w:rsidR="00CE68A1" w:rsidRPr="00CD7D2A" w:rsidTr="00CE68A1">
        <w:trPr>
          <w:trHeight w:val="600"/>
        </w:trPr>
        <w:tc>
          <w:tcPr>
            <w:tcW w:w="4264" w:type="dxa"/>
          </w:tcPr>
          <w:p w:rsidR="00CE68A1" w:rsidRPr="00CD7D2A" w:rsidRDefault="00CE68A1" w:rsidP="00C04768">
            <w:pPr>
              <w:rPr>
                <w:rFonts w:ascii="Arial" w:hAnsi="Arial" w:cs="Arial"/>
              </w:rPr>
            </w:pPr>
            <w:r w:rsidRPr="00CD7D2A">
              <w:rPr>
                <w:rFonts w:ascii="Arial" w:hAnsi="Arial" w:cs="Arial"/>
                <w:b/>
                <w:sz w:val="22"/>
                <w:szCs w:val="22"/>
              </w:rPr>
              <w:t>Date of Validation:</w:t>
            </w:r>
          </w:p>
        </w:tc>
        <w:tc>
          <w:tcPr>
            <w:tcW w:w="4844" w:type="dxa"/>
          </w:tcPr>
          <w:p w:rsidR="00CE68A1" w:rsidRPr="00CD7D2A" w:rsidRDefault="00CE68A1" w:rsidP="00C04768">
            <w:pPr>
              <w:rPr>
                <w:rFonts w:ascii="Arial" w:hAnsi="Arial" w:cs="Arial"/>
              </w:rPr>
            </w:pPr>
            <w:r>
              <w:rPr>
                <w:rFonts w:ascii="Arial" w:hAnsi="Arial" w:cs="Arial"/>
              </w:rPr>
              <w:t>July 2012</w:t>
            </w:r>
          </w:p>
        </w:tc>
      </w:tr>
      <w:tr w:rsidR="00CE68A1" w:rsidRPr="00CD7D2A" w:rsidTr="00CE68A1">
        <w:trPr>
          <w:trHeight w:val="600"/>
        </w:trPr>
        <w:tc>
          <w:tcPr>
            <w:tcW w:w="4264" w:type="dxa"/>
          </w:tcPr>
          <w:p w:rsidR="00CE68A1" w:rsidRPr="00CD7D2A" w:rsidRDefault="00CE68A1" w:rsidP="00C04768">
            <w:pPr>
              <w:rPr>
                <w:rFonts w:ascii="Arial" w:hAnsi="Arial" w:cs="Arial"/>
                <w:b/>
              </w:rPr>
            </w:pPr>
            <w:r w:rsidRPr="00CD7D2A">
              <w:rPr>
                <w:rFonts w:ascii="Arial" w:hAnsi="Arial" w:cs="Arial"/>
                <w:b/>
                <w:sz w:val="22"/>
                <w:szCs w:val="22"/>
              </w:rPr>
              <w:t>Module Number:</w:t>
            </w:r>
          </w:p>
        </w:tc>
        <w:tc>
          <w:tcPr>
            <w:tcW w:w="4844" w:type="dxa"/>
          </w:tcPr>
          <w:p w:rsidR="00CE68A1" w:rsidRPr="00CD7D2A" w:rsidRDefault="00CE68A1" w:rsidP="00C04768">
            <w:pPr>
              <w:rPr>
                <w:rFonts w:ascii="Arial" w:hAnsi="Arial" w:cs="Arial"/>
              </w:rPr>
            </w:pPr>
          </w:p>
        </w:tc>
      </w:tr>
      <w:tr w:rsidR="00CE68A1" w:rsidRPr="00CD7D2A" w:rsidTr="00CE68A1">
        <w:trPr>
          <w:trHeight w:val="600"/>
        </w:trPr>
        <w:tc>
          <w:tcPr>
            <w:tcW w:w="4264" w:type="dxa"/>
          </w:tcPr>
          <w:p w:rsidR="00CE68A1" w:rsidRPr="00CD7D2A" w:rsidRDefault="00CE68A1" w:rsidP="00C04768">
            <w:pPr>
              <w:rPr>
                <w:rFonts w:ascii="Arial" w:hAnsi="Arial" w:cs="Arial"/>
              </w:rPr>
            </w:pPr>
            <w:r w:rsidRPr="00CD7D2A">
              <w:rPr>
                <w:rFonts w:ascii="Arial" w:hAnsi="Arial" w:cs="Arial"/>
                <w:b/>
                <w:sz w:val="22"/>
                <w:szCs w:val="22"/>
              </w:rPr>
              <w:t>Module Value:</w:t>
            </w:r>
          </w:p>
        </w:tc>
        <w:tc>
          <w:tcPr>
            <w:tcW w:w="4844" w:type="dxa"/>
          </w:tcPr>
          <w:p w:rsidR="00CE68A1" w:rsidRPr="00CD7D2A" w:rsidRDefault="00CE68A1" w:rsidP="00C04768">
            <w:pPr>
              <w:rPr>
                <w:rFonts w:ascii="Arial" w:hAnsi="Arial" w:cs="Arial"/>
              </w:rPr>
            </w:pPr>
            <w:r w:rsidRPr="00CD7D2A">
              <w:rPr>
                <w:rFonts w:ascii="Arial" w:hAnsi="Arial" w:cs="Arial"/>
                <w:sz w:val="22"/>
                <w:szCs w:val="22"/>
              </w:rPr>
              <w:t>20 credits</w:t>
            </w:r>
          </w:p>
        </w:tc>
      </w:tr>
      <w:tr w:rsidR="00CE68A1" w:rsidRPr="00CD7D2A" w:rsidTr="00CE68A1">
        <w:trPr>
          <w:trHeight w:val="600"/>
        </w:trPr>
        <w:tc>
          <w:tcPr>
            <w:tcW w:w="4264" w:type="dxa"/>
          </w:tcPr>
          <w:p w:rsidR="00CE68A1" w:rsidRPr="00CD7D2A" w:rsidRDefault="00CE68A1" w:rsidP="00C04768">
            <w:pPr>
              <w:rPr>
                <w:rFonts w:ascii="Arial" w:hAnsi="Arial" w:cs="Arial"/>
              </w:rPr>
            </w:pPr>
            <w:r w:rsidRPr="00CD7D2A">
              <w:rPr>
                <w:rFonts w:ascii="Arial" w:hAnsi="Arial" w:cs="Arial"/>
                <w:b/>
                <w:sz w:val="22"/>
                <w:szCs w:val="22"/>
              </w:rPr>
              <w:t>Level:</w:t>
            </w:r>
          </w:p>
        </w:tc>
        <w:tc>
          <w:tcPr>
            <w:tcW w:w="4844" w:type="dxa"/>
          </w:tcPr>
          <w:p w:rsidR="00CE68A1" w:rsidRPr="00CD7D2A" w:rsidRDefault="00CE68A1" w:rsidP="00C04768">
            <w:pPr>
              <w:rPr>
                <w:rFonts w:ascii="Arial" w:hAnsi="Arial" w:cs="Arial"/>
              </w:rPr>
            </w:pPr>
            <w:r>
              <w:rPr>
                <w:rFonts w:ascii="Arial" w:hAnsi="Arial" w:cs="Arial"/>
                <w:sz w:val="22"/>
                <w:szCs w:val="22"/>
              </w:rPr>
              <w:t>5</w:t>
            </w:r>
          </w:p>
        </w:tc>
      </w:tr>
      <w:tr w:rsidR="00CE68A1" w:rsidRPr="00CD7D2A" w:rsidTr="00CE68A1">
        <w:trPr>
          <w:trHeight w:val="600"/>
        </w:trPr>
        <w:tc>
          <w:tcPr>
            <w:tcW w:w="4264" w:type="dxa"/>
          </w:tcPr>
          <w:p w:rsidR="00CE68A1" w:rsidRPr="00CD7D2A" w:rsidRDefault="00CE68A1" w:rsidP="00C04768">
            <w:pPr>
              <w:rPr>
                <w:rFonts w:ascii="Arial" w:hAnsi="Arial" w:cs="Arial"/>
              </w:rPr>
            </w:pPr>
            <w:r w:rsidRPr="00CD7D2A">
              <w:rPr>
                <w:rFonts w:ascii="Arial" w:hAnsi="Arial" w:cs="Arial"/>
                <w:b/>
                <w:sz w:val="22"/>
                <w:szCs w:val="22"/>
              </w:rPr>
              <w:t>Faculty Responsible for Delivery:</w:t>
            </w:r>
          </w:p>
        </w:tc>
        <w:tc>
          <w:tcPr>
            <w:tcW w:w="4844" w:type="dxa"/>
          </w:tcPr>
          <w:p w:rsidR="00CE68A1" w:rsidRPr="00CD7D2A" w:rsidRDefault="00FD64FD" w:rsidP="00C04768">
            <w:pPr>
              <w:rPr>
                <w:rFonts w:ascii="Arial" w:hAnsi="Arial" w:cs="Arial"/>
              </w:rPr>
            </w:pPr>
            <w:r>
              <w:rPr>
                <w:rFonts w:ascii="Arial" w:hAnsi="Arial" w:cs="Arial"/>
                <w:sz w:val="22"/>
                <w:szCs w:val="22"/>
              </w:rPr>
              <w:t>NPTC Schoo</w:t>
            </w:r>
            <w:r w:rsidR="006441BD">
              <w:rPr>
                <w:rFonts w:ascii="Arial" w:hAnsi="Arial" w:cs="Arial"/>
                <w:sz w:val="22"/>
                <w:szCs w:val="22"/>
              </w:rPr>
              <w:t>l of Business Tourism and Hospitality with Faculty of Business and Management SMU</w:t>
            </w:r>
          </w:p>
        </w:tc>
      </w:tr>
      <w:tr w:rsidR="00CE68A1" w:rsidRPr="00CD7D2A" w:rsidTr="00CE68A1">
        <w:trPr>
          <w:trHeight w:val="600"/>
        </w:trPr>
        <w:tc>
          <w:tcPr>
            <w:tcW w:w="4264" w:type="dxa"/>
            <w:tcBorders>
              <w:bottom w:val="single" w:sz="12" w:space="0" w:color="auto"/>
            </w:tcBorders>
          </w:tcPr>
          <w:p w:rsidR="00CE68A1" w:rsidRPr="00CD7D2A" w:rsidRDefault="00CE68A1" w:rsidP="00C04768">
            <w:pPr>
              <w:rPr>
                <w:rFonts w:ascii="Arial" w:hAnsi="Arial" w:cs="Arial"/>
                <w:b/>
              </w:rPr>
            </w:pPr>
            <w:r w:rsidRPr="00CD7D2A">
              <w:rPr>
                <w:rFonts w:ascii="Arial" w:hAnsi="Arial" w:cs="Arial"/>
                <w:b/>
                <w:sz w:val="22"/>
                <w:szCs w:val="22"/>
              </w:rPr>
              <w:t>Pre-requisites:</w:t>
            </w:r>
          </w:p>
        </w:tc>
        <w:tc>
          <w:tcPr>
            <w:tcW w:w="4844" w:type="dxa"/>
            <w:tcBorders>
              <w:bottom w:val="single" w:sz="12" w:space="0" w:color="auto"/>
            </w:tcBorders>
          </w:tcPr>
          <w:p w:rsidR="00CE68A1" w:rsidRPr="00CD7D2A" w:rsidRDefault="00CE68A1" w:rsidP="00C04768">
            <w:pPr>
              <w:rPr>
                <w:rFonts w:ascii="Arial" w:hAnsi="Arial" w:cs="Arial"/>
              </w:rPr>
            </w:pPr>
            <w:r w:rsidRPr="00CD7D2A">
              <w:rPr>
                <w:rFonts w:ascii="Arial" w:hAnsi="Arial" w:cs="Arial"/>
                <w:sz w:val="22"/>
                <w:szCs w:val="22"/>
              </w:rPr>
              <w:t>None</w:t>
            </w:r>
          </w:p>
        </w:tc>
      </w:tr>
    </w:tbl>
    <w:p w:rsidR="00CE68A1" w:rsidRPr="00CD7D2A" w:rsidRDefault="00CE68A1" w:rsidP="00CE68A1">
      <w:pPr>
        <w:rPr>
          <w:rFonts w:ascii="Arial" w:hAnsi="Arial" w:cs="Arial"/>
          <w:b/>
          <w:sz w:val="22"/>
          <w:szCs w:val="22"/>
          <w:u w:val="single"/>
        </w:rPr>
      </w:pPr>
    </w:p>
    <w:p w:rsidR="00CE68A1" w:rsidRPr="00CD7D2A" w:rsidRDefault="00CE68A1" w:rsidP="00CE68A1">
      <w:pPr>
        <w:rPr>
          <w:rFonts w:ascii="Arial" w:hAnsi="Arial" w:cs="Arial"/>
          <w:sz w:val="22"/>
          <w:szCs w:val="22"/>
        </w:rPr>
      </w:pPr>
      <w:r w:rsidRPr="00CD7D2A">
        <w:rPr>
          <w:rFonts w:ascii="Arial" w:hAnsi="Arial" w:cs="Arial"/>
          <w:b/>
          <w:sz w:val="22"/>
          <w:szCs w:val="22"/>
          <w:u w:val="single"/>
        </w:rPr>
        <w:t>AIMS:</w:t>
      </w:r>
    </w:p>
    <w:p w:rsidR="00CE68A1" w:rsidRPr="001C7109" w:rsidRDefault="00CE68A1" w:rsidP="00CE68A1">
      <w:pPr>
        <w:rPr>
          <w:rFonts w:ascii="Arial" w:hAnsi="Arial" w:cs="Arial"/>
          <w:sz w:val="22"/>
          <w:szCs w:val="22"/>
        </w:rPr>
      </w:pPr>
    </w:p>
    <w:p w:rsidR="00CE68A1" w:rsidRPr="00CD7D2A" w:rsidRDefault="00CE68A1" w:rsidP="00CE68A1">
      <w:pPr>
        <w:rPr>
          <w:rFonts w:ascii="Arial" w:hAnsi="Arial" w:cs="Arial"/>
          <w:sz w:val="22"/>
          <w:szCs w:val="22"/>
        </w:rPr>
      </w:pPr>
      <w:r w:rsidRPr="001C7109">
        <w:rPr>
          <w:rFonts w:ascii="Arial" w:hAnsi="Arial" w:cs="Arial"/>
          <w:sz w:val="22"/>
          <w:szCs w:val="22"/>
        </w:rPr>
        <w:t>This unit will enable learners to gain understanding and evaluate the principles and applications of resource management to a commercial operation and understand and assess various strategies for acquisition and procurement</w:t>
      </w:r>
      <w:r>
        <w:rPr>
          <w:rFonts w:ascii="Arial" w:hAnsi="Arial" w:cs="Arial"/>
          <w:sz w:val="22"/>
          <w:szCs w:val="22"/>
        </w:rPr>
        <w:t xml:space="preserve"> whilst evaluating the impact of current sustainability issues</w:t>
      </w:r>
      <w:r w:rsidRPr="001C7109">
        <w:rPr>
          <w:rFonts w:ascii="Arial" w:hAnsi="Arial" w:cs="Arial"/>
          <w:sz w:val="22"/>
          <w:szCs w:val="22"/>
        </w:rPr>
        <w:t>.</w:t>
      </w:r>
      <w:r w:rsidRPr="00CD7D2A">
        <w:rPr>
          <w:rFonts w:ascii="Arial" w:hAnsi="Arial" w:cs="Arial"/>
          <w:sz w:val="22"/>
          <w:szCs w:val="22"/>
        </w:rPr>
        <w:t xml:space="preserve">  Such skills promote a deeper understanding of the topics studied throughout the programme; they support lifelong learning, and are the transferable skills desired in the employment context.</w:t>
      </w:r>
    </w:p>
    <w:p w:rsidR="00CE68A1" w:rsidRPr="00CD7D2A" w:rsidRDefault="00CE68A1" w:rsidP="00CE68A1">
      <w:pPr>
        <w:rPr>
          <w:rFonts w:ascii="Arial" w:hAnsi="Arial" w:cs="Arial"/>
          <w:sz w:val="22"/>
          <w:szCs w:val="22"/>
        </w:rPr>
      </w:pPr>
    </w:p>
    <w:p w:rsidR="00CE68A1" w:rsidRDefault="00CE68A1" w:rsidP="00CE68A1">
      <w:pPr>
        <w:rPr>
          <w:rFonts w:ascii="Arial" w:hAnsi="Arial" w:cs="Arial"/>
          <w:b/>
          <w:sz w:val="22"/>
          <w:szCs w:val="22"/>
          <w:u w:val="single"/>
        </w:rPr>
      </w:pPr>
      <w:r w:rsidRPr="00CD7D2A">
        <w:rPr>
          <w:rFonts w:ascii="Arial" w:hAnsi="Arial" w:cs="Arial"/>
          <w:b/>
          <w:sz w:val="22"/>
          <w:szCs w:val="22"/>
          <w:u w:val="single"/>
        </w:rPr>
        <w:t>LEARNING OUTCOMES:</w:t>
      </w:r>
    </w:p>
    <w:p w:rsidR="00CE68A1" w:rsidRPr="00CD7D2A" w:rsidRDefault="00CE68A1" w:rsidP="00CE68A1">
      <w:pPr>
        <w:rPr>
          <w:rFonts w:ascii="Arial" w:hAnsi="Arial" w:cs="Arial"/>
          <w:sz w:val="22"/>
          <w:szCs w:val="22"/>
        </w:rPr>
      </w:pPr>
    </w:p>
    <w:p w:rsidR="00CE68A1" w:rsidRPr="00547F8C" w:rsidRDefault="00A34822" w:rsidP="00373D7D">
      <w:pPr>
        <w:pStyle w:val="ListParagraph"/>
        <w:numPr>
          <w:ilvl w:val="0"/>
          <w:numId w:val="89"/>
        </w:numPr>
        <w:rPr>
          <w:rFonts w:ascii="Arial" w:hAnsi="Arial" w:cs="Arial"/>
          <w:sz w:val="22"/>
          <w:szCs w:val="22"/>
        </w:rPr>
      </w:pPr>
      <w:r>
        <w:rPr>
          <w:rFonts w:ascii="Arial" w:hAnsi="Arial" w:cs="Arial"/>
          <w:sz w:val="22"/>
          <w:szCs w:val="22"/>
        </w:rPr>
        <w:t xml:space="preserve">Demonstrate </w:t>
      </w:r>
      <w:r w:rsidR="00C6487F">
        <w:rPr>
          <w:rFonts w:ascii="Arial" w:hAnsi="Arial" w:cs="Arial"/>
          <w:sz w:val="22"/>
          <w:szCs w:val="22"/>
        </w:rPr>
        <w:t xml:space="preserve">a critical </w:t>
      </w:r>
      <w:r>
        <w:rPr>
          <w:rFonts w:ascii="Arial" w:hAnsi="Arial" w:cs="Arial"/>
          <w:sz w:val="22"/>
          <w:szCs w:val="22"/>
        </w:rPr>
        <w:t>understanding of</w:t>
      </w:r>
      <w:r w:rsidR="00CE68A1" w:rsidRPr="00547F8C">
        <w:rPr>
          <w:rFonts w:ascii="Arial" w:hAnsi="Arial" w:cs="Arial"/>
          <w:sz w:val="22"/>
          <w:szCs w:val="22"/>
        </w:rPr>
        <w:t xml:space="preserve"> the principles and applications of resource management to commercial operations, including the introduction to supply chain management</w:t>
      </w:r>
    </w:p>
    <w:p w:rsidR="00CE68A1" w:rsidRPr="00547F8C" w:rsidRDefault="00CE68A1" w:rsidP="00CE68A1">
      <w:pPr>
        <w:pStyle w:val="ListParagraph"/>
        <w:rPr>
          <w:rFonts w:ascii="Arial" w:hAnsi="Arial" w:cs="Arial"/>
          <w:sz w:val="22"/>
          <w:szCs w:val="22"/>
        </w:rPr>
      </w:pPr>
    </w:p>
    <w:p w:rsidR="00CE68A1" w:rsidRPr="00547F8C" w:rsidRDefault="00CE68A1" w:rsidP="00373D7D">
      <w:pPr>
        <w:pStyle w:val="ListParagraph"/>
        <w:numPr>
          <w:ilvl w:val="0"/>
          <w:numId w:val="89"/>
        </w:numPr>
        <w:rPr>
          <w:rFonts w:ascii="Arial" w:hAnsi="Arial" w:cs="Arial"/>
          <w:sz w:val="22"/>
          <w:szCs w:val="22"/>
        </w:rPr>
      </w:pPr>
      <w:r w:rsidRPr="00547F8C">
        <w:rPr>
          <w:rFonts w:ascii="Arial" w:hAnsi="Arial" w:cs="Arial"/>
          <w:sz w:val="22"/>
          <w:szCs w:val="22"/>
        </w:rPr>
        <w:t>Critically evaluate how purchasing strategies and procurement issues contribute to the achievement of commercial objectives through purchasing power in</w:t>
      </w:r>
      <w:r>
        <w:rPr>
          <w:rFonts w:ascii="Arial" w:hAnsi="Arial" w:cs="Arial"/>
          <w:sz w:val="22"/>
          <w:szCs w:val="22"/>
        </w:rPr>
        <w:t xml:space="preserve"> relation to food and equipment and in line with current sustainability issues.</w:t>
      </w:r>
    </w:p>
    <w:p w:rsidR="00CE68A1" w:rsidRPr="00CD7D2A" w:rsidRDefault="00CE68A1" w:rsidP="00CE68A1">
      <w:pPr>
        <w:rPr>
          <w:rFonts w:ascii="Arial" w:hAnsi="Arial" w:cs="Arial"/>
          <w:sz w:val="22"/>
          <w:szCs w:val="22"/>
        </w:rPr>
      </w:pPr>
    </w:p>
    <w:p w:rsidR="00CE68A1" w:rsidRPr="00CD7D2A" w:rsidRDefault="00CE68A1" w:rsidP="00CE68A1">
      <w:pPr>
        <w:rPr>
          <w:rFonts w:ascii="Arial" w:hAnsi="Arial" w:cs="Arial"/>
          <w:sz w:val="22"/>
          <w:szCs w:val="22"/>
        </w:rPr>
      </w:pPr>
      <w:r w:rsidRPr="00CD7D2A">
        <w:rPr>
          <w:rFonts w:ascii="Arial" w:hAnsi="Arial" w:cs="Arial"/>
          <w:b/>
          <w:sz w:val="22"/>
          <w:szCs w:val="22"/>
          <w:u w:val="single"/>
        </w:rPr>
        <w:t>INDICATIVE CONTENT:</w:t>
      </w:r>
    </w:p>
    <w:p w:rsidR="00CE68A1" w:rsidRDefault="00CE68A1" w:rsidP="00CE68A1">
      <w:pPr>
        <w:rPr>
          <w:rFonts w:ascii="Arial" w:hAnsi="Arial" w:cs="Arial"/>
          <w:sz w:val="22"/>
          <w:szCs w:val="22"/>
        </w:rPr>
      </w:pPr>
    </w:p>
    <w:p w:rsidR="00CE68A1" w:rsidRPr="00547F8C" w:rsidRDefault="00CE68A1" w:rsidP="00CE68A1">
      <w:pPr>
        <w:rPr>
          <w:rFonts w:ascii="Arial" w:hAnsi="Arial" w:cs="Arial"/>
          <w:sz w:val="22"/>
          <w:szCs w:val="22"/>
        </w:rPr>
      </w:pPr>
      <w:r w:rsidRPr="00547F8C">
        <w:rPr>
          <w:rFonts w:ascii="Arial" w:hAnsi="Arial" w:cs="Arial"/>
          <w:sz w:val="22"/>
          <w:szCs w:val="22"/>
        </w:rPr>
        <w:t>This module aims to develop the student’s capacity to:</w:t>
      </w:r>
    </w:p>
    <w:p w:rsidR="00CE68A1" w:rsidRPr="00547F8C" w:rsidRDefault="00CE68A1" w:rsidP="00CE68A1">
      <w:pPr>
        <w:rPr>
          <w:rFonts w:ascii="Arial" w:hAnsi="Arial" w:cs="Arial"/>
          <w:sz w:val="22"/>
          <w:szCs w:val="22"/>
        </w:rPr>
      </w:pPr>
    </w:p>
    <w:p w:rsidR="00CE68A1" w:rsidRPr="00AE02D6" w:rsidRDefault="00AE02D6" w:rsidP="00373D7D">
      <w:pPr>
        <w:pStyle w:val="ListParagraph"/>
        <w:numPr>
          <w:ilvl w:val="0"/>
          <w:numId w:val="90"/>
        </w:numPr>
        <w:rPr>
          <w:rFonts w:ascii="Arial" w:hAnsi="Arial" w:cs="Arial"/>
          <w:sz w:val="22"/>
          <w:szCs w:val="22"/>
        </w:rPr>
      </w:pPr>
      <w:r>
        <w:rPr>
          <w:rFonts w:ascii="Arial" w:hAnsi="Arial" w:cs="Arial"/>
          <w:sz w:val="22"/>
          <w:szCs w:val="22"/>
        </w:rPr>
        <w:t>T</w:t>
      </w:r>
      <w:r w:rsidR="00CE68A1" w:rsidRPr="00AE02D6">
        <w:rPr>
          <w:rFonts w:ascii="Arial" w:hAnsi="Arial" w:cs="Arial"/>
          <w:sz w:val="22"/>
          <w:szCs w:val="22"/>
        </w:rPr>
        <w:t>he need for correct procedures relevant to aspects of consumable and non-consumable resources.</w:t>
      </w:r>
    </w:p>
    <w:p w:rsidR="00CE68A1" w:rsidRPr="00547F8C" w:rsidRDefault="00CE68A1" w:rsidP="00CE68A1">
      <w:pPr>
        <w:rPr>
          <w:rFonts w:ascii="Arial" w:hAnsi="Arial" w:cs="Arial"/>
          <w:sz w:val="22"/>
          <w:szCs w:val="22"/>
        </w:rPr>
      </w:pPr>
    </w:p>
    <w:p w:rsidR="00CE68A1" w:rsidRPr="00547F8C" w:rsidRDefault="00AE02D6" w:rsidP="00373D7D">
      <w:pPr>
        <w:pStyle w:val="ListParagraph"/>
        <w:numPr>
          <w:ilvl w:val="0"/>
          <w:numId w:val="70"/>
        </w:numPr>
        <w:rPr>
          <w:rFonts w:ascii="Arial" w:hAnsi="Arial" w:cs="Arial"/>
          <w:sz w:val="22"/>
          <w:szCs w:val="22"/>
        </w:rPr>
      </w:pPr>
      <w:r>
        <w:rPr>
          <w:rFonts w:ascii="Arial" w:hAnsi="Arial" w:cs="Arial"/>
          <w:sz w:val="22"/>
          <w:szCs w:val="22"/>
        </w:rPr>
        <w:t>T</w:t>
      </w:r>
      <w:r w:rsidR="00CE68A1" w:rsidRPr="00547F8C">
        <w:rPr>
          <w:rFonts w:ascii="Arial" w:hAnsi="Arial" w:cs="Arial"/>
          <w:sz w:val="22"/>
          <w:szCs w:val="22"/>
        </w:rPr>
        <w:t>he procurement strategies available and financial accounting techniques.</w:t>
      </w:r>
    </w:p>
    <w:p w:rsidR="00CE68A1" w:rsidRPr="00547F8C" w:rsidRDefault="00CE68A1" w:rsidP="00CE68A1">
      <w:pPr>
        <w:pStyle w:val="ListParagraph"/>
        <w:rPr>
          <w:rFonts w:ascii="Arial" w:hAnsi="Arial" w:cs="Arial"/>
          <w:sz w:val="22"/>
          <w:szCs w:val="22"/>
        </w:rPr>
      </w:pPr>
    </w:p>
    <w:p w:rsidR="00CE68A1" w:rsidRPr="00547F8C" w:rsidRDefault="00CE68A1" w:rsidP="00373D7D">
      <w:pPr>
        <w:pStyle w:val="ListParagraph"/>
        <w:numPr>
          <w:ilvl w:val="0"/>
          <w:numId w:val="70"/>
        </w:numPr>
        <w:rPr>
          <w:rFonts w:ascii="Arial" w:hAnsi="Arial" w:cs="Arial"/>
          <w:sz w:val="22"/>
          <w:szCs w:val="22"/>
        </w:rPr>
      </w:pPr>
      <w:r w:rsidRPr="00547F8C">
        <w:rPr>
          <w:rFonts w:ascii="Arial" w:hAnsi="Arial" w:cs="Arial"/>
          <w:sz w:val="22"/>
          <w:szCs w:val="22"/>
        </w:rPr>
        <w:t xml:space="preserve">Explores </w:t>
      </w:r>
      <w:r w:rsidR="00A34822">
        <w:rPr>
          <w:rFonts w:ascii="Arial" w:hAnsi="Arial" w:cs="Arial"/>
          <w:sz w:val="22"/>
          <w:szCs w:val="22"/>
        </w:rPr>
        <w:t xml:space="preserve">and evaluates </w:t>
      </w:r>
      <w:r w:rsidRPr="00547F8C">
        <w:rPr>
          <w:rFonts w:ascii="Arial" w:hAnsi="Arial" w:cs="Arial"/>
          <w:sz w:val="22"/>
          <w:szCs w:val="22"/>
        </w:rPr>
        <w:t>the concepts of supply chain management</w:t>
      </w:r>
    </w:p>
    <w:p w:rsidR="00CE68A1" w:rsidRPr="00547F8C" w:rsidRDefault="00CE68A1" w:rsidP="00CE68A1">
      <w:pPr>
        <w:pStyle w:val="ListParagraph"/>
        <w:rPr>
          <w:rFonts w:ascii="Arial" w:hAnsi="Arial" w:cs="Arial"/>
          <w:sz w:val="22"/>
          <w:szCs w:val="22"/>
        </w:rPr>
      </w:pPr>
    </w:p>
    <w:p w:rsidR="00CE68A1" w:rsidRDefault="00AE02D6" w:rsidP="00373D7D">
      <w:pPr>
        <w:pStyle w:val="ListParagraph"/>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jc w:val="both"/>
        <w:rPr>
          <w:rFonts w:ascii="Arial" w:hAnsi="Arial" w:cs="Arial"/>
          <w:sz w:val="22"/>
          <w:szCs w:val="22"/>
        </w:rPr>
      </w:pPr>
      <w:r>
        <w:rPr>
          <w:rFonts w:ascii="Arial" w:hAnsi="Arial" w:cs="Arial"/>
          <w:sz w:val="22"/>
          <w:szCs w:val="22"/>
        </w:rPr>
        <w:t>V</w:t>
      </w:r>
      <w:r w:rsidR="00CE68A1" w:rsidRPr="00547F8C">
        <w:rPr>
          <w:rFonts w:ascii="Arial" w:hAnsi="Arial" w:cs="Arial"/>
          <w:sz w:val="22"/>
          <w:szCs w:val="22"/>
        </w:rPr>
        <w:t>arious methods of procurement available, and critically evaluate the significance to businesses in various economic environments</w:t>
      </w:r>
      <w:r w:rsidR="00CE68A1" w:rsidRPr="005C247D">
        <w:rPr>
          <w:rFonts w:ascii="Arial" w:hAnsi="Arial" w:cs="Arial"/>
          <w:sz w:val="22"/>
          <w:szCs w:val="22"/>
        </w:rPr>
        <w:t xml:space="preserve"> </w:t>
      </w:r>
    </w:p>
    <w:p w:rsidR="00CE68A1" w:rsidRDefault="00CE68A1" w:rsidP="00CE68A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contextualSpacing w:val="0"/>
        <w:jc w:val="both"/>
        <w:rPr>
          <w:rFonts w:ascii="Arial" w:hAnsi="Arial" w:cs="Arial"/>
          <w:sz w:val="22"/>
          <w:szCs w:val="22"/>
        </w:rPr>
      </w:pPr>
    </w:p>
    <w:p w:rsidR="00152228" w:rsidRDefault="00152228" w:rsidP="00CE68A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contextualSpacing w:val="0"/>
        <w:jc w:val="both"/>
        <w:rPr>
          <w:rFonts w:ascii="Arial" w:hAnsi="Arial" w:cs="Arial"/>
          <w:sz w:val="22"/>
          <w:szCs w:val="22"/>
        </w:rPr>
      </w:pPr>
    </w:p>
    <w:p w:rsidR="00152228" w:rsidRDefault="00152228" w:rsidP="00CE68A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contextualSpacing w:val="0"/>
        <w:jc w:val="both"/>
        <w:rPr>
          <w:rFonts w:ascii="Arial" w:hAnsi="Arial" w:cs="Arial"/>
          <w:sz w:val="22"/>
          <w:szCs w:val="22"/>
        </w:rPr>
      </w:pPr>
    </w:p>
    <w:p w:rsidR="00152228" w:rsidRDefault="00152228" w:rsidP="00CE68A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contextualSpacing w:val="0"/>
        <w:jc w:val="both"/>
        <w:rPr>
          <w:rFonts w:ascii="Arial" w:hAnsi="Arial" w:cs="Arial"/>
          <w:sz w:val="22"/>
          <w:szCs w:val="22"/>
        </w:rPr>
      </w:pPr>
    </w:p>
    <w:p w:rsidR="004C7099" w:rsidRDefault="004C7099" w:rsidP="00CE68A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contextualSpacing w:val="0"/>
        <w:jc w:val="both"/>
        <w:rPr>
          <w:rFonts w:ascii="Arial" w:hAnsi="Arial" w:cs="Arial"/>
          <w:sz w:val="22"/>
          <w:szCs w:val="22"/>
        </w:rPr>
      </w:pPr>
    </w:p>
    <w:p w:rsidR="00CE68A1" w:rsidRDefault="00CE68A1" w:rsidP="00373D7D">
      <w:pPr>
        <w:pStyle w:val="ListParagraph"/>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jc w:val="both"/>
        <w:rPr>
          <w:rFonts w:ascii="Arial" w:hAnsi="Arial" w:cs="Arial"/>
          <w:sz w:val="22"/>
          <w:szCs w:val="22"/>
        </w:rPr>
      </w:pPr>
      <w:r w:rsidRPr="00CD7D2A">
        <w:rPr>
          <w:rFonts w:ascii="Arial" w:hAnsi="Arial" w:cs="Arial"/>
          <w:sz w:val="22"/>
          <w:szCs w:val="22"/>
        </w:rPr>
        <w:t xml:space="preserve">Sustainability development – key international, </w:t>
      </w:r>
      <w:smartTag w:uri="urn:schemas-microsoft-com:office:smarttags" w:element="country-region">
        <w:r w:rsidRPr="00CD7D2A">
          <w:rPr>
            <w:rFonts w:ascii="Arial" w:hAnsi="Arial" w:cs="Arial"/>
            <w:sz w:val="22"/>
            <w:szCs w:val="22"/>
          </w:rPr>
          <w:t>UK</w:t>
        </w:r>
      </w:smartTag>
      <w:r w:rsidRPr="00CD7D2A">
        <w:rPr>
          <w:rFonts w:ascii="Arial" w:hAnsi="Arial" w:cs="Arial"/>
          <w:sz w:val="22"/>
          <w:szCs w:val="22"/>
        </w:rPr>
        <w:t xml:space="preserve"> and national (</w:t>
      </w:r>
      <w:smartTag w:uri="urn:schemas-microsoft-com:office:smarttags" w:element="place">
        <w:smartTag w:uri="urn:schemas-microsoft-com:office:smarttags" w:element="country-region">
          <w:r w:rsidRPr="00CD7D2A">
            <w:rPr>
              <w:rFonts w:ascii="Arial" w:hAnsi="Arial" w:cs="Arial"/>
              <w:sz w:val="22"/>
              <w:szCs w:val="22"/>
            </w:rPr>
            <w:t>Wales</w:t>
          </w:r>
        </w:smartTag>
      </w:smartTag>
      <w:r w:rsidRPr="00CD7D2A">
        <w:rPr>
          <w:rFonts w:ascii="Arial" w:hAnsi="Arial" w:cs="Arial"/>
          <w:sz w:val="22"/>
          <w:szCs w:val="22"/>
        </w:rPr>
        <w:t>) policy documents identified and reviewed.</w:t>
      </w:r>
    </w:p>
    <w:p w:rsidR="00CE68A1" w:rsidRPr="00CD7D2A" w:rsidRDefault="00CE68A1" w:rsidP="00CE68A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val="0"/>
        <w:jc w:val="both"/>
        <w:rPr>
          <w:rFonts w:ascii="Arial" w:hAnsi="Arial" w:cs="Arial"/>
          <w:sz w:val="22"/>
          <w:szCs w:val="22"/>
        </w:rPr>
      </w:pPr>
    </w:p>
    <w:p w:rsidR="00CE68A1" w:rsidRDefault="00CE68A1" w:rsidP="00373D7D">
      <w:pPr>
        <w:pStyle w:val="ListParagraph"/>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jc w:val="both"/>
        <w:rPr>
          <w:rFonts w:ascii="Arial" w:hAnsi="Arial" w:cs="Arial"/>
          <w:sz w:val="22"/>
          <w:szCs w:val="22"/>
        </w:rPr>
      </w:pPr>
      <w:r>
        <w:rPr>
          <w:rFonts w:ascii="Arial" w:hAnsi="Arial" w:cs="Arial"/>
          <w:bCs/>
          <w:sz w:val="22"/>
          <w:szCs w:val="22"/>
        </w:rPr>
        <w:t xml:space="preserve">Developments in </w:t>
      </w:r>
      <w:r>
        <w:rPr>
          <w:rFonts w:ascii="Arial" w:hAnsi="Arial" w:cs="Arial"/>
          <w:sz w:val="22"/>
          <w:szCs w:val="22"/>
        </w:rPr>
        <w:t>Hospitality</w:t>
      </w:r>
      <w:r w:rsidRPr="00CD7D2A">
        <w:rPr>
          <w:rFonts w:ascii="Arial" w:hAnsi="Arial" w:cs="Arial"/>
          <w:sz w:val="22"/>
          <w:szCs w:val="22"/>
        </w:rPr>
        <w:t xml:space="preserve"> </w:t>
      </w:r>
      <w:r>
        <w:rPr>
          <w:rFonts w:ascii="Arial" w:hAnsi="Arial" w:cs="Arial"/>
          <w:sz w:val="22"/>
          <w:szCs w:val="22"/>
        </w:rPr>
        <w:t xml:space="preserve">related </w:t>
      </w:r>
      <w:r w:rsidRPr="00CD7D2A">
        <w:rPr>
          <w:rFonts w:ascii="Arial" w:hAnsi="Arial" w:cs="Arial"/>
          <w:sz w:val="22"/>
          <w:szCs w:val="22"/>
        </w:rPr>
        <w:t xml:space="preserve"> su</w:t>
      </w:r>
      <w:r>
        <w:rPr>
          <w:rFonts w:ascii="Arial" w:hAnsi="Arial" w:cs="Arial"/>
          <w:sz w:val="22"/>
          <w:szCs w:val="22"/>
        </w:rPr>
        <w:t>stainability issues</w:t>
      </w:r>
    </w:p>
    <w:p w:rsidR="00CE68A1" w:rsidRPr="00CD7D2A" w:rsidRDefault="00CE68A1" w:rsidP="00CE68A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val="0"/>
        <w:jc w:val="both"/>
        <w:rPr>
          <w:rFonts w:ascii="Arial" w:hAnsi="Arial" w:cs="Arial"/>
          <w:sz w:val="22"/>
          <w:szCs w:val="22"/>
        </w:rPr>
      </w:pPr>
    </w:p>
    <w:p w:rsidR="00CE68A1" w:rsidRDefault="00CE68A1" w:rsidP="00373D7D">
      <w:pPr>
        <w:pStyle w:val="ListParagraph"/>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jc w:val="both"/>
        <w:rPr>
          <w:rFonts w:ascii="Arial" w:hAnsi="Arial" w:cs="Arial"/>
          <w:sz w:val="22"/>
          <w:szCs w:val="22"/>
        </w:rPr>
      </w:pPr>
      <w:r w:rsidRPr="00CD7D2A">
        <w:rPr>
          <w:rFonts w:ascii="Arial" w:hAnsi="Arial" w:cs="Arial"/>
          <w:sz w:val="22"/>
          <w:szCs w:val="22"/>
        </w:rPr>
        <w:t xml:space="preserve">Environmental regulations, market mechanisms and self-regulatory codes influencing the </w:t>
      </w:r>
      <w:r>
        <w:rPr>
          <w:rFonts w:ascii="Arial" w:hAnsi="Arial" w:cs="Arial"/>
          <w:sz w:val="22"/>
          <w:szCs w:val="22"/>
        </w:rPr>
        <w:t>Hospitality</w:t>
      </w:r>
      <w:r w:rsidRPr="00CD7D2A">
        <w:rPr>
          <w:rFonts w:ascii="Arial" w:hAnsi="Arial" w:cs="Arial"/>
          <w:sz w:val="22"/>
          <w:szCs w:val="22"/>
        </w:rPr>
        <w:t xml:space="preserve"> industry.</w:t>
      </w:r>
    </w:p>
    <w:p w:rsidR="00CE68A1" w:rsidRPr="00CD7D2A" w:rsidRDefault="00CE68A1" w:rsidP="00CE68A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contextualSpacing w:val="0"/>
        <w:jc w:val="both"/>
        <w:rPr>
          <w:rFonts w:ascii="Arial" w:hAnsi="Arial" w:cs="Arial"/>
          <w:sz w:val="22"/>
          <w:szCs w:val="22"/>
        </w:rPr>
      </w:pPr>
    </w:p>
    <w:p w:rsidR="00CE68A1" w:rsidRPr="00CD7D2A" w:rsidRDefault="00CE68A1" w:rsidP="00373D7D">
      <w:pPr>
        <w:pStyle w:val="ListParagraph"/>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jc w:val="both"/>
        <w:rPr>
          <w:rFonts w:ascii="Arial" w:hAnsi="Arial" w:cs="Arial"/>
          <w:sz w:val="22"/>
          <w:szCs w:val="22"/>
        </w:rPr>
      </w:pPr>
      <w:r w:rsidRPr="00CD7D2A">
        <w:rPr>
          <w:rFonts w:ascii="Arial" w:hAnsi="Arial" w:cs="Arial"/>
          <w:sz w:val="22"/>
          <w:szCs w:val="22"/>
        </w:rPr>
        <w:t xml:space="preserve">“Greening Your Business” – practical steps for </w:t>
      </w:r>
      <w:r>
        <w:rPr>
          <w:rFonts w:ascii="Arial" w:hAnsi="Arial" w:cs="Arial"/>
          <w:sz w:val="22"/>
          <w:szCs w:val="22"/>
        </w:rPr>
        <w:t>hospitality</w:t>
      </w:r>
      <w:r w:rsidRPr="00CD7D2A">
        <w:rPr>
          <w:rFonts w:ascii="Arial" w:hAnsi="Arial" w:cs="Arial"/>
          <w:sz w:val="22"/>
          <w:szCs w:val="22"/>
        </w:rPr>
        <w:t xml:space="preserve"> business</w:t>
      </w:r>
      <w:r>
        <w:rPr>
          <w:rFonts w:ascii="Arial" w:hAnsi="Arial" w:cs="Arial"/>
          <w:sz w:val="22"/>
          <w:szCs w:val="22"/>
        </w:rPr>
        <w:t>es</w:t>
      </w:r>
      <w:r w:rsidRPr="00CD7D2A">
        <w:rPr>
          <w:rFonts w:ascii="Arial" w:hAnsi="Arial" w:cs="Arial"/>
          <w:sz w:val="22"/>
          <w:szCs w:val="22"/>
        </w:rPr>
        <w:t xml:space="preserve"> to adopt and introduce sustainable approaches for operational procedures and practice.</w:t>
      </w:r>
    </w:p>
    <w:p w:rsidR="00CE68A1" w:rsidRDefault="00CE68A1" w:rsidP="00CE68A1">
      <w:pPr>
        <w:rPr>
          <w:rFonts w:ascii="Arial" w:hAnsi="Arial" w:cs="Arial"/>
          <w:sz w:val="22"/>
          <w:szCs w:val="22"/>
        </w:rPr>
      </w:pPr>
    </w:p>
    <w:p w:rsidR="00CE68A1" w:rsidRPr="00CD7D2A" w:rsidRDefault="00CE68A1" w:rsidP="00CE68A1">
      <w:pPr>
        <w:rPr>
          <w:rFonts w:ascii="Arial" w:hAnsi="Arial" w:cs="Arial"/>
          <w:sz w:val="22"/>
          <w:szCs w:val="22"/>
        </w:rPr>
      </w:pPr>
    </w:p>
    <w:p w:rsidR="00CE68A1" w:rsidRPr="00CD7D2A" w:rsidRDefault="00CE68A1" w:rsidP="00CE68A1">
      <w:pPr>
        <w:rPr>
          <w:rFonts w:ascii="Arial" w:hAnsi="Arial" w:cs="Arial"/>
          <w:sz w:val="22"/>
          <w:szCs w:val="22"/>
        </w:rPr>
      </w:pPr>
    </w:p>
    <w:p w:rsidR="00CE68A1" w:rsidRPr="00CD7D2A" w:rsidRDefault="00CE68A1" w:rsidP="00CE68A1">
      <w:pPr>
        <w:rPr>
          <w:rFonts w:ascii="Arial" w:hAnsi="Arial" w:cs="Arial"/>
          <w:sz w:val="22"/>
          <w:szCs w:val="22"/>
        </w:rPr>
      </w:pPr>
      <w:r w:rsidRPr="00CD7D2A">
        <w:rPr>
          <w:rFonts w:ascii="Arial" w:hAnsi="Arial" w:cs="Arial"/>
          <w:b/>
          <w:sz w:val="22"/>
          <w:szCs w:val="22"/>
          <w:u w:val="single"/>
        </w:rPr>
        <w:t>LEARNING AND TEACHING STRATEGY:</w:t>
      </w:r>
    </w:p>
    <w:p w:rsidR="00CE68A1" w:rsidRPr="00CD7D2A" w:rsidRDefault="00CE68A1" w:rsidP="00CE68A1">
      <w:pPr>
        <w:rPr>
          <w:rFonts w:ascii="Arial" w:hAnsi="Arial" w:cs="Arial"/>
          <w:sz w:val="22"/>
          <w:szCs w:val="22"/>
        </w:rPr>
      </w:pPr>
    </w:p>
    <w:p w:rsidR="00CE68A1" w:rsidRPr="00CD7D2A" w:rsidRDefault="00CE68A1" w:rsidP="00CE68A1">
      <w:pPr>
        <w:rPr>
          <w:rFonts w:ascii="Arial" w:hAnsi="Arial" w:cs="Arial"/>
          <w:sz w:val="22"/>
          <w:szCs w:val="22"/>
        </w:rPr>
      </w:pPr>
    </w:p>
    <w:p w:rsidR="00CE68A1" w:rsidRPr="00CD7D2A" w:rsidRDefault="00CE68A1" w:rsidP="00CE68A1">
      <w:pPr>
        <w:jc w:val="both"/>
        <w:rPr>
          <w:rFonts w:ascii="Arial" w:hAnsi="Arial" w:cs="Arial"/>
          <w:sz w:val="22"/>
          <w:szCs w:val="22"/>
        </w:rPr>
      </w:pPr>
      <w:r w:rsidRPr="00CD7D2A">
        <w:rPr>
          <w:rFonts w:ascii="Arial" w:hAnsi="Arial" w:cs="Arial"/>
          <w:sz w:val="22"/>
          <w:szCs w:val="22"/>
        </w:rPr>
        <w:t>The suggested strategies and allocation of teaching hours to deliver the module are:</w:t>
      </w:r>
    </w:p>
    <w:p w:rsidR="00CE68A1" w:rsidRPr="00CD7D2A" w:rsidRDefault="00CE68A1" w:rsidP="00CE68A1">
      <w:pPr>
        <w:rPr>
          <w:rFonts w:ascii="Arial" w:hAnsi="Arial" w:cs="Arial"/>
          <w:b/>
          <w:sz w:val="22"/>
          <w:szCs w:val="22"/>
          <w:u w:val="single"/>
        </w:rPr>
      </w:pP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b/>
          <w:sz w:val="22"/>
          <w:szCs w:val="22"/>
          <w:u w:val="single"/>
        </w:rPr>
        <w:t>Hours</w:t>
      </w:r>
    </w:p>
    <w:p w:rsidR="00CE68A1" w:rsidRPr="00CD7D2A" w:rsidRDefault="00CE68A1" w:rsidP="00CE68A1">
      <w:pPr>
        <w:rPr>
          <w:rFonts w:ascii="Arial" w:hAnsi="Arial" w:cs="Arial"/>
          <w:sz w:val="22"/>
          <w:szCs w:val="22"/>
        </w:rPr>
      </w:pPr>
      <w:r w:rsidRPr="00CD7D2A">
        <w:rPr>
          <w:rFonts w:ascii="Arial" w:hAnsi="Arial" w:cs="Arial"/>
          <w:sz w:val="22"/>
          <w:szCs w:val="22"/>
        </w:rPr>
        <w:t xml:space="preserve">Lectures                                           </w:t>
      </w:r>
      <w:r w:rsidRPr="00CD7D2A">
        <w:rPr>
          <w:rFonts w:ascii="Arial" w:hAnsi="Arial" w:cs="Arial"/>
          <w:sz w:val="22"/>
          <w:szCs w:val="22"/>
        </w:rPr>
        <w:tab/>
        <w:t xml:space="preserve">  </w:t>
      </w:r>
      <w:r>
        <w:rPr>
          <w:rFonts w:ascii="Arial" w:hAnsi="Arial" w:cs="Arial"/>
          <w:sz w:val="22"/>
          <w:szCs w:val="22"/>
        </w:rPr>
        <w:t>30</w:t>
      </w:r>
    </w:p>
    <w:p w:rsidR="00CE68A1" w:rsidRPr="00CD7D2A" w:rsidRDefault="00CE68A1" w:rsidP="00CE68A1">
      <w:pPr>
        <w:rPr>
          <w:rFonts w:ascii="Arial" w:hAnsi="Arial" w:cs="Arial"/>
          <w:sz w:val="22"/>
          <w:szCs w:val="22"/>
        </w:rPr>
      </w:pPr>
      <w:r w:rsidRPr="00CD7D2A">
        <w:rPr>
          <w:rFonts w:ascii="Arial" w:hAnsi="Arial" w:cs="Arial"/>
          <w:sz w:val="22"/>
          <w:szCs w:val="22"/>
        </w:rPr>
        <w:t>Tutorials/workshops</w:t>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t xml:space="preserve">  </w:t>
      </w:r>
      <w:r>
        <w:rPr>
          <w:rFonts w:ascii="Arial" w:hAnsi="Arial" w:cs="Arial"/>
          <w:sz w:val="22"/>
          <w:szCs w:val="22"/>
        </w:rPr>
        <w:t>30</w:t>
      </w:r>
    </w:p>
    <w:p w:rsidR="00CE68A1" w:rsidRPr="00CD7D2A" w:rsidRDefault="00CE68A1" w:rsidP="00CE68A1">
      <w:pPr>
        <w:rPr>
          <w:rFonts w:ascii="Arial" w:hAnsi="Arial" w:cs="Arial"/>
          <w:sz w:val="22"/>
          <w:szCs w:val="22"/>
        </w:rPr>
      </w:pPr>
      <w:r w:rsidRPr="00CD7D2A">
        <w:rPr>
          <w:rFonts w:ascii="Arial" w:hAnsi="Arial" w:cs="Arial"/>
          <w:sz w:val="22"/>
          <w:szCs w:val="22"/>
        </w:rPr>
        <w:t>Student private study</w:t>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u w:val="single"/>
        </w:rPr>
        <w:t>1</w:t>
      </w:r>
      <w:r>
        <w:rPr>
          <w:rFonts w:ascii="Arial" w:hAnsi="Arial" w:cs="Arial"/>
          <w:sz w:val="22"/>
          <w:szCs w:val="22"/>
          <w:u w:val="single"/>
        </w:rPr>
        <w:t>40</w:t>
      </w:r>
    </w:p>
    <w:p w:rsidR="00CE68A1" w:rsidRPr="00CD7D2A" w:rsidRDefault="00CE68A1" w:rsidP="00CE68A1">
      <w:pPr>
        <w:rPr>
          <w:rFonts w:ascii="Arial" w:hAnsi="Arial" w:cs="Arial"/>
          <w:sz w:val="22"/>
          <w:szCs w:val="22"/>
        </w:rPr>
      </w:pPr>
      <w:r w:rsidRPr="00CD7D2A">
        <w:rPr>
          <w:rFonts w:ascii="Arial" w:hAnsi="Arial" w:cs="Arial"/>
          <w:b/>
          <w:sz w:val="22"/>
          <w:szCs w:val="22"/>
        </w:rPr>
        <w:t>TOTAL</w:t>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u w:val="single"/>
        </w:rPr>
        <w:t>200</w:t>
      </w:r>
    </w:p>
    <w:p w:rsidR="00CE68A1" w:rsidRPr="00CD7D2A" w:rsidRDefault="00CE68A1" w:rsidP="00CE68A1">
      <w:pPr>
        <w:rPr>
          <w:rFonts w:ascii="Arial" w:hAnsi="Arial" w:cs="Arial"/>
          <w:sz w:val="22"/>
          <w:szCs w:val="22"/>
        </w:rPr>
      </w:pPr>
    </w:p>
    <w:p w:rsidR="00CE68A1" w:rsidRPr="00CD7D2A" w:rsidRDefault="00CE68A1" w:rsidP="00CE68A1">
      <w:pPr>
        <w:rPr>
          <w:rFonts w:ascii="Arial" w:hAnsi="Arial" w:cs="Arial"/>
          <w:sz w:val="22"/>
          <w:szCs w:val="22"/>
        </w:rPr>
      </w:pPr>
      <w:r w:rsidRPr="00CD7D2A">
        <w:rPr>
          <w:rFonts w:ascii="Arial" w:hAnsi="Arial" w:cs="Arial"/>
          <w:b/>
          <w:sz w:val="22"/>
          <w:szCs w:val="22"/>
          <w:u w:val="single"/>
        </w:rPr>
        <w:t>ASSESSMENT:</w:t>
      </w:r>
    </w:p>
    <w:p w:rsidR="00CE68A1" w:rsidRPr="00CD7D2A" w:rsidRDefault="00CE68A1" w:rsidP="00CE68A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688"/>
      </w:tblGrid>
      <w:tr w:rsidR="00CE68A1" w:rsidRPr="00CD7D2A" w:rsidTr="00C04768">
        <w:tc>
          <w:tcPr>
            <w:tcW w:w="3510" w:type="dxa"/>
            <w:shd w:val="pct10" w:color="auto" w:fill="auto"/>
          </w:tcPr>
          <w:p w:rsidR="00CE68A1" w:rsidRPr="00CD7D2A" w:rsidRDefault="00CE68A1" w:rsidP="00C04768">
            <w:pPr>
              <w:rPr>
                <w:rFonts w:ascii="Arial" w:hAnsi="Arial" w:cs="Arial"/>
              </w:rPr>
            </w:pPr>
            <w:r w:rsidRPr="00CD7D2A">
              <w:rPr>
                <w:rFonts w:ascii="Arial" w:hAnsi="Arial" w:cs="Arial"/>
                <w:b/>
                <w:sz w:val="22"/>
                <w:szCs w:val="22"/>
              </w:rPr>
              <w:t>Learning Outcomes</w:t>
            </w:r>
          </w:p>
        </w:tc>
        <w:tc>
          <w:tcPr>
            <w:tcW w:w="5688" w:type="dxa"/>
            <w:shd w:val="pct10" w:color="auto" w:fill="auto"/>
          </w:tcPr>
          <w:p w:rsidR="00CE68A1" w:rsidRPr="00CD7D2A" w:rsidRDefault="00CE68A1" w:rsidP="00C04768">
            <w:pPr>
              <w:rPr>
                <w:rFonts w:ascii="Arial" w:hAnsi="Arial" w:cs="Arial"/>
              </w:rPr>
            </w:pPr>
            <w:r w:rsidRPr="00CD7D2A">
              <w:rPr>
                <w:rFonts w:ascii="Arial" w:hAnsi="Arial" w:cs="Arial"/>
                <w:b/>
                <w:sz w:val="22"/>
                <w:szCs w:val="22"/>
              </w:rPr>
              <w:t>Assessment Criteria</w:t>
            </w:r>
            <w:r w:rsidRPr="00CD7D2A">
              <w:rPr>
                <w:rFonts w:ascii="Arial" w:hAnsi="Arial" w:cs="Arial"/>
                <w:sz w:val="22"/>
                <w:szCs w:val="22"/>
              </w:rPr>
              <w:t xml:space="preserve">                                                      </w:t>
            </w:r>
            <w:r w:rsidRPr="00CD7D2A">
              <w:rPr>
                <w:rFonts w:ascii="Arial" w:hAnsi="Arial" w:cs="Arial"/>
                <w:b/>
                <w:sz w:val="22"/>
                <w:szCs w:val="22"/>
              </w:rPr>
              <w:t>To achieve each outcome a student must:</w:t>
            </w:r>
          </w:p>
        </w:tc>
      </w:tr>
      <w:tr w:rsidR="00CE68A1" w:rsidRPr="00CD7D2A" w:rsidTr="00C04768">
        <w:tc>
          <w:tcPr>
            <w:tcW w:w="3510" w:type="dxa"/>
          </w:tcPr>
          <w:p w:rsidR="00CE68A1" w:rsidRDefault="00A34822" w:rsidP="00373D7D">
            <w:pPr>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sz w:val="22"/>
                <w:szCs w:val="22"/>
              </w:rPr>
              <w:t xml:space="preserve">Demonstrate a </w:t>
            </w:r>
            <w:r w:rsidR="00C6487F">
              <w:rPr>
                <w:rFonts w:ascii="Arial" w:hAnsi="Arial" w:cs="Arial"/>
                <w:sz w:val="22"/>
                <w:szCs w:val="22"/>
              </w:rPr>
              <w:t xml:space="preserve">critical </w:t>
            </w:r>
            <w:r>
              <w:rPr>
                <w:rFonts w:ascii="Arial" w:hAnsi="Arial" w:cs="Arial"/>
                <w:sz w:val="22"/>
                <w:szCs w:val="22"/>
              </w:rPr>
              <w:t>understanding of</w:t>
            </w:r>
            <w:r w:rsidR="00CE68A1">
              <w:rPr>
                <w:rFonts w:ascii="Arial" w:hAnsi="Arial" w:cs="Arial"/>
                <w:sz w:val="22"/>
                <w:szCs w:val="22"/>
              </w:rPr>
              <w:t xml:space="preserve"> the methods of procurement and the effect on the supply chain considering the financial constraints facing the hospitality industry</w:t>
            </w:r>
          </w:p>
          <w:p w:rsidR="00CE68A1" w:rsidRPr="00CD7D2A" w:rsidRDefault="00CE68A1" w:rsidP="00C04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tc>
        <w:tc>
          <w:tcPr>
            <w:tcW w:w="5688" w:type="dxa"/>
          </w:tcPr>
          <w:p w:rsidR="00CE68A1" w:rsidRPr="00947A63" w:rsidRDefault="00CE68A1" w:rsidP="00373D7D">
            <w:pPr>
              <w:numPr>
                <w:ilvl w:val="0"/>
                <w:numId w:val="66"/>
              </w:numPr>
              <w:rPr>
                <w:rFonts w:ascii="Arial" w:hAnsi="Arial" w:cs="Arial"/>
                <w:bCs/>
              </w:rPr>
            </w:pPr>
            <w:r w:rsidRPr="00947A63">
              <w:rPr>
                <w:rFonts w:ascii="Arial" w:hAnsi="Arial" w:cs="Arial"/>
                <w:bCs/>
                <w:sz w:val="22"/>
                <w:szCs w:val="22"/>
              </w:rPr>
              <w:t xml:space="preserve">Produce a portfolio </w:t>
            </w:r>
            <w:r>
              <w:rPr>
                <w:rFonts w:ascii="Arial" w:hAnsi="Arial" w:cs="Arial"/>
                <w:bCs/>
                <w:sz w:val="22"/>
                <w:szCs w:val="22"/>
              </w:rPr>
              <w:t>of 2,000 words displaying knowledge and understanding of the procedures, documentation, legal requirements that impact on the procurement and supply chain in the hospitality industry</w:t>
            </w:r>
          </w:p>
        </w:tc>
      </w:tr>
      <w:tr w:rsidR="00CE68A1" w:rsidRPr="00CD7D2A" w:rsidTr="00C04768">
        <w:tc>
          <w:tcPr>
            <w:tcW w:w="3510" w:type="dxa"/>
          </w:tcPr>
          <w:p w:rsidR="00CE68A1" w:rsidRPr="00947A63" w:rsidRDefault="00CE68A1" w:rsidP="00373D7D">
            <w:pPr>
              <w:numPr>
                <w:ilvl w:val="0"/>
                <w:numId w:val="67"/>
              </w:numPr>
              <w:rPr>
                <w:rFonts w:ascii="Arial" w:hAnsi="Arial" w:cs="Arial"/>
              </w:rPr>
            </w:pPr>
            <w:r w:rsidRPr="00CD7D2A">
              <w:rPr>
                <w:rFonts w:ascii="Arial" w:hAnsi="Arial" w:cs="Arial"/>
                <w:sz w:val="22"/>
                <w:szCs w:val="22"/>
              </w:rPr>
              <w:t xml:space="preserve">Demonstrate a critical understanding of the term “sustainability” and apply it within the context of </w:t>
            </w:r>
            <w:r>
              <w:rPr>
                <w:rFonts w:ascii="Arial" w:hAnsi="Arial" w:cs="Arial"/>
                <w:sz w:val="22"/>
                <w:szCs w:val="22"/>
              </w:rPr>
              <w:t>the Hospitality Industry</w:t>
            </w:r>
          </w:p>
          <w:p w:rsidR="00CE68A1" w:rsidRPr="00CD7D2A" w:rsidRDefault="00CE68A1" w:rsidP="00C04768">
            <w:pPr>
              <w:rPr>
                <w:rFonts w:ascii="Arial" w:hAnsi="Arial" w:cs="Arial"/>
              </w:rPr>
            </w:pPr>
          </w:p>
        </w:tc>
        <w:tc>
          <w:tcPr>
            <w:tcW w:w="5688" w:type="dxa"/>
          </w:tcPr>
          <w:p w:rsidR="00CE68A1" w:rsidRPr="00CD7D2A" w:rsidRDefault="00CE68A1" w:rsidP="00373D7D">
            <w:pPr>
              <w:numPr>
                <w:ilvl w:val="1"/>
                <w:numId w:val="66"/>
              </w:numPr>
              <w:rPr>
                <w:rFonts w:ascii="Arial" w:hAnsi="Arial" w:cs="Arial"/>
              </w:rPr>
            </w:pPr>
            <w:r w:rsidRPr="00CD7D2A">
              <w:rPr>
                <w:rFonts w:ascii="Arial" w:hAnsi="Arial" w:cs="Arial"/>
                <w:bCs/>
                <w:sz w:val="22"/>
                <w:szCs w:val="22"/>
              </w:rPr>
              <w:t xml:space="preserve">Write a 2000 word essay on the principles of sustainability and its application within the </w:t>
            </w:r>
            <w:r>
              <w:rPr>
                <w:rFonts w:ascii="Arial" w:hAnsi="Arial" w:cs="Arial"/>
                <w:bCs/>
                <w:sz w:val="22"/>
                <w:szCs w:val="22"/>
              </w:rPr>
              <w:t xml:space="preserve">hospitality </w:t>
            </w:r>
            <w:r w:rsidRPr="00CD7D2A">
              <w:rPr>
                <w:rFonts w:ascii="Arial" w:hAnsi="Arial" w:cs="Arial"/>
                <w:bCs/>
                <w:sz w:val="22"/>
                <w:szCs w:val="22"/>
              </w:rPr>
              <w:t>industry.</w:t>
            </w:r>
          </w:p>
        </w:tc>
      </w:tr>
    </w:tbl>
    <w:p w:rsidR="00CE68A1" w:rsidRPr="00CD7D2A" w:rsidRDefault="00CE68A1" w:rsidP="00CE68A1">
      <w:pPr>
        <w:rPr>
          <w:rFonts w:ascii="Arial" w:hAnsi="Arial" w:cs="Arial"/>
          <w:sz w:val="22"/>
          <w:szCs w:val="22"/>
        </w:rPr>
      </w:pPr>
    </w:p>
    <w:p w:rsidR="00CE68A1" w:rsidRPr="00CD7D2A" w:rsidRDefault="00CE68A1" w:rsidP="00CE68A1">
      <w:pPr>
        <w:rPr>
          <w:rFonts w:ascii="Arial" w:hAnsi="Arial" w:cs="Arial"/>
          <w:sz w:val="22"/>
          <w:szCs w:val="22"/>
        </w:rPr>
      </w:pPr>
      <w:r w:rsidRPr="00CD7D2A">
        <w:rPr>
          <w:rFonts w:ascii="Arial" w:hAnsi="Arial" w:cs="Arial"/>
          <w:sz w:val="22"/>
          <w:szCs w:val="22"/>
        </w:rPr>
        <w:t>Coursework</w:t>
      </w:r>
      <w:r w:rsidRPr="00CD7D2A">
        <w:rPr>
          <w:rFonts w:ascii="Arial" w:hAnsi="Arial" w:cs="Arial"/>
          <w:sz w:val="22"/>
          <w:szCs w:val="22"/>
        </w:rPr>
        <w:tab/>
        <w:t>100%</w:t>
      </w:r>
    </w:p>
    <w:p w:rsidR="00CE68A1" w:rsidRDefault="00297BC9" w:rsidP="00CE68A1">
      <w:pPr>
        <w:rPr>
          <w:rFonts w:ascii="Arial" w:hAnsi="Arial" w:cs="Arial"/>
          <w:sz w:val="22"/>
          <w:szCs w:val="22"/>
        </w:rPr>
      </w:pPr>
      <w:r>
        <w:rPr>
          <w:rFonts w:ascii="Arial" w:hAnsi="Arial" w:cs="Arial"/>
          <w:sz w:val="22"/>
          <w:szCs w:val="22"/>
        </w:rPr>
        <w:t>LO 1  Portfolio of 2,000 words 50% of module</w:t>
      </w:r>
    </w:p>
    <w:p w:rsidR="00297BC9" w:rsidRPr="00CD7D2A" w:rsidRDefault="00297BC9" w:rsidP="00CE68A1">
      <w:pPr>
        <w:rPr>
          <w:rFonts w:ascii="Arial" w:hAnsi="Arial" w:cs="Arial"/>
          <w:sz w:val="22"/>
          <w:szCs w:val="22"/>
        </w:rPr>
      </w:pPr>
      <w:r>
        <w:rPr>
          <w:rFonts w:ascii="Arial" w:hAnsi="Arial" w:cs="Arial"/>
          <w:sz w:val="22"/>
          <w:szCs w:val="22"/>
        </w:rPr>
        <w:t>LO2  Essay of 2,000 words 50% of module</w:t>
      </w:r>
    </w:p>
    <w:p w:rsidR="00CE68A1" w:rsidRDefault="00CE68A1" w:rsidP="00CE68A1">
      <w:pPr>
        <w:rPr>
          <w:rFonts w:ascii="Arial" w:hAnsi="Arial" w:cs="Arial"/>
          <w:b/>
          <w:sz w:val="22"/>
          <w:szCs w:val="22"/>
          <w:u w:val="single"/>
        </w:rPr>
      </w:pPr>
    </w:p>
    <w:p w:rsidR="00CE68A1" w:rsidRDefault="00CE68A1" w:rsidP="00CE68A1">
      <w:pPr>
        <w:rPr>
          <w:rFonts w:ascii="Arial" w:hAnsi="Arial" w:cs="Arial"/>
          <w:b/>
          <w:sz w:val="22"/>
          <w:szCs w:val="22"/>
          <w:u w:val="single"/>
        </w:rPr>
      </w:pPr>
    </w:p>
    <w:p w:rsidR="00CE68A1" w:rsidRDefault="00CE68A1" w:rsidP="00CE68A1">
      <w:pPr>
        <w:rPr>
          <w:rFonts w:ascii="Arial" w:hAnsi="Arial" w:cs="Arial"/>
          <w:b/>
          <w:sz w:val="22"/>
          <w:szCs w:val="22"/>
          <w:u w:val="single"/>
        </w:rPr>
      </w:pPr>
    </w:p>
    <w:p w:rsidR="00CE68A1" w:rsidRDefault="00CE68A1" w:rsidP="00CE68A1">
      <w:pPr>
        <w:rPr>
          <w:rFonts w:ascii="Arial" w:hAnsi="Arial" w:cs="Arial"/>
          <w:b/>
          <w:sz w:val="22"/>
          <w:szCs w:val="22"/>
          <w:u w:val="single"/>
        </w:rPr>
      </w:pPr>
    </w:p>
    <w:p w:rsidR="00CE68A1" w:rsidRDefault="00CE68A1" w:rsidP="00CE68A1">
      <w:pPr>
        <w:rPr>
          <w:rFonts w:ascii="Arial" w:hAnsi="Arial" w:cs="Arial"/>
          <w:b/>
          <w:sz w:val="22"/>
          <w:szCs w:val="22"/>
          <w:u w:val="single"/>
        </w:rPr>
      </w:pPr>
    </w:p>
    <w:p w:rsidR="00CE68A1" w:rsidRDefault="00CE68A1" w:rsidP="00CE68A1">
      <w:pPr>
        <w:rPr>
          <w:rFonts w:ascii="Arial" w:hAnsi="Arial" w:cs="Arial"/>
          <w:b/>
          <w:sz w:val="22"/>
          <w:szCs w:val="22"/>
          <w:u w:val="single"/>
        </w:rPr>
      </w:pPr>
    </w:p>
    <w:p w:rsidR="00CE68A1" w:rsidRDefault="00CE68A1" w:rsidP="00CE68A1">
      <w:pPr>
        <w:rPr>
          <w:rFonts w:ascii="Arial" w:hAnsi="Arial" w:cs="Arial"/>
          <w:b/>
          <w:sz w:val="22"/>
          <w:szCs w:val="22"/>
          <w:u w:val="single"/>
        </w:rPr>
      </w:pPr>
    </w:p>
    <w:p w:rsidR="00CE68A1" w:rsidRDefault="00CE68A1" w:rsidP="00CE68A1">
      <w:pPr>
        <w:rPr>
          <w:rFonts w:ascii="Arial" w:hAnsi="Arial" w:cs="Arial"/>
          <w:b/>
          <w:sz w:val="22"/>
          <w:szCs w:val="22"/>
          <w:u w:val="single"/>
        </w:rPr>
      </w:pPr>
    </w:p>
    <w:p w:rsidR="00CE68A1" w:rsidRDefault="00CE68A1" w:rsidP="00CE68A1">
      <w:pPr>
        <w:rPr>
          <w:rFonts w:ascii="Arial" w:hAnsi="Arial" w:cs="Arial"/>
          <w:b/>
          <w:sz w:val="22"/>
          <w:szCs w:val="22"/>
          <w:u w:val="single"/>
        </w:rPr>
      </w:pPr>
    </w:p>
    <w:p w:rsidR="00CE68A1" w:rsidRDefault="00CE68A1" w:rsidP="00CE68A1">
      <w:pPr>
        <w:rPr>
          <w:rFonts w:ascii="Arial" w:hAnsi="Arial" w:cs="Arial"/>
          <w:b/>
          <w:sz w:val="22"/>
          <w:szCs w:val="22"/>
          <w:u w:val="single"/>
        </w:rPr>
      </w:pPr>
    </w:p>
    <w:p w:rsidR="00CE68A1" w:rsidRDefault="00CE68A1" w:rsidP="00CE68A1">
      <w:pPr>
        <w:rPr>
          <w:rFonts w:ascii="Arial" w:hAnsi="Arial" w:cs="Arial"/>
          <w:b/>
          <w:sz w:val="22"/>
          <w:szCs w:val="22"/>
          <w:u w:val="single"/>
        </w:rPr>
      </w:pPr>
    </w:p>
    <w:p w:rsidR="00A338FC" w:rsidRDefault="00A338FC" w:rsidP="00CE68A1">
      <w:pPr>
        <w:rPr>
          <w:rFonts w:ascii="Arial" w:hAnsi="Arial" w:cs="Arial"/>
          <w:b/>
          <w:sz w:val="22"/>
          <w:szCs w:val="22"/>
          <w:u w:val="single"/>
        </w:rPr>
      </w:pPr>
    </w:p>
    <w:p w:rsidR="00CE68A1" w:rsidRDefault="00CE68A1" w:rsidP="00CE68A1">
      <w:pPr>
        <w:rPr>
          <w:rFonts w:ascii="Arial" w:hAnsi="Arial" w:cs="Arial"/>
          <w:b/>
          <w:sz w:val="22"/>
          <w:szCs w:val="22"/>
          <w:u w:val="single"/>
        </w:rPr>
      </w:pPr>
    </w:p>
    <w:p w:rsidR="00CE68A1" w:rsidRDefault="00CE68A1" w:rsidP="00CE68A1">
      <w:pPr>
        <w:rPr>
          <w:rFonts w:ascii="Arial" w:hAnsi="Arial" w:cs="Arial"/>
          <w:b/>
          <w:sz w:val="22"/>
          <w:szCs w:val="22"/>
          <w:u w:val="single"/>
        </w:rPr>
      </w:pPr>
    </w:p>
    <w:p w:rsidR="00CE68A1" w:rsidRPr="00CD7D2A" w:rsidRDefault="00CE68A1" w:rsidP="00CE68A1">
      <w:pPr>
        <w:rPr>
          <w:rFonts w:ascii="Arial" w:hAnsi="Arial" w:cs="Arial"/>
          <w:sz w:val="22"/>
          <w:szCs w:val="22"/>
        </w:rPr>
      </w:pPr>
      <w:r w:rsidRPr="00CD7D2A">
        <w:rPr>
          <w:rFonts w:ascii="Arial" w:hAnsi="Arial" w:cs="Arial"/>
          <w:b/>
          <w:sz w:val="22"/>
          <w:szCs w:val="22"/>
          <w:u w:val="single"/>
        </w:rPr>
        <w:t>READING LIST:</w:t>
      </w:r>
    </w:p>
    <w:p w:rsidR="00CE68A1" w:rsidRPr="00CD7D2A" w:rsidRDefault="00CE68A1" w:rsidP="00CE68A1">
      <w:pPr>
        <w:rPr>
          <w:rFonts w:ascii="Arial" w:hAnsi="Arial" w:cs="Arial"/>
          <w:sz w:val="22"/>
          <w:szCs w:val="22"/>
        </w:rPr>
      </w:pPr>
    </w:p>
    <w:p w:rsidR="00CE68A1" w:rsidRDefault="00CE68A1" w:rsidP="00CE68A1">
      <w:pPr>
        <w:rPr>
          <w:rFonts w:ascii="Arial" w:hAnsi="Arial" w:cs="Arial"/>
          <w:b/>
          <w:sz w:val="22"/>
          <w:szCs w:val="22"/>
        </w:rPr>
      </w:pPr>
      <w:r w:rsidRPr="00CD7D2A">
        <w:rPr>
          <w:rFonts w:ascii="Arial" w:hAnsi="Arial" w:cs="Arial"/>
          <w:b/>
          <w:sz w:val="22"/>
          <w:szCs w:val="22"/>
        </w:rPr>
        <w:t>Essential Texts:</w:t>
      </w:r>
    </w:p>
    <w:p w:rsidR="00CE68A1" w:rsidRDefault="00CE68A1" w:rsidP="00CE68A1">
      <w:pPr>
        <w:rPr>
          <w:rFonts w:ascii="Arial" w:hAnsi="Arial" w:cs="Arial"/>
          <w:b/>
          <w:sz w:val="22"/>
          <w:szCs w:val="22"/>
        </w:rPr>
      </w:pPr>
    </w:p>
    <w:p w:rsidR="00CE68A1" w:rsidRDefault="00CE68A1" w:rsidP="00CE68A1">
      <w:pPr>
        <w:rPr>
          <w:rFonts w:ascii="Arial" w:hAnsi="Arial" w:cs="Arial"/>
          <w:i/>
          <w:sz w:val="22"/>
          <w:szCs w:val="22"/>
        </w:rPr>
      </w:pPr>
      <w:r>
        <w:rPr>
          <w:rFonts w:ascii="Arial" w:hAnsi="Arial" w:cs="Arial"/>
          <w:sz w:val="22"/>
          <w:szCs w:val="22"/>
        </w:rPr>
        <w:t xml:space="preserve">Baker,C. and Mycock,S. (2008) </w:t>
      </w:r>
      <w:r>
        <w:rPr>
          <w:rFonts w:ascii="Arial" w:hAnsi="Arial" w:cs="Arial"/>
          <w:i/>
          <w:sz w:val="22"/>
          <w:szCs w:val="22"/>
        </w:rPr>
        <w:t xml:space="preserve">Environmental Management for Hotels: The Industry Guide to Sustainable Operation. </w:t>
      </w:r>
      <w:r>
        <w:rPr>
          <w:rFonts w:ascii="Arial" w:hAnsi="Arial" w:cs="Arial"/>
          <w:sz w:val="22"/>
          <w:szCs w:val="22"/>
        </w:rPr>
        <w:t>International Tourism Partnership</w:t>
      </w:r>
    </w:p>
    <w:p w:rsidR="00CE68A1" w:rsidRPr="00873139" w:rsidRDefault="00CE68A1" w:rsidP="00CE68A1">
      <w:pPr>
        <w:rPr>
          <w:rFonts w:ascii="Arial" w:hAnsi="Arial" w:cs="Arial"/>
          <w:b/>
          <w:i/>
          <w:sz w:val="22"/>
          <w:szCs w:val="22"/>
        </w:rPr>
      </w:pPr>
    </w:p>
    <w:p w:rsidR="00CE68A1" w:rsidRPr="00EE6702" w:rsidRDefault="00CE68A1" w:rsidP="00CE68A1">
      <w:pPr>
        <w:rPr>
          <w:rFonts w:ascii="Arial" w:hAnsi="Arial" w:cs="Arial"/>
          <w:i/>
          <w:sz w:val="22"/>
          <w:szCs w:val="22"/>
        </w:rPr>
      </w:pPr>
      <w:r>
        <w:rPr>
          <w:rFonts w:ascii="Arial" w:hAnsi="Arial" w:cs="Arial"/>
          <w:sz w:val="22"/>
          <w:szCs w:val="22"/>
        </w:rPr>
        <w:t xml:space="preserve">Chen,J., Sloan, P &amp; Legrand, W. (2009) </w:t>
      </w:r>
      <w:r w:rsidRPr="00EE6702">
        <w:rPr>
          <w:rFonts w:ascii="Arial" w:hAnsi="Arial" w:cs="Arial"/>
          <w:i/>
          <w:sz w:val="22"/>
          <w:szCs w:val="22"/>
        </w:rPr>
        <w:t>Sustainability in the Hospitality Industry, Principles of Sustainable Operations.</w:t>
      </w:r>
    </w:p>
    <w:p w:rsidR="00CE68A1" w:rsidRDefault="00CE68A1" w:rsidP="00CE68A1">
      <w:pPr>
        <w:rPr>
          <w:rFonts w:ascii="Arial" w:hAnsi="Arial" w:cs="Arial"/>
          <w:sz w:val="22"/>
          <w:szCs w:val="22"/>
        </w:rPr>
      </w:pPr>
    </w:p>
    <w:p w:rsidR="00CE68A1" w:rsidRPr="0080178C" w:rsidRDefault="00CE68A1" w:rsidP="00CE68A1">
      <w:pPr>
        <w:rPr>
          <w:rFonts w:ascii="Arial" w:hAnsi="Arial" w:cs="Arial"/>
          <w:sz w:val="22"/>
          <w:szCs w:val="22"/>
        </w:rPr>
      </w:pPr>
      <w:r>
        <w:rPr>
          <w:rFonts w:ascii="Arial" w:hAnsi="Arial" w:cs="Arial"/>
          <w:sz w:val="22"/>
          <w:szCs w:val="22"/>
        </w:rPr>
        <w:t xml:space="preserve">Crowther, F.A. (2011) </w:t>
      </w:r>
      <w:r w:rsidRPr="0080178C">
        <w:rPr>
          <w:rFonts w:ascii="Arial" w:hAnsi="Arial" w:cs="Arial"/>
          <w:i/>
          <w:sz w:val="22"/>
          <w:szCs w:val="22"/>
        </w:rPr>
        <w:t xml:space="preserve">From School Improvement to Sustained Capacity: The Parallel Leadership Pathway. </w:t>
      </w:r>
      <w:r>
        <w:rPr>
          <w:rFonts w:ascii="Arial" w:hAnsi="Arial" w:cs="Arial"/>
          <w:sz w:val="22"/>
          <w:szCs w:val="22"/>
        </w:rPr>
        <w:t>Sage</w:t>
      </w:r>
    </w:p>
    <w:p w:rsidR="00CE68A1" w:rsidRPr="00EE6702" w:rsidRDefault="00CE68A1" w:rsidP="00CE68A1">
      <w:pPr>
        <w:rPr>
          <w:rFonts w:ascii="Arial" w:hAnsi="Arial" w:cs="Arial"/>
          <w:sz w:val="22"/>
          <w:szCs w:val="22"/>
        </w:rPr>
      </w:pPr>
    </w:p>
    <w:p w:rsidR="00CE68A1" w:rsidRPr="00297BC9" w:rsidRDefault="00CE68A1" w:rsidP="00CE68A1">
      <w:pPr>
        <w:rPr>
          <w:rFonts w:ascii="Arial" w:hAnsi="Arial" w:cs="Arial"/>
          <w:b/>
          <w:sz w:val="22"/>
          <w:szCs w:val="22"/>
        </w:rPr>
      </w:pPr>
      <w:r w:rsidRPr="00996E72">
        <w:rPr>
          <w:rFonts w:ascii="Arial" w:hAnsi="Arial" w:cs="Arial"/>
          <w:sz w:val="22"/>
          <w:szCs w:val="22"/>
        </w:rPr>
        <w:t>Hawkins,</w:t>
      </w:r>
      <w:r>
        <w:rPr>
          <w:rFonts w:ascii="Arial" w:hAnsi="Arial" w:cs="Arial"/>
          <w:sz w:val="22"/>
          <w:szCs w:val="22"/>
        </w:rPr>
        <w:t xml:space="preserve"> </w:t>
      </w:r>
      <w:r w:rsidRPr="00996E72">
        <w:rPr>
          <w:rFonts w:ascii="Arial" w:hAnsi="Arial" w:cs="Arial"/>
          <w:sz w:val="22"/>
          <w:szCs w:val="22"/>
        </w:rPr>
        <w:t xml:space="preserve">R. (2011). </w:t>
      </w:r>
      <w:r w:rsidRPr="00996E72">
        <w:rPr>
          <w:rFonts w:ascii="Arial" w:hAnsi="Arial" w:cs="Arial"/>
          <w:i/>
          <w:sz w:val="22"/>
          <w:szCs w:val="22"/>
        </w:rPr>
        <w:t>Responsible Hospitality</w:t>
      </w:r>
      <w:r>
        <w:rPr>
          <w:rFonts w:ascii="Arial" w:hAnsi="Arial" w:cs="Arial"/>
          <w:i/>
          <w:sz w:val="22"/>
          <w:szCs w:val="22"/>
        </w:rPr>
        <w:t>, T</w:t>
      </w:r>
      <w:r w:rsidRPr="00996E72">
        <w:rPr>
          <w:rFonts w:ascii="Arial" w:hAnsi="Arial" w:cs="Arial"/>
          <w:i/>
          <w:sz w:val="22"/>
          <w:szCs w:val="22"/>
        </w:rPr>
        <w:t xml:space="preserve">heory and </w:t>
      </w:r>
      <w:r>
        <w:rPr>
          <w:rFonts w:ascii="Arial" w:hAnsi="Arial" w:cs="Arial"/>
          <w:i/>
          <w:sz w:val="22"/>
          <w:szCs w:val="22"/>
        </w:rPr>
        <w:t>P</w:t>
      </w:r>
      <w:r w:rsidRPr="00996E72">
        <w:rPr>
          <w:rFonts w:ascii="Arial" w:hAnsi="Arial" w:cs="Arial"/>
          <w:i/>
          <w:sz w:val="22"/>
          <w:szCs w:val="22"/>
        </w:rPr>
        <w:t>ractice</w:t>
      </w:r>
      <w:r>
        <w:rPr>
          <w:rFonts w:ascii="Arial" w:hAnsi="Arial" w:cs="Arial"/>
          <w:b/>
          <w:sz w:val="22"/>
          <w:szCs w:val="22"/>
        </w:rPr>
        <w:t xml:space="preserve">. </w:t>
      </w:r>
      <w:r w:rsidRPr="00996E72">
        <w:rPr>
          <w:rFonts w:ascii="Arial" w:hAnsi="Arial" w:cs="Arial"/>
          <w:sz w:val="22"/>
          <w:szCs w:val="22"/>
        </w:rPr>
        <w:t>Hodder and Stoughton</w:t>
      </w:r>
      <w:r>
        <w:rPr>
          <w:rFonts w:ascii="Arial" w:hAnsi="Arial" w:cs="Arial"/>
          <w:b/>
          <w:sz w:val="22"/>
          <w:szCs w:val="22"/>
        </w:rPr>
        <w:t>.</w:t>
      </w:r>
    </w:p>
    <w:p w:rsidR="00CE68A1" w:rsidRDefault="00CE68A1" w:rsidP="00CE68A1">
      <w:pPr>
        <w:rPr>
          <w:rFonts w:ascii="Arial" w:hAnsi="Arial" w:cs="Arial"/>
          <w:b/>
          <w:sz w:val="22"/>
          <w:szCs w:val="22"/>
        </w:rPr>
      </w:pPr>
    </w:p>
    <w:p w:rsidR="00CE68A1" w:rsidRPr="00CD7D2A" w:rsidRDefault="00CE68A1" w:rsidP="00CE68A1">
      <w:pPr>
        <w:rPr>
          <w:rFonts w:ascii="Arial" w:hAnsi="Arial" w:cs="Arial"/>
          <w:b/>
          <w:sz w:val="22"/>
          <w:szCs w:val="22"/>
        </w:rPr>
      </w:pPr>
    </w:p>
    <w:p w:rsidR="00CE68A1" w:rsidRPr="00CD7D2A" w:rsidRDefault="00CE68A1" w:rsidP="00CE68A1">
      <w:pPr>
        <w:rPr>
          <w:rFonts w:ascii="Arial" w:hAnsi="Arial" w:cs="Arial"/>
          <w:b/>
          <w:sz w:val="22"/>
          <w:szCs w:val="22"/>
        </w:rPr>
      </w:pPr>
    </w:p>
    <w:p w:rsidR="00CE68A1" w:rsidRDefault="00CE68A1" w:rsidP="00CE68A1">
      <w:pPr>
        <w:rPr>
          <w:rFonts w:ascii="Arial" w:hAnsi="Arial" w:cs="Arial"/>
          <w:b/>
          <w:sz w:val="22"/>
          <w:szCs w:val="22"/>
        </w:rPr>
      </w:pPr>
      <w:r w:rsidRPr="00CD7D2A">
        <w:rPr>
          <w:rFonts w:ascii="Arial" w:hAnsi="Arial" w:cs="Arial"/>
          <w:b/>
          <w:sz w:val="22"/>
          <w:szCs w:val="22"/>
        </w:rPr>
        <w:t xml:space="preserve">Background </w:t>
      </w:r>
      <w:smartTag w:uri="urn:schemas-microsoft-com:office:smarttags" w:element="place">
        <w:smartTag w:uri="urn:schemas-microsoft-com:office:smarttags" w:element="City">
          <w:r w:rsidRPr="00CD7D2A">
            <w:rPr>
              <w:rFonts w:ascii="Arial" w:hAnsi="Arial" w:cs="Arial"/>
              <w:b/>
              <w:sz w:val="22"/>
              <w:szCs w:val="22"/>
            </w:rPr>
            <w:t>Reading</w:t>
          </w:r>
        </w:smartTag>
      </w:smartTag>
      <w:r w:rsidRPr="00CD7D2A">
        <w:rPr>
          <w:rFonts w:ascii="Arial" w:hAnsi="Arial" w:cs="Arial"/>
          <w:b/>
          <w:sz w:val="22"/>
          <w:szCs w:val="22"/>
        </w:rPr>
        <w:t>:</w:t>
      </w:r>
    </w:p>
    <w:p w:rsidR="00CE68A1" w:rsidRDefault="00CE68A1" w:rsidP="00CE68A1">
      <w:pPr>
        <w:rPr>
          <w:rFonts w:ascii="Arial" w:hAnsi="Arial" w:cs="Arial"/>
          <w:b/>
          <w:sz w:val="22"/>
          <w:szCs w:val="22"/>
        </w:rPr>
      </w:pPr>
    </w:p>
    <w:p w:rsidR="00CE68A1" w:rsidRPr="00E279E2" w:rsidRDefault="00CE68A1" w:rsidP="00CE68A1">
      <w:pPr>
        <w:rPr>
          <w:rFonts w:ascii="Arial" w:hAnsi="Arial" w:cs="Arial"/>
          <w:sz w:val="22"/>
          <w:szCs w:val="22"/>
        </w:rPr>
      </w:pPr>
      <w:r>
        <w:rPr>
          <w:rFonts w:ascii="Arial" w:hAnsi="Arial" w:cs="Arial"/>
          <w:sz w:val="22"/>
          <w:szCs w:val="22"/>
        </w:rPr>
        <w:t xml:space="preserve">Baker,C. and Mycock,S. (2008) </w:t>
      </w:r>
      <w:r w:rsidRPr="00E279E2">
        <w:rPr>
          <w:rFonts w:ascii="Arial" w:hAnsi="Arial" w:cs="Arial"/>
          <w:i/>
          <w:sz w:val="22"/>
          <w:szCs w:val="22"/>
        </w:rPr>
        <w:t>Sustainable</w:t>
      </w:r>
      <w:r>
        <w:rPr>
          <w:rFonts w:ascii="Arial" w:hAnsi="Arial" w:cs="Arial"/>
          <w:i/>
          <w:sz w:val="22"/>
          <w:szCs w:val="22"/>
        </w:rPr>
        <w:t xml:space="preserve"> hotel Siting Design and Construction: The Industry guide to Good Practice.</w:t>
      </w:r>
      <w:r>
        <w:rPr>
          <w:rFonts w:ascii="Arial" w:hAnsi="Arial" w:cs="Arial"/>
          <w:sz w:val="22"/>
          <w:szCs w:val="22"/>
        </w:rPr>
        <w:t xml:space="preserve"> International Tourism Partnership</w:t>
      </w:r>
    </w:p>
    <w:p w:rsidR="00CE68A1" w:rsidRDefault="00CE68A1" w:rsidP="00CE68A1">
      <w:pPr>
        <w:rPr>
          <w:rFonts w:ascii="Arial" w:hAnsi="Arial" w:cs="Arial"/>
          <w:sz w:val="22"/>
          <w:szCs w:val="22"/>
        </w:rPr>
      </w:pPr>
    </w:p>
    <w:p w:rsidR="00CE68A1" w:rsidRDefault="00CE68A1" w:rsidP="00CE68A1">
      <w:pPr>
        <w:rPr>
          <w:rFonts w:ascii="Arial" w:hAnsi="Arial" w:cs="Arial"/>
          <w:sz w:val="22"/>
          <w:szCs w:val="22"/>
        </w:rPr>
      </w:pPr>
      <w:r>
        <w:rPr>
          <w:rFonts w:ascii="Arial" w:hAnsi="Arial" w:cs="Arial"/>
          <w:sz w:val="22"/>
          <w:szCs w:val="22"/>
        </w:rPr>
        <w:t xml:space="preserve">Bartelmus, P. (2010) </w:t>
      </w:r>
      <w:r w:rsidRPr="00EE6702">
        <w:rPr>
          <w:rFonts w:ascii="Arial" w:hAnsi="Arial" w:cs="Arial"/>
          <w:i/>
          <w:sz w:val="22"/>
          <w:szCs w:val="22"/>
        </w:rPr>
        <w:t>Quantitive Eco-nomics: How sustainable are our economics</w:t>
      </w:r>
      <w:r>
        <w:rPr>
          <w:rFonts w:ascii="Arial" w:hAnsi="Arial" w:cs="Arial"/>
          <w:sz w:val="22"/>
          <w:szCs w:val="22"/>
        </w:rPr>
        <w:t>? Springer</w:t>
      </w:r>
    </w:p>
    <w:p w:rsidR="00CE68A1" w:rsidRPr="00CD7D2A" w:rsidRDefault="00CE68A1" w:rsidP="00CE68A1">
      <w:pPr>
        <w:rPr>
          <w:rFonts w:ascii="Arial" w:hAnsi="Arial" w:cs="Arial"/>
          <w:b/>
          <w:sz w:val="22"/>
          <w:szCs w:val="22"/>
        </w:rPr>
      </w:pPr>
    </w:p>
    <w:p w:rsidR="00CE68A1" w:rsidRPr="00CD7D2A" w:rsidRDefault="00CE68A1" w:rsidP="00CE68A1">
      <w:pPr>
        <w:rPr>
          <w:rFonts w:ascii="Arial" w:hAnsi="Arial" w:cs="Arial"/>
          <w:b/>
          <w:sz w:val="22"/>
          <w:szCs w:val="22"/>
        </w:rPr>
      </w:pPr>
      <w:r w:rsidRPr="00996E72">
        <w:rPr>
          <w:rFonts w:ascii="Arial" w:hAnsi="Arial" w:cs="Arial"/>
          <w:sz w:val="22"/>
          <w:szCs w:val="22"/>
        </w:rPr>
        <w:t>Hassanien,</w:t>
      </w:r>
      <w:r>
        <w:rPr>
          <w:rFonts w:ascii="Arial" w:hAnsi="Arial" w:cs="Arial"/>
          <w:sz w:val="22"/>
          <w:szCs w:val="22"/>
        </w:rPr>
        <w:t xml:space="preserve"> </w:t>
      </w:r>
      <w:r w:rsidRPr="00996E72">
        <w:rPr>
          <w:rFonts w:ascii="Arial" w:hAnsi="Arial" w:cs="Arial"/>
          <w:sz w:val="22"/>
          <w:szCs w:val="22"/>
        </w:rPr>
        <w:t xml:space="preserve">A. (2010). </w:t>
      </w:r>
      <w:r w:rsidRPr="00996E72">
        <w:rPr>
          <w:rFonts w:ascii="Arial" w:hAnsi="Arial" w:cs="Arial"/>
          <w:i/>
          <w:sz w:val="22"/>
          <w:szCs w:val="22"/>
        </w:rPr>
        <w:t>Hospitality business development</w:t>
      </w:r>
    </w:p>
    <w:p w:rsidR="00CE68A1" w:rsidRDefault="00CE68A1" w:rsidP="00CE68A1">
      <w:pPr>
        <w:rPr>
          <w:rFonts w:ascii="Arial" w:hAnsi="Arial" w:cs="Arial"/>
          <w:b/>
          <w:sz w:val="22"/>
          <w:szCs w:val="22"/>
        </w:rPr>
      </w:pPr>
    </w:p>
    <w:p w:rsidR="00CE68A1" w:rsidRDefault="00CE68A1" w:rsidP="00CE68A1">
      <w:pPr>
        <w:rPr>
          <w:rFonts w:ascii="Arial" w:hAnsi="Arial" w:cs="Arial"/>
          <w:i/>
          <w:sz w:val="22"/>
          <w:szCs w:val="22"/>
        </w:rPr>
      </w:pPr>
      <w:r>
        <w:rPr>
          <w:rFonts w:ascii="Arial" w:hAnsi="Arial" w:cs="Arial"/>
          <w:sz w:val="22"/>
          <w:szCs w:val="22"/>
        </w:rPr>
        <w:t xml:space="preserve">Hayes, D.K. &amp; Miller, A. (2010) </w:t>
      </w:r>
      <w:r>
        <w:rPr>
          <w:rFonts w:ascii="Arial" w:hAnsi="Arial" w:cs="Arial"/>
          <w:i/>
          <w:sz w:val="22"/>
          <w:szCs w:val="22"/>
        </w:rPr>
        <w:t xml:space="preserve">Revnenue Management for the Hospitality Industry </w:t>
      </w:r>
    </w:p>
    <w:p w:rsidR="00AC503E" w:rsidRDefault="00AC503E" w:rsidP="00CE68A1">
      <w:pPr>
        <w:rPr>
          <w:rFonts w:ascii="Arial" w:hAnsi="Arial" w:cs="Arial"/>
          <w:i/>
          <w:sz w:val="22"/>
          <w:szCs w:val="22"/>
        </w:rPr>
      </w:pPr>
    </w:p>
    <w:p w:rsidR="00AC503E" w:rsidRPr="00EE6702" w:rsidRDefault="00AC503E" w:rsidP="00AC503E">
      <w:pPr>
        <w:rPr>
          <w:rFonts w:ascii="Arial" w:hAnsi="Arial" w:cs="Arial"/>
          <w:sz w:val="22"/>
          <w:szCs w:val="22"/>
        </w:rPr>
      </w:pPr>
      <w:r w:rsidRPr="00EE6702">
        <w:rPr>
          <w:rFonts w:ascii="Arial" w:hAnsi="Arial" w:cs="Arial"/>
          <w:sz w:val="22"/>
          <w:szCs w:val="22"/>
        </w:rPr>
        <w:t>Morgan</w:t>
      </w:r>
      <w:r>
        <w:rPr>
          <w:rFonts w:ascii="Arial" w:hAnsi="Arial" w:cs="Arial"/>
          <w:sz w:val="22"/>
          <w:szCs w:val="22"/>
        </w:rPr>
        <w:t xml:space="preserve">,K. &amp;  Sonnino, R. (2008) </w:t>
      </w:r>
      <w:r>
        <w:rPr>
          <w:rFonts w:ascii="Arial" w:hAnsi="Arial" w:cs="Arial"/>
          <w:i/>
          <w:sz w:val="22"/>
          <w:szCs w:val="22"/>
        </w:rPr>
        <w:t>The School Food Revolution: Public Food and the Challenge of Sustainable Development.</w:t>
      </w:r>
      <w:r>
        <w:rPr>
          <w:rFonts w:ascii="Arial" w:hAnsi="Arial" w:cs="Arial"/>
          <w:sz w:val="22"/>
          <w:szCs w:val="22"/>
        </w:rPr>
        <w:t xml:space="preserve"> Earthscan, T.J. International, </w:t>
      </w:r>
    </w:p>
    <w:p w:rsidR="00CE68A1" w:rsidRPr="00EE6702" w:rsidRDefault="00CE68A1" w:rsidP="00CE68A1">
      <w:pPr>
        <w:rPr>
          <w:rFonts w:ascii="Arial" w:hAnsi="Arial" w:cs="Arial"/>
          <w:sz w:val="22"/>
          <w:szCs w:val="22"/>
        </w:rPr>
      </w:pPr>
    </w:p>
    <w:p w:rsidR="00CE68A1" w:rsidRPr="00996E72" w:rsidRDefault="00CE68A1" w:rsidP="00CE68A1">
      <w:pPr>
        <w:rPr>
          <w:rFonts w:ascii="Arial" w:hAnsi="Arial" w:cs="Arial"/>
          <w:sz w:val="22"/>
          <w:szCs w:val="22"/>
        </w:rPr>
      </w:pPr>
      <w:r w:rsidRPr="00996E72">
        <w:rPr>
          <w:rFonts w:ascii="Arial" w:hAnsi="Arial" w:cs="Arial"/>
          <w:sz w:val="22"/>
          <w:szCs w:val="22"/>
        </w:rPr>
        <w:t>Smith, P.J. (2006)</w:t>
      </w:r>
      <w:r>
        <w:rPr>
          <w:rFonts w:ascii="Arial" w:hAnsi="Arial" w:cs="Arial"/>
          <w:sz w:val="22"/>
          <w:szCs w:val="22"/>
        </w:rPr>
        <w:t>.</w:t>
      </w:r>
      <w:r>
        <w:rPr>
          <w:rFonts w:ascii="Arial" w:hAnsi="Arial" w:cs="Arial"/>
          <w:b/>
          <w:sz w:val="22"/>
          <w:szCs w:val="22"/>
        </w:rPr>
        <w:t xml:space="preserve"> </w:t>
      </w:r>
      <w:r>
        <w:rPr>
          <w:rFonts w:ascii="Arial" w:hAnsi="Arial" w:cs="Arial"/>
          <w:i/>
          <w:sz w:val="22"/>
          <w:szCs w:val="22"/>
        </w:rPr>
        <w:t xml:space="preserve">Controlling Physical Resources. </w:t>
      </w:r>
      <w:r>
        <w:rPr>
          <w:rFonts w:ascii="Arial" w:hAnsi="Arial" w:cs="Arial"/>
          <w:sz w:val="22"/>
          <w:szCs w:val="22"/>
        </w:rPr>
        <w:t>NEBS Management</w:t>
      </w:r>
    </w:p>
    <w:p w:rsidR="00CE68A1" w:rsidRDefault="00CE68A1" w:rsidP="00CE68A1">
      <w:pPr>
        <w:rPr>
          <w:rFonts w:ascii="Arial" w:hAnsi="Arial" w:cs="Arial"/>
          <w:b/>
          <w:sz w:val="22"/>
          <w:szCs w:val="22"/>
        </w:rPr>
      </w:pPr>
    </w:p>
    <w:p w:rsidR="00CE68A1" w:rsidRDefault="00CE68A1" w:rsidP="00CE68A1">
      <w:pPr>
        <w:rPr>
          <w:rFonts w:ascii="Arial" w:hAnsi="Arial" w:cs="Arial"/>
          <w:b/>
          <w:sz w:val="22"/>
          <w:szCs w:val="22"/>
        </w:rPr>
      </w:pPr>
    </w:p>
    <w:p w:rsidR="00CE68A1" w:rsidRDefault="00CE68A1" w:rsidP="00CE68A1">
      <w:pPr>
        <w:rPr>
          <w:rFonts w:ascii="Arial" w:hAnsi="Arial" w:cs="Arial"/>
          <w:sz w:val="22"/>
          <w:szCs w:val="22"/>
        </w:rPr>
      </w:pPr>
      <w:r w:rsidRPr="00CD7D2A">
        <w:rPr>
          <w:rFonts w:ascii="Arial" w:hAnsi="Arial" w:cs="Arial"/>
          <w:b/>
          <w:sz w:val="22"/>
          <w:szCs w:val="22"/>
        </w:rPr>
        <w:t>Journals</w:t>
      </w:r>
      <w:r w:rsidRPr="00CD7D2A">
        <w:rPr>
          <w:rFonts w:ascii="Arial" w:hAnsi="Arial" w:cs="Arial"/>
          <w:sz w:val="22"/>
          <w:szCs w:val="22"/>
        </w:rPr>
        <w:t>:</w:t>
      </w:r>
    </w:p>
    <w:p w:rsidR="00CE68A1" w:rsidRDefault="00CE68A1" w:rsidP="00CE68A1">
      <w:pPr>
        <w:rPr>
          <w:rFonts w:ascii="Arial" w:hAnsi="Arial" w:cs="Arial"/>
          <w:sz w:val="22"/>
          <w:szCs w:val="22"/>
        </w:rPr>
      </w:pPr>
      <w:r>
        <w:rPr>
          <w:rFonts w:ascii="Arial" w:hAnsi="Arial" w:cs="Arial"/>
          <w:sz w:val="22"/>
          <w:szCs w:val="22"/>
        </w:rPr>
        <w:t>Caterer and Hotelkeeper</w:t>
      </w:r>
    </w:p>
    <w:p w:rsidR="00CE68A1" w:rsidRDefault="00CE68A1" w:rsidP="00CE68A1">
      <w:pPr>
        <w:rPr>
          <w:rFonts w:ascii="Arial" w:hAnsi="Arial" w:cs="Arial"/>
          <w:sz w:val="22"/>
          <w:szCs w:val="22"/>
        </w:rPr>
      </w:pPr>
      <w:r>
        <w:rPr>
          <w:rFonts w:ascii="Arial" w:hAnsi="Arial" w:cs="Arial"/>
          <w:sz w:val="22"/>
          <w:szCs w:val="22"/>
        </w:rPr>
        <w:t>Journal of Public Sector Management</w:t>
      </w:r>
    </w:p>
    <w:p w:rsidR="00CE68A1" w:rsidRDefault="00CE68A1" w:rsidP="00CE68A1">
      <w:pPr>
        <w:rPr>
          <w:rFonts w:ascii="Arial" w:hAnsi="Arial" w:cs="Arial"/>
          <w:sz w:val="22"/>
          <w:szCs w:val="22"/>
        </w:rPr>
      </w:pPr>
      <w:r>
        <w:rPr>
          <w:rFonts w:ascii="Arial" w:hAnsi="Arial" w:cs="Arial"/>
          <w:sz w:val="22"/>
          <w:szCs w:val="22"/>
        </w:rPr>
        <w:t>Journal of Operations and Production</w:t>
      </w:r>
    </w:p>
    <w:p w:rsidR="00CE68A1" w:rsidRDefault="00CE68A1" w:rsidP="00CE68A1">
      <w:pPr>
        <w:rPr>
          <w:rFonts w:ascii="Arial" w:hAnsi="Arial" w:cs="Arial"/>
          <w:sz w:val="22"/>
          <w:szCs w:val="22"/>
        </w:rPr>
      </w:pPr>
      <w:r>
        <w:rPr>
          <w:rFonts w:ascii="Arial" w:hAnsi="Arial" w:cs="Arial"/>
          <w:sz w:val="22"/>
          <w:szCs w:val="22"/>
        </w:rPr>
        <w:t>The Grocer</w:t>
      </w:r>
    </w:p>
    <w:p w:rsidR="00CE68A1" w:rsidRDefault="00CE68A1" w:rsidP="00CE68A1">
      <w:pPr>
        <w:rPr>
          <w:rFonts w:ascii="Arial" w:hAnsi="Arial" w:cs="Arial"/>
          <w:sz w:val="22"/>
          <w:szCs w:val="22"/>
        </w:rPr>
      </w:pPr>
      <w:r>
        <w:rPr>
          <w:rFonts w:ascii="Arial" w:hAnsi="Arial" w:cs="Arial"/>
          <w:sz w:val="22"/>
          <w:szCs w:val="22"/>
        </w:rPr>
        <w:t>Food Management</w:t>
      </w:r>
    </w:p>
    <w:p w:rsidR="00CE68A1" w:rsidRPr="00CD7D2A" w:rsidRDefault="00CE68A1" w:rsidP="00CE68A1">
      <w:pPr>
        <w:rPr>
          <w:rFonts w:ascii="Arial" w:hAnsi="Arial" w:cs="Arial"/>
          <w:sz w:val="22"/>
          <w:szCs w:val="22"/>
        </w:rPr>
      </w:pPr>
    </w:p>
    <w:p w:rsidR="00CE68A1" w:rsidRDefault="00CE68A1" w:rsidP="00CE68A1">
      <w:pPr>
        <w:rPr>
          <w:rFonts w:ascii="Arial" w:hAnsi="Arial" w:cs="Arial"/>
          <w:b/>
          <w:sz w:val="22"/>
          <w:szCs w:val="22"/>
        </w:rPr>
      </w:pPr>
      <w:r w:rsidRPr="00CD7D2A">
        <w:rPr>
          <w:rFonts w:ascii="Arial" w:hAnsi="Arial" w:cs="Arial"/>
          <w:b/>
          <w:sz w:val="22"/>
          <w:szCs w:val="22"/>
        </w:rPr>
        <w:t>Useful Websites</w:t>
      </w:r>
      <w:r>
        <w:rPr>
          <w:rFonts w:ascii="Arial" w:hAnsi="Arial" w:cs="Arial"/>
          <w:b/>
          <w:sz w:val="22"/>
          <w:szCs w:val="22"/>
        </w:rPr>
        <w:t xml:space="preserve">..www.caterersearch.com,   </w:t>
      </w:r>
    </w:p>
    <w:p w:rsidR="00CE68A1" w:rsidRPr="00996E72" w:rsidRDefault="00927EAE" w:rsidP="00CE68A1">
      <w:pPr>
        <w:rPr>
          <w:rFonts w:ascii="Arial" w:hAnsi="Arial" w:cs="Arial"/>
          <w:b/>
          <w:sz w:val="22"/>
          <w:szCs w:val="22"/>
        </w:rPr>
      </w:pPr>
      <w:hyperlink r:id="rId14" w:history="1">
        <w:r w:rsidR="00CE68A1" w:rsidRPr="00996E72">
          <w:rPr>
            <w:rStyle w:val="Hyperlink"/>
            <w:rFonts w:ascii="Arial" w:hAnsi="Arial" w:cs="Arial"/>
            <w:sz w:val="22"/>
            <w:szCs w:val="22"/>
          </w:rPr>
          <w:t>www.carbontrust.co.uk</w:t>
        </w:r>
      </w:hyperlink>
      <w:r w:rsidR="00CE68A1" w:rsidRPr="00996E72">
        <w:rPr>
          <w:rFonts w:ascii="Arial" w:hAnsi="Arial" w:cs="Arial"/>
          <w:sz w:val="22"/>
          <w:szCs w:val="22"/>
        </w:rPr>
        <w:t xml:space="preserve">    </w:t>
      </w:r>
    </w:p>
    <w:p w:rsidR="00CE68A1" w:rsidRPr="00996E72" w:rsidRDefault="00927EAE" w:rsidP="00CE68A1">
      <w:pPr>
        <w:rPr>
          <w:rStyle w:val="HTMLCite"/>
          <w:rFonts w:ascii="Arial" w:hAnsi="Arial" w:cs="Arial"/>
          <w:sz w:val="22"/>
          <w:szCs w:val="22"/>
        </w:rPr>
      </w:pPr>
      <w:hyperlink r:id="rId15" w:history="1">
        <w:r w:rsidR="00CE68A1" w:rsidRPr="00996E72">
          <w:rPr>
            <w:rStyle w:val="Hyperlink"/>
            <w:rFonts w:ascii="Arial" w:hAnsi="Arial" w:cs="Arial"/>
            <w:sz w:val="22"/>
            <w:szCs w:val="22"/>
          </w:rPr>
          <w:t>www.energywales.co.uk</w:t>
        </w:r>
      </w:hyperlink>
      <w:r w:rsidR="00CE68A1" w:rsidRPr="00996E72">
        <w:rPr>
          <w:rStyle w:val="HTMLCite"/>
          <w:rFonts w:ascii="Arial" w:hAnsi="Arial" w:cs="Arial"/>
          <w:sz w:val="22"/>
          <w:szCs w:val="22"/>
        </w:rPr>
        <w:tab/>
      </w:r>
    </w:p>
    <w:p w:rsidR="00CE68A1" w:rsidRDefault="00927EAE" w:rsidP="00CE68A1">
      <w:pPr>
        <w:rPr>
          <w:rStyle w:val="HTMLCite"/>
          <w:rFonts w:ascii="Arial" w:hAnsi="Arial" w:cs="Arial"/>
          <w:sz w:val="22"/>
          <w:szCs w:val="22"/>
        </w:rPr>
      </w:pPr>
      <w:hyperlink r:id="rId16" w:history="1">
        <w:r w:rsidR="00CE68A1" w:rsidRPr="00996E72">
          <w:rPr>
            <w:rStyle w:val="Hyperlink"/>
            <w:rFonts w:ascii="Arial" w:hAnsi="Arial" w:cs="Arial"/>
            <w:sz w:val="22"/>
            <w:szCs w:val="22"/>
          </w:rPr>
          <w:t>www.nef.org.uk</w:t>
        </w:r>
      </w:hyperlink>
    </w:p>
    <w:p w:rsidR="00CE68A1" w:rsidRDefault="00927EAE" w:rsidP="00CE68A1">
      <w:pPr>
        <w:rPr>
          <w:rStyle w:val="HTMLCite"/>
          <w:rFonts w:ascii="Arial" w:hAnsi="Arial" w:cs="Arial"/>
          <w:i w:val="0"/>
          <w:sz w:val="22"/>
          <w:szCs w:val="22"/>
        </w:rPr>
      </w:pPr>
      <w:hyperlink r:id="rId17" w:history="1">
        <w:r w:rsidR="00CE68A1" w:rsidRPr="00C12DB3">
          <w:rPr>
            <w:rStyle w:val="Hyperlink"/>
            <w:rFonts w:ascii="Arial" w:hAnsi="Arial" w:cs="Arial"/>
            <w:sz w:val="22"/>
            <w:szCs w:val="22"/>
          </w:rPr>
          <w:t>www.verdantix.com</w:t>
        </w:r>
      </w:hyperlink>
    </w:p>
    <w:p w:rsidR="00CE68A1" w:rsidRDefault="00927EAE" w:rsidP="00CE68A1">
      <w:pPr>
        <w:rPr>
          <w:rStyle w:val="HTMLCite"/>
          <w:rFonts w:ascii="Arial" w:hAnsi="Arial" w:cs="Arial"/>
          <w:i w:val="0"/>
          <w:sz w:val="22"/>
          <w:szCs w:val="22"/>
        </w:rPr>
      </w:pPr>
      <w:hyperlink r:id="rId18" w:history="1">
        <w:r w:rsidR="00CE68A1" w:rsidRPr="00C12DB3">
          <w:rPr>
            <w:rStyle w:val="Hyperlink"/>
            <w:rFonts w:ascii="Arial" w:hAnsi="Arial" w:cs="Arial"/>
            <w:sz w:val="22"/>
            <w:szCs w:val="22"/>
          </w:rPr>
          <w:t>www.silver-spoon.co.uk</w:t>
        </w:r>
      </w:hyperlink>
    </w:p>
    <w:p w:rsidR="00CE68A1" w:rsidRDefault="00927EAE" w:rsidP="00CE68A1">
      <w:pPr>
        <w:rPr>
          <w:rStyle w:val="HTMLCite"/>
          <w:rFonts w:ascii="Arial" w:hAnsi="Arial" w:cs="Arial"/>
          <w:i w:val="0"/>
          <w:sz w:val="22"/>
          <w:szCs w:val="22"/>
        </w:rPr>
      </w:pPr>
      <w:hyperlink r:id="rId19" w:history="1">
        <w:r w:rsidR="00CE68A1" w:rsidRPr="00C12DB3">
          <w:rPr>
            <w:rStyle w:val="Hyperlink"/>
            <w:rFonts w:ascii="Arial" w:hAnsi="Arial" w:cs="Arial"/>
            <w:sz w:val="22"/>
            <w:szCs w:val="22"/>
          </w:rPr>
          <w:t>www.ridan.co.uk</w:t>
        </w:r>
      </w:hyperlink>
    </w:p>
    <w:p w:rsidR="00CE68A1" w:rsidRPr="00CD7D2A" w:rsidRDefault="00CE68A1" w:rsidP="00297BC9">
      <w:pPr>
        <w:rPr>
          <w:rFonts w:ascii="Arial" w:hAnsi="Arial" w:cs="Arial"/>
          <w:sz w:val="22"/>
          <w:szCs w:val="22"/>
        </w:rPr>
      </w:pP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p>
    <w:p w:rsidR="00CE68A1" w:rsidRDefault="00CE68A1" w:rsidP="00CE68A1">
      <w:pPr>
        <w:rPr>
          <w:rFonts w:ascii="Arial" w:hAnsi="Arial" w:cs="Arial"/>
          <w:b/>
          <w:sz w:val="22"/>
          <w:szCs w:val="22"/>
          <w:u w:val="single"/>
        </w:rPr>
      </w:pPr>
    </w:p>
    <w:p w:rsidR="00CE68A1" w:rsidRPr="00CD7D2A" w:rsidRDefault="00CE68A1" w:rsidP="00CE68A1">
      <w:pPr>
        <w:rPr>
          <w:rFonts w:ascii="Arial" w:hAnsi="Arial" w:cs="Arial"/>
          <w:sz w:val="22"/>
          <w:szCs w:val="22"/>
        </w:rPr>
      </w:pPr>
      <w:r w:rsidRPr="00CD7D2A">
        <w:rPr>
          <w:rFonts w:ascii="Arial" w:hAnsi="Arial" w:cs="Arial"/>
          <w:b/>
          <w:sz w:val="22"/>
          <w:szCs w:val="22"/>
          <w:u w:val="single"/>
        </w:rPr>
        <w:t>PHYSICAL RESOURCES:</w:t>
      </w:r>
    </w:p>
    <w:p w:rsidR="00CE68A1" w:rsidRPr="00CD7D2A" w:rsidRDefault="00CE68A1" w:rsidP="00CE68A1">
      <w:pPr>
        <w:rPr>
          <w:rFonts w:ascii="Arial" w:hAnsi="Arial" w:cs="Arial"/>
          <w:sz w:val="22"/>
          <w:szCs w:val="22"/>
        </w:rPr>
      </w:pPr>
    </w:p>
    <w:p w:rsidR="00CE68A1" w:rsidRPr="00CD7D2A" w:rsidRDefault="00CE68A1" w:rsidP="00CE68A1">
      <w:pPr>
        <w:rPr>
          <w:rFonts w:ascii="Arial" w:hAnsi="Arial" w:cs="Arial"/>
          <w:sz w:val="22"/>
          <w:szCs w:val="22"/>
        </w:rPr>
      </w:pPr>
      <w:r w:rsidRPr="00CD7D2A">
        <w:rPr>
          <w:rFonts w:ascii="Arial" w:hAnsi="Arial" w:cs="Arial"/>
          <w:sz w:val="22"/>
          <w:szCs w:val="22"/>
        </w:rPr>
        <w:t>Computer/projector.</w:t>
      </w:r>
    </w:p>
    <w:p w:rsidR="00CE68A1" w:rsidRPr="00CD7D2A" w:rsidRDefault="00CE68A1" w:rsidP="00CE68A1">
      <w:pPr>
        <w:rPr>
          <w:rFonts w:ascii="Arial" w:hAnsi="Arial" w:cs="Arial"/>
          <w:b/>
          <w:sz w:val="22"/>
          <w:szCs w:val="22"/>
          <w:u w:val="single"/>
        </w:rPr>
      </w:pPr>
    </w:p>
    <w:p w:rsidR="00CE68A1" w:rsidRPr="00CD7D2A" w:rsidRDefault="00CE68A1" w:rsidP="00CE68A1">
      <w:pPr>
        <w:rPr>
          <w:rFonts w:ascii="Arial" w:hAnsi="Arial" w:cs="Arial"/>
          <w:b/>
          <w:sz w:val="22"/>
          <w:szCs w:val="22"/>
          <w:u w:val="single"/>
        </w:rPr>
      </w:pPr>
    </w:p>
    <w:p w:rsidR="00297BC9" w:rsidRDefault="00297BC9" w:rsidP="00CE68A1">
      <w:pPr>
        <w:rPr>
          <w:rFonts w:ascii="Arial" w:hAnsi="Arial" w:cs="Arial"/>
          <w:b/>
          <w:sz w:val="22"/>
          <w:szCs w:val="22"/>
          <w:u w:val="single"/>
        </w:rPr>
      </w:pPr>
    </w:p>
    <w:p w:rsidR="00297BC9" w:rsidRDefault="00297BC9" w:rsidP="00CE68A1">
      <w:pPr>
        <w:rPr>
          <w:rFonts w:ascii="Arial" w:hAnsi="Arial" w:cs="Arial"/>
          <w:b/>
          <w:sz w:val="22"/>
          <w:szCs w:val="22"/>
          <w:u w:val="single"/>
        </w:rPr>
      </w:pPr>
    </w:p>
    <w:p w:rsidR="00766745" w:rsidRDefault="00766745" w:rsidP="00CE68A1">
      <w:pPr>
        <w:rPr>
          <w:rFonts w:ascii="Arial" w:hAnsi="Arial" w:cs="Arial"/>
          <w:b/>
          <w:sz w:val="22"/>
          <w:szCs w:val="22"/>
          <w:u w:val="single"/>
        </w:rPr>
      </w:pPr>
    </w:p>
    <w:p w:rsidR="00766745" w:rsidRDefault="00766745" w:rsidP="00CE68A1">
      <w:pPr>
        <w:rPr>
          <w:rFonts w:ascii="Arial" w:hAnsi="Arial" w:cs="Arial"/>
          <w:b/>
          <w:sz w:val="22"/>
          <w:szCs w:val="22"/>
          <w:u w:val="single"/>
        </w:rPr>
      </w:pPr>
    </w:p>
    <w:p w:rsidR="00CE68A1" w:rsidRPr="00CD7D2A" w:rsidRDefault="00CE68A1" w:rsidP="00CE68A1">
      <w:pPr>
        <w:rPr>
          <w:rFonts w:ascii="Arial" w:hAnsi="Arial" w:cs="Arial"/>
          <w:sz w:val="22"/>
          <w:szCs w:val="22"/>
        </w:rPr>
      </w:pPr>
      <w:r w:rsidRPr="00CD7D2A">
        <w:rPr>
          <w:rFonts w:ascii="Arial" w:hAnsi="Arial" w:cs="Arial"/>
          <w:b/>
          <w:sz w:val="22"/>
          <w:szCs w:val="22"/>
          <w:u w:val="single"/>
        </w:rPr>
        <w:t>ROOM REQUIREMENTS:</w:t>
      </w:r>
    </w:p>
    <w:p w:rsidR="00CE68A1" w:rsidRPr="00CD7D2A" w:rsidRDefault="00CE68A1" w:rsidP="00CE68A1">
      <w:pPr>
        <w:rPr>
          <w:rFonts w:ascii="Arial" w:hAnsi="Arial" w:cs="Arial"/>
          <w:sz w:val="22"/>
          <w:szCs w:val="22"/>
        </w:rPr>
      </w:pPr>
    </w:p>
    <w:p w:rsidR="00CE68A1" w:rsidRPr="00CD7D2A" w:rsidRDefault="00CE68A1" w:rsidP="00CE68A1">
      <w:pPr>
        <w:rPr>
          <w:rFonts w:ascii="Arial" w:hAnsi="Arial" w:cs="Arial"/>
          <w:sz w:val="22"/>
          <w:szCs w:val="22"/>
        </w:rPr>
      </w:pPr>
      <w:r w:rsidRPr="00CD7D2A">
        <w:rPr>
          <w:rFonts w:ascii="Arial" w:hAnsi="Arial" w:cs="Arial"/>
          <w:sz w:val="22"/>
          <w:szCs w:val="22"/>
        </w:rPr>
        <w:t xml:space="preserve">Lecture Theatre </w:t>
      </w:r>
    </w:p>
    <w:p w:rsidR="00CE68A1" w:rsidRPr="00CD7D2A" w:rsidRDefault="00CE68A1" w:rsidP="00CE68A1">
      <w:pPr>
        <w:rPr>
          <w:rFonts w:ascii="Arial" w:hAnsi="Arial" w:cs="Arial"/>
          <w:sz w:val="22"/>
          <w:szCs w:val="22"/>
        </w:rPr>
      </w:pPr>
      <w:r w:rsidRPr="00CD7D2A">
        <w:rPr>
          <w:rFonts w:ascii="Arial" w:hAnsi="Arial" w:cs="Arial"/>
          <w:sz w:val="22"/>
          <w:szCs w:val="22"/>
        </w:rPr>
        <w:t>Tutorial room.</w:t>
      </w:r>
    </w:p>
    <w:p w:rsidR="00CE68A1" w:rsidRPr="00CD7D2A" w:rsidRDefault="00CE68A1" w:rsidP="00CE68A1">
      <w:pPr>
        <w:rPr>
          <w:rFonts w:ascii="Arial" w:hAnsi="Arial" w:cs="Arial"/>
          <w:sz w:val="22"/>
          <w:szCs w:val="22"/>
        </w:rPr>
      </w:pPr>
      <w:r w:rsidRPr="00CD7D2A">
        <w:rPr>
          <w:rFonts w:ascii="Arial" w:hAnsi="Arial" w:cs="Arial"/>
          <w:sz w:val="22"/>
          <w:szCs w:val="22"/>
        </w:rPr>
        <w:t xml:space="preserve">Computer laboratory with Internet access, Microsoft Office, </w:t>
      </w:r>
      <w:r w:rsidRPr="00CD7D2A">
        <w:rPr>
          <w:rFonts w:ascii="Arial" w:hAnsi="Arial" w:cs="Arial"/>
          <w:sz w:val="22"/>
          <w:szCs w:val="22"/>
        </w:rPr>
        <w:tab/>
      </w:r>
    </w:p>
    <w:p w:rsidR="00CE68A1" w:rsidRPr="00CD7D2A" w:rsidRDefault="00CE68A1" w:rsidP="00CE68A1">
      <w:pPr>
        <w:rPr>
          <w:rFonts w:ascii="Arial" w:hAnsi="Arial" w:cs="Arial"/>
          <w:b/>
          <w:sz w:val="22"/>
          <w:szCs w:val="22"/>
          <w:u w:val="single"/>
        </w:rPr>
      </w:pPr>
    </w:p>
    <w:p w:rsidR="00CE68A1" w:rsidRPr="00CD7D2A" w:rsidRDefault="00CE68A1" w:rsidP="00CE68A1">
      <w:pPr>
        <w:rPr>
          <w:rFonts w:ascii="Arial" w:hAnsi="Arial" w:cs="Arial"/>
          <w:sz w:val="22"/>
          <w:szCs w:val="22"/>
        </w:rPr>
      </w:pPr>
      <w:r w:rsidRPr="00CD7D2A">
        <w:rPr>
          <w:rFonts w:ascii="Arial" w:hAnsi="Arial" w:cs="Arial"/>
          <w:b/>
          <w:sz w:val="22"/>
          <w:szCs w:val="22"/>
          <w:u w:val="single"/>
        </w:rPr>
        <w:t>STAFF RESOURCES:</w:t>
      </w:r>
    </w:p>
    <w:p w:rsidR="00CE68A1" w:rsidRPr="00CD7D2A" w:rsidRDefault="00CE68A1" w:rsidP="00CE68A1">
      <w:pPr>
        <w:rPr>
          <w:rFonts w:ascii="Arial" w:hAnsi="Arial" w:cs="Arial"/>
          <w:sz w:val="22"/>
          <w:szCs w:val="22"/>
        </w:rPr>
      </w:pPr>
    </w:p>
    <w:p w:rsidR="00CE68A1" w:rsidRPr="00CD7D2A" w:rsidRDefault="00CE68A1" w:rsidP="00CE68A1">
      <w:pPr>
        <w:rPr>
          <w:rFonts w:ascii="Arial" w:hAnsi="Arial" w:cs="Arial"/>
          <w:sz w:val="22"/>
          <w:szCs w:val="22"/>
        </w:rPr>
      </w:pPr>
      <w:r w:rsidRPr="00CD7D2A">
        <w:rPr>
          <w:rFonts w:ascii="Arial" w:hAnsi="Arial" w:cs="Arial"/>
          <w:sz w:val="22"/>
          <w:szCs w:val="22"/>
        </w:rPr>
        <w:t>Staff Co-ordinator:</w:t>
      </w:r>
      <w:r w:rsidRPr="00CD7D2A">
        <w:rPr>
          <w:rFonts w:ascii="Arial" w:hAnsi="Arial" w:cs="Arial"/>
          <w:sz w:val="22"/>
          <w:szCs w:val="22"/>
        </w:rPr>
        <w:tab/>
      </w:r>
      <w:r w:rsidRPr="00CD7D2A">
        <w:rPr>
          <w:rFonts w:ascii="Arial" w:hAnsi="Arial" w:cs="Arial"/>
          <w:sz w:val="22"/>
          <w:szCs w:val="22"/>
        </w:rPr>
        <w:tab/>
      </w:r>
      <w:r>
        <w:rPr>
          <w:rFonts w:ascii="Arial" w:hAnsi="Arial" w:cs="Arial"/>
          <w:sz w:val="22"/>
          <w:szCs w:val="22"/>
        </w:rPr>
        <w:t>Frances Edwards</w:t>
      </w:r>
    </w:p>
    <w:p w:rsidR="00CE68A1" w:rsidRPr="00CD7D2A" w:rsidRDefault="00CE68A1" w:rsidP="00CE68A1">
      <w:pPr>
        <w:rPr>
          <w:rFonts w:ascii="Arial" w:hAnsi="Arial" w:cs="Arial"/>
          <w:sz w:val="22"/>
          <w:szCs w:val="22"/>
        </w:rPr>
      </w:pPr>
      <w:r w:rsidRPr="00CD7D2A">
        <w:rPr>
          <w:rFonts w:ascii="Arial" w:hAnsi="Arial" w:cs="Arial"/>
          <w:sz w:val="22"/>
          <w:szCs w:val="22"/>
        </w:rPr>
        <w:tab/>
      </w:r>
    </w:p>
    <w:p w:rsidR="00CE68A1" w:rsidRPr="00CD7D2A" w:rsidRDefault="00CE68A1" w:rsidP="00CE68A1">
      <w:pPr>
        <w:rPr>
          <w:rFonts w:ascii="Arial" w:hAnsi="Arial" w:cs="Arial"/>
          <w:sz w:val="22"/>
          <w:szCs w:val="22"/>
        </w:rPr>
      </w:pPr>
      <w:r w:rsidRPr="00CD7D2A">
        <w:rPr>
          <w:rFonts w:ascii="Arial" w:hAnsi="Arial" w:cs="Arial"/>
          <w:sz w:val="22"/>
          <w:szCs w:val="22"/>
        </w:rPr>
        <w:t>Staff delivering this module:</w:t>
      </w:r>
      <w:r w:rsidRPr="00CD7D2A">
        <w:rPr>
          <w:rFonts w:ascii="Arial" w:hAnsi="Arial" w:cs="Arial"/>
          <w:sz w:val="22"/>
          <w:szCs w:val="22"/>
        </w:rPr>
        <w:tab/>
      </w:r>
      <w:r>
        <w:rPr>
          <w:rFonts w:ascii="Arial" w:hAnsi="Arial" w:cs="Arial"/>
          <w:sz w:val="22"/>
          <w:szCs w:val="22"/>
        </w:rPr>
        <w:t>Frances Edwards</w:t>
      </w:r>
    </w:p>
    <w:p w:rsidR="00CE68A1" w:rsidRPr="00CD7D2A" w:rsidRDefault="00CE68A1" w:rsidP="00CE68A1">
      <w:pPr>
        <w:rPr>
          <w:rFonts w:ascii="Arial" w:hAnsi="Arial" w:cs="Arial"/>
          <w:sz w:val="22"/>
          <w:szCs w:val="22"/>
        </w:rPr>
      </w:pP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p>
    <w:p w:rsidR="00CE68A1" w:rsidRDefault="00CE68A1" w:rsidP="00CE68A1">
      <w:pPr>
        <w:spacing w:after="200" w:line="276" w:lineRule="auto"/>
        <w:rPr>
          <w:rFonts w:ascii="Arial" w:hAnsi="Arial" w:cs="Arial"/>
          <w:kern w:val="32"/>
          <w:sz w:val="22"/>
          <w:szCs w:val="22"/>
        </w:rPr>
      </w:pPr>
    </w:p>
    <w:p w:rsidR="00CE68A1" w:rsidRDefault="00CE68A1" w:rsidP="00CE68A1">
      <w:pPr>
        <w:spacing w:after="200" w:line="276" w:lineRule="auto"/>
        <w:rPr>
          <w:rFonts w:ascii="Arial" w:hAnsi="Arial" w:cs="Arial"/>
          <w:kern w:val="32"/>
          <w:sz w:val="22"/>
          <w:szCs w:val="22"/>
        </w:rPr>
      </w:pPr>
    </w:p>
    <w:p w:rsidR="00CE68A1" w:rsidRDefault="00CE68A1" w:rsidP="00CE68A1">
      <w:pPr>
        <w:spacing w:after="200" w:line="276" w:lineRule="auto"/>
        <w:rPr>
          <w:rFonts w:ascii="Arial" w:hAnsi="Arial" w:cs="Arial"/>
          <w:kern w:val="32"/>
          <w:sz w:val="22"/>
          <w:szCs w:val="22"/>
        </w:rPr>
      </w:pPr>
    </w:p>
    <w:p w:rsidR="00CE68A1" w:rsidRDefault="00CE68A1" w:rsidP="00CE68A1">
      <w:pPr>
        <w:spacing w:after="200" w:line="276" w:lineRule="auto"/>
        <w:rPr>
          <w:rFonts w:ascii="Arial" w:hAnsi="Arial" w:cs="Arial"/>
          <w:kern w:val="32"/>
          <w:sz w:val="22"/>
          <w:szCs w:val="22"/>
        </w:rPr>
      </w:pPr>
    </w:p>
    <w:p w:rsidR="00CE68A1" w:rsidRDefault="00CE68A1" w:rsidP="00CE68A1">
      <w:pPr>
        <w:spacing w:after="200" w:line="276" w:lineRule="auto"/>
        <w:rPr>
          <w:rFonts w:ascii="Arial" w:hAnsi="Arial" w:cs="Arial"/>
          <w:kern w:val="32"/>
          <w:sz w:val="22"/>
          <w:szCs w:val="22"/>
        </w:rPr>
      </w:pPr>
    </w:p>
    <w:p w:rsidR="00CE68A1" w:rsidRDefault="00CE68A1" w:rsidP="00CE68A1">
      <w:pPr>
        <w:spacing w:after="200" w:line="276" w:lineRule="auto"/>
        <w:rPr>
          <w:rFonts w:ascii="Arial" w:hAnsi="Arial" w:cs="Arial"/>
          <w:kern w:val="32"/>
          <w:sz w:val="22"/>
          <w:szCs w:val="22"/>
        </w:rPr>
      </w:pPr>
    </w:p>
    <w:p w:rsidR="00CE68A1" w:rsidRDefault="00CE68A1" w:rsidP="00CE68A1">
      <w:pPr>
        <w:spacing w:after="200" w:line="276" w:lineRule="auto"/>
        <w:rPr>
          <w:rFonts w:ascii="Arial" w:hAnsi="Arial" w:cs="Arial"/>
          <w:kern w:val="32"/>
          <w:sz w:val="22"/>
          <w:szCs w:val="22"/>
        </w:rPr>
      </w:pPr>
    </w:p>
    <w:p w:rsidR="00CE68A1" w:rsidRDefault="00CE68A1" w:rsidP="00CE68A1">
      <w:pPr>
        <w:spacing w:after="200" w:line="276" w:lineRule="auto"/>
        <w:rPr>
          <w:rFonts w:ascii="Arial" w:hAnsi="Arial" w:cs="Arial"/>
          <w:kern w:val="32"/>
          <w:sz w:val="22"/>
          <w:szCs w:val="22"/>
        </w:rPr>
      </w:pPr>
    </w:p>
    <w:p w:rsidR="00CE68A1" w:rsidRDefault="00CE68A1" w:rsidP="00CE68A1">
      <w:pPr>
        <w:spacing w:after="200" w:line="276" w:lineRule="auto"/>
        <w:rPr>
          <w:rFonts w:ascii="Arial" w:hAnsi="Arial" w:cs="Arial"/>
          <w:kern w:val="32"/>
          <w:sz w:val="22"/>
          <w:szCs w:val="22"/>
        </w:rPr>
      </w:pPr>
    </w:p>
    <w:p w:rsidR="00CE68A1" w:rsidRDefault="00CE68A1" w:rsidP="00CE68A1">
      <w:pPr>
        <w:spacing w:after="200" w:line="276" w:lineRule="auto"/>
        <w:rPr>
          <w:rFonts w:ascii="Arial" w:hAnsi="Arial" w:cs="Arial"/>
          <w:kern w:val="32"/>
          <w:sz w:val="22"/>
          <w:szCs w:val="22"/>
        </w:rPr>
      </w:pPr>
    </w:p>
    <w:p w:rsidR="00CE68A1" w:rsidRDefault="00CE68A1" w:rsidP="00CE68A1">
      <w:pPr>
        <w:spacing w:after="200" w:line="276" w:lineRule="auto"/>
        <w:rPr>
          <w:rFonts w:ascii="Arial" w:hAnsi="Arial" w:cs="Arial"/>
          <w:kern w:val="32"/>
          <w:sz w:val="22"/>
          <w:szCs w:val="22"/>
        </w:rPr>
      </w:pPr>
    </w:p>
    <w:p w:rsidR="00CE68A1" w:rsidRDefault="00CE68A1" w:rsidP="00CE68A1">
      <w:pPr>
        <w:spacing w:after="200" w:line="276" w:lineRule="auto"/>
        <w:rPr>
          <w:rFonts w:ascii="Arial" w:hAnsi="Arial" w:cs="Arial"/>
          <w:kern w:val="32"/>
          <w:sz w:val="22"/>
          <w:szCs w:val="22"/>
        </w:rPr>
      </w:pPr>
    </w:p>
    <w:p w:rsidR="00CE68A1" w:rsidRDefault="00CE68A1" w:rsidP="00CE68A1">
      <w:pPr>
        <w:spacing w:after="200" w:line="276" w:lineRule="auto"/>
        <w:rPr>
          <w:rFonts w:ascii="Arial" w:hAnsi="Arial" w:cs="Arial"/>
          <w:kern w:val="32"/>
          <w:sz w:val="22"/>
          <w:szCs w:val="22"/>
        </w:rPr>
      </w:pPr>
    </w:p>
    <w:p w:rsidR="00CE68A1" w:rsidRDefault="00CE68A1" w:rsidP="00CE68A1">
      <w:pPr>
        <w:spacing w:after="200" w:line="276" w:lineRule="auto"/>
        <w:rPr>
          <w:rFonts w:ascii="Arial" w:hAnsi="Arial" w:cs="Arial"/>
          <w:kern w:val="32"/>
          <w:sz w:val="22"/>
          <w:szCs w:val="22"/>
        </w:rPr>
      </w:pPr>
    </w:p>
    <w:p w:rsidR="00CE68A1" w:rsidRDefault="00CE68A1" w:rsidP="00CE68A1">
      <w:pPr>
        <w:spacing w:after="200" w:line="276" w:lineRule="auto"/>
        <w:rPr>
          <w:rFonts w:ascii="Arial" w:hAnsi="Arial" w:cs="Arial"/>
          <w:kern w:val="32"/>
          <w:sz w:val="22"/>
          <w:szCs w:val="22"/>
        </w:rPr>
      </w:pPr>
    </w:p>
    <w:p w:rsidR="00CE68A1" w:rsidRDefault="00CE68A1" w:rsidP="00CE68A1">
      <w:pPr>
        <w:spacing w:after="200" w:line="276" w:lineRule="auto"/>
        <w:rPr>
          <w:rFonts w:ascii="Arial" w:hAnsi="Arial" w:cs="Arial"/>
          <w:kern w:val="32"/>
          <w:sz w:val="22"/>
          <w:szCs w:val="22"/>
        </w:rPr>
      </w:pPr>
    </w:p>
    <w:p w:rsidR="00CE68A1" w:rsidRDefault="00CE68A1" w:rsidP="00CE68A1">
      <w:pPr>
        <w:spacing w:after="200" w:line="276" w:lineRule="auto"/>
        <w:rPr>
          <w:rFonts w:ascii="Arial" w:hAnsi="Arial" w:cs="Arial"/>
          <w:kern w:val="32"/>
          <w:sz w:val="22"/>
          <w:szCs w:val="22"/>
        </w:rPr>
      </w:pPr>
    </w:p>
    <w:p w:rsidR="00A25AA8" w:rsidRDefault="00A25AA8" w:rsidP="00CE68A1">
      <w:pPr>
        <w:spacing w:after="200" w:line="276" w:lineRule="auto"/>
        <w:rPr>
          <w:rFonts w:ascii="Arial" w:hAnsi="Arial" w:cs="Arial"/>
          <w:kern w:val="32"/>
          <w:sz w:val="22"/>
          <w:szCs w:val="22"/>
        </w:rPr>
      </w:pPr>
    </w:p>
    <w:p w:rsidR="00A25AA8" w:rsidRDefault="00A25AA8" w:rsidP="00CE68A1">
      <w:pPr>
        <w:spacing w:after="200" w:line="276" w:lineRule="auto"/>
        <w:rPr>
          <w:rFonts w:ascii="Arial" w:hAnsi="Arial" w:cs="Arial"/>
          <w:kern w:val="32"/>
          <w:sz w:val="22"/>
          <w:szCs w:val="22"/>
        </w:rPr>
      </w:pPr>
    </w:p>
    <w:p w:rsidR="00CE68A1" w:rsidRDefault="00CE68A1" w:rsidP="00CE68A1">
      <w:pPr>
        <w:spacing w:after="200" w:line="276" w:lineRule="auto"/>
        <w:rPr>
          <w:rFonts w:ascii="Arial" w:hAnsi="Arial" w:cs="Arial"/>
          <w:kern w:val="32"/>
          <w:sz w:val="22"/>
          <w:szCs w:val="22"/>
        </w:rPr>
      </w:pPr>
    </w:p>
    <w:p w:rsidR="00766745" w:rsidRDefault="00766745" w:rsidP="00CE68A1">
      <w:pPr>
        <w:spacing w:after="200" w:line="276" w:lineRule="auto"/>
        <w:rPr>
          <w:rFonts w:ascii="Arial" w:hAnsi="Arial" w:cs="Arial"/>
          <w:kern w:val="32"/>
          <w:sz w:val="22"/>
          <w:szCs w:val="22"/>
        </w:rPr>
      </w:pPr>
    </w:p>
    <w:p w:rsidR="00766745" w:rsidRDefault="00766745" w:rsidP="00CE68A1">
      <w:pPr>
        <w:spacing w:after="200" w:line="276" w:lineRule="auto"/>
        <w:rPr>
          <w:rFonts w:ascii="Arial" w:hAnsi="Arial" w:cs="Arial"/>
          <w:kern w:val="32"/>
          <w:sz w:val="22"/>
          <w:szCs w:val="22"/>
        </w:rPr>
      </w:pPr>
    </w:p>
    <w:p w:rsidR="00766745" w:rsidRDefault="00766745" w:rsidP="00CE68A1">
      <w:pPr>
        <w:spacing w:after="200" w:line="276" w:lineRule="auto"/>
        <w:rPr>
          <w:rFonts w:ascii="Arial" w:hAnsi="Arial" w:cs="Arial"/>
          <w:kern w:val="32"/>
          <w:sz w:val="22"/>
          <w:szCs w:val="22"/>
        </w:rPr>
      </w:pPr>
    </w:p>
    <w:p w:rsidR="00766745" w:rsidRDefault="00766745" w:rsidP="00CE68A1">
      <w:pPr>
        <w:spacing w:after="200" w:line="276" w:lineRule="auto"/>
        <w:rPr>
          <w:rFonts w:ascii="Arial" w:hAnsi="Arial" w:cs="Arial"/>
          <w:kern w:val="32"/>
          <w:sz w:val="22"/>
          <w:szCs w:val="22"/>
        </w:rPr>
      </w:pPr>
    </w:p>
    <w:p w:rsidR="00CE68A1" w:rsidRDefault="00CE68A1" w:rsidP="00CE68A1">
      <w:pPr>
        <w:spacing w:after="200" w:line="276" w:lineRule="auto"/>
        <w:rPr>
          <w:rFonts w:ascii="Arial" w:hAnsi="Arial" w:cs="Arial"/>
          <w:kern w:val="32"/>
          <w:sz w:val="22"/>
          <w:szCs w:val="22"/>
        </w:rPr>
      </w:pPr>
    </w:p>
    <w:tbl>
      <w:tblPr>
        <w:tblW w:w="0" w:type="auto"/>
        <w:tblLayout w:type="fixed"/>
        <w:tblLook w:val="0000" w:firstRow="0" w:lastRow="0" w:firstColumn="0" w:lastColumn="0" w:noHBand="0" w:noVBand="0"/>
      </w:tblPr>
      <w:tblGrid>
        <w:gridCol w:w="4264"/>
        <w:gridCol w:w="4844"/>
      </w:tblGrid>
      <w:tr w:rsidR="00373D7D" w:rsidRPr="00A86307" w:rsidTr="00F12D7D">
        <w:trPr>
          <w:trHeight w:val="600"/>
        </w:trPr>
        <w:tc>
          <w:tcPr>
            <w:tcW w:w="4264" w:type="dxa"/>
          </w:tcPr>
          <w:p w:rsidR="00373D7D" w:rsidRPr="00A86307" w:rsidRDefault="00373D7D" w:rsidP="00F12D7D">
            <w:pPr>
              <w:rPr>
                <w:rFonts w:ascii="Arial" w:hAnsi="Arial" w:cs="Arial"/>
                <w:sz w:val="22"/>
                <w:szCs w:val="22"/>
              </w:rPr>
            </w:pPr>
            <w:r w:rsidRPr="00A86307">
              <w:rPr>
                <w:rFonts w:ascii="Arial" w:hAnsi="Arial" w:cs="Arial"/>
                <w:b/>
                <w:sz w:val="22"/>
                <w:szCs w:val="22"/>
              </w:rPr>
              <w:t>Module Title:</w:t>
            </w:r>
          </w:p>
        </w:tc>
        <w:tc>
          <w:tcPr>
            <w:tcW w:w="4844" w:type="dxa"/>
          </w:tcPr>
          <w:p w:rsidR="00373D7D" w:rsidRPr="00A86307" w:rsidRDefault="00373D7D" w:rsidP="00F12D7D">
            <w:pPr>
              <w:pStyle w:val="Heading2"/>
              <w:rPr>
                <w:sz w:val="22"/>
                <w:szCs w:val="22"/>
              </w:rPr>
            </w:pPr>
            <w:bookmarkStart w:id="86" w:name="_Toc253137257"/>
            <w:bookmarkStart w:id="87" w:name="_Toc260818161"/>
            <w:bookmarkStart w:id="88" w:name="_Toc260826019"/>
            <w:bookmarkStart w:id="89" w:name="_Toc310519418"/>
            <w:bookmarkStart w:id="90" w:name="_Toc327875117"/>
            <w:r w:rsidRPr="00A86307">
              <w:rPr>
                <w:sz w:val="22"/>
                <w:szCs w:val="22"/>
              </w:rPr>
              <w:t xml:space="preserve">Contemporary Themes in </w:t>
            </w:r>
            <w:bookmarkEnd w:id="86"/>
            <w:bookmarkEnd w:id="87"/>
            <w:bookmarkEnd w:id="88"/>
            <w:bookmarkEnd w:id="89"/>
            <w:r w:rsidRPr="00A86307">
              <w:rPr>
                <w:sz w:val="22"/>
                <w:szCs w:val="22"/>
              </w:rPr>
              <w:t>Hospitality Tourism and Events</w:t>
            </w:r>
            <w:bookmarkEnd w:id="90"/>
          </w:p>
        </w:tc>
      </w:tr>
      <w:tr w:rsidR="00373D7D" w:rsidRPr="00A86307" w:rsidTr="00F12D7D">
        <w:trPr>
          <w:trHeight w:val="600"/>
        </w:trPr>
        <w:tc>
          <w:tcPr>
            <w:tcW w:w="4264" w:type="dxa"/>
          </w:tcPr>
          <w:p w:rsidR="00373D7D" w:rsidRPr="00A86307" w:rsidRDefault="00373D7D" w:rsidP="00F12D7D">
            <w:pPr>
              <w:rPr>
                <w:rFonts w:ascii="Arial" w:hAnsi="Arial" w:cs="Arial"/>
                <w:sz w:val="22"/>
                <w:szCs w:val="22"/>
              </w:rPr>
            </w:pPr>
            <w:r w:rsidRPr="00A86307">
              <w:rPr>
                <w:rFonts w:ascii="Arial" w:hAnsi="Arial" w:cs="Arial"/>
                <w:b/>
                <w:sz w:val="22"/>
                <w:szCs w:val="22"/>
              </w:rPr>
              <w:t>Date of Validation:</w:t>
            </w:r>
          </w:p>
        </w:tc>
        <w:tc>
          <w:tcPr>
            <w:tcW w:w="4844" w:type="dxa"/>
          </w:tcPr>
          <w:p w:rsidR="00373D7D" w:rsidRPr="00A86307" w:rsidRDefault="00373D7D" w:rsidP="00F12D7D">
            <w:pPr>
              <w:rPr>
                <w:rFonts w:ascii="Arial" w:hAnsi="Arial" w:cs="Arial"/>
                <w:sz w:val="22"/>
                <w:szCs w:val="22"/>
              </w:rPr>
            </w:pPr>
          </w:p>
        </w:tc>
      </w:tr>
      <w:tr w:rsidR="00373D7D" w:rsidRPr="00A86307" w:rsidTr="00F12D7D">
        <w:trPr>
          <w:trHeight w:val="600"/>
        </w:trPr>
        <w:tc>
          <w:tcPr>
            <w:tcW w:w="4264" w:type="dxa"/>
          </w:tcPr>
          <w:p w:rsidR="00373D7D" w:rsidRPr="00A86307" w:rsidRDefault="00373D7D" w:rsidP="00F12D7D">
            <w:pPr>
              <w:rPr>
                <w:rFonts w:ascii="Arial" w:hAnsi="Arial" w:cs="Arial"/>
                <w:b/>
                <w:sz w:val="22"/>
                <w:szCs w:val="22"/>
              </w:rPr>
            </w:pPr>
            <w:r w:rsidRPr="00A86307">
              <w:rPr>
                <w:rFonts w:ascii="Arial" w:hAnsi="Arial" w:cs="Arial"/>
                <w:b/>
                <w:sz w:val="22"/>
                <w:szCs w:val="22"/>
              </w:rPr>
              <w:t>Module Number:</w:t>
            </w:r>
          </w:p>
        </w:tc>
        <w:tc>
          <w:tcPr>
            <w:tcW w:w="4844" w:type="dxa"/>
          </w:tcPr>
          <w:p w:rsidR="00373D7D" w:rsidRPr="00A86307" w:rsidRDefault="00373D7D" w:rsidP="00F12D7D">
            <w:pPr>
              <w:rPr>
                <w:rFonts w:ascii="Arial" w:hAnsi="Arial" w:cs="Arial"/>
                <w:color w:val="C00000"/>
                <w:sz w:val="22"/>
                <w:szCs w:val="22"/>
              </w:rPr>
            </w:pPr>
          </w:p>
        </w:tc>
      </w:tr>
      <w:tr w:rsidR="00373D7D" w:rsidRPr="00A86307" w:rsidTr="00F12D7D">
        <w:trPr>
          <w:trHeight w:val="600"/>
        </w:trPr>
        <w:tc>
          <w:tcPr>
            <w:tcW w:w="4264" w:type="dxa"/>
          </w:tcPr>
          <w:p w:rsidR="00373D7D" w:rsidRPr="00A86307" w:rsidRDefault="00373D7D" w:rsidP="00F12D7D">
            <w:pPr>
              <w:rPr>
                <w:rFonts w:ascii="Arial" w:hAnsi="Arial" w:cs="Arial"/>
                <w:sz w:val="22"/>
                <w:szCs w:val="22"/>
              </w:rPr>
            </w:pPr>
            <w:r w:rsidRPr="00A86307">
              <w:rPr>
                <w:rFonts w:ascii="Arial" w:hAnsi="Arial" w:cs="Arial"/>
                <w:b/>
                <w:sz w:val="22"/>
                <w:szCs w:val="22"/>
              </w:rPr>
              <w:t>Module Value:</w:t>
            </w:r>
          </w:p>
        </w:tc>
        <w:tc>
          <w:tcPr>
            <w:tcW w:w="4844" w:type="dxa"/>
          </w:tcPr>
          <w:p w:rsidR="00373D7D" w:rsidRPr="00A86307" w:rsidRDefault="00373D7D" w:rsidP="00F12D7D">
            <w:pPr>
              <w:rPr>
                <w:rFonts w:ascii="Arial" w:hAnsi="Arial" w:cs="Arial"/>
                <w:sz w:val="22"/>
                <w:szCs w:val="22"/>
              </w:rPr>
            </w:pPr>
            <w:r w:rsidRPr="00A86307">
              <w:rPr>
                <w:rFonts w:ascii="Arial" w:hAnsi="Arial" w:cs="Arial"/>
                <w:sz w:val="22"/>
                <w:szCs w:val="22"/>
              </w:rPr>
              <w:t>20 credits</w:t>
            </w:r>
          </w:p>
        </w:tc>
      </w:tr>
      <w:tr w:rsidR="00373D7D" w:rsidRPr="00A86307" w:rsidTr="00F12D7D">
        <w:trPr>
          <w:trHeight w:val="600"/>
        </w:trPr>
        <w:tc>
          <w:tcPr>
            <w:tcW w:w="4264" w:type="dxa"/>
          </w:tcPr>
          <w:p w:rsidR="00373D7D" w:rsidRPr="00A86307" w:rsidRDefault="00373D7D" w:rsidP="00F12D7D">
            <w:pPr>
              <w:rPr>
                <w:rFonts w:ascii="Arial" w:hAnsi="Arial" w:cs="Arial"/>
                <w:sz w:val="22"/>
                <w:szCs w:val="22"/>
              </w:rPr>
            </w:pPr>
            <w:r w:rsidRPr="00A86307">
              <w:rPr>
                <w:rFonts w:ascii="Arial" w:hAnsi="Arial" w:cs="Arial"/>
                <w:b/>
                <w:sz w:val="22"/>
                <w:szCs w:val="22"/>
              </w:rPr>
              <w:t>Level:</w:t>
            </w:r>
          </w:p>
        </w:tc>
        <w:tc>
          <w:tcPr>
            <w:tcW w:w="4844" w:type="dxa"/>
          </w:tcPr>
          <w:p w:rsidR="00373D7D" w:rsidRPr="00A86307" w:rsidRDefault="00373D7D" w:rsidP="00F12D7D">
            <w:pPr>
              <w:rPr>
                <w:rFonts w:ascii="Arial" w:hAnsi="Arial" w:cs="Arial"/>
                <w:sz w:val="22"/>
                <w:szCs w:val="22"/>
              </w:rPr>
            </w:pPr>
            <w:r w:rsidRPr="00A86307">
              <w:rPr>
                <w:rFonts w:ascii="Arial" w:hAnsi="Arial" w:cs="Arial"/>
                <w:sz w:val="22"/>
                <w:szCs w:val="22"/>
              </w:rPr>
              <w:t>6</w:t>
            </w:r>
          </w:p>
        </w:tc>
      </w:tr>
      <w:tr w:rsidR="00373D7D" w:rsidRPr="00A86307" w:rsidTr="00F12D7D">
        <w:trPr>
          <w:trHeight w:val="600"/>
        </w:trPr>
        <w:tc>
          <w:tcPr>
            <w:tcW w:w="4264" w:type="dxa"/>
          </w:tcPr>
          <w:p w:rsidR="00373D7D" w:rsidRPr="00A86307" w:rsidRDefault="00373D7D" w:rsidP="00F12D7D">
            <w:pPr>
              <w:rPr>
                <w:rFonts w:ascii="Arial" w:hAnsi="Arial" w:cs="Arial"/>
                <w:sz w:val="22"/>
                <w:szCs w:val="22"/>
              </w:rPr>
            </w:pPr>
            <w:r w:rsidRPr="00A86307">
              <w:rPr>
                <w:rFonts w:ascii="Arial" w:hAnsi="Arial" w:cs="Arial"/>
                <w:b/>
                <w:sz w:val="22"/>
                <w:szCs w:val="22"/>
              </w:rPr>
              <w:t>Faculty Responsible for Delivery:</w:t>
            </w:r>
          </w:p>
        </w:tc>
        <w:tc>
          <w:tcPr>
            <w:tcW w:w="4844" w:type="dxa"/>
          </w:tcPr>
          <w:p w:rsidR="00373D7D" w:rsidRPr="00A86307" w:rsidRDefault="00373D7D" w:rsidP="00F12D7D">
            <w:pPr>
              <w:rPr>
                <w:rFonts w:ascii="Arial" w:hAnsi="Arial" w:cs="Arial"/>
                <w:sz w:val="22"/>
                <w:szCs w:val="22"/>
              </w:rPr>
            </w:pPr>
            <w:r>
              <w:rPr>
                <w:rFonts w:ascii="Arial" w:hAnsi="Arial" w:cs="Arial"/>
                <w:sz w:val="22"/>
                <w:szCs w:val="22"/>
              </w:rPr>
              <w:t>NPTC School of Business Tourism and Hospitality with Faculty of Business and Management SMU</w:t>
            </w:r>
          </w:p>
        </w:tc>
      </w:tr>
      <w:tr w:rsidR="00373D7D" w:rsidRPr="00A86307" w:rsidTr="00F12D7D">
        <w:trPr>
          <w:trHeight w:val="600"/>
        </w:trPr>
        <w:tc>
          <w:tcPr>
            <w:tcW w:w="4264" w:type="dxa"/>
            <w:tcBorders>
              <w:bottom w:val="single" w:sz="12" w:space="0" w:color="auto"/>
            </w:tcBorders>
          </w:tcPr>
          <w:p w:rsidR="00373D7D" w:rsidRPr="00A86307" w:rsidRDefault="00373D7D" w:rsidP="00F12D7D">
            <w:pPr>
              <w:rPr>
                <w:rFonts w:ascii="Arial" w:hAnsi="Arial" w:cs="Arial"/>
                <w:b/>
                <w:sz w:val="22"/>
                <w:szCs w:val="22"/>
              </w:rPr>
            </w:pPr>
            <w:r w:rsidRPr="00A86307">
              <w:rPr>
                <w:rFonts w:ascii="Arial" w:hAnsi="Arial" w:cs="Arial"/>
                <w:b/>
                <w:sz w:val="22"/>
                <w:szCs w:val="22"/>
              </w:rPr>
              <w:t>Pre-requisites:</w:t>
            </w:r>
          </w:p>
        </w:tc>
        <w:tc>
          <w:tcPr>
            <w:tcW w:w="4844" w:type="dxa"/>
            <w:tcBorders>
              <w:bottom w:val="single" w:sz="12" w:space="0" w:color="auto"/>
            </w:tcBorders>
          </w:tcPr>
          <w:p w:rsidR="00373D7D" w:rsidRPr="00A86307" w:rsidRDefault="00766745" w:rsidP="00F12D7D">
            <w:pPr>
              <w:rPr>
                <w:rFonts w:ascii="Arial" w:hAnsi="Arial" w:cs="Arial"/>
                <w:sz w:val="22"/>
                <w:szCs w:val="22"/>
              </w:rPr>
            </w:pPr>
            <w:r>
              <w:rPr>
                <w:rFonts w:ascii="Arial" w:hAnsi="Arial" w:cs="Arial"/>
                <w:sz w:val="22"/>
                <w:szCs w:val="22"/>
              </w:rPr>
              <w:t>Introduction to Hospitality, Tourism and Events</w:t>
            </w:r>
          </w:p>
        </w:tc>
      </w:tr>
    </w:tbl>
    <w:p w:rsidR="00373D7D" w:rsidRPr="00A86307" w:rsidRDefault="00373D7D" w:rsidP="00373D7D">
      <w:pPr>
        <w:rPr>
          <w:rFonts w:ascii="Arial" w:hAnsi="Arial" w:cs="Arial"/>
          <w:b/>
          <w:sz w:val="22"/>
          <w:szCs w:val="22"/>
          <w:u w:val="single"/>
        </w:rPr>
      </w:pPr>
    </w:p>
    <w:p w:rsidR="00373D7D" w:rsidRPr="00A86307" w:rsidRDefault="00373D7D" w:rsidP="00373D7D">
      <w:pPr>
        <w:jc w:val="both"/>
        <w:rPr>
          <w:rFonts w:ascii="Arial" w:hAnsi="Arial" w:cs="Arial"/>
          <w:sz w:val="22"/>
          <w:szCs w:val="22"/>
        </w:rPr>
      </w:pPr>
      <w:r w:rsidRPr="00A86307">
        <w:rPr>
          <w:rFonts w:ascii="Arial" w:hAnsi="Arial" w:cs="Arial"/>
          <w:sz w:val="22"/>
          <w:szCs w:val="22"/>
        </w:rPr>
        <w:t xml:space="preserve">The </w:t>
      </w:r>
      <w:r>
        <w:rPr>
          <w:rFonts w:ascii="Arial" w:hAnsi="Arial" w:cs="Arial"/>
          <w:sz w:val="22"/>
          <w:szCs w:val="22"/>
        </w:rPr>
        <w:t>aim</w:t>
      </w:r>
      <w:r w:rsidRPr="00A86307">
        <w:rPr>
          <w:rFonts w:ascii="Arial" w:hAnsi="Arial" w:cs="Arial"/>
          <w:sz w:val="22"/>
          <w:szCs w:val="22"/>
        </w:rPr>
        <w:t xml:space="preserve"> of this module is to investigate in depth the issues affecting industries in practice. The module will through practical investigation study in detail practical applications of </w:t>
      </w:r>
      <w:r>
        <w:rPr>
          <w:rFonts w:ascii="Arial" w:hAnsi="Arial" w:cs="Arial"/>
          <w:sz w:val="22"/>
          <w:szCs w:val="22"/>
        </w:rPr>
        <w:t>hospitality,</w:t>
      </w:r>
      <w:r w:rsidRPr="00A86307">
        <w:rPr>
          <w:rFonts w:ascii="Arial" w:hAnsi="Arial" w:cs="Arial"/>
          <w:sz w:val="22"/>
          <w:szCs w:val="22"/>
        </w:rPr>
        <w:t xml:space="preserve"> events, </w:t>
      </w:r>
      <w:r>
        <w:rPr>
          <w:rFonts w:ascii="Arial" w:hAnsi="Arial" w:cs="Arial"/>
          <w:sz w:val="22"/>
          <w:szCs w:val="22"/>
        </w:rPr>
        <w:t xml:space="preserve">and </w:t>
      </w:r>
      <w:r w:rsidRPr="00A86307">
        <w:rPr>
          <w:rFonts w:ascii="Arial" w:hAnsi="Arial" w:cs="Arial"/>
          <w:sz w:val="22"/>
          <w:szCs w:val="22"/>
        </w:rPr>
        <w:t xml:space="preserve">tourism, management activities within a dimension which should underpin the theoretical concepts highlighted within the programmes. </w:t>
      </w:r>
    </w:p>
    <w:p w:rsidR="00373D7D" w:rsidRPr="00A86307" w:rsidRDefault="00373D7D" w:rsidP="00373D7D">
      <w:pPr>
        <w:jc w:val="both"/>
        <w:rPr>
          <w:rFonts w:ascii="Arial" w:hAnsi="Arial" w:cs="Arial"/>
          <w:sz w:val="22"/>
          <w:szCs w:val="22"/>
        </w:rPr>
      </w:pPr>
    </w:p>
    <w:p w:rsidR="00373D7D" w:rsidRPr="00A86307" w:rsidRDefault="00373D7D" w:rsidP="00373D7D">
      <w:pPr>
        <w:jc w:val="both"/>
        <w:rPr>
          <w:rFonts w:ascii="Arial" w:hAnsi="Arial" w:cs="Arial"/>
          <w:sz w:val="22"/>
          <w:szCs w:val="22"/>
        </w:rPr>
      </w:pPr>
      <w:r w:rsidRPr="00A86307">
        <w:rPr>
          <w:rFonts w:ascii="Arial" w:hAnsi="Arial" w:cs="Arial"/>
          <w:sz w:val="22"/>
          <w:szCs w:val="22"/>
        </w:rPr>
        <w:t xml:space="preserve"> In this context the module will consolidate the students’ understanding of a range of professional tourism, </w:t>
      </w:r>
      <w:r>
        <w:rPr>
          <w:rFonts w:ascii="Arial" w:hAnsi="Arial" w:cs="Arial"/>
          <w:sz w:val="22"/>
          <w:szCs w:val="22"/>
        </w:rPr>
        <w:t>hospitality</w:t>
      </w:r>
      <w:r w:rsidRPr="00A86307">
        <w:rPr>
          <w:rFonts w:ascii="Arial" w:hAnsi="Arial" w:cs="Arial"/>
          <w:sz w:val="22"/>
          <w:szCs w:val="22"/>
        </w:rPr>
        <w:t>, events or business operations through participation in field studies. This will give practical experience of both operational, management and policy issues within a specific</w:t>
      </w:r>
      <w:r>
        <w:rPr>
          <w:rFonts w:ascii="Arial" w:hAnsi="Arial" w:cs="Arial"/>
          <w:sz w:val="22"/>
          <w:szCs w:val="22"/>
        </w:rPr>
        <w:t xml:space="preserve"> area</w:t>
      </w:r>
      <w:r w:rsidRPr="00A86307">
        <w:rPr>
          <w:rFonts w:ascii="Arial" w:hAnsi="Arial" w:cs="Arial"/>
          <w:sz w:val="22"/>
          <w:szCs w:val="22"/>
        </w:rPr>
        <w:t>.</w:t>
      </w:r>
    </w:p>
    <w:p w:rsidR="00373D7D" w:rsidRPr="00A86307" w:rsidRDefault="00373D7D" w:rsidP="00373D7D">
      <w:pPr>
        <w:jc w:val="both"/>
        <w:rPr>
          <w:rFonts w:ascii="Arial" w:hAnsi="Arial" w:cs="Arial"/>
          <w:sz w:val="22"/>
          <w:szCs w:val="22"/>
        </w:rPr>
      </w:pPr>
    </w:p>
    <w:p w:rsidR="00373D7D" w:rsidRPr="00A86307" w:rsidRDefault="00373D7D" w:rsidP="00373D7D">
      <w:pPr>
        <w:jc w:val="both"/>
        <w:rPr>
          <w:rFonts w:ascii="Arial" w:hAnsi="Arial" w:cs="Arial"/>
          <w:sz w:val="22"/>
          <w:szCs w:val="22"/>
        </w:rPr>
      </w:pPr>
      <w:r w:rsidRPr="00A86307">
        <w:rPr>
          <w:rFonts w:ascii="Arial" w:hAnsi="Arial" w:cs="Arial"/>
          <w:sz w:val="22"/>
          <w:szCs w:val="22"/>
        </w:rPr>
        <w:t>To allow the module to be accessible to all student needs students will be given the opportunity to take part in either a UK or overseas field trip (or both). This may be organised specifically for their pathway alone if numbers allow, or as a combined trip where during the trip students will study their field of interest as well as relevant allied fields of study.</w:t>
      </w:r>
    </w:p>
    <w:p w:rsidR="00373D7D" w:rsidRPr="00A86307" w:rsidRDefault="00373D7D" w:rsidP="00373D7D">
      <w:pPr>
        <w:rPr>
          <w:rFonts w:ascii="Arial" w:hAnsi="Arial" w:cs="Arial"/>
          <w:color w:val="C00000"/>
          <w:sz w:val="22"/>
          <w:szCs w:val="22"/>
        </w:rPr>
      </w:pPr>
    </w:p>
    <w:p w:rsidR="00373D7D" w:rsidRPr="00A86307" w:rsidRDefault="00373D7D" w:rsidP="00373D7D">
      <w:pPr>
        <w:rPr>
          <w:rFonts w:ascii="Arial" w:hAnsi="Arial" w:cs="Arial"/>
          <w:sz w:val="22"/>
          <w:szCs w:val="22"/>
        </w:rPr>
      </w:pPr>
    </w:p>
    <w:p w:rsidR="00373D7D" w:rsidRPr="00A86307" w:rsidRDefault="00373D7D" w:rsidP="00373D7D">
      <w:pPr>
        <w:rPr>
          <w:rFonts w:ascii="Arial" w:hAnsi="Arial" w:cs="Arial"/>
          <w:sz w:val="22"/>
          <w:szCs w:val="22"/>
        </w:rPr>
      </w:pPr>
      <w:r w:rsidRPr="00A86307">
        <w:rPr>
          <w:rFonts w:ascii="Arial" w:hAnsi="Arial" w:cs="Arial"/>
          <w:b/>
          <w:sz w:val="22"/>
          <w:szCs w:val="22"/>
          <w:u w:val="single"/>
        </w:rPr>
        <w:t>LEARNING OUTCOMES:</w:t>
      </w:r>
    </w:p>
    <w:p w:rsidR="00373D7D" w:rsidRPr="00A86307" w:rsidRDefault="00373D7D" w:rsidP="00373D7D">
      <w:pPr>
        <w:rPr>
          <w:rFonts w:ascii="Arial" w:hAnsi="Arial" w:cs="Arial"/>
          <w:sz w:val="22"/>
          <w:szCs w:val="22"/>
        </w:rPr>
      </w:pPr>
    </w:p>
    <w:p w:rsidR="00373D7D" w:rsidRPr="00A86307" w:rsidRDefault="00373D7D" w:rsidP="00373D7D">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r w:rsidRPr="00A86307">
        <w:rPr>
          <w:rFonts w:ascii="Arial" w:hAnsi="Arial" w:cs="Arial"/>
          <w:sz w:val="22"/>
          <w:szCs w:val="22"/>
        </w:rPr>
        <w:t>Upon the successful completion of this module the student will be able to:</w:t>
      </w:r>
    </w:p>
    <w:p w:rsidR="00373D7D" w:rsidRPr="00A86307" w:rsidRDefault="00373D7D" w:rsidP="00373D7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373D7D" w:rsidRPr="00A86307" w:rsidRDefault="00373D7D" w:rsidP="00373D7D">
      <w:pPr>
        <w:pStyle w:val="ListParagraph"/>
        <w:numPr>
          <w:ilvl w:val="0"/>
          <w:numId w:val="96"/>
        </w:numPr>
        <w:ind w:left="426"/>
        <w:contextualSpacing w:val="0"/>
        <w:jc w:val="both"/>
        <w:rPr>
          <w:rFonts w:ascii="Arial" w:hAnsi="Arial" w:cs="Arial"/>
          <w:sz w:val="22"/>
          <w:szCs w:val="22"/>
        </w:rPr>
      </w:pPr>
      <w:r w:rsidRPr="00A86307">
        <w:rPr>
          <w:rFonts w:ascii="Arial" w:hAnsi="Arial" w:cs="Arial"/>
          <w:sz w:val="22"/>
          <w:szCs w:val="22"/>
        </w:rPr>
        <w:t xml:space="preserve">Evaluate and analyse contemporary issues within a specific area of the </w:t>
      </w:r>
      <w:r>
        <w:rPr>
          <w:rFonts w:ascii="Arial" w:hAnsi="Arial" w:cs="Arial"/>
          <w:sz w:val="22"/>
          <w:szCs w:val="22"/>
        </w:rPr>
        <w:t>hospitality tourism and events</w:t>
      </w:r>
      <w:r w:rsidRPr="00A86307">
        <w:rPr>
          <w:rFonts w:ascii="Arial" w:hAnsi="Arial" w:cs="Arial"/>
          <w:sz w:val="22"/>
          <w:szCs w:val="22"/>
        </w:rPr>
        <w:t xml:space="preserve"> industries which may include exploring current issues such as participation, commercialisation, events, globalisation, adventure activities, trends, crisis, risk and safety, health issues, impacts, guest service corporate cultures, business cultures, and social justice.</w:t>
      </w:r>
    </w:p>
    <w:p w:rsidR="00373D7D" w:rsidRPr="00A86307" w:rsidRDefault="00373D7D" w:rsidP="00373D7D">
      <w:pPr>
        <w:pStyle w:val="ListParagraph"/>
        <w:rPr>
          <w:rFonts w:ascii="Arial" w:hAnsi="Arial" w:cs="Arial"/>
          <w:sz w:val="22"/>
          <w:szCs w:val="22"/>
        </w:rPr>
      </w:pPr>
    </w:p>
    <w:p w:rsidR="00373D7D" w:rsidRPr="00A86307" w:rsidRDefault="00373D7D" w:rsidP="00373D7D">
      <w:pPr>
        <w:pStyle w:val="ListParagraph"/>
        <w:numPr>
          <w:ilvl w:val="0"/>
          <w:numId w:val="96"/>
        </w:numPr>
        <w:ind w:left="360"/>
        <w:rPr>
          <w:rFonts w:ascii="Arial" w:hAnsi="Arial" w:cs="Arial"/>
          <w:sz w:val="22"/>
          <w:szCs w:val="22"/>
        </w:rPr>
      </w:pPr>
      <w:r w:rsidRPr="00A86307">
        <w:rPr>
          <w:rFonts w:ascii="Arial" w:hAnsi="Arial" w:cs="Arial"/>
          <w:sz w:val="22"/>
          <w:szCs w:val="22"/>
        </w:rPr>
        <w:t xml:space="preserve">Analyse current contemporary issues within either  the tourism, </w:t>
      </w:r>
      <w:r>
        <w:rPr>
          <w:rFonts w:ascii="Arial" w:hAnsi="Arial" w:cs="Arial"/>
          <w:sz w:val="22"/>
          <w:szCs w:val="22"/>
        </w:rPr>
        <w:t>hospitality</w:t>
      </w:r>
      <w:r w:rsidRPr="00A86307">
        <w:rPr>
          <w:rFonts w:ascii="Arial" w:hAnsi="Arial" w:cs="Arial"/>
          <w:sz w:val="22"/>
          <w:szCs w:val="22"/>
        </w:rPr>
        <w:t>, or events  industries within a given locality or destination and in turn evaluate future policy and management options for such operations within their respective destinations.</w:t>
      </w:r>
    </w:p>
    <w:p w:rsidR="00373D7D" w:rsidRDefault="00373D7D" w:rsidP="00373D7D">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sz w:val="22"/>
          <w:szCs w:val="22"/>
          <w:u w:val="single"/>
        </w:rPr>
      </w:pPr>
    </w:p>
    <w:p w:rsidR="00373D7D" w:rsidRDefault="00373D7D" w:rsidP="00373D7D">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sz w:val="22"/>
          <w:szCs w:val="22"/>
          <w:u w:val="single"/>
        </w:rPr>
      </w:pPr>
    </w:p>
    <w:p w:rsidR="00373D7D" w:rsidRDefault="00373D7D" w:rsidP="00373D7D">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sz w:val="22"/>
          <w:szCs w:val="22"/>
          <w:u w:val="single"/>
        </w:rPr>
      </w:pPr>
    </w:p>
    <w:p w:rsidR="00373D7D" w:rsidRDefault="00373D7D" w:rsidP="00373D7D">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sz w:val="22"/>
          <w:szCs w:val="22"/>
          <w:u w:val="single"/>
        </w:rPr>
      </w:pPr>
    </w:p>
    <w:p w:rsidR="00373D7D" w:rsidRDefault="00373D7D" w:rsidP="00373D7D">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sz w:val="22"/>
          <w:szCs w:val="22"/>
          <w:u w:val="single"/>
        </w:rPr>
      </w:pPr>
    </w:p>
    <w:p w:rsidR="00373D7D" w:rsidRPr="00A86307" w:rsidRDefault="00373D7D" w:rsidP="00373D7D">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sz w:val="22"/>
          <w:szCs w:val="22"/>
          <w:u w:val="single"/>
        </w:rPr>
      </w:pPr>
    </w:p>
    <w:p w:rsidR="00373D7D" w:rsidRPr="00A86307" w:rsidRDefault="00373D7D" w:rsidP="00373D7D">
      <w:pPr>
        <w:rPr>
          <w:rFonts w:ascii="Arial" w:hAnsi="Arial" w:cs="Arial"/>
          <w:sz w:val="22"/>
          <w:szCs w:val="22"/>
        </w:rPr>
      </w:pPr>
    </w:p>
    <w:p w:rsidR="00373D7D" w:rsidRPr="00A86307" w:rsidRDefault="00373D7D" w:rsidP="00373D7D">
      <w:pPr>
        <w:rPr>
          <w:rFonts w:ascii="Arial" w:hAnsi="Arial" w:cs="Arial"/>
          <w:sz w:val="22"/>
          <w:szCs w:val="22"/>
        </w:rPr>
      </w:pPr>
      <w:r w:rsidRPr="00A86307">
        <w:rPr>
          <w:rFonts w:ascii="Arial" w:hAnsi="Arial" w:cs="Arial"/>
          <w:b/>
          <w:sz w:val="22"/>
          <w:szCs w:val="22"/>
          <w:u w:val="single"/>
        </w:rPr>
        <w:t>INDICATIVE CONTENT:</w:t>
      </w:r>
    </w:p>
    <w:p w:rsidR="00373D7D" w:rsidRPr="00A86307" w:rsidRDefault="00373D7D" w:rsidP="00373D7D">
      <w:pPr>
        <w:rPr>
          <w:rFonts w:ascii="Arial" w:hAnsi="Arial" w:cs="Arial"/>
          <w:sz w:val="22"/>
          <w:szCs w:val="22"/>
        </w:rPr>
      </w:pPr>
    </w:p>
    <w:p w:rsidR="00373D7D" w:rsidRPr="00A86307" w:rsidRDefault="00373D7D" w:rsidP="00373D7D">
      <w:pPr>
        <w:jc w:val="both"/>
        <w:rPr>
          <w:rFonts w:ascii="Arial" w:hAnsi="Arial" w:cs="Arial"/>
          <w:sz w:val="22"/>
          <w:szCs w:val="22"/>
        </w:rPr>
      </w:pPr>
      <w:r w:rsidRPr="00A86307">
        <w:rPr>
          <w:rFonts w:ascii="Arial" w:hAnsi="Arial" w:cs="Arial"/>
          <w:sz w:val="22"/>
          <w:szCs w:val="22"/>
        </w:rPr>
        <w:t xml:space="preserve">The module will be taught through a series of lectures, workshop and seminar sessions culminating in a practical and applied field study programme with visits to a specific leisure, tourism, sports, events or business based destination.   It will build upon the themes explored within the other core level 6 modules and aim to integrate issues explored across the different disciplinary areas.  As such the content of the module will be integrative and apply theoretical concepts gained from the other level 6 modules and apply them practically to a specific </w:t>
      </w:r>
      <w:r>
        <w:rPr>
          <w:rFonts w:ascii="Arial" w:hAnsi="Arial" w:cs="Arial"/>
          <w:sz w:val="22"/>
          <w:szCs w:val="22"/>
        </w:rPr>
        <w:t>hospitality</w:t>
      </w:r>
      <w:r w:rsidRPr="00A86307">
        <w:rPr>
          <w:rFonts w:ascii="Arial" w:hAnsi="Arial" w:cs="Arial"/>
          <w:sz w:val="22"/>
          <w:szCs w:val="22"/>
        </w:rPr>
        <w:t>, tourism, or events focussed destination. In this context it will concentrate on an applied investigation of operational, managemen</w:t>
      </w:r>
      <w:r>
        <w:rPr>
          <w:rFonts w:ascii="Arial" w:hAnsi="Arial" w:cs="Arial"/>
          <w:sz w:val="22"/>
          <w:szCs w:val="22"/>
        </w:rPr>
        <w:t>t and policy frameworks within hospitality</w:t>
      </w:r>
      <w:r w:rsidRPr="00A86307">
        <w:rPr>
          <w:rFonts w:ascii="Arial" w:hAnsi="Arial" w:cs="Arial"/>
          <w:sz w:val="22"/>
          <w:szCs w:val="22"/>
        </w:rPr>
        <w:t xml:space="preserve">, tourism, </w:t>
      </w:r>
      <w:r>
        <w:rPr>
          <w:rFonts w:ascii="Arial" w:hAnsi="Arial" w:cs="Arial"/>
          <w:sz w:val="22"/>
          <w:szCs w:val="22"/>
        </w:rPr>
        <w:t>or</w:t>
      </w:r>
      <w:r w:rsidRPr="00A86307">
        <w:rPr>
          <w:rFonts w:ascii="Arial" w:hAnsi="Arial" w:cs="Arial"/>
          <w:sz w:val="22"/>
          <w:szCs w:val="22"/>
        </w:rPr>
        <w:t xml:space="preserve"> events operations. </w:t>
      </w:r>
    </w:p>
    <w:p w:rsidR="00373D7D" w:rsidRPr="00A86307" w:rsidRDefault="00373D7D" w:rsidP="00373D7D">
      <w:pPr>
        <w:jc w:val="both"/>
        <w:rPr>
          <w:rFonts w:ascii="Arial" w:hAnsi="Arial" w:cs="Arial"/>
          <w:sz w:val="22"/>
          <w:szCs w:val="22"/>
        </w:rPr>
      </w:pPr>
    </w:p>
    <w:p w:rsidR="00373D7D" w:rsidRPr="00A86307" w:rsidRDefault="00373D7D" w:rsidP="00373D7D">
      <w:pPr>
        <w:jc w:val="both"/>
        <w:rPr>
          <w:rFonts w:ascii="Arial" w:hAnsi="Arial" w:cs="Arial"/>
          <w:sz w:val="22"/>
          <w:szCs w:val="22"/>
        </w:rPr>
      </w:pPr>
      <w:r w:rsidRPr="00A86307">
        <w:rPr>
          <w:rFonts w:ascii="Arial" w:hAnsi="Arial" w:cs="Arial"/>
          <w:sz w:val="22"/>
          <w:szCs w:val="22"/>
        </w:rPr>
        <w:t xml:space="preserve">This will be based upon the contemporary issues that have been explored in the lecture and seminar programme.  It will aim to include local site visits, local visiting speakers, local workshop discussions and student centred group and individual survey activities. </w:t>
      </w:r>
    </w:p>
    <w:p w:rsidR="00373D7D" w:rsidRPr="00A86307" w:rsidRDefault="00373D7D" w:rsidP="00373D7D">
      <w:pPr>
        <w:rPr>
          <w:rFonts w:ascii="Arial" w:hAnsi="Arial" w:cs="Arial"/>
          <w:sz w:val="22"/>
          <w:szCs w:val="22"/>
        </w:rPr>
      </w:pPr>
    </w:p>
    <w:p w:rsidR="00373D7D" w:rsidRPr="00A86307" w:rsidRDefault="00373D7D" w:rsidP="00373D7D">
      <w:pPr>
        <w:rPr>
          <w:rFonts w:ascii="Arial" w:hAnsi="Arial" w:cs="Arial"/>
          <w:sz w:val="22"/>
          <w:szCs w:val="22"/>
        </w:rPr>
      </w:pPr>
      <w:r w:rsidRPr="00A86307">
        <w:rPr>
          <w:rFonts w:ascii="Arial" w:hAnsi="Arial" w:cs="Arial"/>
          <w:b/>
          <w:sz w:val="22"/>
          <w:szCs w:val="22"/>
          <w:u w:val="single"/>
        </w:rPr>
        <w:t>LEARNING AND TEACHING STRATEGY:</w:t>
      </w:r>
    </w:p>
    <w:p w:rsidR="00373D7D" w:rsidRPr="00A86307" w:rsidRDefault="00373D7D" w:rsidP="00373D7D">
      <w:pPr>
        <w:rPr>
          <w:rFonts w:ascii="Arial" w:hAnsi="Arial" w:cs="Arial"/>
          <w:sz w:val="22"/>
          <w:szCs w:val="22"/>
        </w:rPr>
      </w:pPr>
    </w:p>
    <w:p w:rsidR="00373D7D" w:rsidRPr="00A86307" w:rsidRDefault="00373D7D" w:rsidP="00373D7D">
      <w:pPr>
        <w:jc w:val="both"/>
        <w:rPr>
          <w:rFonts w:ascii="Arial" w:hAnsi="Arial" w:cs="Arial"/>
          <w:sz w:val="22"/>
          <w:szCs w:val="22"/>
        </w:rPr>
      </w:pPr>
      <w:r w:rsidRPr="00A86307">
        <w:rPr>
          <w:rFonts w:ascii="Arial" w:hAnsi="Arial" w:cs="Arial"/>
          <w:iCs/>
          <w:sz w:val="22"/>
          <w:szCs w:val="22"/>
        </w:rPr>
        <w:t xml:space="preserve">The students will be taught through a structured field study visit to a specific </w:t>
      </w:r>
      <w:r>
        <w:rPr>
          <w:rFonts w:ascii="Arial" w:hAnsi="Arial" w:cs="Arial"/>
          <w:iCs/>
          <w:sz w:val="22"/>
          <w:szCs w:val="22"/>
        </w:rPr>
        <w:t>hospitality</w:t>
      </w:r>
      <w:r w:rsidRPr="00A86307">
        <w:rPr>
          <w:rFonts w:ascii="Arial" w:hAnsi="Arial" w:cs="Arial"/>
          <w:iCs/>
          <w:sz w:val="22"/>
          <w:szCs w:val="22"/>
        </w:rPr>
        <w:t xml:space="preserve">, tourism, </w:t>
      </w:r>
      <w:r>
        <w:rPr>
          <w:rFonts w:ascii="Arial" w:hAnsi="Arial" w:cs="Arial"/>
          <w:iCs/>
          <w:sz w:val="22"/>
          <w:szCs w:val="22"/>
        </w:rPr>
        <w:t xml:space="preserve">or </w:t>
      </w:r>
      <w:r w:rsidRPr="00A86307">
        <w:rPr>
          <w:rFonts w:ascii="Arial" w:hAnsi="Arial" w:cs="Arial"/>
          <w:iCs/>
          <w:sz w:val="22"/>
          <w:szCs w:val="22"/>
        </w:rPr>
        <w:t xml:space="preserve">events, based destination.  The learning strategy will be focussed upon local keynote lectures, site visits and presentations by guest speakers from industry -  all underpinned by the students’ self-managed learning and the module will be used to apply the theories and management issues studied at all levels of the program but particularly level 6 modules. </w:t>
      </w:r>
    </w:p>
    <w:p w:rsidR="00373D7D" w:rsidRPr="00A86307" w:rsidRDefault="00373D7D" w:rsidP="00373D7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A86307">
        <w:rPr>
          <w:rFonts w:ascii="Arial" w:hAnsi="Arial" w:cs="Arial"/>
          <w:sz w:val="22"/>
          <w:szCs w:val="22"/>
        </w:rPr>
        <w:t xml:space="preserve">. </w:t>
      </w:r>
    </w:p>
    <w:p w:rsidR="00373D7D" w:rsidRPr="00A86307" w:rsidRDefault="00373D7D" w:rsidP="00373D7D">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i/>
          <w:sz w:val="22"/>
          <w:szCs w:val="22"/>
        </w:rPr>
      </w:pPr>
    </w:p>
    <w:p w:rsidR="00373D7D" w:rsidRDefault="00373D7D" w:rsidP="00373D7D">
      <w:pPr>
        <w:jc w:val="both"/>
        <w:rPr>
          <w:rFonts w:ascii="Arial" w:hAnsi="Arial" w:cs="Arial"/>
          <w:sz w:val="22"/>
          <w:szCs w:val="22"/>
        </w:rPr>
      </w:pPr>
      <w:r w:rsidRPr="00A86307">
        <w:rPr>
          <w:rFonts w:ascii="Arial" w:hAnsi="Arial" w:cs="Arial"/>
          <w:sz w:val="22"/>
          <w:szCs w:val="22"/>
        </w:rPr>
        <w:t>The suggested strategies and allocation of teaching hours to deliver the module are:</w:t>
      </w:r>
    </w:p>
    <w:p w:rsidR="00373D7D" w:rsidRPr="00A86307" w:rsidRDefault="00373D7D" w:rsidP="00373D7D">
      <w:pPr>
        <w:jc w:val="both"/>
        <w:rPr>
          <w:rFonts w:ascii="Arial" w:hAnsi="Arial" w:cs="Arial"/>
          <w:sz w:val="22"/>
          <w:szCs w:val="22"/>
        </w:rPr>
      </w:pPr>
    </w:p>
    <w:p w:rsidR="00373D7D" w:rsidRPr="00A86307" w:rsidRDefault="00373D7D" w:rsidP="00373D7D">
      <w:pPr>
        <w:rPr>
          <w:rFonts w:ascii="Arial" w:hAnsi="Arial" w:cs="Arial"/>
          <w:b/>
          <w:sz w:val="22"/>
          <w:szCs w:val="22"/>
          <w:u w:val="single"/>
        </w:rPr>
      </w:pPr>
      <w:r w:rsidRPr="00A86307">
        <w:rPr>
          <w:rFonts w:ascii="Arial" w:hAnsi="Arial" w:cs="Arial"/>
          <w:sz w:val="22"/>
          <w:szCs w:val="22"/>
        </w:rPr>
        <w:tab/>
      </w:r>
      <w:r w:rsidRPr="00A86307">
        <w:rPr>
          <w:rFonts w:ascii="Arial" w:hAnsi="Arial" w:cs="Arial"/>
          <w:sz w:val="22"/>
          <w:szCs w:val="22"/>
        </w:rPr>
        <w:tab/>
      </w:r>
      <w:r w:rsidRPr="00A86307">
        <w:rPr>
          <w:rFonts w:ascii="Arial" w:hAnsi="Arial" w:cs="Arial"/>
          <w:sz w:val="22"/>
          <w:szCs w:val="22"/>
        </w:rPr>
        <w:tab/>
      </w:r>
      <w:r w:rsidRPr="00A86307">
        <w:rPr>
          <w:rFonts w:ascii="Arial" w:hAnsi="Arial" w:cs="Arial"/>
          <w:sz w:val="22"/>
          <w:szCs w:val="22"/>
        </w:rPr>
        <w:tab/>
      </w:r>
      <w:r w:rsidRPr="00A86307">
        <w:rPr>
          <w:rFonts w:ascii="Arial" w:hAnsi="Arial" w:cs="Arial"/>
          <w:sz w:val="22"/>
          <w:szCs w:val="22"/>
        </w:rPr>
        <w:tab/>
      </w:r>
      <w:r w:rsidRPr="00A86307">
        <w:rPr>
          <w:rFonts w:ascii="Arial" w:hAnsi="Arial" w:cs="Arial"/>
          <w:b/>
          <w:sz w:val="22"/>
          <w:szCs w:val="22"/>
          <w:u w:val="single"/>
        </w:rPr>
        <w:t>Hours</w:t>
      </w:r>
    </w:p>
    <w:p w:rsidR="00373D7D" w:rsidRPr="00A86307" w:rsidRDefault="00373D7D" w:rsidP="00373D7D">
      <w:pPr>
        <w:rPr>
          <w:rFonts w:ascii="Arial" w:hAnsi="Arial" w:cs="Arial"/>
          <w:sz w:val="22"/>
          <w:szCs w:val="22"/>
        </w:rPr>
      </w:pPr>
      <w:r w:rsidRPr="00A86307">
        <w:rPr>
          <w:rFonts w:ascii="Arial" w:hAnsi="Arial" w:cs="Arial"/>
          <w:sz w:val="22"/>
          <w:szCs w:val="22"/>
        </w:rPr>
        <w:t>Lectures, seminars and tutorials          20</w:t>
      </w:r>
    </w:p>
    <w:p w:rsidR="00373D7D" w:rsidRPr="00A86307" w:rsidRDefault="00373D7D" w:rsidP="00373D7D">
      <w:pPr>
        <w:rPr>
          <w:rFonts w:ascii="Arial" w:hAnsi="Arial" w:cs="Arial"/>
          <w:sz w:val="22"/>
          <w:szCs w:val="22"/>
        </w:rPr>
      </w:pPr>
      <w:r w:rsidRPr="00A86307">
        <w:rPr>
          <w:rFonts w:ascii="Arial" w:hAnsi="Arial" w:cs="Arial"/>
          <w:sz w:val="22"/>
          <w:szCs w:val="22"/>
        </w:rPr>
        <w:t xml:space="preserve">Field Study        </w:t>
      </w:r>
      <w:r w:rsidRPr="00A86307">
        <w:rPr>
          <w:rFonts w:ascii="Arial" w:hAnsi="Arial" w:cs="Arial"/>
          <w:sz w:val="22"/>
          <w:szCs w:val="22"/>
        </w:rPr>
        <w:tab/>
      </w:r>
      <w:r w:rsidRPr="00A86307">
        <w:rPr>
          <w:rFonts w:ascii="Arial" w:hAnsi="Arial" w:cs="Arial"/>
          <w:sz w:val="22"/>
          <w:szCs w:val="22"/>
        </w:rPr>
        <w:tab/>
      </w:r>
      <w:r w:rsidRPr="00A86307">
        <w:rPr>
          <w:rFonts w:ascii="Arial" w:hAnsi="Arial" w:cs="Arial"/>
          <w:sz w:val="22"/>
          <w:szCs w:val="22"/>
        </w:rPr>
        <w:tab/>
        <w:t xml:space="preserve">  30</w:t>
      </w:r>
    </w:p>
    <w:p w:rsidR="00373D7D" w:rsidRPr="00A86307" w:rsidRDefault="00373D7D" w:rsidP="00373D7D">
      <w:pPr>
        <w:rPr>
          <w:rFonts w:ascii="Arial" w:hAnsi="Arial" w:cs="Arial"/>
          <w:sz w:val="22"/>
          <w:szCs w:val="22"/>
        </w:rPr>
      </w:pPr>
      <w:r w:rsidRPr="00A86307">
        <w:rPr>
          <w:rFonts w:ascii="Arial" w:hAnsi="Arial" w:cs="Arial"/>
          <w:sz w:val="22"/>
          <w:szCs w:val="22"/>
        </w:rPr>
        <w:t>Student private study</w:t>
      </w:r>
      <w:r w:rsidRPr="00A86307">
        <w:rPr>
          <w:rFonts w:ascii="Arial" w:hAnsi="Arial" w:cs="Arial"/>
          <w:sz w:val="22"/>
          <w:szCs w:val="22"/>
        </w:rPr>
        <w:tab/>
      </w:r>
      <w:r w:rsidRPr="00A86307">
        <w:rPr>
          <w:rFonts w:ascii="Arial" w:hAnsi="Arial" w:cs="Arial"/>
          <w:sz w:val="22"/>
          <w:szCs w:val="22"/>
        </w:rPr>
        <w:tab/>
      </w:r>
      <w:r w:rsidRPr="00A86307">
        <w:rPr>
          <w:rFonts w:ascii="Arial" w:hAnsi="Arial" w:cs="Arial"/>
          <w:sz w:val="22"/>
          <w:szCs w:val="22"/>
        </w:rPr>
        <w:tab/>
      </w:r>
      <w:r w:rsidRPr="00A86307">
        <w:rPr>
          <w:rFonts w:ascii="Arial" w:hAnsi="Arial" w:cs="Arial"/>
          <w:sz w:val="22"/>
          <w:szCs w:val="22"/>
          <w:u w:val="single"/>
        </w:rPr>
        <w:t>150</w:t>
      </w:r>
    </w:p>
    <w:p w:rsidR="00373D7D" w:rsidRDefault="00373D7D" w:rsidP="00373D7D">
      <w:pPr>
        <w:rPr>
          <w:rFonts w:ascii="Arial" w:hAnsi="Arial" w:cs="Arial"/>
          <w:sz w:val="22"/>
          <w:szCs w:val="22"/>
          <w:u w:val="single"/>
        </w:rPr>
      </w:pPr>
      <w:r w:rsidRPr="00A86307">
        <w:rPr>
          <w:rFonts w:ascii="Arial" w:hAnsi="Arial" w:cs="Arial"/>
          <w:b/>
          <w:sz w:val="22"/>
          <w:szCs w:val="22"/>
        </w:rPr>
        <w:t>TOTAL</w:t>
      </w:r>
      <w:r w:rsidRPr="00A86307">
        <w:rPr>
          <w:rFonts w:ascii="Arial" w:hAnsi="Arial" w:cs="Arial"/>
          <w:sz w:val="22"/>
          <w:szCs w:val="22"/>
        </w:rPr>
        <w:tab/>
      </w:r>
      <w:r w:rsidRPr="00A86307">
        <w:rPr>
          <w:rFonts w:ascii="Arial" w:hAnsi="Arial" w:cs="Arial"/>
          <w:sz w:val="22"/>
          <w:szCs w:val="22"/>
        </w:rPr>
        <w:tab/>
      </w:r>
      <w:r w:rsidRPr="00A86307">
        <w:rPr>
          <w:rFonts w:ascii="Arial" w:hAnsi="Arial" w:cs="Arial"/>
          <w:sz w:val="22"/>
          <w:szCs w:val="22"/>
        </w:rPr>
        <w:tab/>
      </w:r>
      <w:r w:rsidRPr="00A86307">
        <w:rPr>
          <w:rFonts w:ascii="Arial" w:hAnsi="Arial" w:cs="Arial"/>
          <w:sz w:val="22"/>
          <w:szCs w:val="22"/>
        </w:rPr>
        <w:tab/>
      </w:r>
      <w:r w:rsidRPr="00A86307">
        <w:rPr>
          <w:rFonts w:ascii="Arial" w:hAnsi="Arial" w:cs="Arial"/>
          <w:sz w:val="22"/>
          <w:szCs w:val="22"/>
          <w:u w:val="single"/>
        </w:rPr>
        <w:t>200</w:t>
      </w:r>
    </w:p>
    <w:p w:rsidR="00373D7D" w:rsidRPr="00A86307" w:rsidRDefault="00373D7D" w:rsidP="00373D7D">
      <w:pPr>
        <w:rPr>
          <w:rFonts w:ascii="Arial" w:hAnsi="Arial" w:cs="Arial"/>
          <w:sz w:val="22"/>
          <w:szCs w:val="22"/>
        </w:rPr>
      </w:pPr>
    </w:p>
    <w:p w:rsidR="00373D7D" w:rsidRPr="00A86307" w:rsidRDefault="00373D7D" w:rsidP="00373D7D">
      <w:pPr>
        <w:rPr>
          <w:rFonts w:ascii="Arial" w:hAnsi="Arial" w:cs="Arial"/>
          <w:sz w:val="22"/>
          <w:szCs w:val="22"/>
        </w:rPr>
      </w:pPr>
    </w:p>
    <w:p w:rsidR="00373D7D" w:rsidRPr="00A86307" w:rsidRDefault="00373D7D" w:rsidP="00373D7D">
      <w:pPr>
        <w:rPr>
          <w:rFonts w:ascii="Arial" w:hAnsi="Arial" w:cs="Arial"/>
          <w:b/>
          <w:sz w:val="22"/>
          <w:szCs w:val="22"/>
          <w:u w:val="single"/>
        </w:rPr>
      </w:pPr>
      <w:r w:rsidRPr="00A86307">
        <w:rPr>
          <w:rFonts w:ascii="Arial" w:hAnsi="Arial" w:cs="Arial"/>
          <w:b/>
          <w:sz w:val="22"/>
          <w:szCs w:val="22"/>
          <w:u w:val="single"/>
        </w:rPr>
        <w:t>ASSESSMENT:</w:t>
      </w:r>
    </w:p>
    <w:p w:rsidR="00373D7D" w:rsidRPr="00A86307" w:rsidRDefault="00373D7D" w:rsidP="00373D7D">
      <w:pPr>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5490"/>
      </w:tblGrid>
      <w:tr w:rsidR="00373D7D" w:rsidRPr="00A86307" w:rsidTr="00F12D7D">
        <w:tc>
          <w:tcPr>
            <w:tcW w:w="3708" w:type="dxa"/>
            <w:shd w:val="pct10" w:color="auto" w:fill="auto"/>
          </w:tcPr>
          <w:p w:rsidR="00373D7D" w:rsidRPr="00A86307" w:rsidRDefault="00373D7D" w:rsidP="00F12D7D">
            <w:pPr>
              <w:rPr>
                <w:rFonts w:ascii="Arial" w:hAnsi="Arial" w:cs="Arial"/>
                <w:sz w:val="22"/>
                <w:szCs w:val="22"/>
              </w:rPr>
            </w:pPr>
            <w:r w:rsidRPr="00A86307">
              <w:rPr>
                <w:rFonts w:ascii="Arial" w:hAnsi="Arial" w:cs="Arial"/>
                <w:b/>
                <w:sz w:val="22"/>
                <w:szCs w:val="22"/>
              </w:rPr>
              <w:t>Learning Outcomes</w:t>
            </w:r>
          </w:p>
        </w:tc>
        <w:tc>
          <w:tcPr>
            <w:tcW w:w="5490" w:type="dxa"/>
            <w:shd w:val="pct10" w:color="auto" w:fill="auto"/>
          </w:tcPr>
          <w:p w:rsidR="00373D7D" w:rsidRPr="00A86307" w:rsidRDefault="00373D7D" w:rsidP="00F12D7D">
            <w:pPr>
              <w:rPr>
                <w:rFonts w:ascii="Arial" w:hAnsi="Arial" w:cs="Arial"/>
                <w:sz w:val="22"/>
                <w:szCs w:val="22"/>
              </w:rPr>
            </w:pPr>
            <w:r w:rsidRPr="00A86307">
              <w:rPr>
                <w:rFonts w:ascii="Arial" w:hAnsi="Arial" w:cs="Arial"/>
                <w:b/>
                <w:sz w:val="22"/>
                <w:szCs w:val="22"/>
              </w:rPr>
              <w:t>Assessment Criteria</w:t>
            </w:r>
            <w:r w:rsidRPr="00A86307">
              <w:rPr>
                <w:rFonts w:ascii="Arial" w:hAnsi="Arial" w:cs="Arial"/>
                <w:sz w:val="22"/>
                <w:szCs w:val="22"/>
              </w:rPr>
              <w:t xml:space="preserve">                                                      </w:t>
            </w:r>
            <w:r w:rsidRPr="00A86307">
              <w:rPr>
                <w:rFonts w:ascii="Arial" w:hAnsi="Arial" w:cs="Arial"/>
                <w:b/>
                <w:sz w:val="22"/>
                <w:szCs w:val="22"/>
              </w:rPr>
              <w:t>To achieve each outcome a student must:</w:t>
            </w:r>
          </w:p>
        </w:tc>
      </w:tr>
      <w:tr w:rsidR="00373D7D" w:rsidRPr="00A86307" w:rsidTr="00F12D7D">
        <w:tc>
          <w:tcPr>
            <w:tcW w:w="3708" w:type="dxa"/>
          </w:tcPr>
          <w:p w:rsidR="00373D7D" w:rsidRPr="00373D7D" w:rsidRDefault="00373D7D" w:rsidP="00373D7D">
            <w:pPr>
              <w:pStyle w:val="ListParagraph"/>
              <w:numPr>
                <w:ilvl w:val="0"/>
                <w:numId w:val="97"/>
              </w:numPr>
              <w:rPr>
                <w:rFonts w:ascii="Arial" w:hAnsi="Arial" w:cs="Arial"/>
                <w:sz w:val="22"/>
                <w:szCs w:val="22"/>
              </w:rPr>
            </w:pPr>
            <w:r w:rsidRPr="00373D7D">
              <w:rPr>
                <w:rFonts w:ascii="Arial" w:hAnsi="Arial" w:cs="Arial"/>
                <w:sz w:val="22"/>
                <w:szCs w:val="22"/>
              </w:rPr>
              <w:t>To evaluate and analyse contemporary issues in the hospitality, tourism or events industries including exploring current issues such as globalisation, crisis, risk and safety, terrorism, cultural authenticity, ethics and tourism, dark tourism and social justice</w:t>
            </w:r>
          </w:p>
        </w:tc>
        <w:tc>
          <w:tcPr>
            <w:tcW w:w="5490" w:type="dxa"/>
          </w:tcPr>
          <w:p w:rsidR="00373D7D" w:rsidRPr="00373D7D" w:rsidRDefault="00373D7D" w:rsidP="00373D7D">
            <w:pPr>
              <w:numPr>
                <w:ilvl w:val="0"/>
                <w:numId w:val="98"/>
              </w:numPr>
              <w:rPr>
                <w:rFonts w:ascii="Arial" w:hAnsi="Arial" w:cs="Arial"/>
                <w:sz w:val="22"/>
                <w:szCs w:val="22"/>
              </w:rPr>
            </w:pPr>
            <w:r w:rsidRPr="00373D7D">
              <w:rPr>
                <w:rFonts w:ascii="Arial" w:hAnsi="Arial" w:cs="Arial"/>
                <w:sz w:val="22"/>
                <w:szCs w:val="22"/>
              </w:rPr>
              <w:t>Prepare a 1,500 word equivalent seminar paper and power point presentation on a given contemporary tourism, sport, leisure, event or business theme.</w:t>
            </w:r>
          </w:p>
          <w:p w:rsidR="00373D7D" w:rsidRPr="00373D7D" w:rsidRDefault="00373D7D" w:rsidP="00373D7D">
            <w:pPr>
              <w:numPr>
                <w:ilvl w:val="0"/>
                <w:numId w:val="98"/>
              </w:numPr>
              <w:rPr>
                <w:rFonts w:ascii="Arial" w:hAnsi="Arial" w:cs="Arial"/>
                <w:sz w:val="22"/>
                <w:szCs w:val="22"/>
              </w:rPr>
            </w:pPr>
            <w:r w:rsidRPr="00373D7D">
              <w:rPr>
                <w:rFonts w:ascii="Arial" w:hAnsi="Arial" w:cs="Arial"/>
                <w:sz w:val="22"/>
                <w:szCs w:val="22"/>
              </w:rPr>
              <w:t>Discuss key issue effecting the industry</w:t>
            </w:r>
          </w:p>
          <w:p w:rsidR="00373D7D" w:rsidRPr="00373D7D" w:rsidRDefault="00373D7D" w:rsidP="00373D7D">
            <w:pPr>
              <w:numPr>
                <w:ilvl w:val="0"/>
                <w:numId w:val="98"/>
              </w:numPr>
              <w:rPr>
                <w:rFonts w:ascii="Arial" w:hAnsi="Arial" w:cs="Arial"/>
                <w:sz w:val="22"/>
                <w:szCs w:val="22"/>
              </w:rPr>
            </w:pPr>
            <w:r w:rsidRPr="00373D7D">
              <w:rPr>
                <w:rFonts w:ascii="Arial" w:hAnsi="Arial" w:cs="Arial"/>
                <w:sz w:val="22"/>
                <w:szCs w:val="22"/>
              </w:rPr>
              <w:t>Be able to analyse issues specific to the location and key issues</w:t>
            </w:r>
          </w:p>
        </w:tc>
      </w:tr>
      <w:tr w:rsidR="00373D7D" w:rsidRPr="00A86307" w:rsidTr="00F12D7D">
        <w:tc>
          <w:tcPr>
            <w:tcW w:w="3708" w:type="dxa"/>
          </w:tcPr>
          <w:p w:rsidR="00373D7D" w:rsidRPr="00373D7D" w:rsidRDefault="00373D7D" w:rsidP="00373D7D">
            <w:pPr>
              <w:pStyle w:val="ListParagraph"/>
              <w:numPr>
                <w:ilvl w:val="0"/>
                <w:numId w:val="97"/>
              </w:numPr>
              <w:rPr>
                <w:rFonts w:ascii="Arial" w:hAnsi="Arial" w:cs="Arial"/>
                <w:sz w:val="22"/>
                <w:szCs w:val="22"/>
              </w:rPr>
            </w:pPr>
            <w:r w:rsidRPr="00373D7D">
              <w:rPr>
                <w:rFonts w:ascii="Arial" w:hAnsi="Arial" w:cs="Arial"/>
                <w:sz w:val="22"/>
                <w:szCs w:val="22"/>
              </w:rPr>
              <w:t>To analyse current contemporary issues within the tourism, hospitality and events industries within a given locality or destination and in turn evaluate future policy and management options for such operations within their respective destinations.</w:t>
            </w:r>
          </w:p>
          <w:p w:rsidR="00373D7D" w:rsidRPr="00373D7D" w:rsidRDefault="00373D7D" w:rsidP="00F12D7D">
            <w:pPr>
              <w:pStyle w:val="ListParagraph"/>
              <w:ind w:left="0"/>
              <w:rPr>
                <w:rFonts w:ascii="Arial" w:hAnsi="Arial" w:cs="Arial"/>
                <w:sz w:val="22"/>
                <w:szCs w:val="22"/>
              </w:rPr>
            </w:pPr>
          </w:p>
        </w:tc>
        <w:tc>
          <w:tcPr>
            <w:tcW w:w="5490" w:type="dxa"/>
          </w:tcPr>
          <w:p w:rsidR="00373D7D" w:rsidRPr="00373D7D" w:rsidRDefault="00373D7D" w:rsidP="00373D7D">
            <w:pPr>
              <w:numPr>
                <w:ilvl w:val="0"/>
                <w:numId w:val="99"/>
              </w:numPr>
              <w:rPr>
                <w:rFonts w:ascii="Arial" w:hAnsi="Arial" w:cs="Arial"/>
                <w:sz w:val="22"/>
                <w:szCs w:val="22"/>
              </w:rPr>
            </w:pPr>
            <w:r w:rsidRPr="00373D7D">
              <w:rPr>
                <w:rFonts w:ascii="Arial" w:hAnsi="Arial" w:cs="Arial"/>
                <w:sz w:val="22"/>
                <w:szCs w:val="22"/>
              </w:rPr>
              <w:t>Undertake field work within a hospitality/ events/tourism destination incorporating secondary and primary data collection and field research group work.</w:t>
            </w:r>
          </w:p>
          <w:p w:rsidR="00373D7D" w:rsidRPr="00373D7D" w:rsidRDefault="00373D7D" w:rsidP="00373D7D">
            <w:pPr>
              <w:numPr>
                <w:ilvl w:val="0"/>
                <w:numId w:val="99"/>
              </w:numPr>
              <w:rPr>
                <w:rFonts w:ascii="Arial" w:hAnsi="Arial" w:cs="Arial"/>
                <w:sz w:val="22"/>
                <w:szCs w:val="22"/>
              </w:rPr>
            </w:pPr>
            <w:r w:rsidRPr="00373D7D">
              <w:rPr>
                <w:rFonts w:ascii="Arial" w:hAnsi="Arial" w:cs="Arial"/>
                <w:sz w:val="22"/>
                <w:szCs w:val="22"/>
              </w:rPr>
              <w:t>Write a 2,500 word equivalent case study and presentation evaluating the critical operational and strategic themes &amp; challenges for hospitality, tourism, events, based operations.</w:t>
            </w:r>
          </w:p>
          <w:p w:rsidR="00373D7D" w:rsidRPr="00373D7D" w:rsidRDefault="00373D7D" w:rsidP="00373D7D">
            <w:pPr>
              <w:numPr>
                <w:ilvl w:val="0"/>
                <w:numId w:val="99"/>
              </w:numPr>
              <w:rPr>
                <w:rFonts w:ascii="Arial" w:hAnsi="Arial" w:cs="Arial"/>
                <w:sz w:val="22"/>
                <w:szCs w:val="22"/>
              </w:rPr>
            </w:pPr>
            <w:r w:rsidRPr="00373D7D">
              <w:rPr>
                <w:rFonts w:ascii="Arial" w:hAnsi="Arial" w:cs="Arial"/>
                <w:sz w:val="22"/>
                <w:szCs w:val="22"/>
              </w:rPr>
              <w:t>Analytical Presentation of research findings through a group presentation using Power Point or Video.</w:t>
            </w:r>
          </w:p>
          <w:p w:rsidR="00373D7D" w:rsidRPr="00373D7D" w:rsidRDefault="00373D7D" w:rsidP="00373D7D">
            <w:pPr>
              <w:numPr>
                <w:ilvl w:val="0"/>
                <w:numId w:val="99"/>
              </w:numPr>
              <w:rPr>
                <w:rFonts w:ascii="Arial" w:hAnsi="Arial" w:cs="Arial"/>
                <w:sz w:val="22"/>
                <w:szCs w:val="22"/>
              </w:rPr>
            </w:pPr>
            <w:r w:rsidRPr="00373D7D">
              <w:rPr>
                <w:rFonts w:ascii="Arial" w:hAnsi="Arial" w:cs="Arial"/>
                <w:sz w:val="22"/>
                <w:szCs w:val="22"/>
              </w:rPr>
              <w:t>Demonstrate an ability to appreciate cultural issues and management concepts in different activities or destinations</w:t>
            </w:r>
          </w:p>
        </w:tc>
      </w:tr>
    </w:tbl>
    <w:p w:rsidR="00373D7D" w:rsidRPr="00A86307" w:rsidRDefault="00373D7D" w:rsidP="00373D7D">
      <w:pPr>
        <w:rPr>
          <w:rFonts w:ascii="Arial" w:hAnsi="Arial" w:cs="Arial"/>
          <w:sz w:val="22"/>
          <w:szCs w:val="22"/>
        </w:rPr>
      </w:pPr>
    </w:p>
    <w:p w:rsidR="00373D7D" w:rsidRDefault="00373D7D" w:rsidP="00373D7D">
      <w:pPr>
        <w:jc w:val="both"/>
        <w:rPr>
          <w:rFonts w:ascii="Arial" w:hAnsi="Arial" w:cs="Arial"/>
          <w:sz w:val="22"/>
          <w:szCs w:val="22"/>
        </w:rPr>
      </w:pPr>
    </w:p>
    <w:p w:rsidR="00373D7D" w:rsidRDefault="00373D7D" w:rsidP="00373D7D">
      <w:pPr>
        <w:jc w:val="both"/>
        <w:rPr>
          <w:rFonts w:ascii="Arial" w:hAnsi="Arial" w:cs="Arial"/>
          <w:sz w:val="22"/>
          <w:szCs w:val="22"/>
        </w:rPr>
      </w:pPr>
    </w:p>
    <w:p w:rsidR="00373D7D" w:rsidRDefault="00373D7D" w:rsidP="00373D7D">
      <w:pPr>
        <w:jc w:val="both"/>
        <w:rPr>
          <w:rFonts w:ascii="Arial" w:hAnsi="Arial" w:cs="Arial"/>
          <w:sz w:val="22"/>
          <w:szCs w:val="22"/>
        </w:rPr>
      </w:pPr>
    </w:p>
    <w:p w:rsidR="00373D7D" w:rsidRPr="00A86307" w:rsidRDefault="00373D7D" w:rsidP="00373D7D">
      <w:pPr>
        <w:jc w:val="both"/>
        <w:rPr>
          <w:rFonts w:ascii="Arial" w:hAnsi="Arial" w:cs="Arial"/>
          <w:sz w:val="22"/>
          <w:szCs w:val="22"/>
        </w:rPr>
      </w:pPr>
      <w:r w:rsidRPr="00A86307">
        <w:rPr>
          <w:rFonts w:ascii="Arial" w:hAnsi="Arial" w:cs="Arial"/>
          <w:sz w:val="22"/>
          <w:szCs w:val="22"/>
        </w:rPr>
        <w:t>Assessment is best achieved through a seminar presentation (50%) and destination report (50%) designed to encourage the students to undertake their own research and analyse issues in detail using evidence and theories to reinforce their critical thinking..</w:t>
      </w:r>
    </w:p>
    <w:p w:rsidR="00373D7D" w:rsidRPr="00A86307" w:rsidRDefault="00373D7D" w:rsidP="00373D7D">
      <w:pPr>
        <w:jc w:val="both"/>
        <w:rPr>
          <w:rFonts w:ascii="Arial" w:hAnsi="Arial" w:cs="Arial"/>
          <w:sz w:val="22"/>
          <w:szCs w:val="22"/>
        </w:rPr>
      </w:pPr>
    </w:p>
    <w:p w:rsidR="00373D7D" w:rsidRPr="00A86307" w:rsidRDefault="00373D7D" w:rsidP="00373D7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A86307">
        <w:rPr>
          <w:rFonts w:ascii="Arial" w:hAnsi="Arial" w:cs="Arial"/>
          <w:sz w:val="22"/>
          <w:szCs w:val="22"/>
        </w:rPr>
        <w:t>The aim of the assessment will be to examine the student’s ability to analyse the policy and management issues and requirements of a specific leisure, tourism and events   operation.</w:t>
      </w:r>
    </w:p>
    <w:p w:rsidR="00373D7D" w:rsidRPr="00A86307" w:rsidRDefault="00373D7D" w:rsidP="00373D7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373D7D" w:rsidRPr="00A86307" w:rsidRDefault="00373D7D" w:rsidP="00373D7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A86307">
        <w:rPr>
          <w:rFonts w:ascii="Arial" w:hAnsi="Arial" w:cs="Arial"/>
          <w:sz w:val="22"/>
          <w:szCs w:val="22"/>
        </w:rPr>
        <w:tab/>
        <w:t>Seminar and presentation:</w:t>
      </w:r>
      <w:r w:rsidRPr="00A86307">
        <w:rPr>
          <w:rFonts w:ascii="Arial" w:hAnsi="Arial" w:cs="Arial"/>
          <w:sz w:val="22"/>
          <w:szCs w:val="22"/>
        </w:rPr>
        <w:tab/>
      </w:r>
      <w:r w:rsidRPr="00A86307">
        <w:rPr>
          <w:rFonts w:ascii="Arial" w:hAnsi="Arial" w:cs="Arial"/>
          <w:sz w:val="22"/>
          <w:szCs w:val="22"/>
        </w:rPr>
        <w:tab/>
      </w:r>
      <w:r w:rsidRPr="00A86307">
        <w:rPr>
          <w:rFonts w:ascii="Arial" w:hAnsi="Arial" w:cs="Arial"/>
          <w:sz w:val="22"/>
          <w:szCs w:val="22"/>
        </w:rPr>
        <w:tab/>
        <w:t>50%</w:t>
      </w:r>
    </w:p>
    <w:p w:rsidR="00373D7D" w:rsidRPr="00A86307" w:rsidRDefault="00373D7D" w:rsidP="00373D7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A86307">
        <w:rPr>
          <w:rFonts w:ascii="Arial" w:hAnsi="Arial" w:cs="Arial"/>
          <w:sz w:val="22"/>
          <w:szCs w:val="22"/>
        </w:rPr>
        <w:tab/>
        <w:t>Destination Report:</w:t>
      </w:r>
      <w:r w:rsidRPr="00A86307">
        <w:rPr>
          <w:rFonts w:ascii="Arial" w:hAnsi="Arial" w:cs="Arial"/>
          <w:sz w:val="22"/>
          <w:szCs w:val="22"/>
        </w:rPr>
        <w:tab/>
        <w:t xml:space="preserve">                        </w:t>
      </w:r>
      <w:r w:rsidRPr="00A86307">
        <w:rPr>
          <w:rFonts w:ascii="Arial" w:hAnsi="Arial" w:cs="Arial"/>
          <w:sz w:val="22"/>
          <w:szCs w:val="22"/>
        </w:rPr>
        <w:tab/>
        <w:t>50%</w:t>
      </w:r>
    </w:p>
    <w:p w:rsidR="00373D7D" w:rsidRPr="00A86307" w:rsidRDefault="00373D7D" w:rsidP="00373D7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373D7D" w:rsidRPr="00A86307" w:rsidRDefault="00373D7D" w:rsidP="00373D7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A86307">
        <w:rPr>
          <w:rFonts w:ascii="Arial" w:hAnsi="Arial" w:cs="Arial"/>
          <w:sz w:val="22"/>
          <w:szCs w:val="22"/>
        </w:rPr>
        <w:t>In order to be innovative it is aimed that where relevant one assessment at least in all other Level 6 modules will be applied to the studies undertaken in this module in order to create an integrated program of assessment across the program. This will allow all subjects to be intrinsically linked to further develop and apply students learning and development.</w:t>
      </w:r>
    </w:p>
    <w:p w:rsidR="00373D7D" w:rsidRPr="00A86307" w:rsidRDefault="00373D7D" w:rsidP="00373D7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373D7D" w:rsidRPr="00A86307" w:rsidRDefault="00373D7D" w:rsidP="00373D7D">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sz w:val="22"/>
          <w:szCs w:val="22"/>
        </w:rPr>
      </w:pPr>
      <w:r w:rsidRPr="00A86307">
        <w:rPr>
          <w:rFonts w:ascii="Arial" w:hAnsi="Arial" w:cs="Arial"/>
          <w:b/>
          <w:sz w:val="22"/>
          <w:szCs w:val="22"/>
          <w:u w:val="single"/>
        </w:rPr>
        <w:t>READING LIST</w:t>
      </w:r>
      <w:r w:rsidRPr="00A86307">
        <w:rPr>
          <w:rFonts w:ascii="Arial" w:hAnsi="Arial" w:cs="Arial"/>
          <w:b/>
          <w:sz w:val="22"/>
          <w:szCs w:val="22"/>
        </w:rPr>
        <w:t>:</w:t>
      </w:r>
    </w:p>
    <w:p w:rsidR="00373D7D" w:rsidRPr="00A86307" w:rsidRDefault="00373D7D" w:rsidP="00373D7D">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sz w:val="22"/>
          <w:szCs w:val="22"/>
        </w:rPr>
      </w:pPr>
    </w:p>
    <w:p w:rsidR="00373D7D" w:rsidRPr="00A86307" w:rsidRDefault="00373D7D" w:rsidP="00373D7D">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sz w:val="22"/>
          <w:szCs w:val="22"/>
        </w:rPr>
      </w:pPr>
      <w:r w:rsidRPr="00A86307">
        <w:rPr>
          <w:rFonts w:ascii="Arial" w:hAnsi="Arial" w:cs="Arial"/>
          <w:b/>
          <w:sz w:val="22"/>
          <w:szCs w:val="22"/>
        </w:rPr>
        <w:t>Essential Reading:</w:t>
      </w:r>
    </w:p>
    <w:p w:rsidR="00373D7D" w:rsidRPr="00A86307" w:rsidRDefault="00373D7D" w:rsidP="00373D7D">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sz w:val="22"/>
          <w:szCs w:val="22"/>
        </w:rPr>
      </w:pPr>
    </w:p>
    <w:p w:rsidR="00373D7D" w:rsidRPr="00A86307" w:rsidRDefault="00373D7D" w:rsidP="00373D7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A86307">
        <w:rPr>
          <w:rFonts w:ascii="Arial" w:hAnsi="Arial" w:cs="Arial"/>
          <w:sz w:val="22"/>
          <w:szCs w:val="22"/>
        </w:rPr>
        <w:t xml:space="preserve">Conrady, R., Buck, M. (2010) </w:t>
      </w:r>
      <w:r w:rsidRPr="00A86307">
        <w:rPr>
          <w:rFonts w:ascii="Arial" w:hAnsi="Arial" w:cs="Arial"/>
          <w:sz w:val="22"/>
          <w:szCs w:val="22"/>
          <w:u w:val="single"/>
        </w:rPr>
        <w:t>Trends and Issues in Global Tourism</w:t>
      </w:r>
      <w:r w:rsidRPr="00A86307">
        <w:rPr>
          <w:rFonts w:ascii="Arial" w:hAnsi="Arial" w:cs="Arial"/>
          <w:sz w:val="22"/>
          <w:szCs w:val="22"/>
        </w:rPr>
        <w:t xml:space="preserve">, Springer </w:t>
      </w:r>
    </w:p>
    <w:p w:rsidR="00373D7D" w:rsidRPr="00A86307" w:rsidRDefault="00373D7D" w:rsidP="00373D7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373D7D" w:rsidRPr="00A86307" w:rsidRDefault="00373D7D" w:rsidP="00373D7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A86307">
        <w:rPr>
          <w:rFonts w:ascii="Arial" w:hAnsi="Arial" w:cs="Arial"/>
          <w:sz w:val="22"/>
          <w:szCs w:val="22"/>
        </w:rPr>
        <w:t xml:space="preserve">Cooper, C; Fletcher, J,Gilbert, D, Shepherd, R &amp; Wanhill, S, 2008, </w:t>
      </w:r>
      <w:r w:rsidRPr="00A86307">
        <w:rPr>
          <w:rFonts w:ascii="Arial" w:hAnsi="Arial" w:cs="Arial"/>
          <w:iCs/>
          <w:sz w:val="22"/>
          <w:szCs w:val="22"/>
          <w:u w:val="single"/>
        </w:rPr>
        <w:t>Tourism. Principles &amp; Practice,</w:t>
      </w:r>
      <w:r w:rsidRPr="00A86307">
        <w:rPr>
          <w:rFonts w:ascii="Arial" w:hAnsi="Arial" w:cs="Arial"/>
          <w:iCs/>
          <w:sz w:val="22"/>
          <w:szCs w:val="22"/>
        </w:rPr>
        <w:t xml:space="preserve"> 2</w:t>
      </w:r>
      <w:r w:rsidRPr="00A86307">
        <w:rPr>
          <w:rFonts w:ascii="Arial" w:hAnsi="Arial" w:cs="Arial"/>
          <w:iCs/>
          <w:sz w:val="22"/>
          <w:szCs w:val="22"/>
          <w:vertAlign w:val="superscript"/>
        </w:rPr>
        <w:t>nd</w:t>
      </w:r>
      <w:r w:rsidRPr="00A86307">
        <w:rPr>
          <w:rFonts w:ascii="Arial" w:hAnsi="Arial" w:cs="Arial"/>
          <w:iCs/>
          <w:sz w:val="22"/>
          <w:szCs w:val="22"/>
        </w:rPr>
        <w:t xml:space="preserve"> Ed</w:t>
      </w:r>
      <w:r w:rsidRPr="00A86307">
        <w:rPr>
          <w:rFonts w:ascii="Arial" w:hAnsi="Arial" w:cs="Arial"/>
          <w:sz w:val="22"/>
          <w:szCs w:val="22"/>
        </w:rPr>
        <w:t>, Longman, Harlow</w:t>
      </w:r>
    </w:p>
    <w:p w:rsidR="00373D7D" w:rsidRPr="00A86307" w:rsidRDefault="00373D7D" w:rsidP="00373D7D">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p>
    <w:p w:rsidR="00373D7D" w:rsidRPr="00A86307" w:rsidRDefault="00373D7D" w:rsidP="00373D7D">
      <w:pPr>
        <w:pStyle w:val="PlainText"/>
        <w:rPr>
          <w:rFonts w:ascii="Arial" w:hAnsi="Arial" w:cs="Arial"/>
          <w:sz w:val="22"/>
          <w:szCs w:val="22"/>
        </w:rPr>
      </w:pPr>
      <w:r w:rsidRPr="00A86307">
        <w:rPr>
          <w:rFonts w:ascii="Arial" w:hAnsi="Arial" w:cs="Arial"/>
          <w:sz w:val="22"/>
          <w:szCs w:val="22"/>
        </w:rPr>
        <w:t xml:space="preserve">Tribe J (2009) </w:t>
      </w:r>
      <w:r w:rsidRPr="00A86307">
        <w:rPr>
          <w:rFonts w:ascii="Arial" w:hAnsi="Arial" w:cs="Arial"/>
          <w:sz w:val="22"/>
          <w:szCs w:val="22"/>
          <w:u w:val="single"/>
        </w:rPr>
        <w:t>Philosophical issues in Tourism  (Aspects of Tourism</w:t>
      </w:r>
      <w:r w:rsidRPr="00A86307">
        <w:rPr>
          <w:rFonts w:ascii="Arial" w:hAnsi="Arial" w:cs="Arial"/>
          <w:sz w:val="22"/>
          <w:szCs w:val="22"/>
        </w:rPr>
        <w:t>), Channel View</w:t>
      </w:r>
    </w:p>
    <w:p w:rsidR="00373D7D" w:rsidRPr="00A86307" w:rsidRDefault="00373D7D" w:rsidP="00373D7D">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p>
    <w:p w:rsidR="00373D7D" w:rsidRPr="00A86307" w:rsidRDefault="00373D7D" w:rsidP="00373D7D">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bCs/>
          <w:sz w:val="22"/>
          <w:szCs w:val="22"/>
        </w:rPr>
      </w:pPr>
      <w:r w:rsidRPr="00A86307">
        <w:rPr>
          <w:rFonts w:ascii="Arial" w:hAnsi="Arial" w:cs="Arial"/>
          <w:b/>
          <w:bCs/>
          <w:sz w:val="22"/>
          <w:szCs w:val="22"/>
        </w:rPr>
        <w:t>Background Reading:</w:t>
      </w:r>
    </w:p>
    <w:p w:rsidR="00373D7D" w:rsidRPr="00A86307" w:rsidRDefault="00373D7D" w:rsidP="00373D7D">
      <w:pPr>
        <w:pStyle w:val="PlainText"/>
        <w:rPr>
          <w:rFonts w:ascii="Arial" w:hAnsi="Arial" w:cs="Arial"/>
          <w:sz w:val="22"/>
          <w:szCs w:val="22"/>
        </w:rPr>
      </w:pPr>
    </w:p>
    <w:p w:rsidR="00373D7D" w:rsidRPr="00A86307" w:rsidRDefault="00373D7D" w:rsidP="00373D7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A86307">
        <w:rPr>
          <w:rFonts w:ascii="Arial" w:hAnsi="Arial" w:cs="Arial"/>
          <w:sz w:val="22"/>
          <w:szCs w:val="22"/>
        </w:rPr>
        <w:t xml:space="preserve">Faulkner, B, Moscardo, G, Laws, E, 2001, </w:t>
      </w:r>
      <w:r w:rsidRPr="00A86307">
        <w:rPr>
          <w:rFonts w:ascii="Arial" w:hAnsi="Arial" w:cs="Arial"/>
          <w:iCs/>
          <w:sz w:val="22"/>
          <w:szCs w:val="22"/>
        </w:rPr>
        <w:t>Tourism in 21</w:t>
      </w:r>
      <w:r w:rsidRPr="00A86307">
        <w:rPr>
          <w:rFonts w:ascii="Arial" w:hAnsi="Arial" w:cs="Arial"/>
          <w:iCs/>
          <w:sz w:val="22"/>
          <w:szCs w:val="22"/>
          <w:vertAlign w:val="superscript"/>
        </w:rPr>
        <w:t>st</w:t>
      </w:r>
      <w:r w:rsidRPr="00A86307">
        <w:rPr>
          <w:rFonts w:ascii="Arial" w:hAnsi="Arial" w:cs="Arial"/>
          <w:iCs/>
          <w:sz w:val="22"/>
          <w:szCs w:val="22"/>
        </w:rPr>
        <w:t xml:space="preserve"> Century.  </w:t>
      </w:r>
      <w:r w:rsidRPr="00A86307">
        <w:rPr>
          <w:rFonts w:ascii="Arial" w:hAnsi="Arial" w:cs="Arial"/>
          <w:iCs/>
          <w:sz w:val="22"/>
          <w:szCs w:val="22"/>
          <w:u w:val="single"/>
        </w:rPr>
        <w:t>Lessons from Experience</w:t>
      </w:r>
      <w:r w:rsidRPr="00A86307">
        <w:rPr>
          <w:rFonts w:ascii="Arial" w:hAnsi="Arial" w:cs="Arial"/>
          <w:iCs/>
          <w:sz w:val="22"/>
          <w:szCs w:val="22"/>
        </w:rPr>
        <w:t>.</w:t>
      </w:r>
      <w:r w:rsidRPr="00A86307">
        <w:rPr>
          <w:rFonts w:ascii="Arial" w:hAnsi="Arial" w:cs="Arial"/>
          <w:sz w:val="22"/>
          <w:szCs w:val="22"/>
        </w:rPr>
        <w:t xml:space="preserve"> Continuum, London</w:t>
      </w:r>
    </w:p>
    <w:p w:rsidR="00373D7D" w:rsidRPr="00A86307" w:rsidRDefault="00373D7D" w:rsidP="00373D7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373D7D" w:rsidRPr="00A86307" w:rsidRDefault="00373D7D" w:rsidP="00373D7D">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r w:rsidRPr="00A86307">
        <w:rPr>
          <w:rFonts w:ascii="Arial" w:hAnsi="Arial" w:cs="Arial"/>
          <w:sz w:val="22"/>
          <w:szCs w:val="22"/>
        </w:rPr>
        <w:t xml:space="preserve">Holloway, C, 2009, </w:t>
      </w:r>
      <w:r w:rsidRPr="00A86307">
        <w:rPr>
          <w:rFonts w:ascii="Arial" w:hAnsi="Arial" w:cs="Arial"/>
          <w:iCs/>
          <w:sz w:val="22"/>
          <w:szCs w:val="22"/>
          <w:u w:val="single"/>
        </w:rPr>
        <w:t>The Business of Tourism</w:t>
      </w:r>
      <w:r w:rsidRPr="00A86307">
        <w:rPr>
          <w:rFonts w:ascii="Arial" w:hAnsi="Arial" w:cs="Arial"/>
          <w:sz w:val="22"/>
          <w:szCs w:val="22"/>
        </w:rPr>
        <w:t>, Pearson, Harlow</w:t>
      </w:r>
    </w:p>
    <w:p w:rsidR="00373D7D" w:rsidRPr="00A86307" w:rsidRDefault="00373D7D" w:rsidP="00373D7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373D7D" w:rsidRPr="00A86307" w:rsidRDefault="00373D7D" w:rsidP="00373D7D">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r w:rsidRPr="00A86307">
        <w:rPr>
          <w:rFonts w:ascii="Arial" w:hAnsi="Arial" w:cs="Arial"/>
          <w:sz w:val="22"/>
          <w:szCs w:val="22"/>
        </w:rPr>
        <w:t xml:space="preserve">Krippendorf, J, 1998, </w:t>
      </w:r>
      <w:r w:rsidRPr="00A86307">
        <w:rPr>
          <w:rFonts w:ascii="Arial" w:hAnsi="Arial" w:cs="Arial"/>
          <w:iCs/>
          <w:sz w:val="22"/>
          <w:szCs w:val="22"/>
          <w:u w:val="single"/>
        </w:rPr>
        <w:t>The Holiday Makers: Understanding the Impact of Leisure &amp; Travel</w:t>
      </w:r>
      <w:r w:rsidRPr="00A86307">
        <w:rPr>
          <w:rFonts w:ascii="Arial" w:hAnsi="Arial" w:cs="Arial"/>
          <w:sz w:val="22"/>
          <w:szCs w:val="22"/>
        </w:rPr>
        <w:t xml:space="preserve">; </w:t>
      </w:r>
    </w:p>
    <w:p w:rsidR="00373D7D" w:rsidRPr="00A86307" w:rsidRDefault="00373D7D" w:rsidP="00373D7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373D7D" w:rsidRPr="00A86307" w:rsidRDefault="00373D7D" w:rsidP="00373D7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A86307">
        <w:rPr>
          <w:rFonts w:ascii="Arial" w:hAnsi="Arial" w:cs="Arial"/>
          <w:sz w:val="22"/>
          <w:szCs w:val="22"/>
        </w:rPr>
        <w:t xml:space="preserve">Wahab S. &amp; Cooper C, 2005, </w:t>
      </w:r>
      <w:r w:rsidRPr="00A86307">
        <w:rPr>
          <w:rFonts w:ascii="Arial" w:hAnsi="Arial" w:cs="Arial"/>
          <w:sz w:val="22"/>
          <w:szCs w:val="22"/>
          <w:u w:val="single"/>
        </w:rPr>
        <w:t>Tourism in the Age of Globalisation</w:t>
      </w:r>
      <w:r w:rsidRPr="00A86307">
        <w:rPr>
          <w:rFonts w:ascii="Arial" w:hAnsi="Arial" w:cs="Arial"/>
          <w:sz w:val="22"/>
          <w:szCs w:val="22"/>
        </w:rPr>
        <w:t>, Routledge, Abingdon</w:t>
      </w:r>
    </w:p>
    <w:p w:rsidR="00373D7D" w:rsidRPr="00A86307" w:rsidRDefault="00373D7D" w:rsidP="00373D7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373D7D" w:rsidRPr="00A86307" w:rsidRDefault="00373D7D" w:rsidP="00373D7D">
      <w:pPr>
        <w:ind w:right="-483"/>
        <w:rPr>
          <w:rFonts w:ascii="Arial" w:hAnsi="Arial" w:cs="Arial"/>
          <w:b/>
          <w:sz w:val="22"/>
          <w:szCs w:val="22"/>
        </w:rPr>
      </w:pPr>
      <w:r w:rsidRPr="00A86307">
        <w:rPr>
          <w:rFonts w:ascii="Arial" w:hAnsi="Arial" w:cs="Arial"/>
          <w:b/>
          <w:sz w:val="22"/>
          <w:szCs w:val="22"/>
        </w:rPr>
        <w:t>Journals</w:t>
      </w:r>
    </w:p>
    <w:p w:rsidR="00373D7D" w:rsidRPr="00A86307" w:rsidRDefault="00373D7D" w:rsidP="00373D7D">
      <w:pPr>
        <w:ind w:right="-483"/>
        <w:rPr>
          <w:rFonts w:ascii="Arial" w:hAnsi="Arial" w:cs="Arial"/>
          <w:b/>
          <w:sz w:val="22"/>
          <w:szCs w:val="22"/>
        </w:rPr>
      </w:pPr>
    </w:p>
    <w:p w:rsidR="00373D7D" w:rsidRDefault="00373D7D" w:rsidP="00373D7D">
      <w:pPr>
        <w:pStyle w:val="Footer"/>
        <w:rPr>
          <w:rFonts w:ascii="Arial" w:hAnsi="Arial" w:cs="Arial"/>
          <w:sz w:val="22"/>
          <w:szCs w:val="22"/>
        </w:rPr>
      </w:pPr>
      <w:r w:rsidRPr="00A86307">
        <w:rPr>
          <w:rFonts w:ascii="Arial" w:hAnsi="Arial" w:cs="Arial"/>
          <w:sz w:val="22"/>
          <w:szCs w:val="22"/>
        </w:rPr>
        <w:t>Annuals of Tourism Research</w:t>
      </w:r>
    </w:p>
    <w:p w:rsidR="00373D7D" w:rsidRPr="00A86307" w:rsidRDefault="00373D7D" w:rsidP="00373D7D">
      <w:pPr>
        <w:pStyle w:val="Footer"/>
        <w:rPr>
          <w:rFonts w:ascii="Arial" w:hAnsi="Arial" w:cs="Arial"/>
          <w:sz w:val="22"/>
          <w:szCs w:val="22"/>
        </w:rPr>
      </w:pPr>
      <w:r>
        <w:rPr>
          <w:rFonts w:ascii="Arial" w:hAnsi="Arial" w:cs="Arial"/>
          <w:sz w:val="22"/>
          <w:szCs w:val="22"/>
        </w:rPr>
        <w:t>Caterer and Hotelkeeper</w:t>
      </w:r>
    </w:p>
    <w:p w:rsidR="00373D7D" w:rsidRPr="00A86307" w:rsidRDefault="00373D7D" w:rsidP="00373D7D">
      <w:pPr>
        <w:pStyle w:val="Footer"/>
        <w:rPr>
          <w:rFonts w:ascii="Arial" w:hAnsi="Arial" w:cs="Arial"/>
          <w:sz w:val="22"/>
          <w:szCs w:val="22"/>
        </w:rPr>
      </w:pPr>
      <w:r w:rsidRPr="00A86307">
        <w:rPr>
          <w:rFonts w:ascii="Arial" w:hAnsi="Arial" w:cs="Arial"/>
          <w:sz w:val="22"/>
          <w:szCs w:val="22"/>
        </w:rPr>
        <w:t>Current Issues in Tourism</w:t>
      </w:r>
    </w:p>
    <w:p w:rsidR="00373D7D" w:rsidRPr="00A86307" w:rsidRDefault="00373D7D" w:rsidP="00373D7D">
      <w:pPr>
        <w:pStyle w:val="Footer"/>
        <w:rPr>
          <w:rFonts w:ascii="Arial" w:hAnsi="Arial" w:cs="Arial"/>
          <w:sz w:val="22"/>
          <w:szCs w:val="22"/>
        </w:rPr>
      </w:pPr>
      <w:r w:rsidRPr="00A86307">
        <w:rPr>
          <w:rFonts w:ascii="Arial" w:hAnsi="Arial" w:cs="Arial"/>
          <w:sz w:val="22"/>
          <w:szCs w:val="22"/>
        </w:rPr>
        <w:t>International Journal of Hospitality Management</w:t>
      </w:r>
    </w:p>
    <w:p w:rsidR="00373D7D" w:rsidRPr="00A86307" w:rsidRDefault="00373D7D" w:rsidP="00373D7D">
      <w:pPr>
        <w:pStyle w:val="Footer"/>
        <w:rPr>
          <w:rFonts w:ascii="Arial" w:hAnsi="Arial" w:cs="Arial"/>
          <w:sz w:val="22"/>
          <w:szCs w:val="22"/>
        </w:rPr>
      </w:pPr>
      <w:r w:rsidRPr="00A86307">
        <w:rPr>
          <w:rFonts w:ascii="Arial" w:hAnsi="Arial" w:cs="Arial"/>
          <w:sz w:val="22"/>
          <w:szCs w:val="22"/>
        </w:rPr>
        <w:t>International Journal of Tourism Research</w:t>
      </w:r>
    </w:p>
    <w:p w:rsidR="00373D7D" w:rsidRPr="00A86307" w:rsidRDefault="00373D7D" w:rsidP="00373D7D">
      <w:pPr>
        <w:pStyle w:val="Footer"/>
        <w:rPr>
          <w:rFonts w:ascii="Arial" w:hAnsi="Arial" w:cs="Arial"/>
          <w:sz w:val="22"/>
          <w:szCs w:val="22"/>
        </w:rPr>
      </w:pPr>
      <w:r w:rsidRPr="00A86307">
        <w:rPr>
          <w:rFonts w:ascii="Arial" w:hAnsi="Arial" w:cs="Arial"/>
          <w:sz w:val="22"/>
          <w:szCs w:val="22"/>
        </w:rPr>
        <w:t>Tourism Management</w:t>
      </w:r>
    </w:p>
    <w:p w:rsidR="00373D7D" w:rsidRPr="00A86307" w:rsidRDefault="00373D7D" w:rsidP="00373D7D">
      <w:pPr>
        <w:pStyle w:val="Footer"/>
        <w:rPr>
          <w:rFonts w:ascii="Arial" w:hAnsi="Arial" w:cs="Arial"/>
          <w:sz w:val="22"/>
          <w:szCs w:val="22"/>
        </w:rPr>
      </w:pPr>
      <w:r w:rsidRPr="00A86307">
        <w:rPr>
          <w:rFonts w:ascii="Arial" w:hAnsi="Arial" w:cs="Arial"/>
          <w:sz w:val="22"/>
          <w:szCs w:val="22"/>
        </w:rPr>
        <w:t>Travel and Tourism Analyst</w:t>
      </w:r>
    </w:p>
    <w:p w:rsidR="000E6A79" w:rsidRDefault="000E6A79" w:rsidP="00373D7D">
      <w:pPr>
        <w:ind w:right="-483"/>
        <w:rPr>
          <w:rFonts w:ascii="Arial" w:hAnsi="Arial" w:cs="Arial"/>
          <w:bCs/>
          <w:sz w:val="22"/>
          <w:szCs w:val="22"/>
        </w:rPr>
      </w:pPr>
    </w:p>
    <w:p w:rsidR="000E6A79" w:rsidRDefault="000E6A79" w:rsidP="00373D7D">
      <w:pPr>
        <w:ind w:right="-483"/>
        <w:rPr>
          <w:rFonts w:ascii="Arial" w:hAnsi="Arial" w:cs="Arial"/>
          <w:bCs/>
          <w:sz w:val="22"/>
          <w:szCs w:val="22"/>
        </w:rPr>
      </w:pPr>
    </w:p>
    <w:p w:rsidR="000E6A79" w:rsidRDefault="000E6A79" w:rsidP="00373D7D">
      <w:pPr>
        <w:ind w:right="-483"/>
        <w:rPr>
          <w:rFonts w:ascii="Arial" w:hAnsi="Arial" w:cs="Arial"/>
          <w:bCs/>
          <w:sz w:val="22"/>
          <w:szCs w:val="22"/>
        </w:rPr>
      </w:pPr>
    </w:p>
    <w:p w:rsidR="00373D7D" w:rsidRPr="00A86307" w:rsidRDefault="00373D7D" w:rsidP="00373D7D">
      <w:pPr>
        <w:ind w:right="-483"/>
        <w:rPr>
          <w:rFonts w:ascii="Arial" w:hAnsi="Arial" w:cs="Arial"/>
          <w:bCs/>
          <w:sz w:val="22"/>
          <w:szCs w:val="22"/>
        </w:rPr>
      </w:pPr>
      <w:r w:rsidRPr="00A86307">
        <w:rPr>
          <w:rFonts w:ascii="Arial" w:hAnsi="Arial" w:cs="Arial"/>
          <w:bCs/>
          <w:sz w:val="22"/>
          <w:szCs w:val="22"/>
        </w:rPr>
        <w:t>Journal of Sustainable Tourism</w:t>
      </w:r>
    </w:p>
    <w:p w:rsidR="00373D7D" w:rsidRPr="00F30293" w:rsidRDefault="00373D7D" w:rsidP="00373D7D">
      <w:pPr>
        <w:ind w:right="-483"/>
        <w:rPr>
          <w:rFonts w:ascii="Arial" w:hAnsi="Arial" w:cs="Arial"/>
          <w:bCs/>
          <w:sz w:val="22"/>
          <w:szCs w:val="22"/>
          <w:lang w:val="fr-FR"/>
        </w:rPr>
      </w:pPr>
      <w:r w:rsidRPr="00F30293">
        <w:rPr>
          <w:rFonts w:ascii="Arial" w:hAnsi="Arial" w:cs="Arial"/>
          <w:bCs/>
          <w:sz w:val="22"/>
          <w:szCs w:val="22"/>
          <w:lang w:val="fr-FR"/>
        </w:rPr>
        <w:t>Tourism Management</w:t>
      </w:r>
    </w:p>
    <w:p w:rsidR="00373D7D" w:rsidRPr="00F30293" w:rsidRDefault="00373D7D" w:rsidP="00373D7D">
      <w:pPr>
        <w:ind w:right="-483"/>
        <w:rPr>
          <w:rFonts w:ascii="Arial" w:hAnsi="Arial" w:cs="Arial"/>
          <w:bCs/>
          <w:sz w:val="22"/>
          <w:szCs w:val="22"/>
          <w:lang w:val="fr-FR"/>
        </w:rPr>
      </w:pPr>
    </w:p>
    <w:p w:rsidR="00373D7D" w:rsidRPr="00F30293" w:rsidRDefault="00373D7D" w:rsidP="00373D7D">
      <w:pPr>
        <w:ind w:right="-483"/>
        <w:rPr>
          <w:rFonts w:ascii="Arial" w:hAnsi="Arial" w:cs="Arial"/>
          <w:bCs/>
          <w:sz w:val="22"/>
          <w:szCs w:val="22"/>
          <w:lang w:val="fr-FR"/>
        </w:rPr>
      </w:pPr>
    </w:p>
    <w:p w:rsidR="00373D7D" w:rsidRPr="00F30293" w:rsidRDefault="00373D7D" w:rsidP="00373D7D">
      <w:pPr>
        <w:rPr>
          <w:rFonts w:ascii="Arial" w:hAnsi="Arial" w:cs="Arial"/>
          <w:b/>
          <w:sz w:val="22"/>
          <w:szCs w:val="22"/>
          <w:u w:val="single"/>
          <w:lang w:val="fr-FR"/>
        </w:rPr>
      </w:pPr>
      <w:r w:rsidRPr="00F30293">
        <w:rPr>
          <w:rFonts w:ascii="Arial" w:hAnsi="Arial" w:cs="Arial"/>
          <w:b/>
          <w:sz w:val="22"/>
          <w:szCs w:val="22"/>
          <w:u w:val="single"/>
          <w:lang w:val="fr-FR"/>
        </w:rPr>
        <w:t>Websites</w:t>
      </w:r>
    </w:p>
    <w:p w:rsidR="00373D7D" w:rsidRPr="00F30293" w:rsidRDefault="00373D7D" w:rsidP="00373D7D">
      <w:pPr>
        <w:rPr>
          <w:rFonts w:ascii="Arial" w:hAnsi="Arial" w:cs="Arial"/>
          <w:sz w:val="22"/>
          <w:szCs w:val="22"/>
          <w:lang w:val="fr-FR"/>
        </w:rPr>
      </w:pPr>
    </w:p>
    <w:p w:rsidR="00373D7D" w:rsidRPr="00F30293" w:rsidRDefault="00927EAE" w:rsidP="00373D7D">
      <w:pPr>
        <w:jc w:val="both"/>
        <w:rPr>
          <w:rFonts w:ascii="Arial" w:hAnsi="Arial" w:cs="Arial"/>
          <w:b/>
          <w:sz w:val="22"/>
          <w:szCs w:val="22"/>
          <w:lang w:val="fr-FR"/>
        </w:rPr>
      </w:pPr>
      <w:hyperlink r:id="rId20" w:history="1">
        <w:r w:rsidR="00373D7D" w:rsidRPr="00F30293">
          <w:rPr>
            <w:rStyle w:val="Hyperlink"/>
            <w:rFonts w:ascii="Arial" w:hAnsi="Arial" w:cs="Arial"/>
            <w:b/>
            <w:sz w:val="22"/>
            <w:szCs w:val="22"/>
            <w:lang w:val="fr-FR"/>
          </w:rPr>
          <w:t>www.culture.gov.uk</w:t>
        </w:r>
      </w:hyperlink>
    </w:p>
    <w:p w:rsidR="00373D7D" w:rsidRPr="00F30293" w:rsidRDefault="00927EAE" w:rsidP="00373D7D">
      <w:pPr>
        <w:jc w:val="both"/>
        <w:rPr>
          <w:rFonts w:ascii="Arial" w:hAnsi="Arial" w:cs="Arial"/>
          <w:b/>
          <w:sz w:val="22"/>
          <w:szCs w:val="22"/>
          <w:lang w:val="fr-FR"/>
        </w:rPr>
      </w:pPr>
      <w:hyperlink r:id="rId21" w:history="1">
        <w:r w:rsidR="00373D7D" w:rsidRPr="00F30293">
          <w:rPr>
            <w:rStyle w:val="Hyperlink"/>
            <w:rFonts w:ascii="Arial" w:hAnsi="Arial" w:cs="Arial"/>
            <w:b/>
            <w:sz w:val="22"/>
            <w:szCs w:val="22"/>
            <w:lang w:val="fr-FR"/>
          </w:rPr>
          <w:t>www.isrm.co.uk</w:t>
        </w:r>
      </w:hyperlink>
    </w:p>
    <w:p w:rsidR="00373D7D" w:rsidRPr="00F30293" w:rsidRDefault="00927EAE" w:rsidP="00373D7D">
      <w:pPr>
        <w:jc w:val="both"/>
        <w:rPr>
          <w:rFonts w:ascii="Arial" w:hAnsi="Arial" w:cs="Arial"/>
          <w:b/>
          <w:sz w:val="22"/>
          <w:szCs w:val="22"/>
          <w:lang w:val="fr-FR"/>
        </w:rPr>
      </w:pPr>
      <w:hyperlink r:id="rId22" w:history="1">
        <w:r w:rsidR="00373D7D" w:rsidRPr="00F30293">
          <w:rPr>
            <w:rStyle w:val="Hyperlink"/>
            <w:rFonts w:ascii="Arial" w:hAnsi="Arial" w:cs="Arial"/>
            <w:b/>
            <w:sz w:val="22"/>
            <w:szCs w:val="22"/>
            <w:lang w:val="fr-FR"/>
          </w:rPr>
          <w:t>www.wto.co</w:t>
        </w:r>
      </w:hyperlink>
      <w:r w:rsidR="00373D7D" w:rsidRPr="00F30293">
        <w:rPr>
          <w:rFonts w:ascii="Arial" w:hAnsi="Arial" w:cs="Arial"/>
          <w:b/>
          <w:sz w:val="22"/>
          <w:szCs w:val="22"/>
          <w:lang w:val="fr-FR"/>
        </w:rPr>
        <w:t>.</w:t>
      </w:r>
    </w:p>
    <w:p w:rsidR="00373D7D" w:rsidRPr="00F30293" w:rsidRDefault="00927EAE" w:rsidP="00373D7D">
      <w:pPr>
        <w:rPr>
          <w:rFonts w:ascii="Arial" w:hAnsi="Arial" w:cs="Arial"/>
          <w:b/>
          <w:sz w:val="22"/>
          <w:szCs w:val="22"/>
          <w:lang w:val="fr-FR"/>
        </w:rPr>
      </w:pPr>
      <w:hyperlink r:id="rId23" w:history="1">
        <w:r w:rsidR="00373D7D" w:rsidRPr="00F30293">
          <w:rPr>
            <w:rStyle w:val="Hyperlink"/>
            <w:rFonts w:ascii="Arial" w:hAnsi="Arial" w:cs="Arial"/>
            <w:b/>
            <w:sz w:val="22"/>
            <w:szCs w:val="22"/>
            <w:lang w:val="fr-FR"/>
          </w:rPr>
          <w:t>www.tourismconcern.org.uk</w:t>
        </w:r>
      </w:hyperlink>
    </w:p>
    <w:p w:rsidR="00373D7D" w:rsidRPr="00F30293" w:rsidRDefault="00927EAE" w:rsidP="00373D7D">
      <w:pPr>
        <w:tabs>
          <w:tab w:val="left" w:pos="2220"/>
        </w:tabs>
        <w:rPr>
          <w:rFonts w:ascii="Arial" w:hAnsi="Arial" w:cs="Arial"/>
          <w:b/>
          <w:sz w:val="22"/>
          <w:szCs w:val="22"/>
          <w:lang w:val="fr-FR"/>
        </w:rPr>
      </w:pPr>
      <w:hyperlink r:id="rId24" w:history="1">
        <w:r w:rsidR="00373D7D" w:rsidRPr="00F30293">
          <w:rPr>
            <w:rStyle w:val="Hyperlink"/>
            <w:rFonts w:ascii="Arial" w:hAnsi="Arial" w:cs="Arial"/>
            <w:b/>
            <w:sz w:val="22"/>
            <w:szCs w:val="22"/>
            <w:lang w:val="fr-FR"/>
          </w:rPr>
          <w:t>www.wttc.co.uk</w:t>
        </w:r>
      </w:hyperlink>
      <w:r w:rsidR="00373D7D" w:rsidRPr="00F30293">
        <w:rPr>
          <w:rFonts w:ascii="Arial" w:hAnsi="Arial" w:cs="Arial"/>
          <w:b/>
          <w:sz w:val="22"/>
          <w:szCs w:val="22"/>
          <w:lang w:val="fr-FR"/>
        </w:rPr>
        <w:tab/>
      </w:r>
    </w:p>
    <w:p w:rsidR="00373D7D" w:rsidRPr="00F30293" w:rsidRDefault="00373D7D" w:rsidP="00373D7D">
      <w:pPr>
        <w:rPr>
          <w:rFonts w:ascii="Arial" w:hAnsi="Arial" w:cs="Arial"/>
          <w:b/>
          <w:sz w:val="22"/>
          <w:szCs w:val="22"/>
          <w:lang w:val="fr-FR" w:eastAsia="zh-TW"/>
        </w:rPr>
      </w:pPr>
    </w:p>
    <w:p w:rsidR="00373D7D" w:rsidRPr="00F30293" w:rsidRDefault="00373D7D" w:rsidP="00373D7D">
      <w:pPr>
        <w:rPr>
          <w:rFonts w:ascii="Arial" w:hAnsi="Arial" w:cs="Arial"/>
          <w:b/>
          <w:sz w:val="22"/>
          <w:szCs w:val="22"/>
          <w:u w:val="single"/>
          <w:lang w:val="fr-FR"/>
        </w:rPr>
      </w:pPr>
    </w:p>
    <w:p w:rsidR="00373D7D" w:rsidRPr="00F30293" w:rsidRDefault="00373D7D" w:rsidP="00373D7D">
      <w:pPr>
        <w:rPr>
          <w:rFonts w:ascii="Arial" w:hAnsi="Arial" w:cs="Arial"/>
          <w:b/>
          <w:sz w:val="22"/>
          <w:szCs w:val="22"/>
          <w:u w:val="single"/>
          <w:lang w:val="fr-FR"/>
        </w:rPr>
      </w:pPr>
    </w:p>
    <w:p w:rsidR="00373D7D" w:rsidRPr="00A86307" w:rsidRDefault="00373D7D" w:rsidP="00373D7D">
      <w:pPr>
        <w:rPr>
          <w:rFonts w:ascii="Arial" w:hAnsi="Arial" w:cs="Arial"/>
          <w:sz w:val="22"/>
          <w:szCs w:val="22"/>
        </w:rPr>
      </w:pPr>
      <w:r w:rsidRPr="00A86307">
        <w:rPr>
          <w:rFonts w:ascii="Arial" w:hAnsi="Arial" w:cs="Arial"/>
          <w:b/>
          <w:sz w:val="22"/>
          <w:szCs w:val="22"/>
          <w:u w:val="single"/>
        </w:rPr>
        <w:t>PHYSICAL RESOURCES:</w:t>
      </w:r>
    </w:p>
    <w:p w:rsidR="00373D7D" w:rsidRPr="00A86307" w:rsidRDefault="00373D7D" w:rsidP="00373D7D">
      <w:pPr>
        <w:rPr>
          <w:rFonts w:ascii="Arial" w:hAnsi="Arial" w:cs="Arial"/>
          <w:sz w:val="22"/>
          <w:szCs w:val="22"/>
        </w:rPr>
      </w:pPr>
    </w:p>
    <w:p w:rsidR="00373D7D" w:rsidRPr="00A86307" w:rsidRDefault="00373D7D" w:rsidP="00373D7D">
      <w:pPr>
        <w:rPr>
          <w:rFonts w:ascii="Arial" w:hAnsi="Arial" w:cs="Arial"/>
          <w:sz w:val="22"/>
          <w:szCs w:val="22"/>
        </w:rPr>
      </w:pPr>
      <w:r w:rsidRPr="00A86307">
        <w:rPr>
          <w:rFonts w:ascii="Arial" w:hAnsi="Arial" w:cs="Arial"/>
          <w:sz w:val="22"/>
          <w:szCs w:val="22"/>
        </w:rPr>
        <w:t>Computer/projector.</w:t>
      </w:r>
    </w:p>
    <w:p w:rsidR="00373D7D" w:rsidRPr="00A86307" w:rsidRDefault="00373D7D" w:rsidP="00373D7D">
      <w:pPr>
        <w:rPr>
          <w:rFonts w:ascii="Arial" w:hAnsi="Arial" w:cs="Arial"/>
          <w:b/>
          <w:sz w:val="22"/>
          <w:szCs w:val="22"/>
          <w:u w:val="single"/>
        </w:rPr>
      </w:pPr>
    </w:p>
    <w:p w:rsidR="00373D7D" w:rsidRPr="00A86307" w:rsidRDefault="00373D7D" w:rsidP="00373D7D">
      <w:pPr>
        <w:rPr>
          <w:rFonts w:ascii="Arial" w:hAnsi="Arial" w:cs="Arial"/>
          <w:b/>
          <w:sz w:val="22"/>
          <w:szCs w:val="22"/>
          <w:u w:val="single"/>
        </w:rPr>
      </w:pPr>
    </w:p>
    <w:p w:rsidR="00373D7D" w:rsidRPr="00A86307" w:rsidRDefault="00373D7D" w:rsidP="00373D7D">
      <w:pPr>
        <w:rPr>
          <w:rFonts w:ascii="Arial" w:hAnsi="Arial" w:cs="Arial"/>
          <w:sz w:val="22"/>
          <w:szCs w:val="22"/>
        </w:rPr>
      </w:pPr>
      <w:r w:rsidRPr="00A86307">
        <w:rPr>
          <w:rFonts w:ascii="Arial" w:hAnsi="Arial" w:cs="Arial"/>
          <w:b/>
          <w:sz w:val="22"/>
          <w:szCs w:val="22"/>
          <w:u w:val="single"/>
        </w:rPr>
        <w:t>ROOM REQUIREMENTS:</w:t>
      </w:r>
    </w:p>
    <w:p w:rsidR="00373D7D" w:rsidRPr="00A86307" w:rsidRDefault="00373D7D" w:rsidP="00373D7D">
      <w:pPr>
        <w:rPr>
          <w:rFonts w:ascii="Arial" w:hAnsi="Arial" w:cs="Arial"/>
          <w:sz w:val="22"/>
          <w:szCs w:val="22"/>
        </w:rPr>
      </w:pPr>
    </w:p>
    <w:p w:rsidR="00373D7D" w:rsidRPr="00A86307" w:rsidRDefault="00373D7D" w:rsidP="00373D7D">
      <w:pPr>
        <w:rPr>
          <w:rFonts w:ascii="Arial" w:hAnsi="Arial" w:cs="Arial"/>
          <w:sz w:val="22"/>
          <w:szCs w:val="22"/>
        </w:rPr>
      </w:pPr>
      <w:r w:rsidRPr="00A86307">
        <w:rPr>
          <w:rFonts w:ascii="Arial" w:hAnsi="Arial" w:cs="Arial"/>
          <w:sz w:val="22"/>
          <w:szCs w:val="22"/>
        </w:rPr>
        <w:t xml:space="preserve">Lecture Theatre </w:t>
      </w:r>
    </w:p>
    <w:p w:rsidR="00373D7D" w:rsidRPr="00A86307" w:rsidRDefault="00373D7D" w:rsidP="00373D7D">
      <w:pPr>
        <w:rPr>
          <w:rFonts w:ascii="Arial" w:hAnsi="Arial" w:cs="Arial"/>
          <w:sz w:val="22"/>
          <w:szCs w:val="22"/>
        </w:rPr>
      </w:pPr>
      <w:r w:rsidRPr="00A86307">
        <w:rPr>
          <w:rFonts w:ascii="Arial" w:hAnsi="Arial" w:cs="Arial"/>
          <w:sz w:val="22"/>
          <w:szCs w:val="22"/>
        </w:rPr>
        <w:t>Tutorial room.</w:t>
      </w:r>
    </w:p>
    <w:p w:rsidR="00373D7D" w:rsidRPr="00A86307" w:rsidRDefault="00373D7D" w:rsidP="00373D7D">
      <w:pPr>
        <w:rPr>
          <w:rFonts w:ascii="Arial" w:hAnsi="Arial" w:cs="Arial"/>
          <w:sz w:val="22"/>
          <w:szCs w:val="22"/>
        </w:rPr>
      </w:pPr>
      <w:r w:rsidRPr="00A86307">
        <w:rPr>
          <w:rFonts w:ascii="Arial" w:hAnsi="Arial" w:cs="Arial"/>
          <w:sz w:val="22"/>
          <w:szCs w:val="22"/>
        </w:rPr>
        <w:t>Computer laboratory with Internet access</w:t>
      </w:r>
    </w:p>
    <w:p w:rsidR="00373D7D" w:rsidRPr="00A86307" w:rsidRDefault="00373D7D" w:rsidP="00373D7D">
      <w:pPr>
        <w:rPr>
          <w:rFonts w:ascii="Arial" w:hAnsi="Arial" w:cs="Arial"/>
          <w:b/>
          <w:sz w:val="22"/>
          <w:szCs w:val="22"/>
          <w:lang w:eastAsia="zh-TW"/>
        </w:rPr>
      </w:pPr>
    </w:p>
    <w:p w:rsidR="00373D7D" w:rsidRPr="00A86307" w:rsidRDefault="00373D7D" w:rsidP="00373D7D">
      <w:pPr>
        <w:rPr>
          <w:rFonts w:ascii="Arial" w:hAnsi="Arial" w:cs="Arial"/>
          <w:b/>
          <w:sz w:val="22"/>
          <w:szCs w:val="22"/>
          <w:lang w:eastAsia="zh-TW"/>
        </w:rPr>
      </w:pPr>
    </w:p>
    <w:p w:rsidR="00373D7D" w:rsidRPr="00A86307" w:rsidRDefault="00373D7D" w:rsidP="00373D7D">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sz w:val="22"/>
          <w:szCs w:val="22"/>
        </w:rPr>
      </w:pPr>
      <w:r w:rsidRPr="00A86307">
        <w:rPr>
          <w:rFonts w:ascii="Arial" w:hAnsi="Arial" w:cs="Arial"/>
          <w:b/>
          <w:sz w:val="22"/>
          <w:szCs w:val="22"/>
          <w:u w:val="single"/>
        </w:rPr>
        <w:t>STAFF RESOURCES</w:t>
      </w:r>
      <w:r w:rsidRPr="00A86307">
        <w:rPr>
          <w:rFonts w:ascii="Arial" w:hAnsi="Arial" w:cs="Arial"/>
          <w:b/>
          <w:sz w:val="22"/>
          <w:szCs w:val="22"/>
        </w:rPr>
        <w:t>:</w:t>
      </w:r>
    </w:p>
    <w:p w:rsidR="00373D7D" w:rsidRPr="00A86307" w:rsidRDefault="00373D7D" w:rsidP="00373D7D">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sz w:val="22"/>
          <w:szCs w:val="22"/>
        </w:rPr>
      </w:pPr>
    </w:p>
    <w:p w:rsidR="00373D7D" w:rsidRPr="00A86307" w:rsidRDefault="00373D7D" w:rsidP="00373D7D">
      <w:pPr>
        <w:tabs>
          <w:tab w:val="left" w:pos="864"/>
          <w:tab w:val="left" w:pos="1584"/>
          <w:tab w:val="left" w:pos="2304"/>
          <w:tab w:val="left" w:pos="3024"/>
          <w:tab w:val="left" w:pos="3744"/>
          <w:tab w:val="center" w:pos="4874"/>
        </w:tabs>
        <w:rPr>
          <w:rFonts w:ascii="Arial" w:hAnsi="Arial" w:cs="Arial"/>
          <w:sz w:val="22"/>
          <w:szCs w:val="22"/>
        </w:rPr>
      </w:pPr>
      <w:r w:rsidRPr="00A86307">
        <w:rPr>
          <w:rFonts w:ascii="Arial" w:hAnsi="Arial" w:cs="Arial"/>
          <w:b/>
          <w:sz w:val="22"/>
          <w:szCs w:val="22"/>
        </w:rPr>
        <w:t xml:space="preserve">Module co-ordinator: </w:t>
      </w:r>
      <w:r w:rsidRPr="00A86307">
        <w:rPr>
          <w:rFonts w:ascii="Arial" w:hAnsi="Arial" w:cs="Arial"/>
          <w:b/>
          <w:sz w:val="22"/>
          <w:szCs w:val="22"/>
        </w:rPr>
        <w:tab/>
      </w:r>
      <w:r w:rsidRPr="00A86307">
        <w:rPr>
          <w:rFonts w:ascii="Arial" w:hAnsi="Arial" w:cs="Arial"/>
          <w:b/>
          <w:sz w:val="22"/>
          <w:szCs w:val="22"/>
        </w:rPr>
        <w:tab/>
      </w:r>
      <w:r w:rsidRPr="00A86307">
        <w:rPr>
          <w:rFonts w:ascii="Arial" w:hAnsi="Arial" w:cs="Arial"/>
          <w:b/>
          <w:sz w:val="22"/>
          <w:szCs w:val="22"/>
        </w:rPr>
        <w:tab/>
      </w:r>
      <w:r w:rsidRPr="00A86307">
        <w:rPr>
          <w:rFonts w:ascii="Arial" w:hAnsi="Arial" w:cs="Arial"/>
          <w:b/>
          <w:sz w:val="22"/>
          <w:szCs w:val="22"/>
        </w:rPr>
        <w:tab/>
      </w:r>
      <w:r w:rsidRPr="00A86307">
        <w:rPr>
          <w:rFonts w:ascii="Arial" w:hAnsi="Arial" w:cs="Arial"/>
          <w:b/>
          <w:sz w:val="22"/>
          <w:szCs w:val="22"/>
        </w:rPr>
        <w:tab/>
      </w:r>
      <w:r>
        <w:rPr>
          <w:rFonts w:ascii="Arial" w:hAnsi="Arial" w:cs="Arial"/>
          <w:sz w:val="22"/>
          <w:szCs w:val="22"/>
        </w:rPr>
        <w:t>Janet Beale</w:t>
      </w:r>
    </w:p>
    <w:p w:rsidR="00373D7D" w:rsidRPr="00A86307" w:rsidRDefault="00373D7D" w:rsidP="00373D7D">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ind w:left="720"/>
        <w:rPr>
          <w:rFonts w:ascii="Arial" w:hAnsi="Arial" w:cs="Arial"/>
          <w:sz w:val="22"/>
          <w:szCs w:val="22"/>
        </w:rPr>
      </w:pPr>
    </w:p>
    <w:p w:rsidR="00373D7D" w:rsidRDefault="00373D7D" w:rsidP="00373D7D">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r w:rsidRPr="00A86307">
        <w:rPr>
          <w:rFonts w:ascii="Arial" w:hAnsi="Arial" w:cs="Arial"/>
          <w:b/>
          <w:sz w:val="22"/>
          <w:szCs w:val="22"/>
        </w:rPr>
        <w:t xml:space="preserve">Staff delivering this module (Module tutors):       </w:t>
      </w:r>
      <w:r>
        <w:rPr>
          <w:rFonts w:ascii="Arial" w:hAnsi="Arial" w:cs="Arial"/>
          <w:sz w:val="22"/>
          <w:szCs w:val="22"/>
        </w:rPr>
        <w:t>Janet Beale</w:t>
      </w:r>
    </w:p>
    <w:p w:rsidR="00373D7D" w:rsidRDefault="00373D7D" w:rsidP="00373D7D">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Naomi Hillen</w:t>
      </w:r>
    </w:p>
    <w:p w:rsidR="00373D7D" w:rsidRPr="00A86307" w:rsidRDefault="00373D7D" w:rsidP="00373D7D">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b/>
          <w:sz w:val="22"/>
          <w:szCs w:val="22"/>
          <w:u w:val="single"/>
        </w:rPr>
      </w:pPr>
    </w:p>
    <w:p w:rsidR="00373D7D" w:rsidRDefault="00373D7D" w:rsidP="00373D7D">
      <w:pPr>
        <w:rPr>
          <w:rFonts w:ascii="Arial" w:hAnsi="Arial" w:cs="Arial"/>
          <w:b/>
          <w:sz w:val="22"/>
          <w:szCs w:val="22"/>
          <w:u w:val="single"/>
        </w:rPr>
      </w:pPr>
    </w:p>
    <w:p w:rsidR="00373D7D" w:rsidRDefault="00373D7D" w:rsidP="00373D7D">
      <w:pPr>
        <w:rPr>
          <w:rFonts w:ascii="Arial" w:hAnsi="Arial" w:cs="Arial"/>
          <w:b/>
          <w:sz w:val="22"/>
          <w:szCs w:val="22"/>
          <w:u w:val="single"/>
        </w:rPr>
      </w:pPr>
    </w:p>
    <w:p w:rsidR="00373D7D" w:rsidRDefault="00373D7D" w:rsidP="00373D7D">
      <w:pPr>
        <w:rPr>
          <w:rFonts w:ascii="Arial" w:hAnsi="Arial" w:cs="Arial"/>
          <w:b/>
          <w:sz w:val="22"/>
          <w:szCs w:val="22"/>
          <w:u w:val="single"/>
        </w:rPr>
      </w:pPr>
    </w:p>
    <w:p w:rsidR="00373D7D" w:rsidRDefault="00373D7D" w:rsidP="00373D7D">
      <w:pPr>
        <w:rPr>
          <w:rFonts w:ascii="Arial" w:hAnsi="Arial" w:cs="Arial"/>
          <w:b/>
          <w:sz w:val="22"/>
          <w:szCs w:val="22"/>
          <w:u w:val="single"/>
        </w:rPr>
      </w:pPr>
    </w:p>
    <w:p w:rsidR="00373D7D" w:rsidRDefault="00373D7D" w:rsidP="00373D7D">
      <w:pPr>
        <w:rPr>
          <w:rFonts w:ascii="Arial" w:hAnsi="Arial" w:cs="Arial"/>
          <w:b/>
          <w:sz w:val="22"/>
          <w:szCs w:val="22"/>
          <w:u w:val="single"/>
        </w:rPr>
      </w:pPr>
    </w:p>
    <w:p w:rsidR="00373D7D" w:rsidRDefault="00373D7D" w:rsidP="00373D7D">
      <w:pPr>
        <w:rPr>
          <w:rFonts w:ascii="Arial" w:hAnsi="Arial" w:cs="Arial"/>
          <w:b/>
          <w:sz w:val="22"/>
          <w:szCs w:val="22"/>
          <w:u w:val="single"/>
        </w:rPr>
      </w:pPr>
    </w:p>
    <w:p w:rsidR="00373D7D" w:rsidRDefault="00373D7D" w:rsidP="00373D7D">
      <w:pPr>
        <w:rPr>
          <w:rFonts w:ascii="Arial" w:hAnsi="Arial" w:cs="Arial"/>
          <w:b/>
          <w:sz w:val="22"/>
          <w:szCs w:val="22"/>
          <w:u w:val="single"/>
        </w:rPr>
      </w:pPr>
    </w:p>
    <w:p w:rsidR="00373D7D" w:rsidRDefault="00373D7D" w:rsidP="00373D7D">
      <w:pPr>
        <w:rPr>
          <w:rFonts w:ascii="Arial" w:hAnsi="Arial" w:cs="Arial"/>
          <w:b/>
          <w:sz w:val="22"/>
          <w:szCs w:val="22"/>
          <w:u w:val="single"/>
        </w:rPr>
      </w:pPr>
    </w:p>
    <w:p w:rsidR="00373D7D" w:rsidRDefault="00373D7D" w:rsidP="00373D7D">
      <w:pPr>
        <w:rPr>
          <w:rFonts w:ascii="Arial" w:hAnsi="Arial" w:cs="Arial"/>
          <w:b/>
          <w:sz w:val="22"/>
          <w:szCs w:val="22"/>
          <w:u w:val="single"/>
        </w:rPr>
      </w:pPr>
    </w:p>
    <w:p w:rsidR="00373D7D" w:rsidRDefault="00373D7D" w:rsidP="00373D7D">
      <w:pPr>
        <w:rPr>
          <w:rFonts w:ascii="Arial" w:hAnsi="Arial" w:cs="Arial"/>
          <w:b/>
          <w:sz w:val="22"/>
          <w:szCs w:val="22"/>
          <w:u w:val="single"/>
        </w:rPr>
      </w:pPr>
    </w:p>
    <w:p w:rsidR="00373D7D" w:rsidRDefault="00373D7D" w:rsidP="00373D7D">
      <w:pPr>
        <w:rPr>
          <w:rFonts w:ascii="Arial" w:hAnsi="Arial" w:cs="Arial"/>
          <w:b/>
          <w:sz w:val="22"/>
          <w:szCs w:val="22"/>
          <w:u w:val="single"/>
        </w:rPr>
      </w:pPr>
    </w:p>
    <w:p w:rsidR="00373D7D" w:rsidRDefault="00373D7D" w:rsidP="00373D7D">
      <w:pPr>
        <w:rPr>
          <w:rFonts w:ascii="Arial" w:hAnsi="Arial" w:cs="Arial"/>
          <w:b/>
          <w:sz w:val="22"/>
          <w:szCs w:val="22"/>
          <w:u w:val="single"/>
        </w:rPr>
      </w:pPr>
    </w:p>
    <w:p w:rsidR="00373D7D" w:rsidRDefault="00373D7D" w:rsidP="00373D7D">
      <w:pPr>
        <w:rPr>
          <w:rFonts w:ascii="Arial" w:hAnsi="Arial" w:cs="Arial"/>
          <w:b/>
          <w:sz w:val="22"/>
          <w:szCs w:val="22"/>
          <w:u w:val="single"/>
        </w:rPr>
      </w:pPr>
    </w:p>
    <w:p w:rsidR="00373D7D" w:rsidRDefault="00373D7D" w:rsidP="00373D7D">
      <w:pPr>
        <w:rPr>
          <w:rFonts w:ascii="Arial" w:hAnsi="Arial" w:cs="Arial"/>
          <w:b/>
          <w:sz w:val="22"/>
          <w:szCs w:val="22"/>
          <w:u w:val="single"/>
        </w:rPr>
      </w:pPr>
    </w:p>
    <w:p w:rsidR="00373D7D" w:rsidRDefault="00373D7D" w:rsidP="00373D7D">
      <w:pPr>
        <w:rPr>
          <w:rFonts w:ascii="Arial" w:hAnsi="Arial" w:cs="Arial"/>
          <w:b/>
          <w:sz w:val="22"/>
          <w:szCs w:val="22"/>
          <w:u w:val="single"/>
        </w:rPr>
      </w:pPr>
    </w:p>
    <w:p w:rsidR="00373D7D" w:rsidRDefault="00373D7D" w:rsidP="00373D7D">
      <w:pPr>
        <w:rPr>
          <w:rFonts w:ascii="Arial" w:hAnsi="Arial" w:cs="Arial"/>
          <w:b/>
          <w:sz w:val="22"/>
          <w:szCs w:val="22"/>
          <w:u w:val="single"/>
        </w:rPr>
      </w:pPr>
    </w:p>
    <w:p w:rsidR="00373D7D" w:rsidRDefault="00373D7D" w:rsidP="00373D7D">
      <w:pPr>
        <w:rPr>
          <w:rFonts w:ascii="Arial" w:hAnsi="Arial" w:cs="Arial"/>
          <w:b/>
          <w:sz w:val="22"/>
          <w:szCs w:val="22"/>
          <w:u w:val="single"/>
        </w:rPr>
      </w:pPr>
    </w:p>
    <w:p w:rsidR="00373D7D" w:rsidRDefault="00373D7D" w:rsidP="00373D7D">
      <w:pPr>
        <w:rPr>
          <w:rFonts w:ascii="Arial" w:hAnsi="Arial" w:cs="Arial"/>
          <w:b/>
          <w:sz w:val="22"/>
          <w:szCs w:val="22"/>
          <w:u w:val="single"/>
        </w:rPr>
      </w:pPr>
    </w:p>
    <w:p w:rsidR="00373D7D" w:rsidRDefault="00373D7D" w:rsidP="00373D7D">
      <w:pPr>
        <w:rPr>
          <w:rFonts w:ascii="Arial" w:hAnsi="Arial" w:cs="Arial"/>
          <w:b/>
          <w:sz w:val="22"/>
          <w:szCs w:val="22"/>
          <w:u w:val="single"/>
        </w:rPr>
      </w:pPr>
    </w:p>
    <w:p w:rsidR="00373D7D" w:rsidRDefault="00373D7D" w:rsidP="00373D7D">
      <w:pPr>
        <w:rPr>
          <w:rFonts w:ascii="Arial" w:hAnsi="Arial" w:cs="Arial"/>
          <w:b/>
          <w:sz w:val="22"/>
          <w:szCs w:val="22"/>
          <w:u w:val="single"/>
        </w:rPr>
      </w:pPr>
    </w:p>
    <w:p w:rsidR="00373D7D" w:rsidRDefault="00373D7D" w:rsidP="00373D7D">
      <w:pPr>
        <w:rPr>
          <w:rFonts w:ascii="Arial" w:hAnsi="Arial" w:cs="Arial"/>
          <w:b/>
          <w:sz w:val="22"/>
          <w:szCs w:val="22"/>
          <w:u w:val="single"/>
        </w:rPr>
      </w:pPr>
    </w:p>
    <w:p w:rsidR="00373D7D" w:rsidRDefault="00373D7D" w:rsidP="00373D7D">
      <w:pPr>
        <w:rPr>
          <w:rFonts w:ascii="Arial" w:hAnsi="Arial" w:cs="Arial"/>
          <w:b/>
          <w:sz w:val="22"/>
          <w:szCs w:val="22"/>
          <w:u w:val="single"/>
        </w:rPr>
      </w:pPr>
    </w:p>
    <w:p w:rsidR="00E62DCB" w:rsidRDefault="00E62DCB" w:rsidP="00373D7D">
      <w:pPr>
        <w:rPr>
          <w:rFonts w:ascii="Arial" w:hAnsi="Arial" w:cs="Arial"/>
          <w:b/>
          <w:sz w:val="22"/>
          <w:szCs w:val="22"/>
          <w:u w:val="single"/>
        </w:rPr>
      </w:pPr>
    </w:p>
    <w:p w:rsidR="00E62DCB" w:rsidRDefault="00E62DCB" w:rsidP="00373D7D">
      <w:pPr>
        <w:rPr>
          <w:rFonts w:ascii="Arial" w:hAnsi="Arial" w:cs="Arial"/>
          <w:b/>
          <w:sz w:val="22"/>
          <w:szCs w:val="22"/>
          <w:u w:val="single"/>
        </w:rPr>
      </w:pPr>
    </w:p>
    <w:p w:rsidR="00373D7D" w:rsidRPr="00A86307" w:rsidRDefault="00373D7D" w:rsidP="00373D7D">
      <w:pPr>
        <w:rPr>
          <w:rFonts w:ascii="Arial" w:hAnsi="Arial" w:cs="Arial"/>
          <w:b/>
          <w:sz w:val="22"/>
          <w:szCs w:val="22"/>
          <w:u w:val="single"/>
        </w:rPr>
      </w:pPr>
    </w:p>
    <w:tbl>
      <w:tblPr>
        <w:tblW w:w="0" w:type="auto"/>
        <w:tblLayout w:type="fixed"/>
        <w:tblLook w:val="04A0" w:firstRow="1" w:lastRow="0" w:firstColumn="1" w:lastColumn="0" w:noHBand="0" w:noVBand="1"/>
      </w:tblPr>
      <w:tblGrid>
        <w:gridCol w:w="4264"/>
        <w:gridCol w:w="4844"/>
      </w:tblGrid>
      <w:tr w:rsidR="00E14372" w:rsidTr="007451FF">
        <w:trPr>
          <w:trHeight w:val="600"/>
        </w:trPr>
        <w:tc>
          <w:tcPr>
            <w:tcW w:w="4264" w:type="dxa"/>
            <w:hideMark/>
          </w:tcPr>
          <w:p w:rsidR="00E14372" w:rsidRDefault="00E14372" w:rsidP="007451FF">
            <w:pPr>
              <w:spacing w:line="276" w:lineRule="auto"/>
              <w:rPr>
                <w:rFonts w:ascii="Arial" w:hAnsi="Arial" w:cs="Arial"/>
                <w:lang w:val="en-US"/>
              </w:rPr>
            </w:pPr>
            <w:r>
              <w:rPr>
                <w:rFonts w:ascii="Arial" w:hAnsi="Arial" w:cs="Arial"/>
                <w:sz w:val="22"/>
                <w:szCs w:val="22"/>
              </w:rPr>
              <w:br w:type="page"/>
            </w:r>
            <w:r>
              <w:rPr>
                <w:rFonts w:ascii="Arial" w:hAnsi="Arial" w:cs="Arial"/>
                <w:b/>
                <w:sz w:val="22"/>
                <w:szCs w:val="22"/>
              </w:rPr>
              <w:br w:type="page"/>
            </w:r>
            <w:r>
              <w:rPr>
                <w:rFonts w:ascii="Arial" w:hAnsi="Arial" w:cs="Arial"/>
                <w:b/>
                <w:sz w:val="22"/>
                <w:szCs w:val="22"/>
                <w:lang w:val="en-US"/>
              </w:rPr>
              <w:t>Module Title:</w:t>
            </w:r>
          </w:p>
        </w:tc>
        <w:tc>
          <w:tcPr>
            <w:tcW w:w="4844" w:type="dxa"/>
            <w:hideMark/>
          </w:tcPr>
          <w:p w:rsidR="00E14372" w:rsidRDefault="00E14372" w:rsidP="007451FF">
            <w:pPr>
              <w:pStyle w:val="Heading2"/>
              <w:spacing w:line="276" w:lineRule="auto"/>
              <w:rPr>
                <w:lang w:val="en-US"/>
              </w:rPr>
            </w:pPr>
            <w:bookmarkStart w:id="91" w:name="_Toc327875118"/>
            <w:r>
              <w:rPr>
                <w:lang w:val="en-US"/>
              </w:rPr>
              <w:t>Food and Beverage Operations in Practice</w:t>
            </w:r>
            <w:bookmarkEnd w:id="91"/>
          </w:p>
        </w:tc>
      </w:tr>
      <w:tr w:rsidR="00E14372" w:rsidTr="007451FF">
        <w:trPr>
          <w:trHeight w:val="600"/>
        </w:trPr>
        <w:tc>
          <w:tcPr>
            <w:tcW w:w="4264" w:type="dxa"/>
            <w:hideMark/>
          </w:tcPr>
          <w:p w:rsidR="00E14372" w:rsidRDefault="00E14372" w:rsidP="007451FF">
            <w:pPr>
              <w:spacing w:line="276" w:lineRule="auto"/>
              <w:rPr>
                <w:rFonts w:ascii="Arial" w:hAnsi="Arial" w:cs="Arial"/>
                <w:lang w:val="en-US"/>
              </w:rPr>
            </w:pPr>
            <w:r>
              <w:rPr>
                <w:rFonts w:ascii="Arial" w:hAnsi="Arial" w:cs="Arial"/>
                <w:b/>
                <w:sz w:val="22"/>
                <w:szCs w:val="22"/>
                <w:lang w:val="en-US"/>
              </w:rPr>
              <w:t>Date of Validation:</w:t>
            </w:r>
          </w:p>
        </w:tc>
        <w:tc>
          <w:tcPr>
            <w:tcW w:w="4844" w:type="dxa"/>
            <w:hideMark/>
          </w:tcPr>
          <w:p w:rsidR="00E14372" w:rsidRDefault="00E14372" w:rsidP="007451FF">
            <w:pPr>
              <w:spacing w:line="276" w:lineRule="auto"/>
              <w:rPr>
                <w:rFonts w:ascii="Arial" w:hAnsi="Arial" w:cs="Arial"/>
                <w:lang w:val="en-US"/>
              </w:rPr>
            </w:pPr>
            <w:r>
              <w:rPr>
                <w:rFonts w:ascii="Arial" w:hAnsi="Arial" w:cs="Arial"/>
                <w:lang w:val="en-US"/>
              </w:rPr>
              <w:t>July 2012</w:t>
            </w:r>
          </w:p>
        </w:tc>
      </w:tr>
      <w:tr w:rsidR="00E14372" w:rsidTr="007451FF">
        <w:trPr>
          <w:trHeight w:val="600"/>
        </w:trPr>
        <w:tc>
          <w:tcPr>
            <w:tcW w:w="4264" w:type="dxa"/>
            <w:hideMark/>
          </w:tcPr>
          <w:p w:rsidR="00E14372" w:rsidRDefault="00E14372" w:rsidP="007451FF">
            <w:pPr>
              <w:spacing w:line="276" w:lineRule="auto"/>
              <w:rPr>
                <w:rFonts w:ascii="Arial" w:hAnsi="Arial" w:cs="Arial"/>
                <w:b/>
                <w:lang w:val="en-US"/>
              </w:rPr>
            </w:pPr>
            <w:r>
              <w:rPr>
                <w:rFonts w:ascii="Arial" w:hAnsi="Arial" w:cs="Arial"/>
                <w:b/>
                <w:sz w:val="22"/>
                <w:szCs w:val="22"/>
                <w:lang w:val="en-US"/>
              </w:rPr>
              <w:t>Module Number:</w:t>
            </w:r>
          </w:p>
        </w:tc>
        <w:tc>
          <w:tcPr>
            <w:tcW w:w="4844" w:type="dxa"/>
          </w:tcPr>
          <w:p w:rsidR="00E14372" w:rsidRDefault="00E14372" w:rsidP="007451FF">
            <w:pPr>
              <w:spacing w:line="276" w:lineRule="auto"/>
              <w:rPr>
                <w:rFonts w:ascii="Arial" w:hAnsi="Arial" w:cs="Arial"/>
                <w:lang w:val="en-US"/>
              </w:rPr>
            </w:pPr>
          </w:p>
        </w:tc>
      </w:tr>
      <w:tr w:rsidR="00E14372" w:rsidTr="007451FF">
        <w:trPr>
          <w:trHeight w:val="600"/>
        </w:trPr>
        <w:tc>
          <w:tcPr>
            <w:tcW w:w="4264" w:type="dxa"/>
            <w:hideMark/>
          </w:tcPr>
          <w:p w:rsidR="00E14372" w:rsidRDefault="00E14372" w:rsidP="007451FF">
            <w:pPr>
              <w:spacing w:line="276" w:lineRule="auto"/>
              <w:rPr>
                <w:rFonts w:ascii="Arial" w:hAnsi="Arial" w:cs="Arial"/>
                <w:lang w:val="en-US"/>
              </w:rPr>
            </w:pPr>
            <w:r>
              <w:rPr>
                <w:rFonts w:ascii="Arial" w:hAnsi="Arial" w:cs="Arial"/>
                <w:b/>
                <w:sz w:val="22"/>
                <w:szCs w:val="22"/>
                <w:lang w:val="en-US"/>
              </w:rPr>
              <w:t>Module Value:</w:t>
            </w:r>
          </w:p>
        </w:tc>
        <w:tc>
          <w:tcPr>
            <w:tcW w:w="4844" w:type="dxa"/>
            <w:hideMark/>
          </w:tcPr>
          <w:p w:rsidR="00E14372" w:rsidRDefault="00E14372" w:rsidP="007451FF">
            <w:pPr>
              <w:spacing w:line="276" w:lineRule="auto"/>
              <w:rPr>
                <w:rFonts w:ascii="Arial" w:hAnsi="Arial" w:cs="Arial"/>
                <w:lang w:val="en-US"/>
              </w:rPr>
            </w:pPr>
            <w:r>
              <w:rPr>
                <w:rFonts w:ascii="Arial" w:hAnsi="Arial" w:cs="Arial"/>
                <w:sz w:val="22"/>
                <w:szCs w:val="22"/>
                <w:lang w:val="en-US"/>
              </w:rPr>
              <w:t>20 credits</w:t>
            </w:r>
          </w:p>
        </w:tc>
      </w:tr>
      <w:tr w:rsidR="00E14372" w:rsidTr="007451FF">
        <w:trPr>
          <w:trHeight w:val="600"/>
        </w:trPr>
        <w:tc>
          <w:tcPr>
            <w:tcW w:w="4264" w:type="dxa"/>
            <w:hideMark/>
          </w:tcPr>
          <w:p w:rsidR="00E14372" w:rsidRDefault="00E14372" w:rsidP="007451FF">
            <w:pPr>
              <w:spacing w:line="276" w:lineRule="auto"/>
              <w:rPr>
                <w:rFonts w:ascii="Arial" w:hAnsi="Arial" w:cs="Arial"/>
                <w:lang w:val="en-US"/>
              </w:rPr>
            </w:pPr>
            <w:r>
              <w:rPr>
                <w:rFonts w:ascii="Arial" w:hAnsi="Arial" w:cs="Arial"/>
                <w:b/>
                <w:sz w:val="22"/>
                <w:szCs w:val="22"/>
                <w:lang w:val="en-US"/>
              </w:rPr>
              <w:t>Level:</w:t>
            </w:r>
          </w:p>
        </w:tc>
        <w:tc>
          <w:tcPr>
            <w:tcW w:w="4844" w:type="dxa"/>
            <w:hideMark/>
          </w:tcPr>
          <w:p w:rsidR="00E14372" w:rsidRDefault="00E14372" w:rsidP="007451FF">
            <w:pPr>
              <w:spacing w:line="276" w:lineRule="auto"/>
              <w:rPr>
                <w:rFonts w:ascii="Arial" w:hAnsi="Arial" w:cs="Arial"/>
                <w:lang w:val="en-US"/>
              </w:rPr>
            </w:pPr>
            <w:r>
              <w:rPr>
                <w:rFonts w:ascii="Arial" w:hAnsi="Arial" w:cs="Arial"/>
                <w:sz w:val="22"/>
                <w:szCs w:val="22"/>
                <w:lang w:val="en-US"/>
              </w:rPr>
              <w:t>5</w:t>
            </w:r>
          </w:p>
        </w:tc>
      </w:tr>
      <w:tr w:rsidR="00E14372" w:rsidTr="007451FF">
        <w:trPr>
          <w:trHeight w:val="600"/>
        </w:trPr>
        <w:tc>
          <w:tcPr>
            <w:tcW w:w="4264" w:type="dxa"/>
            <w:hideMark/>
          </w:tcPr>
          <w:p w:rsidR="00E14372" w:rsidRDefault="00E14372" w:rsidP="007451FF">
            <w:pPr>
              <w:spacing w:line="276" w:lineRule="auto"/>
              <w:rPr>
                <w:rFonts w:ascii="Arial" w:hAnsi="Arial" w:cs="Arial"/>
                <w:lang w:val="en-US"/>
              </w:rPr>
            </w:pPr>
            <w:r>
              <w:rPr>
                <w:rFonts w:ascii="Arial" w:hAnsi="Arial" w:cs="Arial"/>
                <w:b/>
                <w:sz w:val="22"/>
                <w:szCs w:val="22"/>
                <w:lang w:val="en-US"/>
              </w:rPr>
              <w:t>Faculty Responsible for Delivery:</w:t>
            </w:r>
          </w:p>
        </w:tc>
        <w:tc>
          <w:tcPr>
            <w:tcW w:w="4844" w:type="dxa"/>
            <w:hideMark/>
          </w:tcPr>
          <w:p w:rsidR="00E14372" w:rsidRDefault="00E14372" w:rsidP="007451FF">
            <w:pPr>
              <w:spacing w:line="276" w:lineRule="auto"/>
              <w:rPr>
                <w:rFonts w:ascii="Arial" w:hAnsi="Arial" w:cs="Arial"/>
                <w:lang w:val="en-US"/>
              </w:rPr>
            </w:pPr>
            <w:smartTag w:uri="urn:schemas-microsoft-com:office:smarttags" w:element="place">
              <w:smartTag w:uri="urn:schemas-microsoft-com:office:smarttags" w:element="PlaceName">
                <w:r>
                  <w:rPr>
                    <w:rFonts w:ascii="Arial" w:hAnsi="Arial" w:cs="Arial"/>
                    <w:sz w:val="22"/>
                    <w:szCs w:val="22"/>
                    <w:lang w:val="en-US"/>
                  </w:rPr>
                  <w:t>Swansea</w:t>
                </w:r>
              </w:smartTag>
              <w:r>
                <w:rPr>
                  <w:rFonts w:ascii="Arial" w:hAnsi="Arial" w:cs="Arial"/>
                  <w:sz w:val="22"/>
                  <w:szCs w:val="22"/>
                  <w:lang w:val="en-US"/>
                </w:rPr>
                <w:t xml:space="preserve"> </w:t>
              </w:r>
              <w:smartTag w:uri="urn:schemas-microsoft-com:office:smarttags" w:element="PlaceName">
                <w:r>
                  <w:rPr>
                    <w:rFonts w:ascii="Arial" w:hAnsi="Arial" w:cs="Arial"/>
                    <w:sz w:val="22"/>
                    <w:szCs w:val="22"/>
                    <w:lang w:val="en-US"/>
                  </w:rPr>
                  <w:t>Business</w:t>
                </w:r>
              </w:smartTag>
              <w:r>
                <w:rPr>
                  <w:rFonts w:ascii="Arial" w:hAnsi="Arial" w:cs="Arial"/>
                  <w:sz w:val="22"/>
                  <w:szCs w:val="22"/>
                  <w:lang w:val="en-US"/>
                </w:rPr>
                <w:t xml:space="preserve"> </w:t>
              </w:r>
              <w:smartTag w:uri="urn:schemas-microsoft-com:office:smarttags" w:element="PlaceType">
                <w:r>
                  <w:rPr>
                    <w:rFonts w:ascii="Arial" w:hAnsi="Arial" w:cs="Arial"/>
                    <w:sz w:val="22"/>
                    <w:szCs w:val="22"/>
                    <w:lang w:val="en-US"/>
                  </w:rPr>
                  <w:t>School</w:t>
                </w:r>
              </w:smartTag>
            </w:smartTag>
            <w:r>
              <w:rPr>
                <w:rFonts w:ascii="Arial" w:hAnsi="Arial" w:cs="Arial"/>
                <w:sz w:val="22"/>
                <w:szCs w:val="22"/>
                <w:lang w:val="en-US"/>
              </w:rPr>
              <w:t xml:space="preserve">, </w:t>
            </w:r>
          </w:p>
          <w:p w:rsidR="00E14372" w:rsidRDefault="00E14372" w:rsidP="007451FF">
            <w:pPr>
              <w:spacing w:line="276" w:lineRule="auto"/>
              <w:rPr>
                <w:rFonts w:ascii="Arial" w:hAnsi="Arial" w:cs="Arial"/>
                <w:lang w:val="en-US"/>
              </w:rPr>
            </w:pPr>
            <w:r>
              <w:rPr>
                <w:rFonts w:ascii="Arial" w:hAnsi="Arial" w:cs="Arial"/>
                <w:sz w:val="22"/>
                <w:szCs w:val="22"/>
                <w:lang w:val="en-US"/>
              </w:rPr>
              <w:t>Faculty of Humanities / Neath Port Talbot College</w:t>
            </w:r>
          </w:p>
        </w:tc>
      </w:tr>
      <w:tr w:rsidR="00E14372" w:rsidTr="007451FF">
        <w:trPr>
          <w:trHeight w:val="600"/>
        </w:trPr>
        <w:tc>
          <w:tcPr>
            <w:tcW w:w="4264" w:type="dxa"/>
            <w:tcBorders>
              <w:top w:val="nil"/>
              <w:left w:val="nil"/>
              <w:bottom w:val="single" w:sz="12" w:space="0" w:color="auto"/>
              <w:right w:val="nil"/>
            </w:tcBorders>
            <w:hideMark/>
          </w:tcPr>
          <w:p w:rsidR="00E14372" w:rsidRDefault="00E14372" w:rsidP="007451FF">
            <w:pPr>
              <w:spacing w:line="276" w:lineRule="auto"/>
              <w:rPr>
                <w:rFonts w:ascii="Arial" w:hAnsi="Arial" w:cs="Arial"/>
                <w:b/>
                <w:lang w:val="en-US"/>
              </w:rPr>
            </w:pPr>
            <w:r>
              <w:rPr>
                <w:rFonts w:ascii="Arial" w:hAnsi="Arial" w:cs="Arial"/>
                <w:b/>
                <w:sz w:val="22"/>
                <w:szCs w:val="22"/>
                <w:lang w:val="en-US"/>
              </w:rPr>
              <w:t>Pre-requisites:</w:t>
            </w:r>
          </w:p>
        </w:tc>
        <w:tc>
          <w:tcPr>
            <w:tcW w:w="4844" w:type="dxa"/>
            <w:tcBorders>
              <w:top w:val="nil"/>
              <w:left w:val="nil"/>
              <w:bottom w:val="single" w:sz="12" w:space="0" w:color="auto"/>
              <w:right w:val="nil"/>
            </w:tcBorders>
            <w:hideMark/>
          </w:tcPr>
          <w:p w:rsidR="00E14372" w:rsidRDefault="00E14372" w:rsidP="007451FF">
            <w:pPr>
              <w:spacing w:line="276" w:lineRule="auto"/>
              <w:rPr>
                <w:rFonts w:ascii="Arial" w:hAnsi="Arial" w:cs="Arial"/>
                <w:lang w:val="en-US"/>
              </w:rPr>
            </w:pPr>
            <w:r>
              <w:rPr>
                <w:rFonts w:ascii="Arial" w:hAnsi="Arial" w:cs="Arial"/>
                <w:sz w:val="22"/>
                <w:szCs w:val="22"/>
                <w:lang w:val="en-US"/>
              </w:rPr>
              <w:t>None</w:t>
            </w:r>
          </w:p>
        </w:tc>
      </w:tr>
    </w:tbl>
    <w:p w:rsidR="00E14372" w:rsidRDefault="00E14372" w:rsidP="00E14372">
      <w:pPr>
        <w:rPr>
          <w:rFonts w:ascii="Arial" w:hAnsi="Arial" w:cs="Arial"/>
          <w:b/>
          <w:sz w:val="22"/>
          <w:szCs w:val="22"/>
          <w:u w:val="single"/>
        </w:rPr>
      </w:pPr>
    </w:p>
    <w:p w:rsidR="00E14372" w:rsidRDefault="00E14372" w:rsidP="00E14372">
      <w:pPr>
        <w:rPr>
          <w:rFonts w:ascii="Arial" w:hAnsi="Arial" w:cs="Arial"/>
          <w:b/>
          <w:sz w:val="22"/>
          <w:szCs w:val="22"/>
          <w:u w:val="single"/>
        </w:rPr>
      </w:pPr>
      <w:r>
        <w:rPr>
          <w:rFonts w:ascii="Arial" w:hAnsi="Arial" w:cs="Arial"/>
          <w:b/>
          <w:sz w:val="22"/>
          <w:szCs w:val="22"/>
          <w:u w:val="single"/>
        </w:rPr>
        <w:t>AIMS:</w:t>
      </w:r>
    </w:p>
    <w:p w:rsidR="00E14372" w:rsidRDefault="00E14372" w:rsidP="00E14372">
      <w:pPr>
        <w:rPr>
          <w:rFonts w:ascii="Arial" w:hAnsi="Arial" w:cs="Arial"/>
          <w:sz w:val="22"/>
          <w:szCs w:val="22"/>
        </w:rPr>
      </w:pPr>
    </w:p>
    <w:p w:rsidR="00E14372" w:rsidRPr="005C4AAE" w:rsidRDefault="00E14372" w:rsidP="00E14372">
      <w:pPr>
        <w:autoSpaceDE w:val="0"/>
        <w:autoSpaceDN w:val="0"/>
        <w:adjustRightInd w:val="0"/>
        <w:rPr>
          <w:rFonts w:ascii="VectoraLTStd-Light" w:eastAsia="Calibri" w:hAnsi="VectoraLTStd-Light" w:cs="VectoraLTStd-Light"/>
        </w:rPr>
      </w:pPr>
      <w:r>
        <w:rPr>
          <w:rFonts w:ascii="Arial" w:hAnsi="Arial" w:cs="Arial"/>
          <w:color w:val="000000"/>
          <w:sz w:val="22"/>
          <w:szCs w:val="22"/>
        </w:rPr>
        <w:t xml:space="preserve">This module aims to improve knowledge and understanding of behaviour management principles and gain skills to review their managerial potential, show managerial roles and responsibilities and create a career development plan. It aims to focus on learners’ personal development and their career in management. </w:t>
      </w:r>
      <w:r w:rsidRPr="005C4AAE">
        <w:rPr>
          <w:rFonts w:ascii="Arial" w:eastAsia="Calibri" w:hAnsi="Arial" w:cs="Arial"/>
          <w:sz w:val="22"/>
          <w:szCs w:val="22"/>
        </w:rPr>
        <w:t>Learners can then apply this</w:t>
      </w:r>
      <w:r>
        <w:rPr>
          <w:rFonts w:ascii="Arial" w:eastAsia="Calibri" w:hAnsi="Arial" w:cs="Arial"/>
          <w:sz w:val="22"/>
          <w:szCs w:val="22"/>
        </w:rPr>
        <w:t xml:space="preserve"> </w:t>
      </w:r>
      <w:r w:rsidRPr="005C4AAE">
        <w:rPr>
          <w:rFonts w:ascii="Arial" w:eastAsia="Calibri" w:hAnsi="Arial" w:cs="Arial"/>
          <w:sz w:val="22"/>
          <w:szCs w:val="22"/>
        </w:rPr>
        <w:t>knowledge to self-appraisal, examining their potential as a prospective manager.</w:t>
      </w:r>
      <w:r w:rsidRPr="005C4AAE">
        <w:rPr>
          <w:rFonts w:ascii="VectoraLTStd-Light" w:eastAsia="Calibri" w:hAnsi="VectoraLTStd-Light" w:cs="VectoraLTStd-Light"/>
        </w:rPr>
        <w:t xml:space="preserve"> </w:t>
      </w:r>
      <w:r>
        <w:rPr>
          <w:rFonts w:ascii="Arial" w:eastAsia="Calibri" w:hAnsi="Arial" w:cs="Arial"/>
          <w:sz w:val="22"/>
          <w:szCs w:val="22"/>
        </w:rPr>
        <w:t>L</w:t>
      </w:r>
      <w:r w:rsidRPr="005C4AAE">
        <w:rPr>
          <w:rFonts w:ascii="Arial" w:eastAsia="Calibri" w:hAnsi="Arial" w:cs="Arial"/>
          <w:sz w:val="22"/>
          <w:szCs w:val="22"/>
        </w:rPr>
        <w:t>earners will have the opportunity to actively demonstrate the roles and responsibilities of a manager in an appropriate context. This may be through part-time work, a work placement or simulation.</w:t>
      </w: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r>
        <w:rPr>
          <w:rFonts w:ascii="Arial" w:hAnsi="Arial" w:cs="Arial"/>
          <w:b/>
          <w:sz w:val="22"/>
          <w:szCs w:val="22"/>
          <w:u w:val="single"/>
        </w:rPr>
        <w:t>LEARNING OUTCOMES:</w:t>
      </w: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r>
        <w:rPr>
          <w:rFonts w:ascii="Arial" w:hAnsi="Arial" w:cs="Arial"/>
          <w:sz w:val="22"/>
          <w:szCs w:val="22"/>
        </w:rPr>
        <w:t>Upon the successful completion of this module the student will be able to:</w:t>
      </w:r>
    </w:p>
    <w:p w:rsidR="00E14372" w:rsidRPr="005C4AAE" w:rsidRDefault="00E14372" w:rsidP="00E14372">
      <w:pPr>
        <w:pStyle w:val="ListParagraph"/>
        <w:rPr>
          <w:rFonts w:ascii="Arial" w:hAnsi="Arial" w:cs="Arial"/>
          <w:sz w:val="22"/>
          <w:szCs w:val="22"/>
        </w:rPr>
      </w:pPr>
    </w:p>
    <w:p w:rsidR="00E14372" w:rsidRPr="00F93669" w:rsidRDefault="00E14372" w:rsidP="00E14372">
      <w:pPr>
        <w:autoSpaceDE w:val="0"/>
        <w:autoSpaceDN w:val="0"/>
        <w:adjustRightInd w:val="0"/>
        <w:ind w:left="720" w:hanging="720"/>
        <w:rPr>
          <w:rFonts w:ascii="Arial" w:eastAsia="Calibri" w:hAnsi="Arial" w:cs="Arial"/>
          <w:sz w:val="22"/>
          <w:szCs w:val="22"/>
        </w:rPr>
      </w:pPr>
      <w:r>
        <w:rPr>
          <w:rFonts w:ascii="Arial" w:eastAsia="Calibri" w:hAnsi="Arial" w:cs="Arial"/>
          <w:sz w:val="22"/>
          <w:szCs w:val="22"/>
        </w:rPr>
        <w:t>LO1</w:t>
      </w:r>
      <w:r>
        <w:rPr>
          <w:rFonts w:ascii="Arial" w:eastAsia="Calibri" w:hAnsi="Arial" w:cs="Arial"/>
          <w:sz w:val="22"/>
          <w:szCs w:val="22"/>
        </w:rPr>
        <w:tab/>
        <w:t>Critically u</w:t>
      </w:r>
      <w:r w:rsidRPr="00F93669">
        <w:rPr>
          <w:rFonts w:ascii="Arial" w:eastAsia="Calibri" w:hAnsi="Arial" w:cs="Arial"/>
          <w:sz w:val="22"/>
          <w:szCs w:val="22"/>
        </w:rPr>
        <w:t>nderstand principles and practices of management behaviour</w:t>
      </w:r>
      <w:r>
        <w:rPr>
          <w:rFonts w:ascii="Arial" w:eastAsia="Calibri" w:hAnsi="Arial" w:cs="Arial"/>
          <w:sz w:val="22"/>
          <w:szCs w:val="22"/>
        </w:rPr>
        <w:t xml:space="preserve"> and critically evaluate their</w:t>
      </w:r>
      <w:r w:rsidRPr="00F93669">
        <w:rPr>
          <w:rFonts w:ascii="Arial" w:eastAsia="Calibri" w:hAnsi="Arial" w:cs="Arial"/>
          <w:sz w:val="22"/>
          <w:szCs w:val="22"/>
        </w:rPr>
        <w:t xml:space="preserve"> own potential as a prospective manager</w:t>
      </w:r>
    </w:p>
    <w:p w:rsidR="00E14372" w:rsidRPr="005C4AAE" w:rsidRDefault="00E14372" w:rsidP="00E14372">
      <w:pPr>
        <w:autoSpaceDE w:val="0"/>
        <w:autoSpaceDN w:val="0"/>
        <w:adjustRightInd w:val="0"/>
        <w:rPr>
          <w:rFonts w:ascii="Arial" w:eastAsia="Calibri" w:hAnsi="Arial" w:cs="Arial"/>
          <w:sz w:val="22"/>
          <w:szCs w:val="22"/>
        </w:rPr>
      </w:pPr>
    </w:p>
    <w:p w:rsidR="00E14372" w:rsidRPr="00F93669" w:rsidRDefault="00E14372" w:rsidP="00E14372">
      <w:pPr>
        <w:autoSpaceDE w:val="0"/>
        <w:autoSpaceDN w:val="0"/>
        <w:adjustRightInd w:val="0"/>
        <w:ind w:left="720" w:hanging="720"/>
        <w:rPr>
          <w:rFonts w:ascii="Arial" w:eastAsia="Calibri" w:hAnsi="Arial" w:cs="Arial"/>
          <w:sz w:val="22"/>
          <w:szCs w:val="22"/>
        </w:rPr>
      </w:pPr>
      <w:r>
        <w:rPr>
          <w:rFonts w:ascii="Arial" w:eastAsia="Calibri" w:hAnsi="Arial" w:cs="Arial"/>
          <w:sz w:val="22"/>
          <w:szCs w:val="22"/>
        </w:rPr>
        <w:t>LO2</w:t>
      </w:r>
      <w:r>
        <w:rPr>
          <w:rFonts w:ascii="Arial" w:eastAsia="Calibri" w:hAnsi="Arial" w:cs="Arial"/>
          <w:sz w:val="22"/>
          <w:szCs w:val="22"/>
        </w:rPr>
        <w:tab/>
      </w:r>
      <w:r w:rsidRPr="00F93669">
        <w:rPr>
          <w:rFonts w:ascii="Arial" w:eastAsia="Calibri" w:hAnsi="Arial" w:cs="Arial"/>
          <w:sz w:val="22"/>
          <w:szCs w:val="22"/>
        </w:rPr>
        <w:t>Critically evaluate a career development plan for employment within a business and services context in the hotel and catering field</w:t>
      </w:r>
    </w:p>
    <w:p w:rsidR="00E14372" w:rsidRDefault="00E14372" w:rsidP="00E14372">
      <w:pPr>
        <w:rPr>
          <w:rFonts w:ascii="Arial" w:hAnsi="Arial" w:cs="Arial"/>
          <w:sz w:val="22"/>
          <w:szCs w:val="22"/>
        </w:rPr>
      </w:pPr>
    </w:p>
    <w:p w:rsidR="00E14372" w:rsidRDefault="00E14372" w:rsidP="00E14372">
      <w:pPr>
        <w:pStyle w:val="ListParagraph"/>
        <w:rPr>
          <w:rFonts w:ascii="Arial" w:hAnsi="Arial" w:cs="Arial"/>
          <w:sz w:val="22"/>
          <w:szCs w:val="22"/>
        </w:rPr>
      </w:pPr>
    </w:p>
    <w:p w:rsidR="00E14372" w:rsidRDefault="00E14372" w:rsidP="00E14372">
      <w:pPr>
        <w:rPr>
          <w:rFonts w:ascii="Arial" w:hAnsi="Arial" w:cs="Arial"/>
          <w:sz w:val="22"/>
          <w:szCs w:val="22"/>
        </w:rPr>
      </w:pPr>
    </w:p>
    <w:p w:rsidR="00E14372" w:rsidRDefault="00E14372" w:rsidP="00E14372">
      <w:pPr>
        <w:rPr>
          <w:rFonts w:ascii="Arial" w:hAnsi="Arial" w:cs="Arial"/>
          <w:b/>
          <w:sz w:val="22"/>
          <w:szCs w:val="22"/>
          <w:u w:val="single"/>
        </w:rPr>
      </w:pPr>
      <w:r>
        <w:rPr>
          <w:rFonts w:ascii="Arial" w:hAnsi="Arial" w:cs="Arial"/>
          <w:b/>
          <w:sz w:val="22"/>
          <w:szCs w:val="22"/>
          <w:u w:val="single"/>
        </w:rPr>
        <w:t>INDICATIVE CONTENT:</w:t>
      </w:r>
    </w:p>
    <w:p w:rsidR="00E14372" w:rsidRDefault="00E14372" w:rsidP="00E14372">
      <w:pPr>
        <w:pStyle w:val="Default"/>
        <w:rPr>
          <w:sz w:val="22"/>
          <w:szCs w:val="22"/>
        </w:rPr>
      </w:pPr>
    </w:p>
    <w:p w:rsidR="00E14372" w:rsidRDefault="00E14372" w:rsidP="00E14372">
      <w:pPr>
        <w:pStyle w:val="ListParagraph"/>
        <w:numPr>
          <w:ilvl w:val="0"/>
          <w:numId w:val="101"/>
        </w:numPr>
        <w:autoSpaceDE w:val="0"/>
        <w:autoSpaceDN w:val="0"/>
        <w:adjustRightInd w:val="0"/>
        <w:rPr>
          <w:rFonts w:ascii="Arial" w:eastAsia="Calibri" w:hAnsi="Arial" w:cs="Arial"/>
          <w:sz w:val="22"/>
          <w:szCs w:val="22"/>
        </w:rPr>
      </w:pPr>
      <w:r w:rsidRPr="00D6317F">
        <w:rPr>
          <w:rFonts w:ascii="Arial" w:eastAsia="Calibri" w:hAnsi="Arial" w:cs="Arial"/>
          <w:iCs/>
          <w:sz w:val="22"/>
          <w:szCs w:val="22"/>
        </w:rPr>
        <w:t>Management theory and styles</w:t>
      </w:r>
      <w:r w:rsidRPr="00D6317F">
        <w:rPr>
          <w:rFonts w:ascii="Arial" w:eastAsia="Calibri" w:hAnsi="Arial" w:cs="Arial"/>
          <w:sz w:val="22"/>
          <w:szCs w:val="22"/>
        </w:rPr>
        <w:t xml:space="preserve"> to include assumptions and drawbacks, classical theories, main contributors, the influence of informal groups, hierarchy of needs, systems approach to</w:t>
      </w:r>
      <w:r>
        <w:rPr>
          <w:rFonts w:ascii="Arial" w:eastAsia="Calibri" w:hAnsi="Arial" w:cs="Arial"/>
          <w:sz w:val="22"/>
          <w:szCs w:val="22"/>
        </w:rPr>
        <w:t xml:space="preserve"> </w:t>
      </w:r>
      <w:r w:rsidRPr="00D6317F">
        <w:rPr>
          <w:rFonts w:ascii="Arial" w:eastAsia="Calibri" w:hAnsi="Arial" w:cs="Arial"/>
          <w:sz w:val="22"/>
          <w:szCs w:val="22"/>
        </w:rPr>
        <w:t>management, contingency approach, leading authorities</w:t>
      </w:r>
    </w:p>
    <w:p w:rsidR="00E14372" w:rsidRDefault="00E14372" w:rsidP="00E14372">
      <w:pPr>
        <w:pStyle w:val="ListParagraph"/>
        <w:numPr>
          <w:ilvl w:val="0"/>
          <w:numId w:val="101"/>
        </w:numPr>
        <w:autoSpaceDE w:val="0"/>
        <w:autoSpaceDN w:val="0"/>
        <w:adjustRightInd w:val="0"/>
        <w:rPr>
          <w:rFonts w:ascii="Arial" w:eastAsia="Calibri" w:hAnsi="Arial" w:cs="Arial"/>
          <w:sz w:val="22"/>
          <w:szCs w:val="22"/>
        </w:rPr>
      </w:pPr>
      <w:r w:rsidRPr="00D6317F">
        <w:rPr>
          <w:rFonts w:ascii="Arial" w:eastAsia="Calibri" w:hAnsi="Arial" w:cs="Arial"/>
          <w:iCs/>
          <w:sz w:val="22"/>
          <w:szCs w:val="22"/>
        </w:rPr>
        <w:t>Leadership characteristics</w:t>
      </w:r>
      <w:r>
        <w:rPr>
          <w:rFonts w:ascii="Arial" w:eastAsia="Calibri" w:hAnsi="Arial" w:cs="Arial"/>
          <w:iCs/>
          <w:sz w:val="22"/>
          <w:szCs w:val="22"/>
        </w:rPr>
        <w:t xml:space="preserve"> </w:t>
      </w:r>
      <w:r>
        <w:rPr>
          <w:rFonts w:ascii="Arial" w:eastAsia="Calibri" w:hAnsi="Arial" w:cs="Arial"/>
          <w:sz w:val="22"/>
          <w:szCs w:val="22"/>
        </w:rPr>
        <w:t>and</w:t>
      </w:r>
      <w:r w:rsidRPr="00D6317F">
        <w:rPr>
          <w:rFonts w:ascii="Arial" w:eastAsia="Calibri" w:hAnsi="Arial" w:cs="Arial"/>
          <w:sz w:val="22"/>
          <w:szCs w:val="22"/>
        </w:rPr>
        <w:t xml:space="preserve"> styles e</w:t>
      </w:r>
      <w:r>
        <w:rPr>
          <w:rFonts w:ascii="Arial" w:eastAsia="Calibri" w:hAnsi="Arial" w:cs="Arial"/>
          <w:sz w:val="22"/>
          <w:szCs w:val="22"/>
        </w:rPr>
        <w:t>.</w:t>
      </w:r>
      <w:r w:rsidRPr="00D6317F">
        <w:rPr>
          <w:rFonts w:ascii="Arial" w:eastAsia="Calibri" w:hAnsi="Arial" w:cs="Arial"/>
          <w:sz w:val="22"/>
          <w:szCs w:val="22"/>
        </w:rPr>
        <w:t>g</w:t>
      </w:r>
      <w:r>
        <w:rPr>
          <w:rFonts w:ascii="Arial" w:eastAsia="Calibri" w:hAnsi="Arial" w:cs="Arial"/>
          <w:sz w:val="22"/>
          <w:szCs w:val="22"/>
        </w:rPr>
        <w:t>.</w:t>
      </w:r>
      <w:r w:rsidRPr="00D6317F">
        <w:rPr>
          <w:rFonts w:ascii="Arial" w:eastAsia="Calibri" w:hAnsi="Arial" w:cs="Arial"/>
          <w:sz w:val="22"/>
          <w:szCs w:val="22"/>
        </w:rPr>
        <w:t xml:space="preserve"> autocratic, democratic, </w:t>
      </w:r>
      <w:r w:rsidRPr="00D6317F">
        <w:rPr>
          <w:rFonts w:ascii="Arial" w:eastAsia="Calibri" w:hAnsi="Arial" w:cs="Arial"/>
          <w:i/>
          <w:iCs/>
          <w:sz w:val="22"/>
          <w:szCs w:val="22"/>
        </w:rPr>
        <w:t>laissez-faire</w:t>
      </w:r>
      <w:r w:rsidRPr="00D6317F">
        <w:rPr>
          <w:rFonts w:ascii="Arial" w:eastAsia="Calibri" w:hAnsi="Arial" w:cs="Arial"/>
          <w:sz w:val="22"/>
          <w:szCs w:val="22"/>
        </w:rPr>
        <w:t>, action-orientated;</w:t>
      </w:r>
      <w:r>
        <w:rPr>
          <w:rFonts w:ascii="Arial" w:eastAsia="Calibri" w:hAnsi="Arial" w:cs="Arial"/>
          <w:sz w:val="22"/>
          <w:szCs w:val="22"/>
        </w:rPr>
        <w:t xml:space="preserve"> </w:t>
      </w:r>
      <w:r w:rsidRPr="00D6317F">
        <w:rPr>
          <w:rFonts w:ascii="Arial" w:eastAsia="Calibri" w:hAnsi="Arial" w:cs="Arial"/>
          <w:sz w:val="22"/>
          <w:szCs w:val="22"/>
        </w:rPr>
        <w:t>motivation theories, factors affecting motivation and performance, motivation techniques,</w:t>
      </w:r>
      <w:r>
        <w:rPr>
          <w:rFonts w:ascii="Arial" w:eastAsia="Calibri" w:hAnsi="Arial" w:cs="Arial"/>
          <w:sz w:val="22"/>
          <w:szCs w:val="22"/>
        </w:rPr>
        <w:t xml:space="preserve"> </w:t>
      </w:r>
      <w:r w:rsidRPr="00D6317F">
        <w:rPr>
          <w:rFonts w:ascii="Arial" w:eastAsia="Calibri" w:hAnsi="Arial" w:cs="Arial"/>
          <w:sz w:val="22"/>
          <w:szCs w:val="22"/>
        </w:rPr>
        <w:t>effectiveness; conflict resolution; the role of partnerships and stakeholders in the business</w:t>
      </w:r>
    </w:p>
    <w:p w:rsidR="00E14372" w:rsidRDefault="00E14372" w:rsidP="00E14372">
      <w:pPr>
        <w:pStyle w:val="ListParagraph"/>
        <w:numPr>
          <w:ilvl w:val="0"/>
          <w:numId w:val="101"/>
        </w:numPr>
        <w:autoSpaceDE w:val="0"/>
        <w:autoSpaceDN w:val="0"/>
        <w:adjustRightInd w:val="0"/>
        <w:rPr>
          <w:rFonts w:ascii="Arial" w:eastAsia="Calibri" w:hAnsi="Arial" w:cs="Arial"/>
          <w:sz w:val="22"/>
          <w:szCs w:val="22"/>
        </w:rPr>
      </w:pPr>
      <w:r w:rsidRPr="00D6317F">
        <w:rPr>
          <w:rFonts w:ascii="Arial" w:eastAsia="Calibri" w:hAnsi="Arial" w:cs="Arial"/>
          <w:iCs/>
          <w:sz w:val="22"/>
          <w:szCs w:val="22"/>
        </w:rPr>
        <w:t>Communication</w:t>
      </w:r>
      <w:r w:rsidRPr="00D6317F">
        <w:rPr>
          <w:rFonts w:ascii="Arial" w:eastAsia="Calibri" w:hAnsi="Arial" w:cs="Arial"/>
          <w:sz w:val="22"/>
          <w:szCs w:val="22"/>
        </w:rPr>
        <w:t>: communications processes, verbal, written, non-verbal; lines of</w:t>
      </w:r>
      <w:r w:rsidR="00152228">
        <w:rPr>
          <w:rFonts w:ascii="Arial" w:eastAsia="Calibri" w:hAnsi="Arial" w:cs="Arial"/>
          <w:sz w:val="22"/>
          <w:szCs w:val="22"/>
        </w:rPr>
        <w:t xml:space="preserve"> </w:t>
      </w:r>
      <w:r w:rsidRPr="00152228">
        <w:rPr>
          <w:rFonts w:ascii="Arial" w:eastAsia="Calibri" w:hAnsi="Arial" w:cs="Arial"/>
          <w:sz w:val="22"/>
          <w:szCs w:val="22"/>
        </w:rPr>
        <w:t>communication, linear, lateral, formal/informal; barriers to effective communication</w:t>
      </w:r>
    </w:p>
    <w:p w:rsidR="00152228" w:rsidRDefault="00152228" w:rsidP="00152228">
      <w:pPr>
        <w:pStyle w:val="ListParagraph"/>
        <w:autoSpaceDE w:val="0"/>
        <w:autoSpaceDN w:val="0"/>
        <w:adjustRightInd w:val="0"/>
        <w:rPr>
          <w:rFonts w:ascii="Arial" w:eastAsia="Calibri" w:hAnsi="Arial" w:cs="Arial"/>
          <w:sz w:val="22"/>
          <w:szCs w:val="22"/>
        </w:rPr>
      </w:pPr>
    </w:p>
    <w:p w:rsidR="00152228" w:rsidRDefault="00152228" w:rsidP="00152228">
      <w:pPr>
        <w:pStyle w:val="ListParagraph"/>
        <w:autoSpaceDE w:val="0"/>
        <w:autoSpaceDN w:val="0"/>
        <w:adjustRightInd w:val="0"/>
        <w:rPr>
          <w:rFonts w:ascii="Arial" w:eastAsia="Calibri" w:hAnsi="Arial" w:cs="Arial"/>
          <w:sz w:val="22"/>
          <w:szCs w:val="22"/>
        </w:rPr>
      </w:pPr>
    </w:p>
    <w:p w:rsidR="00152228" w:rsidRPr="00152228" w:rsidRDefault="00152228" w:rsidP="00152228">
      <w:pPr>
        <w:pStyle w:val="ListParagraph"/>
        <w:autoSpaceDE w:val="0"/>
        <w:autoSpaceDN w:val="0"/>
        <w:adjustRightInd w:val="0"/>
        <w:rPr>
          <w:rFonts w:ascii="Arial" w:eastAsia="Calibri" w:hAnsi="Arial" w:cs="Arial"/>
          <w:sz w:val="22"/>
          <w:szCs w:val="22"/>
        </w:rPr>
      </w:pPr>
    </w:p>
    <w:p w:rsidR="00E14372" w:rsidRPr="00B458B0" w:rsidRDefault="00E14372" w:rsidP="00E14372">
      <w:pPr>
        <w:pStyle w:val="ListParagraph"/>
        <w:numPr>
          <w:ilvl w:val="0"/>
          <w:numId w:val="102"/>
        </w:numPr>
        <w:autoSpaceDE w:val="0"/>
        <w:autoSpaceDN w:val="0"/>
        <w:adjustRightInd w:val="0"/>
        <w:rPr>
          <w:rFonts w:ascii="Arial" w:eastAsia="Calibri" w:hAnsi="Arial" w:cs="Arial"/>
          <w:sz w:val="22"/>
          <w:szCs w:val="22"/>
        </w:rPr>
      </w:pPr>
      <w:r w:rsidRPr="00B458B0">
        <w:rPr>
          <w:rFonts w:ascii="Arial" w:eastAsia="Calibri" w:hAnsi="Arial" w:cs="Arial"/>
          <w:iCs/>
          <w:sz w:val="22"/>
          <w:szCs w:val="22"/>
        </w:rPr>
        <w:t>Organisational culture and change</w:t>
      </w:r>
      <w:r>
        <w:rPr>
          <w:rFonts w:ascii="Arial" w:eastAsia="Calibri" w:hAnsi="Arial" w:cs="Arial"/>
          <w:sz w:val="22"/>
          <w:szCs w:val="22"/>
        </w:rPr>
        <w:t xml:space="preserve"> covering the various</w:t>
      </w:r>
      <w:r w:rsidRPr="00D6317F">
        <w:rPr>
          <w:rFonts w:ascii="Arial" w:eastAsia="Calibri" w:hAnsi="Arial" w:cs="Arial"/>
          <w:sz w:val="22"/>
          <w:szCs w:val="22"/>
        </w:rPr>
        <w:t xml:space="preserve"> types of organisational structure and culture; factors</w:t>
      </w:r>
      <w:r>
        <w:rPr>
          <w:rFonts w:ascii="Arial" w:eastAsia="Calibri" w:hAnsi="Arial" w:cs="Arial"/>
          <w:sz w:val="22"/>
          <w:szCs w:val="22"/>
        </w:rPr>
        <w:t xml:space="preserve"> </w:t>
      </w:r>
      <w:r w:rsidRPr="00B458B0">
        <w:rPr>
          <w:rFonts w:ascii="Arial" w:eastAsia="Calibri" w:hAnsi="Arial" w:cs="Arial"/>
          <w:sz w:val="22"/>
          <w:szCs w:val="22"/>
        </w:rPr>
        <w:t>influencing changes in culture; types of change e</w:t>
      </w:r>
      <w:r>
        <w:rPr>
          <w:rFonts w:ascii="Arial" w:eastAsia="Calibri" w:hAnsi="Arial" w:cs="Arial"/>
          <w:sz w:val="22"/>
          <w:szCs w:val="22"/>
        </w:rPr>
        <w:t xml:space="preserve">.g. </w:t>
      </w:r>
      <w:r w:rsidRPr="00B458B0">
        <w:rPr>
          <w:rFonts w:ascii="Arial" w:eastAsia="Calibri" w:hAnsi="Arial" w:cs="Arial"/>
          <w:sz w:val="22"/>
          <w:szCs w:val="22"/>
        </w:rPr>
        <w:t>demographic, economic, legislative;</w:t>
      </w:r>
      <w:r>
        <w:rPr>
          <w:rFonts w:ascii="Arial" w:eastAsia="Calibri" w:hAnsi="Arial" w:cs="Arial"/>
          <w:sz w:val="22"/>
          <w:szCs w:val="22"/>
        </w:rPr>
        <w:t xml:space="preserve"> </w:t>
      </w:r>
      <w:r w:rsidRPr="00B458B0">
        <w:rPr>
          <w:rFonts w:ascii="Arial" w:eastAsia="Calibri" w:hAnsi="Arial" w:cs="Arial"/>
          <w:sz w:val="22"/>
          <w:szCs w:val="22"/>
        </w:rPr>
        <w:t>planned change theory; managing and measuring the effectiveness of change; sources and</w:t>
      </w:r>
      <w:r>
        <w:rPr>
          <w:rFonts w:ascii="Arial" w:eastAsia="Calibri" w:hAnsi="Arial" w:cs="Arial"/>
          <w:sz w:val="22"/>
          <w:szCs w:val="22"/>
        </w:rPr>
        <w:t xml:space="preserve"> </w:t>
      </w:r>
      <w:r w:rsidRPr="00B458B0">
        <w:rPr>
          <w:rFonts w:ascii="Arial" w:eastAsia="Calibri" w:hAnsi="Arial" w:cs="Arial"/>
          <w:sz w:val="22"/>
          <w:szCs w:val="22"/>
        </w:rPr>
        <w:t>types of power; change drivers</w:t>
      </w:r>
    </w:p>
    <w:p w:rsidR="00E14372" w:rsidRDefault="00E14372" w:rsidP="00E14372">
      <w:pPr>
        <w:pStyle w:val="ListParagraph"/>
        <w:numPr>
          <w:ilvl w:val="0"/>
          <w:numId w:val="102"/>
        </w:numPr>
        <w:autoSpaceDE w:val="0"/>
        <w:autoSpaceDN w:val="0"/>
        <w:adjustRightInd w:val="0"/>
        <w:rPr>
          <w:rFonts w:ascii="Arial" w:eastAsia="Calibri" w:hAnsi="Arial" w:cs="Arial"/>
          <w:sz w:val="22"/>
          <w:szCs w:val="22"/>
        </w:rPr>
      </w:pPr>
      <w:r w:rsidRPr="009F6BBD">
        <w:rPr>
          <w:rFonts w:ascii="Arial" w:eastAsia="Calibri" w:hAnsi="Arial" w:cs="Arial"/>
          <w:iCs/>
          <w:sz w:val="22"/>
          <w:szCs w:val="22"/>
        </w:rPr>
        <w:t>Self-knowledge and appraisal</w:t>
      </w:r>
      <w:r w:rsidRPr="009F6BBD">
        <w:rPr>
          <w:rFonts w:ascii="Arial" w:eastAsia="Calibri" w:hAnsi="Arial" w:cs="Arial"/>
          <w:sz w:val="22"/>
          <w:szCs w:val="22"/>
        </w:rPr>
        <w:t xml:space="preserve"> to include skills audit e.g. management skills, leadership skills,</w:t>
      </w:r>
      <w:r>
        <w:rPr>
          <w:rFonts w:ascii="Arial" w:eastAsia="Calibri" w:hAnsi="Arial" w:cs="Arial"/>
          <w:sz w:val="22"/>
          <w:szCs w:val="22"/>
        </w:rPr>
        <w:t xml:space="preserve"> </w:t>
      </w:r>
      <w:r w:rsidRPr="009F6BBD">
        <w:rPr>
          <w:rFonts w:ascii="Arial" w:eastAsia="Calibri" w:hAnsi="Arial" w:cs="Arial"/>
          <w:sz w:val="22"/>
          <w:szCs w:val="22"/>
        </w:rPr>
        <w:t>practical/technical</w:t>
      </w:r>
      <w:r>
        <w:rPr>
          <w:rFonts w:ascii="Arial" w:eastAsia="Calibri" w:hAnsi="Arial" w:cs="Arial"/>
          <w:sz w:val="22"/>
          <w:szCs w:val="22"/>
        </w:rPr>
        <w:t xml:space="preserve"> </w:t>
      </w:r>
      <w:r w:rsidRPr="009F6BBD">
        <w:rPr>
          <w:rFonts w:ascii="Arial" w:eastAsia="Calibri" w:hAnsi="Arial" w:cs="Arial"/>
          <w:sz w:val="22"/>
          <w:szCs w:val="22"/>
        </w:rPr>
        <w:t>skills,</w:t>
      </w:r>
      <w:r>
        <w:rPr>
          <w:rFonts w:ascii="Arial" w:eastAsia="Calibri" w:hAnsi="Arial" w:cs="Arial"/>
          <w:sz w:val="22"/>
          <w:szCs w:val="22"/>
        </w:rPr>
        <w:t xml:space="preserve"> </w:t>
      </w:r>
      <w:r w:rsidRPr="009F6BBD">
        <w:rPr>
          <w:rFonts w:ascii="Arial" w:eastAsia="Calibri" w:hAnsi="Arial" w:cs="Arial"/>
          <w:sz w:val="22"/>
          <w:szCs w:val="22"/>
        </w:rPr>
        <w:t>personal</w:t>
      </w:r>
      <w:r>
        <w:rPr>
          <w:rFonts w:ascii="Arial" w:eastAsia="Calibri" w:hAnsi="Arial" w:cs="Arial"/>
          <w:sz w:val="22"/>
          <w:szCs w:val="22"/>
        </w:rPr>
        <w:t xml:space="preserve"> </w:t>
      </w:r>
      <w:r w:rsidRPr="009F6BBD">
        <w:rPr>
          <w:rFonts w:ascii="Arial" w:eastAsia="Calibri" w:hAnsi="Arial" w:cs="Arial"/>
          <w:sz w:val="22"/>
          <w:szCs w:val="22"/>
        </w:rPr>
        <w:t>skills(e</w:t>
      </w:r>
      <w:r>
        <w:rPr>
          <w:rFonts w:ascii="Arial" w:eastAsia="Calibri" w:hAnsi="Arial" w:cs="Arial"/>
          <w:sz w:val="22"/>
          <w:szCs w:val="22"/>
        </w:rPr>
        <w:t>.</w:t>
      </w:r>
      <w:r w:rsidRPr="009F6BBD">
        <w:rPr>
          <w:rFonts w:ascii="Arial" w:eastAsia="Calibri" w:hAnsi="Arial" w:cs="Arial"/>
          <w:sz w:val="22"/>
          <w:szCs w:val="22"/>
        </w:rPr>
        <w:t>g</w:t>
      </w:r>
      <w:r>
        <w:rPr>
          <w:rFonts w:ascii="Arial" w:eastAsia="Calibri" w:hAnsi="Arial" w:cs="Arial"/>
          <w:sz w:val="22"/>
          <w:szCs w:val="22"/>
        </w:rPr>
        <w:t xml:space="preserve">. </w:t>
      </w:r>
      <w:r w:rsidRPr="009F6BBD">
        <w:rPr>
          <w:rFonts w:ascii="Arial" w:eastAsia="Calibri" w:hAnsi="Arial" w:cs="Arial"/>
          <w:sz w:val="22"/>
          <w:szCs w:val="22"/>
        </w:rPr>
        <w:t>(e</w:t>
      </w:r>
      <w:r>
        <w:rPr>
          <w:rFonts w:ascii="Arial" w:eastAsia="Calibri" w:hAnsi="Arial" w:cs="Arial"/>
          <w:sz w:val="22"/>
          <w:szCs w:val="22"/>
        </w:rPr>
        <w:t>.</w:t>
      </w:r>
      <w:r w:rsidRPr="009F6BBD">
        <w:rPr>
          <w:rFonts w:ascii="Arial" w:eastAsia="Calibri" w:hAnsi="Arial" w:cs="Arial"/>
          <w:sz w:val="22"/>
          <w:szCs w:val="22"/>
        </w:rPr>
        <w:t>g</w:t>
      </w:r>
      <w:r>
        <w:rPr>
          <w:rFonts w:ascii="Arial" w:eastAsia="Calibri" w:hAnsi="Arial" w:cs="Arial"/>
          <w:sz w:val="22"/>
          <w:szCs w:val="22"/>
        </w:rPr>
        <w:t xml:space="preserve">. interpersonal, </w:t>
      </w:r>
      <w:r w:rsidRPr="009F6BBD">
        <w:rPr>
          <w:rFonts w:ascii="Arial" w:eastAsia="Calibri" w:hAnsi="Arial" w:cs="Arial"/>
          <w:sz w:val="22"/>
          <w:szCs w:val="22"/>
        </w:rPr>
        <w:t>motivational/communication organising and planning skills cognitive and creative skills; qualifications (current/planned),</w:t>
      </w:r>
      <w:r>
        <w:rPr>
          <w:rFonts w:ascii="Arial" w:eastAsia="Calibri" w:hAnsi="Arial" w:cs="Arial"/>
          <w:sz w:val="22"/>
          <w:szCs w:val="22"/>
        </w:rPr>
        <w:t xml:space="preserve"> </w:t>
      </w:r>
      <w:r w:rsidRPr="009F6BBD">
        <w:rPr>
          <w:rFonts w:ascii="Arial" w:eastAsia="Calibri" w:hAnsi="Arial" w:cs="Arial"/>
          <w:sz w:val="22"/>
          <w:szCs w:val="22"/>
        </w:rPr>
        <w:t>strengths and weaknesses analysis; personal learning logs; personal development plans</w:t>
      </w:r>
    </w:p>
    <w:p w:rsidR="00E14372" w:rsidRPr="00C2745E" w:rsidRDefault="00E14372" w:rsidP="00E14372">
      <w:pPr>
        <w:pStyle w:val="ListParagraph"/>
        <w:numPr>
          <w:ilvl w:val="0"/>
          <w:numId w:val="102"/>
        </w:numPr>
        <w:autoSpaceDE w:val="0"/>
        <w:autoSpaceDN w:val="0"/>
        <w:adjustRightInd w:val="0"/>
        <w:rPr>
          <w:rFonts w:ascii="Arial" w:eastAsia="Calibri" w:hAnsi="Arial" w:cs="Arial"/>
          <w:sz w:val="22"/>
          <w:szCs w:val="22"/>
        </w:rPr>
      </w:pPr>
      <w:r w:rsidRPr="00C2745E">
        <w:rPr>
          <w:rFonts w:ascii="Arial" w:eastAsia="Calibri" w:hAnsi="Arial" w:cs="Arial"/>
          <w:iCs/>
          <w:sz w:val="22"/>
          <w:szCs w:val="22"/>
        </w:rPr>
        <w:t>Own potential</w:t>
      </w:r>
      <w:r w:rsidRPr="00C2745E">
        <w:rPr>
          <w:rFonts w:ascii="Arial" w:eastAsia="Calibri" w:hAnsi="Arial" w:cs="Arial"/>
          <w:sz w:val="22"/>
          <w:szCs w:val="22"/>
        </w:rPr>
        <w:t xml:space="preserve"> reviewing the learners’ aims, objectives, targets, learning programme/activities, action plan, time</w:t>
      </w:r>
      <w:r>
        <w:rPr>
          <w:rFonts w:ascii="Arial" w:eastAsia="Calibri" w:hAnsi="Arial" w:cs="Arial"/>
          <w:sz w:val="22"/>
          <w:szCs w:val="22"/>
        </w:rPr>
        <w:t xml:space="preserve"> </w:t>
      </w:r>
      <w:r w:rsidRPr="00C2745E">
        <w:rPr>
          <w:rFonts w:ascii="Arial" w:eastAsia="Calibri" w:hAnsi="Arial" w:cs="Arial"/>
          <w:sz w:val="22"/>
          <w:szCs w:val="22"/>
        </w:rPr>
        <w:t>management, work scheduling, Specific, Measurable, Achievable, Realistic, Time-bound</w:t>
      </w:r>
      <w:r>
        <w:rPr>
          <w:rFonts w:ascii="Arial" w:eastAsia="Calibri" w:hAnsi="Arial" w:cs="Arial"/>
          <w:sz w:val="22"/>
          <w:szCs w:val="22"/>
        </w:rPr>
        <w:t xml:space="preserve"> </w:t>
      </w:r>
      <w:r w:rsidRPr="00C2745E">
        <w:rPr>
          <w:rFonts w:ascii="Arial" w:eastAsia="Calibri" w:hAnsi="Arial" w:cs="Arial"/>
          <w:sz w:val="22"/>
          <w:szCs w:val="22"/>
        </w:rPr>
        <w:t>(SMART) objectives, action planning, delegation, decision making, problem solving,</w:t>
      </w:r>
      <w:r>
        <w:rPr>
          <w:rFonts w:ascii="Arial" w:eastAsia="Calibri" w:hAnsi="Arial" w:cs="Arial"/>
          <w:sz w:val="22"/>
          <w:szCs w:val="22"/>
        </w:rPr>
        <w:t xml:space="preserve"> </w:t>
      </w:r>
      <w:r w:rsidRPr="00C2745E">
        <w:rPr>
          <w:rFonts w:ascii="Arial" w:eastAsia="Calibri" w:hAnsi="Arial" w:cs="Arial"/>
          <w:sz w:val="22"/>
          <w:szCs w:val="22"/>
        </w:rPr>
        <w:t>management/leadership styles, value awareness, conflict management, giving and receiving</w:t>
      </w:r>
      <w:r>
        <w:rPr>
          <w:rFonts w:ascii="Arial" w:eastAsia="Calibri" w:hAnsi="Arial" w:cs="Arial"/>
          <w:sz w:val="22"/>
          <w:szCs w:val="22"/>
        </w:rPr>
        <w:t xml:space="preserve"> </w:t>
      </w:r>
      <w:r w:rsidRPr="00C2745E">
        <w:rPr>
          <w:rFonts w:ascii="Arial" w:eastAsia="Calibri" w:hAnsi="Arial" w:cs="Arial"/>
          <w:sz w:val="22"/>
          <w:szCs w:val="22"/>
        </w:rPr>
        <w:t>feedback, influencing skills, self-confidence, positive thinking, communication, presentation,</w:t>
      </w:r>
      <w:r>
        <w:rPr>
          <w:rFonts w:ascii="Arial" w:eastAsia="Calibri" w:hAnsi="Arial" w:cs="Arial"/>
          <w:sz w:val="22"/>
          <w:szCs w:val="22"/>
        </w:rPr>
        <w:t xml:space="preserve"> </w:t>
      </w:r>
      <w:r w:rsidRPr="00C2745E">
        <w:rPr>
          <w:rFonts w:ascii="Arial" w:eastAsia="Calibri" w:hAnsi="Arial" w:cs="Arial"/>
          <w:sz w:val="22"/>
          <w:szCs w:val="22"/>
        </w:rPr>
        <w:t>team building and membership, mentoring, counselling, coaching, facilitation, learning cycle,</w:t>
      </w:r>
      <w:r>
        <w:rPr>
          <w:rFonts w:ascii="Arial" w:eastAsia="Calibri" w:hAnsi="Arial" w:cs="Arial"/>
          <w:sz w:val="22"/>
          <w:szCs w:val="22"/>
        </w:rPr>
        <w:t xml:space="preserve"> </w:t>
      </w:r>
      <w:r w:rsidRPr="00C2745E">
        <w:rPr>
          <w:rFonts w:ascii="Arial" w:eastAsia="Calibri" w:hAnsi="Arial" w:cs="Arial"/>
          <w:sz w:val="22"/>
          <w:szCs w:val="22"/>
        </w:rPr>
        <w:t>learning styles, action learning sets, management learning contracts, learning log, review</w:t>
      </w:r>
      <w:r>
        <w:rPr>
          <w:rFonts w:ascii="Arial" w:eastAsia="Calibri" w:hAnsi="Arial" w:cs="Arial"/>
          <w:sz w:val="22"/>
          <w:szCs w:val="22"/>
        </w:rPr>
        <w:t xml:space="preserve"> </w:t>
      </w:r>
      <w:r w:rsidRPr="00C2745E">
        <w:rPr>
          <w:rFonts w:ascii="Arial" w:eastAsia="Calibri" w:hAnsi="Arial" w:cs="Arial"/>
          <w:sz w:val="22"/>
          <w:szCs w:val="22"/>
        </w:rPr>
        <w:t>dates, achievement dates</w:t>
      </w:r>
      <w:r>
        <w:rPr>
          <w:rFonts w:ascii="Arial" w:eastAsia="Calibri" w:hAnsi="Arial" w:cs="Arial"/>
          <w:sz w:val="22"/>
          <w:szCs w:val="22"/>
        </w:rPr>
        <w:t>.</w:t>
      </w:r>
    </w:p>
    <w:p w:rsidR="00E14372" w:rsidRPr="00C2745E" w:rsidRDefault="00E14372" w:rsidP="00E14372">
      <w:pPr>
        <w:pStyle w:val="ListParagraph"/>
        <w:numPr>
          <w:ilvl w:val="0"/>
          <w:numId w:val="102"/>
        </w:numPr>
        <w:autoSpaceDE w:val="0"/>
        <w:autoSpaceDN w:val="0"/>
        <w:adjustRightInd w:val="0"/>
        <w:rPr>
          <w:rFonts w:ascii="Arial" w:eastAsia="Calibri" w:hAnsi="Arial" w:cs="Arial"/>
          <w:bCs/>
          <w:sz w:val="22"/>
          <w:szCs w:val="22"/>
        </w:rPr>
      </w:pPr>
      <w:r w:rsidRPr="00C2745E">
        <w:rPr>
          <w:rFonts w:ascii="Arial" w:eastAsia="Calibri" w:hAnsi="Arial" w:cs="Arial"/>
          <w:sz w:val="22"/>
          <w:szCs w:val="22"/>
        </w:rPr>
        <w:t>Develop managerial skills</w:t>
      </w:r>
      <w:r w:rsidRPr="00C2745E">
        <w:rPr>
          <w:rFonts w:ascii="Arial" w:eastAsia="Calibri" w:hAnsi="Arial" w:cs="Arial"/>
          <w:bCs/>
          <w:sz w:val="22"/>
          <w:szCs w:val="22"/>
        </w:rPr>
        <w:t xml:space="preserve"> within a business and services context covering a range of</w:t>
      </w:r>
    </w:p>
    <w:p w:rsidR="00E14372" w:rsidRPr="00D6317F" w:rsidRDefault="00E14372" w:rsidP="00E14372">
      <w:pPr>
        <w:autoSpaceDE w:val="0"/>
        <w:autoSpaceDN w:val="0"/>
        <w:adjustRightInd w:val="0"/>
        <w:ind w:left="720"/>
        <w:rPr>
          <w:rFonts w:ascii="Arial" w:eastAsia="Calibri" w:hAnsi="Arial" w:cs="Arial"/>
          <w:sz w:val="22"/>
          <w:szCs w:val="22"/>
        </w:rPr>
      </w:pPr>
      <w:r w:rsidRPr="00B910B0">
        <w:rPr>
          <w:rFonts w:ascii="Arial" w:eastAsia="Calibri" w:hAnsi="Arial" w:cs="Arial"/>
          <w:iCs/>
          <w:sz w:val="22"/>
          <w:szCs w:val="22"/>
        </w:rPr>
        <w:t>Roles</w:t>
      </w:r>
      <w:r w:rsidRPr="00B910B0">
        <w:rPr>
          <w:rFonts w:ascii="Arial" w:eastAsia="Calibri" w:hAnsi="Arial" w:cs="Arial"/>
          <w:sz w:val="22"/>
          <w:szCs w:val="22"/>
        </w:rPr>
        <w:t>:</w:t>
      </w:r>
      <w:r w:rsidRPr="00D6317F">
        <w:rPr>
          <w:rFonts w:ascii="Arial" w:eastAsia="Calibri" w:hAnsi="Arial" w:cs="Arial"/>
          <w:sz w:val="22"/>
          <w:szCs w:val="22"/>
        </w:rPr>
        <w:t xml:space="preserve"> leading and motivating staff, communicating, team building, processes and stages in</w:t>
      </w:r>
      <w:r w:rsidRPr="00B910B0">
        <w:rPr>
          <w:rFonts w:ascii="Arial" w:eastAsia="Calibri" w:hAnsi="Arial" w:cs="Arial"/>
          <w:sz w:val="22"/>
          <w:szCs w:val="22"/>
        </w:rPr>
        <w:t xml:space="preserve"> </w:t>
      </w:r>
      <w:r w:rsidRPr="00D6317F">
        <w:rPr>
          <w:rFonts w:ascii="Arial" w:eastAsia="Calibri" w:hAnsi="Arial" w:cs="Arial"/>
          <w:sz w:val="22"/>
          <w:szCs w:val="22"/>
        </w:rPr>
        <w:t>team development, group dynamics, effective/ineffective teams,</w:t>
      </w:r>
    </w:p>
    <w:p w:rsidR="00E14372" w:rsidRPr="00D6317F" w:rsidRDefault="00E14372" w:rsidP="00E14372">
      <w:pPr>
        <w:autoSpaceDE w:val="0"/>
        <w:autoSpaceDN w:val="0"/>
        <w:adjustRightInd w:val="0"/>
        <w:rPr>
          <w:rFonts w:ascii="Arial" w:eastAsia="Calibri" w:hAnsi="Arial" w:cs="Arial"/>
          <w:sz w:val="22"/>
          <w:szCs w:val="22"/>
        </w:rPr>
      </w:pPr>
      <w:r>
        <w:rPr>
          <w:rFonts w:ascii="Arial" w:eastAsia="Calibri" w:hAnsi="Arial" w:cs="Arial"/>
          <w:sz w:val="22"/>
          <w:szCs w:val="22"/>
        </w:rPr>
        <w:t xml:space="preserve">            </w:t>
      </w:r>
      <w:r w:rsidRPr="00D6317F">
        <w:rPr>
          <w:rFonts w:ascii="Arial" w:eastAsia="Calibri" w:hAnsi="Arial" w:cs="Arial"/>
          <w:sz w:val="22"/>
          <w:szCs w:val="22"/>
        </w:rPr>
        <w:t>goals/</w:t>
      </w:r>
      <w:r>
        <w:rPr>
          <w:rFonts w:ascii="Arial" w:eastAsia="Calibri" w:hAnsi="Arial" w:cs="Arial"/>
          <w:sz w:val="22"/>
          <w:szCs w:val="22"/>
        </w:rPr>
        <w:t xml:space="preserve"> </w:t>
      </w:r>
      <w:r w:rsidRPr="00D6317F">
        <w:rPr>
          <w:rFonts w:ascii="Arial" w:eastAsia="Calibri" w:hAnsi="Arial" w:cs="Arial"/>
          <w:sz w:val="22"/>
          <w:szCs w:val="22"/>
        </w:rPr>
        <w:t>objectives</w:t>
      </w:r>
    </w:p>
    <w:p w:rsidR="00E14372" w:rsidRPr="00B910B0" w:rsidRDefault="00E14372" w:rsidP="00E14372">
      <w:pPr>
        <w:pStyle w:val="ListParagraph"/>
        <w:numPr>
          <w:ilvl w:val="0"/>
          <w:numId w:val="103"/>
        </w:numPr>
        <w:autoSpaceDE w:val="0"/>
        <w:autoSpaceDN w:val="0"/>
        <w:adjustRightInd w:val="0"/>
        <w:rPr>
          <w:rFonts w:ascii="Arial" w:eastAsia="Calibri" w:hAnsi="Arial" w:cs="Arial"/>
          <w:sz w:val="22"/>
          <w:szCs w:val="22"/>
        </w:rPr>
      </w:pPr>
      <w:r w:rsidRPr="00B910B0">
        <w:rPr>
          <w:rFonts w:ascii="Arial" w:eastAsia="Calibri" w:hAnsi="Arial" w:cs="Arial"/>
          <w:iCs/>
          <w:sz w:val="22"/>
          <w:szCs w:val="22"/>
        </w:rPr>
        <w:t>Responsibilities</w:t>
      </w:r>
      <w:r>
        <w:rPr>
          <w:rFonts w:ascii="Arial" w:eastAsia="Calibri" w:hAnsi="Arial" w:cs="Arial"/>
          <w:sz w:val="22"/>
          <w:szCs w:val="22"/>
        </w:rPr>
        <w:t xml:space="preserve"> covering</w:t>
      </w:r>
      <w:r w:rsidRPr="00B910B0">
        <w:rPr>
          <w:rFonts w:ascii="Arial" w:eastAsia="Calibri" w:hAnsi="Arial" w:cs="Arial"/>
          <w:sz w:val="22"/>
          <w:szCs w:val="22"/>
        </w:rPr>
        <w:t xml:space="preserve"> customer service, product and service knowledge and development;</w:t>
      </w:r>
      <w:r>
        <w:rPr>
          <w:rFonts w:ascii="Arial" w:eastAsia="Calibri" w:hAnsi="Arial" w:cs="Arial"/>
          <w:sz w:val="22"/>
          <w:szCs w:val="22"/>
        </w:rPr>
        <w:t xml:space="preserve"> </w:t>
      </w:r>
      <w:r w:rsidRPr="00B910B0">
        <w:rPr>
          <w:rFonts w:ascii="Arial" w:eastAsia="Calibri" w:hAnsi="Arial" w:cs="Arial"/>
          <w:sz w:val="22"/>
          <w:szCs w:val="22"/>
        </w:rPr>
        <w:t>decision making e.g. strategic, planning; managerial/operational control, problem solving</w:t>
      </w:r>
      <w:r>
        <w:rPr>
          <w:rFonts w:ascii="Arial" w:eastAsia="Calibri" w:hAnsi="Arial" w:cs="Arial"/>
          <w:sz w:val="22"/>
          <w:szCs w:val="22"/>
        </w:rPr>
        <w:t xml:space="preserve">, </w:t>
      </w:r>
      <w:r w:rsidRPr="00B910B0">
        <w:rPr>
          <w:rFonts w:ascii="Arial" w:eastAsia="Calibri" w:hAnsi="Arial" w:cs="Arial"/>
          <w:sz w:val="22"/>
          <w:szCs w:val="22"/>
        </w:rPr>
        <w:t>authority, delegation and empowerment; effective working relationships with subordinates,</w:t>
      </w:r>
      <w:r>
        <w:rPr>
          <w:rFonts w:ascii="Arial" w:eastAsia="Calibri" w:hAnsi="Arial" w:cs="Arial"/>
          <w:sz w:val="22"/>
          <w:szCs w:val="22"/>
        </w:rPr>
        <w:t xml:space="preserve"> </w:t>
      </w:r>
      <w:r w:rsidRPr="00B910B0">
        <w:rPr>
          <w:rFonts w:ascii="Arial" w:eastAsia="Calibri" w:hAnsi="Arial" w:cs="Arial"/>
          <w:sz w:val="22"/>
          <w:szCs w:val="22"/>
        </w:rPr>
        <w:t>peers, managers and other stakeholders</w:t>
      </w:r>
    </w:p>
    <w:p w:rsidR="00E14372" w:rsidRPr="00D6317F" w:rsidRDefault="00E14372" w:rsidP="00E14372">
      <w:pPr>
        <w:pStyle w:val="Default"/>
        <w:rPr>
          <w:sz w:val="22"/>
          <w:szCs w:val="22"/>
        </w:rPr>
      </w:pPr>
      <w:r>
        <w:rPr>
          <w:rFonts w:eastAsia="Calibri"/>
          <w:iCs/>
          <w:sz w:val="22"/>
          <w:szCs w:val="22"/>
        </w:rPr>
        <w:t xml:space="preserve">            </w:t>
      </w:r>
      <w:r w:rsidRPr="00B910B0">
        <w:rPr>
          <w:rFonts w:eastAsia="Calibri"/>
          <w:iCs/>
          <w:sz w:val="22"/>
          <w:szCs w:val="22"/>
        </w:rPr>
        <w:t>Context</w:t>
      </w:r>
      <w:r w:rsidRPr="00B910B0">
        <w:rPr>
          <w:rFonts w:eastAsia="Calibri"/>
          <w:sz w:val="22"/>
          <w:szCs w:val="22"/>
        </w:rPr>
        <w:t>:</w:t>
      </w:r>
      <w:r w:rsidRPr="00D6317F">
        <w:rPr>
          <w:rFonts w:eastAsia="Calibri"/>
          <w:sz w:val="22"/>
          <w:szCs w:val="22"/>
        </w:rPr>
        <w:t xml:space="preserve"> e</w:t>
      </w:r>
      <w:r>
        <w:rPr>
          <w:rFonts w:eastAsia="Calibri"/>
          <w:sz w:val="22"/>
          <w:szCs w:val="22"/>
        </w:rPr>
        <w:t>.</w:t>
      </w:r>
      <w:r w:rsidRPr="00D6317F">
        <w:rPr>
          <w:rFonts w:eastAsia="Calibri"/>
          <w:sz w:val="22"/>
          <w:szCs w:val="22"/>
        </w:rPr>
        <w:t>g</w:t>
      </w:r>
      <w:r>
        <w:rPr>
          <w:rFonts w:eastAsia="Calibri"/>
          <w:sz w:val="22"/>
          <w:szCs w:val="22"/>
        </w:rPr>
        <w:t>.</w:t>
      </w:r>
      <w:r w:rsidR="006F1074">
        <w:rPr>
          <w:rFonts w:eastAsia="Calibri"/>
          <w:sz w:val="22"/>
          <w:szCs w:val="22"/>
        </w:rPr>
        <w:t xml:space="preserve"> hospitality, travel, tourism</w:t>
      </w:r>
      <w:r w:rsidRPr="00D6317F">
        <w:rPr>
          <w:rFonts w:eastAsia="Calibri"/>
          <w:sz w:val="22"/>
          <w:szCs w:val="22"/>
        </w:rPr>
        <w:t>, recreational industries</w:t>
      </w:r>
      <w:r>
        <w:rPr>
          <w:rFonts w:eastAsia="Calibri"/>
          <w:sz w:val="22"/>
          <w:szCs w:val="22"/>
        </w:rPr>
        <w:t>.</w:t>
      </w:r>
    </w:p>
    <w:p w:rsidR="00E14372" w:rsidRDefault="00E14372" w:rsidP="00E14372">
      <w:pPr>
        <w:pStyle w:val="Default"/>
        <w:rPr>
          <w:sz w:val="22"/>
          <w:szCs w:val="22"/>
        </w:rPr>
      </w:pPr>
    </w:p>
    <w:p w:rsidR="00E14372" w:rsidRDefault="00E14372" w:rsidP="00E14372">
      <w:pPr>
        <w:pStyle w:val="Default"/>
      </w:pP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r>
        <w:rPr>
          <w:rFonts w:ascii="Arial" w:hAnsi="Arial" w:cs="Arial"/>
          <w:b/>
          <w:sz w:val="22"/>
          <w:szCs w:val="22"/>
          <w:u w:val="single"/>
        </w:rPr>
        <w:t>LEARNING AND TEACHING STRATEGY:</w:t>
      </w: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p>
    <w:p w:rsidR="00E14372" w:rsidRDefault="00E14372" w:rsidP="00E14372">
      <w:pPr>
        <w:jc w:val="both"/>
        <w:rPr>
          <w:rFonts w:ascii="Arial" w:hAnsi="Arial" w:cs="Arial"/>
          <w:sz w:val="22"/>
          <w:szCs w:val="22"/>
        </w:rPr>
      </w:pPr>
      <w:r>
        <w:rPr>
          <w:rFonts w:ascii="Arial" w:hAnsi="Arial" w:cs="Arial"/>
          <w:sz w:val="22"/>
          <w:szCs w:val="22"/>
        </w:rPr>
        <w:t>The suggested strategies and allocation of teaching hours to deliver the module are:</w:t>
      </w:r>
    </w:p>
    <w:p w:rsidR="00E14372" w:rsidRDefault="00E14372" w:rsidP="00E14372">
      <w:pPr>
        <w:rPr>
          <w:rFonts w:ascii="Arial" w:hAnsi="Arial" w:cs="Arial"/>
          <w:b/>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u w:val="single"/>
        </w:rPr>
        <w:t>Hours</w:t>
      </w:r>
    </w:p>
    <w:p w:rsidR="00E14372" w:rsidRDefault="00E14372" w:rsidP="00E14372">
      <w:pPr>
        <w:rPr>
          <w:rFonts w:ascii="Arial" w:hAnsi="Arial" w:cs="Arial"/>
          <w:sz w:val="22"/>
          <w:szCs w:val="22"/>
        </w:rPr>
      </w:pPr>
      <w:r>
        <w:rPr>
          <w:rFonts w:ascii="Arial" w:hAnsi="Arial" w:cs="Arial"/>
          <w:sz w:val="22"/>
          <w:szCs w:val="22"/>
        </w:rPr>
        <w:t xml:space="preserve">Lectures                                           </w:t>
      </w:r>
      <w:r>
        <w:rPr>
          <w:rFonts w:ascii="Arial" w:hAnsi="Arial" w:cs="Arial"/>
          <w:sz w:val="22"/>
          <w:szCs w:val="22"/>
        </w:rPr>
        <w:tab/>
        <w:t xml:space="preserve">  10</w:t>
      </w:r>
    </w:p>
    <w:p w:rsidR="00E14372" w:rsidRDefault="00E14372" w:rsidP="00E14372">
      <w:pPr>
        <w:rPr>
          <w:rFonts w:ascii="Arial" w:hAnsi="Arial" w:cs="Arial"/>
          <w:sz w:val="22"/>
          <w:szCs w:val="22"/>
        </w:rPr>
      </w:pPr>
      <w:r>
        <w:rPr>
          <w:rFonts w:ascii="Arial" w:hAnsi="Arial" w:cs="Arial"/>
          <w:sz w:val="22"/>
          <w:szCs w:val="22"/>
        </w:rPr>
        <w:t>Tutorials/workshops/practical</w:t>
      </w:r>
      <w:r>
        <w:rPr>
          <w:rFonts w:ascii="Arial" w:hAnsi="Arial" w:cs="Arial"/>
          <w:sz w:val="22"/>
          <w:szCs w:val="22"/>
        </w:rPr>
        <w:tab/>
      </w:r>
      <w:r>
        <w:rPr>
          <w:rFonts w:ascii="Arial" w:hAnsi="Arial" w:cs="Arial"/>
          <w:sz w:val="22"/>
          <w:szCs w:val="22"/>
        </w:rPr>
        <w:tab/>
        <w:t>130</w:t>
      </w:r>
    </w:p>
    <w:p w:rsidR="00E14372" w:rsidRDefault="00E14372" w:rsidP="00E14372">
      <w:pPr>
        <w:rPr>
          <w:rFonts w:ascii="Arial" w:hAnsi="Arial" w:cs="Arial"/>
          <w:sz w:val="22"/>
          <w:szCs w:val="22"/>
        </w:rPr>
      </w:pPr>
      <w:r>
        <w:rPr>
          <w:rFonts w:ascii="Arial" w:hAnsi="Arial" w:cs="Arial"/>
          <w:sz w:val="22"/>
          <w:szCs w:val="22"/>
        </w:rPr>
        <w:t>Student private study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100</w:t>
      </w:r>
    </w:p>
    <w:p w:rsidR="00E14372" w:rsidRDefault="00E14372" w:rsidP="00E14372">
      <w:pPr>
        <w:rPr>
          <w:rFonts w:ascii="Arial" w:hAnsi="Arial" w:cs="Arial"/>
          <w:sz w:val="22"/>
          <w:szCs w:val="22"/>
        </w:rPr>
      </w:pPr>
      <w:r>
        <w:rPr>
          <w:rFonts w:ascii="Arial" w:hAnsi="Arial" w:cs="Arial"/>
          <w:b/>
          <w:sz w:val="22"/>
          <w:szCs w:val="22"/>
        </w:rPr>
        <w:t>TOTAL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240</w:t>
      </w: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r>
        <w:rPr>
          <w:rFonts w:ascii="Arial" w:hAnsi="Arial" w:cs="Arial"/>
          <w:b/>
          <w:sz w:val="22"/>
          <w:szCs w:val="22"/>
          <w:u w:val="single"/>
        </w:rPr>
        <w:t>ASSESSMENT:</w:t>
      </w: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688"/>
      </w:tblGrid>
      <w:tr w:rsidR="00E14372" w:rsidTr="007451FF">
        <w:tc>
          <w:tcPr>
            <w:tcW w:w="3510" w:type="dxa"/>
            <w:tcBorders>
              <w:top w:val="single" w:sz="4" w:space="0" w:color="auto"/>
              <w:left w:val="single" w:sz="4" w:space="0" w:color="auto"/>
              <w:bottom w:val="single" w:sz="4" w:space="0" w:color="auto"/>
              <w:right w:val="single" w:sz="4" w:space="0" w:color="auto"/>
            </w:tcBorders>
            <w:shd w:val="pct10" w:color="auto" w:fill="auto"/>
            <w:hideMark/>
          </w:tcPr>
          <w:p w:rsidR="00E14372" w:rsidRDefault="00E14372" w:rsidP="007451FF">
            <w:pPr>
              <w:spacing w:line="276" w:lineRule="auto"/>
              <w:rPr>
                <w:rFonts w:ascii="Arial" w:hAnsi="Arial" w:cs="Arial"/>
                <w:lang w:val="en-US"/>
              </w:rPr>
            </w:pPr>
            <w:r>
              <w:rPr>
                <w:rFonts w:ascii="Arial" w:hAnsi="Arial" w:cs="Arial"/>
                <w:b/>
                <w:sz w:val="22"/>
                <w:szCs w:val="22"/>
                <w:lang w:val="en-US"/>
              </w:rPr>
              <w:t>Learning Outcomes</w:t>
            </w:r>
          </w:p>
        </w:tc>
        <w:tc>
          <w:tcPr>
            <w:tcW w:w="5688" w:type="dxa"/>
            <w:tcBorders>
              <w:top w:val="single" w:sz="4" w:space="0" w:color="auto"/>
              <w:left w:val="single" w:sz="4" w:space="0" w:color="auto"/>
              <w:bottom w:val="single" w:sz="4" w:space="0" w:color="auto"/>
              <w:right w:val="single" w:sz="4" w:space="0" w:color="auto"/>
            </w:tcBorders>
            <w:shd w:val="pct10" w:color="auto" w:fill="auto"/>
            <w:hideMark/>
          </w:tcPr>
          <w:p w:rsidR="00E14372" w:rsidRDefault="00E14372" w:rsidP="007451FF">
            <w:pPr>
              <w:spacing w:line="276" w:lineRule="auto"/>
              <w:rPr>
                <w:rFonts w:ascii="Arial" w:hAnsi="Arial" w:cs="Arial"/>
                <w:lang w:val="en-US"/>
              </w:rPr>
            </w:pPr>
            <w:r>
              <w:rPr>
                <w:rFonts w:ascii="Arial" w:hAnsi="Arial" w:cs="Arial"/>
                <w:b/>
                <w:sz w:val="22"/>
                <w:szCs w:val="22"/>
                <w:lang w:val="en-US"/>
              </w:rPr>
              <w:t>Assessment Criteria</w:t>
            </w:r>
            <w:r>
              <w:rPr>
                <w:rFonts w:ascii="Arial" w:hAnsi="Arial" w:cs="Arial"/>
                <w:sz w:val="22"/>
                <w:szCs w:val="22"/>
                <w:lang w:val="en-US"/>
              </w:rPr>
              <w:t xml:space="preserve">                                                      </w:t>
            </w:r>
            <w:r>
              <w:rPr>
                <w:rFonts w:ascii="Arial" w:hAnsi="Arial" w:cs="Arial"/>
                <w:b/>
                <w:sz w:val="22"/>
                <w:szCs w:val="22"/>
                <w:lang w:val="en-US"/>
              </w:rPr>
              <w:t>To achieve each outcome a student must:</w:t>
            </w:r>
          </w:p>
        </w:tc>
      </w:tr>
      <w:tr w:rsidR="00E14372" w:rsidTr="007451FF">
        <w:tc>
          <w:tcPr>
            <w:tcW w:w="3510" w:type="dxa"/>
            <w:tcBorders>
              <w:top w:val="single" w:sz="4" w:space="0" w:color="auto"/>
              <w:left w:val="single" w:sz="4" w:space="0" w:color="auto"/>
              <w:bottom w:val="single" w:sz="4" w:space="0" w:color="auto"/>
              <w:right w:val="single" w:sz="4" w:space="0" w:color="auto"/>
            </w:tcBorders>
          </w:tcPr>
          <w:p w:rsidR="00E14372" w:rsidRPr="005C4AAE" w:rsidRDefault="00E14372" w:rsidP="007451FF">
            <w:pPr>
              <w:spacing w:line="276" w:lineRule="auto"/>
              <w:rPr>
                <w:rFonts w:ascii="Arial" w:hAnsi="Arial" w:cs="Arial"/>
                <w:lang w:val="en-US"/>
              </w:rPr>
            </w:pPr>
          </w:p>
          <w:p w:rsidR="00E14372" w:rsidRPr="005C4AAE" w:rsidRDefault="00E14372" w:rsidP="007451FF">
            <w:pPr>
              <w:autoSpaceDE w:val="0"/>
              <w:autoSpaceDN w:val="0"/>
              <w:adjustRightInd w:val="0"/>
              <w:rPr>
                <w:rFonts w:ascii="Arial" w:hAnsi="Arial" w:cs="Arial"/>
                <w:sz w:val="22"/>
                <w:szCs w:val="22"/>
                <w:lang w:val="en-US"/>
              </w:rPr>
            </w:pPr>
            <w:r w:rsidRPr="005C4AAE">
              <w:rPr>
                <w:rFonts w:ascii="Arial" w:eastAsia="Calibri" w:hAnsi="Arial" w:cs="Arial"/>
                <w:sz w:val="22"/>
                <w:szCs w:val="22"/>
              </w:rPr>
              <w:t>LO1</w:t>
            </w:r>
            <w:r>
              <w:rPr>
                <w:rFonts w:ascii="Arial" w:eastAsia="Calibri" w:hAnsi="Arial" w:cs="Arial"/>
                <w:sz w:val="22"/>
                <w:szCs w:val="22"/>
              </w:rPr>
              <w:t xml:space="preserve"> </w:t>
            </w:r>
            <w:r w:rsidRPr="005C4AAE">
              <w:rPr>
                <w:rFonts w:ascii="Arial" w:eastAsia="Calibri" w:hAnsi="Arial" w:cs="Arial"/>
                <w:sz w:val="22"/>
                <w:szCs w:val="22"/>
              </w:rPr>
              <w:t xml:space="preserve"> </w:t>
            </w:r>
            <w:r>
              <w:rPr>
                <w:rFonts w:ascii="Arial" w:eastAsia="Calibri" w:hAnsi="Arial" w:cs="Arial"/>
                <w:sz w:val="22"/>
                <w:szCs w:val="22"/>
              </w:rPr>
              <w:t>Critically u</w:t>
            </w:r>
            <w:r w:rsidRPr="00F93669">
              <w:rPr>
                <w:rFonts w:ascii="Arial" w:eastAsia="Calibri" w:hAnsi="Arial" w:cs="Arial"/>
                <w:sz w:val="22"/>
                <w:szCs w:val="22"/>
              </w:rPr>
              <w:t>nderstand principles and practices of management behaviour</w:t>
            </w:r>
            <w:r>
              <w:rPr>
                <w:rFonts w:ascii="Arial" w:eastAsia="Calibri" w:hAnsi="Arial" w:cs="Arial"/>
                <w:sz w:val="22"/>
                <w:szCs w:val="22"/>
              </w:rPr>
              <w:t xml:space="preserve"> and critically evaluate their</w:t>
            </w:r>
            <w:r w:rsidRPr="00F93669">
              <w:rPr>
                <w:rFonts w:ascii="Arial" w:eastAsia="Calibri" w:hAnsi="Arial" w:cs="Arial"/>
                <w:sz w:val="22"/>
                <w:szCs w:val="22"/>
              </w:rPr>
              <w:t xml:space="preserve"> own potential as a prospective manager</w:t>
            </w:r>
          </w:p>
          <w:p w:rsidR="00E14372" w:rsidRPr="005C4AAE" w:rsidRDefault="00E14372" w:rsidP="007451FF">
            <w:pPr>
              <w:pStyle w:val="Default"/>
              <w:spacing w:line="276" w:lineRule="auto"/>
              <w:rPr>
                <w:sz w:val="22"/>
                <w:szCs w:val="22"/>
              </w:rPr>
            </w:pPr>
          </w:p>
        </w:tc>
        <w:tc>
          <w:tcPr>
            <w:tcW w:w="5688" w:type="dxa"/>
            <w:tcBorders>
              <w:top w:val="single" w:sz="4" w:space="0" w:color="auto"/>
              <w:left w:val="single" w:sz="4" w:space="0" w:color="auto"/>
              <w:bottom w:val="single" w:sz="4" w:space="0" w:color="auto"/>
              <w:right w:val="single" w:sz="4" w:space="0" w:color="auto"/>
            </w:tcBorders>
            <w:hideMark/>
          </w:tcPr>
          <w:p w:rsidR="006F1074" w:rsidRDefault="006F1074" w:rsidP="006F1074">
            <w:pPr>
              <w:numPr>
                <w:ilvl w:val="1"/>
                <w:numId w:val="117"/>
              </w:numPr>
              <w:autoSpaceDE w:val="0"/>
              <w:autoSpaceDN w:val="0"/>
              <w:adjustRightInd w:val="0"/>
              <w:rPr>
                <w:rFonts w:ascii="Arial" w:eastAsia="Calibri" w:hAnsi="Arial" w:cs="Arial"/>
                <w:sz w:val="22"/>
                <w:szCs w:val="22"/>
              </w:rPr>
            </w:pPr>
            <w:r>
              <w:rPr>
                <w:rFonts w:ascii="Arial" w:eastAsia="Calibri" w:hAnsi="Arial" w:cs="Arial"/>
                <w:sz w:val="22"/>
                <w:szCs w:val="22"/>
              </w:rPr>
              <w:t>Compare different management styles</w:t>
            </w:r>
          </w:p>
          <w:p w:rsidR="006F1074" w:rsidRPr="006F1074" w:rsidRDefault="006F1074" w:rsidP="006F1074">
            <w:pPr>
              <w:numPr>
                <w:ilvl w:val="1"/>
                <w:numId w:val="117"/>
              </w:numPr>
              <w:autoSpaceDE w:val="0"/>
              <w:autoSpaceDN w:val="0"/>
              <w:adjustRightInd w:val="0"/>
              <w:rPr>
                <w:rFonts w:ascii="Arial" w:eastAsia="Calibri" w:hAnsi="Arial" w:cs="Arial"/>
              </w:rPr>
            </w:pPr>
            <w:r>
              <w:rPr>
                <w:rFonts w:ascii="Arial" w:eastAsia="Calibri" w:hAnsi="Arial" w:cs="Arial"/>
                <w:sz w:val="22"/>
                <w:szCs w:val="22"/>
              </w:rPr>
              <w:t>Discuss leadership characteristics</w:t>
            </w:r>
          </w:p>
          <w:p w:rsidR="006F1074" w:rsidRDefault="006F1074" w:rsidP="006F1074">
            <w:pPr>
              <w:numPr>
                <w:ilvl w:val="1"/>
                <w:numId w:val="117"/>
              </w:numPr>
              <w:autoSpaceDE w:val="0"/>
              <w:autoSpaceDN w:val="0"/>
              <w:adjustRightInd w:val="0"/>
              <w:rPr>
                <w:rFonts w:ascii="Arial" w:eastAsia="Calibri" w:hAnsi="Arial" w:cs="Arial"/>
                <w:sz w:val="22"/>
                <w:szCs w:val="22"/>
              </w:rPr>
            </w:pPr>
            <w:r>
              <w:rPr>
                <w:rFonts w:ascii="Arial" w:eastAsia="Calibri" w:hAnsi="Arial" w:cs="Arial"/>
                <w:sz w:val="22"/>
                <w:szCs w:val="22"/>
              </w:rPr>
              <w:t>E</w:t>
            </w:r>
            <w:r w:rsidR="00E14372" w:rsidRPr="005C4AAE">
              <w:rPr>
                <w:rFonts w:ascii="Arial" w:eastAsia="Calibri" w:hAnsi="Arial" w:cs="Arial"/>
                <w:sz w:val="22"/>
                <w:szCs w:val="22"/>
              </w:rPr>
              <w:t>valuate communication processes in selected</w:t>
            </w:r>
            <w:r>
              <w:rPr>
                <w:rFonts w:ascii="Arial" w:eastAsia="Calibri" w:hAnsi="Arial" w:cs="Arial"/>
              </w:rPr>
              <w:t xml:space="preserve"> </w:t>
            </w:r>
            <w:r w:rsidRPr="006F1074">
              <w:rPr>
                <w:rFonts w:ascii="Arial" w:eastAsia="Calibri" w:hAnsi="Arial" w:cs="Arial"/>
                <w:sz w:val="22"/>
                <w:szCs w:val="22"/>
              </w:rPr>
              <w:t>b</w:t>
            </w:r>
            <w:r w:rsidR="00E14372" w:rsidRPr="006F1074">
              <w:rPr>
                <w:rFonts w:ascii="Arial" w:eastAsia="Calibri" w:hAnsi="Arial" w:cs="Arial"/>
                <w:sz w:val="22"/>
                <w:szCs w:val="22"/>
              </w:rPr>
              <w:t>usinesses</w:t>
            </w:r>
            <w:r w:rsidRPr="006F1074">
              <w:rPr>
                <w:rFonts w:ascii="Arial" w:eastAsia="Calibri" w:hAnsi="Arial" w:cs="Arial"/>
                <w:sz w:val="22"/>
                <w:szCs w:val="22"/>
              </w:rPr>
              <w:t xml:space="preserve"> </w:t>
            </w:r>
          </w:p>
          <w:p w:rsidR="00E14372" w:rsidRPr="006F1074" w:rsidRDefault="00E14372" w:rsidP="006F1074">
            <w:pPr>
              <w:numPr>
                <w:ilvl w:val="1"/>
                <w:numId w:val="117"/>
              </w:numPr>
              <w:autoSpaceDE w:val="0"/>
              <w:autoSpaceDN w:val="0"/>
              <w:adjustRightInd w:val="0"/>
              <w:rPr>
                <w:rFonts w:ascii="Arial" w:eastAsia="Calibri" w:hAnsi="Arial" w:cs="Arial"/>
                <w:sz w:val="22"/>
                <w:szCs w:val="22"/>
              </w:rPr>
            </w:pPr>
            <w:r w:rsidRPr="006F1074">
              <w:rPr>
                <w:rFonts w:ascii="Arial" w:eastAsia="Calibri" w:hAnsi="Arial" w:cs="Arial"/>
                <w:sz w:val="22"/>
                <w:szCs w:val="22"/>
              </w:rPr>
              <w:t>analyse organisational culture and change in     selected Businesses</w:t>
            </w:r>
          </w:p>
          <w:p w:rsidR="00E14372" w:rsidRPr="006F1074" w:rsidRDefault="00E14372" w:rsidP="006F1074">
            <w:pPr>
              <w:autoSpaceDE w:val="0"/>
              <w:autoSpaceDN w:val="0"/>
              <w:adjustRightInd w:val="0"/>
              <w:ind w:left="34" w:hanging="34"/>
              <w:rPr>
                <w:rFonts w:ascii="Arial" w:eastAsia="Calibri" w:hAnsi="Arial" w:cs="Arial"/>
                <w:sz w:val="22"/>
                <w:szCs w:val="22"/>
              </w:rPr>
            </w:pPr>
            <w:r w:rsidRPr="006F1074">
              <w:rPr>
                <w:rFonts w:ascii="Arial" w:eastAsia="Calibri" w:hAnsi="Arial" w:cs="Arial"/>
                <w:sz w:val="22"/>
                <w:szCs w:val="22"/>
              </w:rPr>
              <w:t>1.</w:t>
            </w:r>
            <w:r w:rsidR="006F1074">
              <w:rPr>
                <w:rFonts w:ascii="Arial" w:eastAsia="Calibri" w:hAnsi="Arial" w:cs="Arial"/>
                <w:sz w:val="22"/>
                <w:szCs w:val="22"/>
              </w:rPr>
              <w:t xml:space="preserve">5 </w:t>
            </w:r>
            <w:r w:rsidRPr="006F1074">
              <w:rPr>
                <w:rFonts w:ascii="Arial" w:eastAsia="Calibri" w:hAnsi="Arial" w:cs="Arial"/>
                <w:sz w:val="22"/>
                <w:szCs w:val="22"/>
              </w:rPr>
              <w:t>assess own management skills performance, critically analyse personal strengths, weaknesses, opportunities and threats</w:t>
            </w:r>
          </w:p>
          <w:p w:rsidR="00E14372" w:rsidRPr="006F1074" w:rsidRDefault="00E14372" w:rsidP="006F1074">
            <w:pPr>
              <w:autoSpaceDE w:val="0"/>
              <w:autoSpaceDN w:val="0"/>
              <w:adjustRightInd w:val="0"/>
              <w:ind w:left="34" w:hanging="34"/>
              <w:rPr>
                <w:rFonts w:ascii="Arial" w:eastAsia="Calibri" w:hAnsi="Arial" w:cs="Arial"/>
                <w:sz w:val="22"/>
                <w:szCs w:val="22"/>
              </w:rPr>
            </w:pPr>
            <w:r w:rsidRPr="006F1074">
              <w:rPr>
                <w:rFonts w:ascii="Arial" w:eastAsia="Calibri" w:hAnsi="Arial" w:cs="Arial"/>
                <w:sz w:val="22"/>
                <w:szCs w:val="22"/>
              </w:rPr>
              <w:t>1.</w:t>
            </w:r>
            <w:r w:rsidR="00DD131D">
              <w:rPr>
                <w:rFonts w:ascii="Arial" w:eastAsia="Calibri" w:hAnsi="Arial" w:cs="Arial"/>
                <w:sz w:val="22"/>
                <w:szCs w:val="22"/>
              </w:rPr>
              <w:t>6</w:t>
            </w:r>
            <w:r w:rsidRPr="006F1074">
              <w:rPr>
                <w:rFonts w:ascii="Arial" w:eastAsia="Calibri" w:hAnsi="Arial" w:cs="Arial"/>
                <w:sz w:val="22"/>
                <w:szCs w:val="22"/>
              </w:rPr>
              <w:t xml:space="preserve"> set and prioritise objectives and targets to develop own potential</w:t>
            </w:r>
          </w:p>
          <w:p w:rsidR="00E14372" w:rsidRPr="005C4AAE" w:rsidRDefault="00E14372" w:rsidP="007451FF">
            <w:pPr>
              <w:tabs>
                <w:tab w:val="left" w:pos="432"/>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spacing w:before="60" w:after="60" w:line="276" w:lineRule="auto"/>
              <w:ind w:left="176"/>
              <w:rPr>
                <w:rFonts w:ascii="Arial" w:hAnsi="Arial" w:cs="Arial"/>
                <w:lang w:val="en-US"/>
              </w:rPr>
            </w:pPr>
          </w:p>
        </w:tc>
      </w:tr>
      <w:tr w:rsidR="00E14372" w:rsidTr="007451FF">
        <w:tc>
          <w:tcPr>
            <w:tcW w:w="3510" w:type="dxa"/>
            <w:tcBorders>
              <w:top w:val="single" w:sz="4" w:space="0" w:color="auto"/>
              <w:left w:val="single" w:sz="4" w:space="0" w:color="auto"/>
              <w:bottom w:val="single" w:sz="4" w:space="0" w:color="auto"/>
              <w:right w:val="single" w:sz="4" w:space="0" w:color="auto"/>
            </w:tcBorders>
          </w:tcPr>
          <w:p w:rsidR="00E14372" w:rsidRPr="00F93669" w:rsidRDefault="00E14372" w:rsidP="007451FF">
            <w:pPr>
              <w:autoSpaceDE w:val="0"/>
              <w:autoSpaceDN w:val="0"/>
              <w:adjustRightInd w:val="0"/>
              <w:rPr>
                <w:rFonts w:ascii="Arial" w:eastAsia="Calibri" w:hAnsi="Arial" w:cs="Arial"/>
                <w:sz w:val="22"/>
                <w:szCs w:val="22"/>
              </w:rPr>
            </w:pPr>
            <w:r w:rsidRPr="005C4AAE">
              <w:rPr>
                <w:rFonts w:ascii="Arial" w:eastAsia="Calibri" w:hAnsi="Arial" w:cs="Arial"/>
                <w:sz w:val="22"/>
                <w:szCs w:val="22"/>
              </w:rPr>
              <w:t>LO2</w:t>
            </w:r>
            <w:r>
              <w:rPr>
                <w:rFonts w:ascii="Arial" w:eastAsia="Calibri" w:hAnsi="Arial" w:cs="Arial"/>
                <w:sz w:val="22"/>
                <w:szCs w:val="22"/>
              </w:rPr>
              <w:t xml:space="preserve"> </w:t>
            </w:r>
            <w:r w:rsidRPr="005C4AAE">
              <w:rPr>
                <w:rFonts w:ascii="Arial" w:eastAsia="Calibri" w:hAnsi="Arial" w:cs="Arial"/>
                <w:sz w:val="22"/>
                <w:szCs w:val="22"/>
              </w:rPr>
              <w:t xml:space="preserve"> </w:t>
            </w:r>
            <w:r w:rsidRPr="00F93669">
              <w:rPr>
                <w:rFonts w:ascii="Arial" w:eastAsia="Calibri" w:hAnsi="Arial" w:cs="Arial"/>
                <w:sz w:val="22"/>
                <w:szCs w:val="22"/>
              </w:rPr>
              <w:t xml:space="preserve">Critically evaluate a </w:t>
            </w:r>
            <w:r>
              <w:rPr>
                <w:rFonts w:ascii="Arial" w:eastAsia="Calibri" w:hAnsi="Arial" w:cs="Arial"/>
                <w:sz w:val="22"/>
                <w:szCs w:val="22"/>
              </w:rPr>
              <w:t xml:space="preserve">career </w:t>
            </w:r>
            <w:r w:rsidRPr="00F93669">
              <w:rPr>
                <w:rFonts w:ascii="Arial" w:eastAsia="Calibri" w:hAnsi="Arial" w:cs="Arial"/>
                <w:sz w:val="22"/>
                <w:szCs w:val="22"/>
              </w:rPr>
              <w:t>development plan for employment within a business and services context in the hotel and catering fie</w:t>
            </w:r>
            <w:r>
              <w:rPr>
                <w:rFonts w:ascii="Arial" w:eastAsia="Calibri" w:hAnsi="Arial" w:cs="Arial"/>
                <w:sz w:val="22"/>
                <w:szCs w:val="22"/>
              </w:rPr>
              <w:t>ld</w:t>
            </w:r>
          </w:p>
          <w:p w:rsidR="00E14372" w:rsidRPr="00F93669" w:rsidRDefault="00E14372" w:rsidP="007451FF">
            <w:pPr>
              <w:autoSpaceDE w:val="0"/>
              <w:autoSpaceDN w:val="0"/>
              <w:adjustRightInd w:val="0"/>
              <w:rPr>
                <w:rFonts w:ascii="Arial" w:hAnsi="Arial" w:cs="Arial"/>
              </w:rPr>
            </w:pPr>
          </w:p>
        </w:tc>
        <w:tc>
          <w:tcPr>
            <w:tcW w:w="5688" w:type="dxa"/>
            <w:tcBorders>
              <w:top w:val="single" w:sz="4" w:space="0" w:color="auto"/>
              <w:left w:val="single" w:sz="4" w:space="0" w:color="auto"/>
              <w:bottom w:val="single" w:sz="4" w:space="0" w:color="auto"/>
              <w:right w:val="single" w:sz="4" w:space="0" w:color="auto"/>
            </w:tcBorders>
          </w:tcPr>
          <w:p w:rsidR="00E14372" w:rsidRDefault="00E14372" w:rsidP="007451FF">
            <w:pPr>
              <w:autoSpaceDE w:val="0"/>
              <w:autoSpaceDN w:val="0"/>
              <w:adjustRightInd w:val="0"/>
              <w:rPr>
                <w:rFonts w:ascii="Arial" w:eastAsia="Calibri" w:hAnsi="Arial" w:cs="Arial"/>
              </w:rPr>
            </w:pPr>
            <w:r w:rsidRPr="005C4AAE">
              <w:rPr>
                <w:rFonts w:ascii="Arial" w:hAnsi="Arial" w:cs="Arial"/>
                <w:sz w:val="22"/>
                <w:szCs w:val="22"/>
                <w:lang w:val="en-US"/>
              </w:rPr>
              <w:t xml:space="preserve"> </w:t>
            </w:r>
            <w:r w:rsidR="006F1074">
              <w:rPr>
                <w:rFonts w:ascii="Arial" w:eastAsia="Calibri" w:hAnsi="Arial" w:cs="Arial"/>
                <w:sz w:val="22"/>
                <w:szCs w:val="22"/>
              </w:rPr>
              <w:t>2.1</w:t>
            </w:r>
            <w:r w:rsidRPr="005C4AAE">
              <w:rPr>
                <w:rFonts w:ascii="Arial" w:eastAsia="Calibri" w:hAnsi="Arial" w:cs="Arial"/>
                <w:sz w:val="22"/>
                <w:szCs w:val="22"/>
              </w:rPr>
              <w:t xml:space="preserve"> lead and motivate a te</w:t>
            </w:r>
            <w:r>
              <w:rPr>
                <w:rFonts w:ascii="Arial" w:eastAsia="Calibri" w:hAnsi="Arial" w:cs="Arial"/>
                <w:sz w:val="22"/>
                <w:szCs w:val="22"/>
              </w:rPr>
              <w:t xml:space="preserve">am to achieve an agreed goal or </w:t>
            </w:r>
            <w:r w:rsidRPr="005C4AAE">
              <w:rPr>
                <w:rFonts w:ascii="Arial" w:eastAsia="Calibri" w:hAnsi="Arial" w:cs="Arial"/>
                <w:sz w:val="22"/>
                <w:szCs w:val="22"/>
              </w:rPr>
              <w:t>objective</w:t>
            </w:r>
          </w:p>
          <w:p w:rsidR="00E14372" w:rsidRPr="005C4AAE" w:rsidRDefault="00E14372" w:rsidP="007451FF">
            <w:pPr>
              <w:autoSpaceDE w:val="0"/>
              <w:autoSpaceDN w:val="0"/>
              <w:adjustRightInd w:val="0"/>
              <w:rPr>
                <w:rFonts w:ascii="Arial" w:eastAsia="Calibri" w:hAnsi="Arial" w:cs="Arial"/>
              </w:rPr>
            </w:pPr>
            <w:r>
              <w:rPr>
                <w:rFonts w:ascii="Arial" w:eastAsia="Calibri" w:hAnsi="Arial" w:cs="Arial"/>
              </w:rPr>
              <w:t>2.2</w:t>
            </w:r>
            <w:r w:rsidRPr="005C4AAE">
              <w:rPr>
                <w:rFonts w:ascii="Arial" w:eastAsia="Calibri" w:hAnsi="Arial" w:cs="Arial"/>
                <w:sz w:val="22"/>
                <w:szCs w:val="22"/>
              </w:rPr>
              <w:t xml:space="preserve"> justify managerial decisions made to support</w:t>
            </w:r>
          </w:p>
          <w:p w:rsidR="00E14372" w:rsidRPr="005C4AAE" w:rsidRDefault="00E14372" w:rsidP="007451FF">
            <w:pPr>
              <w:autoSpaceDE w:val="0"/>
              <w:autoSpaceDN w:val="0"/>
              <w:adjustRightInd w:val="0"/>
              <w:rPr>
                <w:rFonts w:ascii="Arial" w:eastAsia="Calibri" w:hAnsi="Arial" w:cs="Arial"/>
              </w:rPr>
            </w:pPr>
            <w:r w:rsidRPr="005C4AAE">
              <w:rPr>
                <w:rFonts w:ascii="Arial" w:eastAsia="Calibri" w:hAnsi="Arial" w:cs="Arial"/>
                <w:sz w:val="22"/>
                <w:szCs w:val="22"/>
              </w:rPr>
              <w:t>achievement of agreed goal or objective and</w:t>
            </w:r>
            <w:r>
              <w:rPr>
                <w:rFonts w:ascii="Arial" w:eastAsia="Calibri" w:hAnsi="Arial" w:cs="Arial"/>
                <w:sz w:val="22"/>
                <w:szCs w:val="22"/>
              </w:rPr>
              <w:t xml:space="preserve"> </w:t>
            </w:r>
            <w:r w:rsidRPr="005C4AAE">
              <w:rPr>
                <w:rFonts w:ascii="Arial" w:eastAsia="Calibri" w:hAnsi="Arial" w:cs="Arial"/>
                <w:sz w:val="22"/>
                <w:szCs w:val="22"/>
              </w:rPr>
              <w:t>recommendations for improvements</w:t>
            </w:r>
          </w:p>
          <w:p w:rsidR="00E14372" w:rsidRPr="005C4AAE" w:rsidRDefault="00E14372" w:rsidP="007451FF">
            <w:pPr>
              <w:autoSpaceDE w:val="0"/>
              <w:autoSpaceDN w:val="0"/>
              <w:adjustRightInd w:val="0"/>
              <w:rPr>
                <w:rFonts w:ascii="Arial" w:eastAsia="Calibri" w:hAnsi="Arial" w:cs="Arial"/>
              </w:rPr>
            </w:pPr>
            <w:r w:rsidRPr="005C4AAE">
              <w:rPr>
                <w:rFonts w:ascii="Arial" w:eastAsia="Calibri" w:hAnsi="Arial" w:cs="Arial"/>
                <w:sz w:val="22"/>
                <w:szCs w:val="22"/>
              </w:rPr>
              <w:t>2.3 review career and pers</w:t>
            </w:r>
            <w:r>
              <w:rPr>
                <w:rFonts w:ascii="Arial" w:eastAsia="Calibri" w:hAnsi="Arial" w:cs="Arial"/>
                <w:sz w:val="22"/>
                <w:szCs w:val="22"/>
              </w:rPr>
              <w:t xml:space="preserve">onal development needs, current </w:t>
            </w:r>
            <w:r w:rsidRPr="005C4AAE">
              <w:rPr>
                <w:rFonts w:ascii="Arial" w:eastAsia="Calibri" w:hAnsi="Arial" w:cs="Arial"/>
                <w:sz w:val="22"/>
                <w:szCs w:val="22"/>
              </w:rPr>
              <w:t>performance and futu</w:t>
            </w:r>
            <w:r>
              <w:rPr>
                <w:rFonts w:ascii="Arial" w:eastAsia="Calibri" w:hAnsi="Arial" w:cs="Arial"/>
                <w:sz w:val="22"/>
                <w:szCs w:val="22"/>
              </w:rPr>
              <w:t xml:space="preserve">re needs to produce development </w:t>
            </w:r>
            <w:r w:rsidRPr="005C4AAE">
              <w:rPr>
                <w:rFonts w:ascii="Arial" w:eastAsia="Calibri" w:hAnsi="Arial" w:cs="Arial"/>
                <w:sz w:val="22"/>
                <w:szCs w:val="22"/>
              </w:rPr>
              <w:t>plan</w:t>
            </w:r>
          </w:p>
          <w:p w:rsidR="00E14372" w:rsidRPr="005C4AAE" w:rsidRDefault="00E14372" w:rsidP="007451FF">
            <w:pPr>
              <w:spacing w:line="276" w:lineRule="auto"/>
              <w:rPr>
                <w:rFonts w:ascii="Arial" w:hAnsi="Arial" w:cs="Arial"/>
                <w:lang w:val="en-US"/>
              </w:rPr>
            </w:pPr>
          </w:p>
        </w:tc>
      </w:tr>
    </w:tbl>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p>
    <w:p w:rsidR="00E14372" w:rsidRPr="00CD7D2A" w:rsidRDefault="00E14372" w:rsidP="00E14372">
      <w:pPr>
        <w:rPr>
          <w:rFonts w:ascii="Arial" w:hAnsi="Arial" w:cs="Arial"/>
          <w:sz w:val="22"/>
          <w:szCs w:val="22"/>
        </w:rPr>
      </w:pPr>
      <w:r w:rsidRPr="00CD7D2A">
        <w:rPr>
          <w:rFonts w:ascii="Arial" w:hAnsi="Arial" w:cs="Arial"/>
          <w:sz w:val="22"/>
          <w:szCs w:val="22"/>
        </w:rPr>
        <w:t>100% Coursework</w:t>
      </w:r>
    </w:p>
    <w:p w:rsidR="00E14372" w:rsidRPr="00CD7D2A" w:rsidRDefault="00E14372" w:rsidP="00E14372">
      <w:pPr>
        <w:rPr>
          <w:rFonts w:ascii="Arial" w:hAnsi="Arial" w:cs="Arial"/>
          <w:b/>
          <w:sz w:val="22"/>
          <w:szCs w:val="22"/>
          <w:u w:val="single"/>
        </w:rPr>
      </w:pPr>
    </w:p>
    <w:p w:rsidR="00E14372" w:rsidRPr="00CD7D2A" w:rsidRDefault="00E14372" w:rsidP="00E14372">
      <w:pPr>
        <w:rPr>
          <w:rFonts w:ascii="Arial" w:hAnsi="Arial" w:cs="Arial"/>
          <w:sz w:val="22"/>
          <w:szCs w:val="22"/>
        </w:rPr>
      </w:pPr>
      <w:r w:rsidRPr="00CD7D2A">
        <w:rPr>
          <w:rFonts w:ascii="Arial" w:hAnsi="Arial" w:cs="Arial"/>
          <w:sz w:val="22"/>
          <w:szCs w:val="22"/>
        </w:rPr>
        <w:t xml:space="preserve">To achieve outcome 1: Produce an essay on the importance of </w:t>
      </w:r>
      <w:r>
        <w:rPr>
          <w:rFonts w:ascii="Arial" w:hAnsi="Arial" w:cs="Arial"/>
          <w:sz w:val="22"/>
          <w:szCs w:val="22"/>
        </w:rPr>
        <w:t>principles and practices of management behaviour</w:t>
      </w:r>
      <w:r w:rsidRPr="00CD7D2A">
        <w:rPr>
          <w:rFonts w:ascii="Arial" w:hAnsi="Arial" w:cs="Arial"/>
          <w:sz w:val="22"/>
          <w:szCs w:val="22"/>
        </w:rPr>
        <w:t xml:space="preserve"> within a given organisational scenario.  (50% weighting, equivalent to 2000 words).</w:t>
      </w:r>
    </w:p>
    <w:p w:rsidR="00E14372" w:rsidRPr="00CD7D2A" w:rsidRDefault="00E14372" w:rsidP="00E14372">
      <w:pPr>
        <w:rPr>
          <w:rFonts w:ascii="Arial" w:hAnsi="Arial" w:cs="Arial"/>
          <w:sz w:val="22"/>
          <w:szCs w:val="22"/>
        </w:rPr>
      </w:pPr>
    </w:p>
    <w:p w:rsidR="00E14372" w:rsidRPr="00CD7D2A" w:rsidRDefault="00E14372" w:rsidP="00E14372">
      <w:pPr>
        <w:rPr>
          <w:rFonts w:ascii="Arial" w:hAnsi="Arial" w:cs="Arial"/>
          <w:sz w:val="22"/>
          <w:szCs w:val="22"/>
        </w:rPr>
      </w:pPr>
      <w:r w:rsidRPr="00CD7D2A">
        <w:rPr>
          <w:rFonts w:ascii="Arial" w:hAnsi="Arial" w:cs="Arial"/>
          <w:sz w:val="22"/>
          <w:szCs w:val="22"/>
        </w:rPr>
        <w:t xml:space="preserve">To achieve outcome 2:  Write a report that evaluates the </w:t>
      </w:r>
      <w:r>
        <w:rPr>
          <w:rFonts w:ascii="Arial" w:hAnsi="Arial" w:cs="Arial"/>
          <w:sz w:val="22"/>
          <w:szCs w:val="22"/>
        </w:rPr>
        <w:t>development of career opportunities</w:t>
      </w:r>
      <w:r w:rsidRPr="00CD7D2A">
        <w:rPr>
          <w:rFonts w:ascii="Arial" w:hAnsi="Arial" w:cs="Arial"/>
          <w:sz w:val="22"/>
          <w:szCs w:val="22"/>
        </w:rPr>
        <w:t xml:space="preserve"> in an organisation and recommends solutions to potential problems.(50% weighting, equivalent to 2000 words).</w:t>
      </w: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r>
        <w:rPr>
          <w:rFonts w:ascii="Arial" w:hAnsi="Arial" w:cs="Arial"/>
          <w:b/>
          <w:sz w:val="22"/>
          <w:szCs w:val="22"/>
          <w:u w:val="single"/>
        </w:rPr>
        <w:t>READING LIST:</w:t>
      </w:r>
    </w:p>
    <w:p w:rsidR="00E14372" w:rsidRDefault="00E14372" w:rsidP="00E14372">
      <w:pPr>
        <w:rPr>
          <w:rFonts w:ascii="Arial" w:hAnsi="Arial" w:cs="Arial"/>
          <w:sz w:val="22"/>
          <w:szCs w:val="22"/>
        </w:rPr>
      </w:pPr>
    </w:p>
    <w:p w:rsidR="00E14372" w:rsidRDefault="00E14372" w:rsidP="00E14372">
      <w:pPr>
        <w:rPr>
          <w:rFonts w:ascii="Arial" w:hAnsi="Arial" w:cs="Arial"/>
          <w:b/>
          <w:sz w:val="22"/>
          <w:szCs w:val="22"/>
        </w:rPr>
      </w:pPr>
      <w:r>
        <w:rPr>
          <w:rFonts w:ascii="Arial" w:hAnsi="Arial" w:cs="Arial"/>
          <w:b/>
          <w:sz w:val="22"/>
          <w:szCs w:val="22"/>
        </w:rPr>
        <w:t>Essential Texts:</w:t>
      </w:r>
    </w:p>
    <w:p w:rsidR="00E14372" w:rsidRPr="007D0418" w:rsidRDefault="00927EAE" w:rsidP="007D0418">
      <w:pPr>
        <w:spacing w:before="180"/>
        <w:rPr>
          <w:rFonts w:ascii="Arial" w:hAnsi="Arial" w:cs="Arial"/>
          <w:sz w:val="22"/>
          <w:szCs w:val="22"/>
          <w:lang w:eastAsia="en-GB"/>
        </w:rPr>
      </w:pPr>
      <w:hyperlink r:id="rId25" w:history="1">
        <w:r w:rsidR="007D0418" w:rsidRPr="007D0418">
          <w:rPr>
            <w:rFonts w:ascii="Arial" w:hAnsi="Arial" w:cs="Arial"/>
            <w:sz w:val="22"/>
            <w:szCs w:val="22"/>
            <w:lang w:eastAsia="en-GB"/>
          </w:rPr>
          <w:t>Cousins</w:t>
        </w:r>
      </w:hyperlink>
      <w:r w:rsidR="007D0418" w:rsidRPr="007D0418">
        <w:rPr>
          <w:rFonts w:ascii="Arial" w:hAnsi="Arial" w:cs="Arial"/>
          <w:sz w:val="22"/>
          <w:szCs w:val="22"/>
          <w:lang w:eastAsia="en-GB"/>
        </w:rPr>
        <w:t>,</w:t>
      </w:r>
      <w:r w:rsidR="007D0418" w:rsidRPr="007D0418">
        <w:rPr>
          <w:sz w:val="22"/>
          <w:szCs w:val="22"/>
          <w:lang w:eastAsia="en-GB"/>
        </w:rPr>
        <w:t xml:space="preserve"> </w:t>
      </w:r>
      <w:r w:rsidR="007D0418" w:rsidRPr="007D0418">
        <w:rPr>
          <w:rFonts w:ascii="Arial" w:hAnsi="Arial" w:cs="Arial"/>
          <w:sz w:val="22"/>
          <w:szCs w:val="22"/>
          <w:lang w:eastAsia="en-GB"/>
        </w:rPr>
        <w:t xml:space="preserve">J </w:t>
      </w:r>
      <w:hyperlink r:id="rId26" w:history="1">
        <w:r w:rsidR="007D0418" w:rsidRPr="007D0418">
          <w:rPr>
            <w:rFonts w:ascii="Arial" w:hAnsi="Arial" w:cs="Arial"/>
            <w:sz w:val="22"/>
            <w:szCs w:val="22"/>
            <w:lang w:eastAsia="en-GB"/>
          </w:rPr>
          <w:t xml:space="preserve"> Foskett</w:t>
        </w:r>
      </w:hyperlink>
      <w:r w:rsidR="007D0418" w:rsidRPr="007D0418">
        <w:rPr>
          <w:rFonts w:ascii="Arial" w:hAnsi="Arial" w:cs="Arial"/>
          <w:sz w:val="22"/>
          <w:szCs w:val="22"/>
          <w:lang w:eastAsia="en-GB"/>
        </w:rPr>
        <w:t>,</w:t>
      </w:r>
      <w:r w:rsidR="007D0418" w:rsidRPr="007D0418">
        <w:rPr>
          <w:sz w:val="22"/>
          <w:szCs w:val="22"/>
          <w:lang w:eastAsia="en-GB"/>
        </w:rPr>
        <w:t xml:space="preserve"> </w:t>
      </w:r>
      <w:r w:rsidR="007D0418" w:rsidRPr="007D0418">
        <w:rPr>
          <w:rFonts w:ascii="Arial" w:hAnsi="Arial" w:cs="Arial"/>
          <w:sz w:val="22"/>
          <w:szCs w:val="22"/>
          <w:lang w:eastAsia="en-GB"/>
        </w:rPr>
        <w:t xml:space="preserve">D &amp; </w:t>
      </w:r>
      <w:hyperlink r:id="rId27" w:history="1">
        <w:r w:rsidR="007D0418" w:rsidRPr="007D0418">
          <w:rPr>
            <w:rFonts w:ascii="Arial" w:hAnsi="Arial" w:cs="Arial"/>
            <w:sz w:val="22"/>
            <w:szCs w:val="22"/>
            <w:lang w:eastAsia="en-GB"/>
          </w:rPr>
          <w:t xml:space="preserve"> Gillespie</w:t>
        </w:r>
      </w:hyperlink>
      <w:r w:rsidR="007D0418" w:rsidRPr="007D0418">
        <w:rPr>
          <w:rFonts w:ascii="Arial" w:hAnsi="Arial" w:cs="Arial"/>
          <w:sz w:val="22"/>
          <w:szCs w:val="22"/>
          <w:lang w:eastAsia="en-GB"/>
        </w:rPr>
        <w:t>,</w:t>
      </w:r>
      <w:r w:rsidR="007D0418" w:rsidRPr="007D0418">
        <w:rPr>
          <w:sz w:val="22"/>
          <w:szCs w:val="22"/>
          <w:lang w:eastAsia="en-GB"/>
        </w:rPr>
        <w:t xml:space="preserve"> </w:t>
      </w:r>
      <w:r w:rsidR="007D0418" w:rsidRPr="007D0418">
        <w:rPr>
          <w:rFonts w:ascii="Arial" w:hAnsi="Arial" w:cs="Arial"/>
          <w:sz w:val="22"/>
          <w:szCs w:val="22"/>
          <w:lang w:eastAsia="en-GB"/>
        </w:rPr>
        <w:t>C</w:t>
      </w:r>
      <w:r w:rsidR="007D0418">
        <w:rPr>
          <w:rFonts w:ascii="Arial" w:hAnsi="Arial" w:cs="Arial"/>
          <w:sz w:val="22"/>
          <w:szCs w:val="22"/>
          <w:lang w:eastAsia="en-GB"/>
        </w:rPr>
        <w:t xml:space="preserve"> (2008) </w:t>
      </w:r>
      <w:r w:rsidR="007D0418">
        <w:rPr>
          <w:rFonts w:ascii="Arial" w:hAnsi="Arial" w:cs="Arial"/>
          <w:sz w:val="22"/>
          <w:szCs w:val="22"/>
          <w:u w:val="single"/>
          <w:lang w:eastAsia="en-GB"/>
        </w:rPr>
        <w:t xml:space="preserve">Food and Beverage Management </w:t>
      </w:r>
      <w:r w:rsidR="007D0418" w:rsidRPr="007D0418">
        <w:rPr>
          <w:rFonts w:ascii="Arial" w:hAnsi="Arial" w:cs="Arial"/>
          <w:sz w:val="22"/>
          <w:szCs w:val="22"/>
          <w:lang w:eastAsia="en-GB"/>
        </w:rPr>
        <w:t>2</w:t>
      </w:r>
      <w:r w:rsidR="007D0418" w:rsidRPr="007D0418">
        <w:rPr>
          <w:rFonts w:ascii="Arial" w:hAnsi="Arial" w:cs="Arial"/>
          <w:sz w:val="22"/>
          <w:szCs w:val="22"/>
          <w:vertAlign w:val="superscript"/>
          <w:lang w:eastAsia="en-GB"/>
        </w:rPr>
        <w:t>nd</w:t>
      </w:r>
      <w:r w:rsidR="007D0418" w:rsidRPr="007D0418">
        <w:rPr>
          <w:rFonts w:ascii="Arial" w:hAnsi="Arial" w:cs="Arial"/>
          <w:sz w:val="22"/>
          <w:szCs w:val="22"/>
          <w:lang w:eastAsia="en-GB"/>
        </w:rPr>
        <w:t xml:space="preserve"> Edn</w:t>
      </w:r>
      <w:r w:rsidR="007D0418">
        <w:rPr>
          <w:rFonts w:ascii="Arial" w:hAnsi="Arial" w:cs="Arial"/>
          <w:sz w:val="22"/>
          <w:szCs w:val="22"/>
          <w:lang w:eastAsia="en-GB"/>
        </w:rPr>
        <w:t xml:space="preserve"> </w:t>
      </w:r>
      <w:r w:rsidR="007D0418" w:rsidRPr="007D0418">
        <w:rPr>
          <w:rFonts w:ascii="Arial" w:hAnsi="Arial" w:cs="Arial"/>
          <w:sz w:val="22"/>
          <w:szCs w:val="22"/>
          <w:lang w:eastAsia="en-GB"/>
        </w:rPr>
        <w:t>Financial Time Prentice HAll</w:t>
      </w:r>
    </w:p>
    <w:p w:rsidR="00E14372" w:rsidRPr="007373E2" w:rsidRDefault="00E14372" w:rsidP="00E14372">
      <w:pPr>
        <w:rPr>
          <w:rFonts w:ascii="Arial" w:hAnsi="Arial" w:cs="Arial"/>
          <w:sz w:val="22"/>
          <w:szCs w:val="22"/>
          <w:u w:val="single"/>
        </w:rPr>
      </w:pPr>
      <w:r>
        <w:rPr>
          <w:rFonts w:ascii="Arial" w:hAnsi="Arial" w:cs="Arial"/>
          <w:sz w:val="22"/>
          <w:szCs w:val="22"/>
        </w:rPr>
        <w:t xml:space="preserve">Hassanien Ahmed (2010) </w:t>
      </w:r>
      <w:r>
        <w:rPr>
          <w:rFonts w:ascii="Arial" w:hAnsi="Arial" w:cs="Arial"/>
          <w:sz w:val="22"/>
          <w:szCs w:val="22"/>
          <w:u w:val="single"/>
        </w:rPr>
        <w:t>Hospitality business development</w:t>
      </w:r>
    </w:p>
    <w:p w:rsidR="00E14372" w:rsidRPr="00DE4C4B" w:rsidRDefault="00E14372" w:rsidP="00E14372">
      <w:pPr>
        <w:rPr>
          <w:rFonts w:ascii="Arial" w:hAnsi="Arial" w:cs="Arial"/>
          <w:sz w:val="22"/>
          <w:szCs w:val="22"/>
        </w:rPr>
      </w:pPr>
      <w:r w:rsidRPr="00DE4C4B">
        <w:rPr>
          <w:rFonts w:ascii="Arial" w:hAnsi="Arial" w:cs="Arial"/>
          <w:sz w:val="22"/>
          <w:szCs w:val="22"/>
        </w:rPr>
        <w:t>Dopson Lea R., Hayes David K.</w:t>
      </w:r>
      <w:r>
        <w:rPr>
          <w:rFonts w:ascii="Arial" w:hAnsi="Arial" w:cs="Arial"/>
          <w:sz w:val="22"/>
          <w:szCs w:val="22"/>
        </w:rPr>
        <w:t>(2010)</w:t>
      </w:r>
      <w:r w:rsidRPr="00DE4C4B">
        <w:rPr>
          <w:rFonts w:ascii="Arial" w:hAnsi="Arial" w:cs="Arial"/>
          <w:sz w:val="22"/>
          <w:szCs w:val="22"/>
        </w:rPr>
        <w:t xml:space="preserve">. </w:t>
      </w:r>
      <w:r w:rsidRPr="00DE4C4B">
        <w:rPr>
          <w:rFonts w:ascii="Arial" w:hAnsi="Arial" w:cs="Arial"/>
          <w:sz w:val="22"/>
          <w:szCs w:val="22"/>
          <w:u w:val="single"/>
        </w:rPr>
        <w:t>Food and Beverage cost control</w:t>
      </w:r>
      <w:r w:rsidRPr="00DE4C4B">
        <w:rPr>
          <w:rFonts w:ascii="Arial" w:hAnsi="Arial" w:cs="Arial"/>
          <w:sz w:val="22"/>
          <w:szCs w:val="22"/>
        </w:rPr>
        <w:t xml:space="preserve"> (Wiley – Blackwell) </w:t>
      </w:r>
      <w:r>
        <w:rPr>
          <w:rFonts w:ascii="Arial" w:hAnsi="Arial" w:cs="Arial"/>
          <w:sz w:val="22"/>
          <w:szCs w:val="22"/>
        </w:rPr>
        <w:t xml:space="preserve">  </w:t>
      </w:r>
    </w:p>
    <w:p w:rsidR="00E14372" w:rsidRPr="00DE4C4B" w:rsidRDefault="00E14372" w:rsidP="00E14372">
      <w:pPr>
        <w:rPr>
          <w:rFonts w:ascii="Arial" w:hAnsi="Arial" w:cs="Arial"/>
          <w:sz w:val="22"/>
          <w:szCs w:val="22"/>
        </w:rPr>
      </w:pPr>
      <w:r w:rsidRPr="00DE4C4B">
        <w:rPr>
          <w:rFonts w:ascii="Arial" w:hAnsi="Arial" w:cs="Arial"/>
          <w:sz w:val="22"/>
          <w:szCs w:val="22"/>
        </w:rPr>
        <w:t xml:space="preserve">Davis Bernard </w:t>
      </w:r>
      <w:r>
        <w:rPr>
          <w:rFonts w:ascii="Arial" w:hAnsi="Arial" w:cs="Arial"/>
          <w:sz w:val="22"/>
          <w:szCs w:val="22"/>
        </w:rPr>
        <w:t>et al.  (2008)</w:t>
      </w:r>
      <w:r w:rsidRPr="00DE4C4B">
        <w:rPr>
          <w:rFonts w:ascii="Arial" w:hAnsi="Arial" w:cs="Arial"/>
          <w:sz w:val="22"/>
          <w:szCs w:val="22"/>
        </w:rPr>
        <w:t xml:space="preserve"> </w:t>
      </w:r>
      <w:r w:rsidRPr="00DE4C4B">
        <w:rPr>
          <w:rFonts w:ascii="Arial" w:hAnsi="Arial" w:cs="Arial"/>
          <w:sz w:val="22"/>
          <w:szCs w:val="22"/>
          <w:u w:val="single"/>
        </w:rPr>
        <w:t>Food and Beverage Management</w:t>
      </w:r>
      <w:r w:rsidRPr="00DE4C4B">
        <w:rPr>
          <w:rFonts w:ascii="Arial" w:hAnsi="Arial" w:cs="Arial"/>
          <w:sz w:val="22"/>
          <w:szCs w:val="22"/>
        </w:rPr>
        <w:t xml:space="preserve"> (Butterworth Heinemann) </w:t>
      </w:r>
    </w:p>
    <w:p w:rsidR="00E14372" w:rsidRDefault="00E14372" w:rsidP="00E14372">
      <w:pPr>
        <w:rPr>
          <w:rFonts w:ascii="Arial" w:hAnsi="Arial" w:cs="Arial"/>
          <w:sz w:val="22"/>
          <w:szCs w:val="22"/>
          <w:u w:val="single"/>
        </w:rPr>
      </w:pPr>
      <w:r w:rsidRPr="001225D1">
        <w:rPr>
          <w:rFonts w:ascii="Arial" w:hAnsi="Arial" w:cs="Arial"/>
          <w:sz w:val="22"/>
          <w:szCs w:val="22"/>
        </w:rPr>
        <w:t xml:space="preserve">Tesone,Dana, (2010) </w:t>
      </w:r>
      <w:r>
        <w:rPr>
          <w:rFonts w:ascii="Arial" w:hAnsi="Arial" w:cs="Arial"/>
          <w:sz w:val="22"/>
          <w:szCs w:val="22"/>
          <w:u w:val="single"/>
        </w:rPr>
        <w:t>Principles of management for the hospitality industry</w:t>
      </w:r>
    </w:p>
    <w:p w:rsidR="00E14372" w:rsidRDefault="00E14372" w:rsidP="00E14372">
      <w:pPr>
        <w:rPr>
          <w:rFonts w:ascii="Arial" w:hAnsi="Arial" w:cs="Arial"/>
          <w:sz w:val="22"/>
          <w:szCs w:val="22"/>
        </w:rPr>
      </w:pPr>
    </w:p>
    <w:p w:rsidR="00E14372" w:rsidRDefault="00E14372" w:rsidP="00E14372">
      <w:pPr>
        <w:rPr>
          <w:rFonts w:ascii="Arial" w:hAnsi="Arial" w:cs="Arial"/>
          <w:b/>
          <w:sz w:val="22"/>
          <w:szCs w:val="22"/>
        </w:rPr>
      </w:pPr>
    </w:p>
    <w:p w:rsidR="007D0418" w:rsidRDefault="007D0418" w:rsidP="00E14372">
      <w:pPr>
        <w:rPr>
          <w:rFonts w:ascii="Arial" w:hAnsi="Arial" w:cs="Arial"/>
          <w:b/>
          <w:sz w:val="22"/>
          <w:szCs w:val="22"/>
        </w:rPr>
      </w:pPr>
    </w:p>
    <w:p w:rsidR="007D0418" w:rsidRDefault="007D0418" w:rsidP="00E14372">
      <w:pPr>
        <w:rPr>
          <w:rFonts w:ascii="Arial" w:hAnsi="Arial" w:cs="Arial"/>
          <w:b/>
          <w:sz w:val="22"/>
          <w:szCs w:val="22"/>
        </w:rPr>
      </w:pPr>
    </w:p>
    <w:p w:rsidR="007D0418" w:rsidRDefault="007D0418" w:rsidP="00E14372">
      <w:pPr>
        <w:rPr>
          <w:rFonts w:ascii="Arial" w:hAnsi="Arial" w:cs="Arial"/>
          <w:b/>
          <w:sz w:val="22"/>
          <w:szCs w:val="22"/>
        </w:rPr>
      </w:pPr>
    </w:p>
    <w:p w:rsidR="00E14372" w:rsidRDefault="00E14372" w:rsidP="00E14372">
      <w:pPr>
        <w:rPr>
          <w:rFonts w:ascii="Arial" w:hAnsi="Arial" w:cs="Arial"/>
          <w:b/>
          <w:sz w:val="22"/>
          <w:szCs w:val="22"/>
        </w:rPr>
      </w:pPr>
      <w:r>
        <w:rPr>
          <w:rFonts w:ascii="Arial" w:hAnsi="Arial" w:cs="Arial"/>
          <w:b/>
          <w:sz w:val="22"/>
          <w:szCs w:val="22"/>
        </w:rPr>
        <w:t>Background Reading:</w:t>
      </w:r>
    </w:p>
    <w:p w:rsidR="00E14372" w:rsidRDefault="00E14372" w:rsidP="00E14372">
      <w:pPr>
        <w:rPr>
          <w:rFonts w:ascii="Arial" w:hAnsi="Arial" w:cs="Arial"/>
          <w:b/>
          <w:sz w:val="22"/>
          <w:szCs w:val="22"/>
        </w:rPr>
      </w:pPr>
    </w:p>
    <w:p w:rsidR="00B91DE2" w:rsidRDefault="00B91DE2" w:rsidP="00E14372">
      <w:pPr>
        <w:rPr>
          <w:rFonts w:ascii="Arial" w:hAnsi="Arial" w:cs="Arial"/>
          <w:sz w:val="22"/>
          <w:szCs w:val="22"/>
        </w:rPr>
      </w:pPr>
      <w:r w:rsidRPr="00DE4C4B">
        <w:rPr>
          <w:rFonts w:ascii="Arial" w:hAnsi="Arial" w:cs="Arial"/>
          <w:sz w:val="22"/>
          <w:szCs w:val="22"/>
        </w:rPr>
        <w:t>Adjey</w:t>
      </w:r>
      <w:r>
        <w:rPr>
          <w:rFonts w:ascii="Arial" w:hAnsi="Arial" w:cs="Arial"/>
          <w:sz w:val="22"/>
          <w:szCs w:val="22"/>
        </w:rPr>
        <w:t>,</w:t>
      </w:r>
      <w:r w:rsidRPr="00DE4C4B">
        <w:rPr>
          <w:rFonts w:ascii="Arial" w:hAnsi="Arial" w:cs="Arial"/>
          <w:sz w:val="22"/>
          <w:szCs w:val="22"/>
        </w:rPr>
        <w:t>Zoe and Hunter</w:t>
      </w:r>
      <w:r>
        <w:rPr>
          <w:rFonts w:ascii="Arial" w:hAnsi="Arial" w:cs="Arial"/>
          <w:sz w:val="22"/>
          <w:szCs w:val="22"/>
        </w:rPr>
        <w:t>,</w:t>
      </w:r>
      <w:r w:rsidRPr="00DE4C4B">
        <w:rPr>
          <w:rFonts w:ascii="Arial" w:hAnsi="Arial" w:cs="Arial"/>
          <w:sz w:val="22"/>
          <w:szCs w:val="22"/>
        </w:rPr>
        <w:t>Gary</w:t>
      </w:r>
      <w:r>
        <w:rPr>
          <w:rFonts w:ascii="Arial" w:hAnsi="Arial" w:cs="Arial"/>
          <w:sz w:val="22"/>
          <w:szCs w:val="22"/>
        </w:rPr>
        <w:t xml:space="preserve"> (2009)</w:t>
      </w:r>
      <w:r w:rsidRPr="00DE4C4B">
        <w:rPr>
          <w:rFonts w:ascii="Arial" w:hAnsi="Arial" w:cs="Arial"/>
          <w:sz w:val="22"/>
          <w:szCs w:val="22"/>
        </w:rPr>
        <w:t xml:space="preserve">  </w:t>
      </w:r>
      <w:r w:rsidRPr="00DE4C4B">
        <w:rPr>
          <w:rFonts w:ascii="Arial" w:hAnsi="Arial" w:cs="Arial"/>
          <w:sz w:val="22"/>
          <w:szCs w:val="22"/>
          <w:u w:val="single"/>
        </w:rPr>
        <w:t>Food and Beverage service</w:t>
      </w:r>
      <w:r w:rsidRPr="00DE4C4B">
        <w:rPr>
          <w:rFonts w:ascii="Arial" w:hAnsi="Arial" w:cs="Arial"/>
          <w:sz w:val="22"/>
          <w:szCs w:val="22"/>
        </w:rPr>
        <w:t xml:space="preserve"> (Cengage Learning)</w:t>
      </w:r>
    </w:p>
    <w:p w:rsidR="00B91DE2" w:rsidRDefault="00B91DE2" w:rsidP="00E14372">
      <w:pPr>
        <w:rPr>
          <w:rFonts w:ascii="Arial" w:hAnsi="Arial" w:cs="Arial"/>
          <w:b/>
          <w:sz w:val="22"/>
          <w:szCs w:val="22"/>
        </w:rPr>
      </w:pPr>
    </w:p>
    <w:p w:rsidR="00B91DE2" w:rsidRDefault="00B91DE2" w:rsidP="00B91DE2">
      <w:pPr>
        <w:rPr>
          <w:rFonts w:ascii="Arial" w:hAnsi="Arial" w:cs="Arial"/>
          <w:sz w:val="22"/>
          <w:szCs w:val="22"/>
        </w:rPr>
      </w:pPr>
      <w:r w:rsidRPr="00A119D4">
        <w:rPr>
          <w:rFonts w:ascii="Arial" w:hAnsi="Arial" w:cs="Arial"/>
          <w:sz w:val="22"/>
          <w:szCs w:val="22"/>
        </w:rPr>
        <w:t xml:space="preserve">Foulkes C (editor) — </w:t>
      </w:r>
      <w:r w:rsidRPr="00A119D4">
        <w:rPr>
          <w:rFonts w:ascii="Arial" w:hAnsi="Arial" w:cs="Arial"/>
          <w:i/>
          <w:iCs/>
          <w:sz w:val="22"/>
          <w:szCs w:val="22"/>
        </w:rPr>
        <w:t xml:space="preserve">Larousse Encyclopaedia of Wine </w:t>
      </w:r>
      <w:r w:rsidRPr="00A119D4">
        <w:rPr>
          <w:rFonts w:ascii="Arial" w:hAnsi="Arial" w:cs="Arial"/>
          <w:sz w:val="22"/>
          <w:szCs w:val="22"/>
        </w:rPr>
        <w:t>(Larousse Kingfisher Chambers, 2001</w:t>
      </w:r>
    </w:p>
    <w:p w:rsidR="00B91DE2" w:rsidRDefault="00B91DE2" w:rsidP="00B91DE2">
      <w:pPr>
        <w:rPr>
          <w:rFonts w:ascii="Arial" w:hAnsi="Arial" w:cs="Arial"/>
          <w:b/>
          <w:sz w:val="22"/>
          <w:szCs w:val="22"/>
        </w:rPr>
      </w:pPr>
    </w:p>
    <w:p w:rsidR="00B91DE2" w:rsidRDefault="00B91DE2" w:rsidP="00B91DE2">
      <w:pPr>
        <w:autoSpaceDE w:val="0"/>
        <w:autoSpaceDN w:val="0"/>
        <w:adjustRightInd w:val="0"/>
        <w:rPr>
          <w:rFonts w:ascii="Arial" w:hAnsi="Arial" w:cs="Arial"/>
          <w:sz w:val="22"/>
          <w:szCs w:val="22"/>
        </w:rPr>
      </w:pPr>
      <w:r w:rsidRPr="00A119D4">
        <w:rPr>
          <w:rFonts w:ascii="Arial" w:hAnsi="Arial" w:cs="Arial"/>
          <w:sz w:val="22"/>
          <w:szCs w:val="22"/>
        </w:rPr>
        <w:t xml:space="preserve">Kinton R, Ceserani V and Foskett D — </w:t>
      </w:r>
      <w:r w:rsidRPr="00A119D4">
        <w:rPr>
          <w:rFonts w:ascii="Arial" w:hAnsi="Arial" w:cs="Arial"/>
          <w:i/>
          <w:iCs/>
          <w:sz w:val="22"/>
          <w:szCs w:val="22"/>
        </w:rPr>
        <w:t xml:space="preserve">The Theory of Catering </w:t>
      </w:r>
      <w:r w:rsidRPr="00A119D4">
        <w:rPr>
          <w:rFonts w:ascii="Arial" w:hAnsi="Arial" w:cs="Arial"/>
          <w:sz w:val="22"/>
          <w:szCs w:val="22"/>
        </w:rPr>
        <w:t>(Hodder Arnold H&amp;S, 200</w:t>
      </w:r>
      <w:r>
        <w:rPr>
          <w:rFonts w:ascii="Arial" w:hAnsi="Arial" w:cs="Arial"/>
          <w:sz w:val="22"/>
          <w:szCs w:val="22"/>
        </w:rPr>
        <w:t>8</w:t>
      </w:r>
      <w:r w:rsidRPr="00A119D4">
        <w:rPr>
          <w:rFonts w:ascii="Arial" w:hAnsi="Arial" w:cs="Arial"/>
          <w:sz w:val="22"/>
          <w:szCs w:val="22"/>
        </w:rPr>
        <w:t>)</w:t>
      </w:r>
    </w:p>
    <w:p w:rsidR="00B91DE2" w:rsidRDefault="00B91DE2" w:rsidP="00B91DE2">
      <w:pPr>
        <w:autoSpaceDE w:val="0"/>
        <w:autoSpaceDN w:val="0"/>
        <w:adjustRightInd w:val="0"/>
        <w:rPr>
          <w:rFonts w:ascii="Arial" w:hAnsi="Arial" w:cs="Arial"/>
          <w:sz w:val="22"/>
          <w:szCs w:val="22"/>
        </w:rPr>
      </w:pPr>
    </w:p>
    <w:p w:rsidR="00B91DE2" w:rsidRDefault="00B91DE2" w:rsidP="00B91DE2">
      <w:pPr>
        <w:rPr>
          <w:rFonts w:ascii="Arial" w:hAnsi="Arial" w:cs="Arial"/>
          <w:sz w:val="22"/>
          <w:szCs w:val="22"/>
        </w:rPr>
      </w:pPr>
      <w:r w:rsidRPr="00DE4C4B">
        <w:rPr>
          <w:rFonts w:ascii="Arial" w:hAnsi="Arial" w:cs="Arial"/>
          <w:sz w:val="22"/>
          <w:szCs w:val="22"/>
        </w:rPr>
        <w:t>Ninemeier</w:t>
      </w:r>
      <w:r>
        <w:rPr>
          <w:rFonts w:ascii="Arial" w:hAnsi="Arial" w:cs="Arial"/>
          <w:sz w:val="22"/>
          <w:szCs w:val="22"/>
        </w:rPr>
        <w:t>,</w:t>
      </w:r>
      <w:r w:rsidRPr="00DE4C4B">
        <w:rPr>
          <w:rFonts w:ascii="Arial" w:hAnsi="Arial" w:cs="Arial"/>
          <w:sz w:val="22"/>
          <w:szCs w:val="22"/>
        </w:rPr>
        <w:t>Jack D</w:t>
      </w:r>
      <w:r>
        <w:rPr>
          <w:rFonts w:ascii="Arial" w:hAnsi="Arial" w:cs="Arial"/>
          <w:sz w:val="22"/>
          <w:szCs w:val="22"/>
        </w:rPr>
        <w:t xml:space="preserve"> </w:t>
      </w:r>
      <w:r w:rsidRPr="00DE4C4B">
        <w:rPr>
          <w:rFonts w:ascii="Arial" w:hAnsi="Arial" w:cs="Arial"/>
          <w:sz w:val="22"/>
          <w:szCs w:val="22"/>
        </w:rPr>
        <w:t xml:space="preserve">.  </w:t>
      </w:r>
      <w:r w:rsidRPr="00DE4C4B">
        <w:rPr>
          <w:rFonts w:ascii="Arial" w:hAnsi="Arial" w:cs="Arial"/>
          <w:sz w:val="22"/>
          <w:szCs w:val="22"/>
          <w:u w:val="single"/>
        </w:rPr>
        <w:t>Management of food and beverage operations</w:t>
      </w:r>
      <w:r w:rsidRPr="00DE4C4B">
        <w:rPr>
          <w:rFonts w:ascii="Arial" w:hAnsi="Arial" w:cs="Arial"/>
          <w:sz w:val="22"/>
          <w:szCs w:val="22"/>
        </w:rPr>
        <w:t xml:space="preserve"> ( American Hotel &amp; Lodging Education Institute) </w:t>
      </w:r>
    </w:p>
    <w:p w:rsidR="00B91DE2" w:rsidRPr="00DE4C4B" w:rsidRDefault="00B91DE2" w:rsidP="00B91DE2">
      <w:pPr>
        <w:rPr>
          <w:rFonts w:ascii="Arial" w:hAnsi="Arial" w:cs="Arial"/>
          <w:sz w:val="22"/>
          <w:szCs w:val="22"/>
        </w:rPr>
      </w:pPr>
    </w:p>
    <w:p w:rsidR="00B91DE2" w:rsidRDefault="00B91DE2" w:rsidP="00B91DE2">
      <w:pPr>
        <w:rPr>
          <w:rFonts w:ascii="Arial" w:hAnsi="Arial" w:cs="Arial"/>
          <w:sz w:val="22"/>
          <w:szCs w:val="22"/>
        </w:rPr>
      </w:pPr>
      <w:r w:rsidRPr="00DE4C4B">
        <w:rPr>
          <w:rFonts w:ascii="Arial" w:hAnsi="Arial" w:cs="Arial"/>
          <w:sz w:val="22"/>
          <w:szCs w:val="22"/>
        </w:rPr>
        <w:t>O’Fallon</w:t>
      </w:r>
      <w:r>
        <w:rPr>
          <w:rFonts w:ascii="Arial" w:hAnsi="Arial" w:cs="Arial"/>
          <w:sz w:val="22"/>
          <w:szCs w:val="22"/>
        </w:rPr>
        <w:t>,</w:t>
      </w:r>
      <w:r w:rsidRPr="00DE4C4B">
        <w:rPr>
          <w:rFonts w:ascii="Arial" w:hAnsi="Arial" w:cs="Arial"/>
          <w:sz w:val="22"/>
          <w:szCs w:val="22"/>
        </w:rPr>
        <w:t xml:space="preserve"> Micheal J</w:t>
      </w:r>
      <w:r>
        <w:rPr>
          <w:rFonts w:ascii="Arial" w:hAnsi="Arial" w:cs="Arial"/>
          <w:sz w:val="22"/>
          <w:szCs w:val="22"/>
        </w:rPr>
        <w:t xml:space="preserve"> (2010)</w:t>
      </w:r>
      <w:r w:rsidRPr="00DE4C4B">
        <w:rPr>
          <w:rFonts w:ascii="Arial" w:hAnsi="Arial" w:cs="Arial"/>
          <w:sz w:val="22"/>
          <w:szCs w:val="22"/>
        </w:rPr>
        <w:t xml:space="preserve">.  </w:t>
      </w:r>
      <w:r w:rsidRPr="00DE4C4B">
        <w:rPr>
          <w:rFonts w:ascii="Arial" w:hAnsi="Arial" w:cs="Arial"/>
          <w:sz w:val="22"/>
          <w:szCs w:val="22"/>
          <w:u w:val="single"/>
        </w:rPr>
        <w:t>Hotel Management and Operations</w:t>
      </w:r>
      <w:r w:rsidRPr="00DE4C4B">
        <w:rPr>
          <w:rFonts w:ascii="Arial" w:hAnsi="Arial" w:cs="Arial"/>
          <w:sz w:val="22"/>
          <w:szCs w:val="22"/>
        </w:rPr>
        <w:t xml:space="preserve"> (Wiley- Blackwell) 2010</w:t>
      </w:r>
    </w:p>
    <w:p w:rsidR="00E14372" w:rsidRDefault="00E14372" w:rsidP="00E14372">
      <w:pPr>
        <w:rPr>
          <w:rFonts w:ascii="Arial" w:hAnsi="Arial" w:cs="Arial"/>
          <w:b/>
          <w:sz w:val="22"/>
          <w:szCs w:val="22"/>
        </w:rPr>
      </w:pPr>
    </w:p>
    <w:p w:rsidR="00E14372" w:rsidRDefault="00E14372" w:rsidP="00E14372">
      <w:pPr>
        <w:rPr>
          <w:rFonts w:ascii="Arial" w:hAnsi="Arial" w:cs="Arial"/>
          <w:b/>
          <w:sz w:val="22"/>
          <w:szCs w:val="22"/>
        </w:rPr>
      </w:pPr>
    </w:p>
    <w:p w:rsidR="00E14372" w:rsidRDefault="00E14372" w:rsidP="00E14372">
      <w:pPr>
        <w:rPr>
          <w:rFonts w:ascii="Arial" w:hAnsi="Arial" w:cs="Arial"/>
          <w:sz w:val="22"/>
          <w:szCs w:val="22"/>
        </w:rPr>
      </w:pPr>
      <w:r>
        <w:rPr>
          <w:rFonts w:ascii="Arial" w:hAnsi="Arial" w:cs="Arial"/>
          <w:b/>
          <w:sz w:val="22"/>
          <w:szCs w:val="22"/>
        </w:rPr>
        <w:t>Journals</w:t>
      </w:r>
      <w:r>
        <w:rPr>
          <w:rFonts w:ascii="Arial" w:hAnsi="Arial" w:cs="Arial"/>
          <w:sz w:val="22"/>
          <w:szCs w:val="22"/>
        </w:rPr>
        <w:t>:</w:t>
      </w:r>
    </w:p>
    <w:p w:rsidR="00E14372" w:rsidRDefault="000007C0" w:rsidP="00E14372">
      <w:pPr>
        <w:rPr>
          <w:rFonts w:ascii="Arial" w:hAnsi="Arial" w:cs="Arial"/>
          <w:sz w:val="22"/>
          <w:szCs w:val="22"/>
        </w:rPr>
      </w:pPr>
      <w:r>
        <w:rPr>
          <w:rFonts w:ascii="Arial" w:hAnsi="Arial" w:cs="Arial"/>
          <w:sz w:val="22"/>
          <w:szCs w:val="22"/>
        </w:rPr>
        <w:t>The Restaurant</w:t>
      </w:r>
    </w:p>
    <w:p w:rsidR="000007C0" w:rsidRDefault="007D0418" w:rsidP="00E14372">
      <w:pPr>
        <w:rPr>
          <w:rFonts w:ascii="Arial" w:hAnsi="Arial" w:cs="Arial"/>
          <w:sz w:val="22"/>
          <w:szCs w:val="22"/>
        </w:rPr>
      </w:pPr>
      <w:r>
        <w:rPr>
          <w:rFonts w:ascii="Arial" w:hAnsi="Arial" w:cs="Arial"/>
          <w:sz w:val="22"/>
          <w:szCs w:val="22"/>
        </w:rPr>
        <w:t>Journal of Hospitality and Tourism Technology</w:t>
      </w:r>
    </w:p>
    <w:p w:rsidR="007D0418" w:rsidRDefault="007D0418" w:rsidP="00E14372">
      <w:pPr>
        <w:rPr>
          <w:rFonts w:ascii="Arial" w:hAnsi="Arial" w:cs="Arial"/>
          <w:sz w:val="22"/>
          <w:szCs w:val="22"/>
        </w:rPr>
      </w:pPr>
      <w:r>
        <w:rPr>
          <w:rFonts w:ascii="Arial" w:hAnsi="Arial" w:cs="Arial"/>
          <w:sz w:val="22"/>
          <w:szCs w:val="22"/>
        </w:rPr>
        <w:t>Worldwide Hospitality and Tourism Themes</w:t>
      </w:r>
    </w:p>
    <w:p w:rsidR="00E14372" w:rsidRDefault="00E14372" w:rsidP="00E14372">
      <w:pPr>
        <w:rPr>
          <w:rFonts w:ascii="Arial" w:hAnsi="Arial" w:cs="Arial"/>
          <w:sz w:val="22"/>
          <w:szCs w:val="22"/>
        </w:rPr>
      </w:pPr>
    </w:p>
    <w:p w:rsidR="00E14372" w:rsidRDefault="00E14372" w:rsidP="00E14372">
      <w:pPr>
        <w:rPr>
          <w:rStyle w:val="HTMLCite"/>
          <w:rFonts w:ascii="Arial" w:hAnsi="Arial" w:cs="Arial"/>
          <w:i w:val="0"/>
          <w:iCs w:val="0"/>
        </w:rPr>
      </w:pPr>
      <w:r>
        <w:rPr>
          <w:rFonts w:ascii="Arial" w:hAnsi="Arial" w:cs="Arial"/>
          <w:b/>
          <w:sz w:val="22"/>
          <w:szCs w:val="22"/>
        </w:rPr>
        <w:t>Useful Websites</w:t>
      </w:r>
      <w:r>
        <w:rPr>
          <w:rStyle w:val="HTMLCite"/>
          <w:sz w:val="22"/>
          <w:szCs w:val="22"/>
        </w:rPr>
        <w:tab/>
      </w:r>
    </w:p>
    <w:p w:rsidR="00E14372" w:rsidRPr="000007C0" w:rsidRDefault="00927EAE" w:rsidP="00E14372">
      <w:pPr>
        <w:rPr>
          <w:rFonts w:ascii="Arial" w:hAnsi="Arial" w:cs="Arial"/>
          <w:sz w:val="22"/>
          <w:szCs w:val="22"/>
        </w:rPr>
      </w:pPr>
      <w:hyperlink r:id="rId28" w:history="1">
        <w:r w:rsidR="00E14372" w:rsidRPr="000007C0">
          <w:rPr>
            <w:rStyle w:val="Hyperlink"/>
            <w:rFonts w:ascii="Arial" w:hAnsi="Arial" w:cs="Arial"/>
            <w:sz w:val="22"/>
            <w:szCs w:val="22"/>
          </w:rPr>
          <w:t>www.catererandhotelkeeper.co.uk</w:t>
        </w:r>
      </w:hyperlink>
    </w:p>
    <w:p w:rsidR="00E14372" w:rsidRPr="000007C0" w:rsidRDefault="00927EAE" w:rsidP="00E14372">
      <w:pPr>
        <w:rPr>
          <w:rFonts w:ascii="Arial" w:hAnsi="Arial" w:cs="Arial"/>
          <w:sz w:val="22"/>
          <w:szCs w:val="22"/>
        </w:rPr>
      </w:pPr>
      <w:hyperlink r:id="rId29" w:history="1">
        <w:r w:rsidR="00E14372" w:rsidRPr="000007C0">
          <w:rPr>
            <w:rStyle w:val="Hyperlink"/>
            <w:rFonts w:ascii="Arial" w:hAnsi="Arial" w:cs="Arial"/>
            <w:sz w:val="22"/>
            <w:szCs w:val="22"/>
          </w:rPr>
          <w:t>www.uksp.com</w:t>
        </w:r>
      </w:hyperlink>
    </w:p>
    <w:p w:rsidR="00E14372" w:rsidRPr="000007C0" w:rsidRDefault="00927EAE" w:rsidP="00E14372">
      <w:pPr>
        <w:rPr>
          <w:rStyle w:val="HTMLCite"/>
          <w:rFonts w:ascii="Arial" w:hAnsi="Arial" w:cs="Arial"/>
          <w:sz w:val="22"/>
          <w:szCs w:val="22"/>
        </w:rPr>
      </w:pPr>
      <w:hyperlink r:id="rId30" w:history="1">
        <w:r w:rsidR="00E14372" w:rsidRPr="000007C0">
          <w:rPr>
            <w:rStyle w:val="Hyperlink"/>
            <w:rFonts w:ascii="Arial" w:hAnsi="Arial" w:cs="Arial"/>
            <w:sz w:val="22"/>
            <w:szCs w:val="22"/>
          </w:rPr>
          <w:t>www.catersearch.com</w:t>
        </w:r>
      </w:hyperlink>
    </w:p>
    <w:p w:rsidR="00E14372" w:rsidRPr="000007C0" w:rsidRDefault="00927EAE" w:rsidP="00E14372">
      <w:pPr>
        <w:rPr>
          <w:rFonts w:ascii="Arial" w:hAnsi="Arial" w:cs="Arial"/>
          <w:sz w:val="22"/>
          <w:szCs w:val="22"/>
        </w:rPr>
      </w:pPr>
      <w:hyperlink r:id="rId31" w:history="1">
        <w:r w:rsidR="00E14372" w:rsidRPr="000007C0">
          <w:rPr>
            <w:rStyle w:val="Hyperlink"/>
            <w:rFonts w:ascii="Arial" w:hAnsi="Arial" w:cs="Arial"/>
            <w:sz w:val="22"/>
            <w:szCs w:val="22"/>
          </w:rPr>
          <w:t>www.bized.com</w:t>
        </w:r>
      </w:hyperlink>
    </w:p>
    <w:p w:rsidR="00E14372" w:rsidRPr="000007C0" w:rsidRDefault="00927EAE" w:rsidP="00E14372">
      <w:pPr>
        <w:rPr>
          <w:rFonts w:ascii="Arial" w:hAnsi="Arial" w:cs="Arial"/>
          <w:sz w:val="22"/>
          <w:szCs w:val="22"/>
        </w:rPr>
      </w:pPr>
      <w:hyperlink r:id="rId32" w:history="1">
        <w:r w:rsidR="00E14372" w:rsidRPr="000007C0">
          <w:rPr>
            <w:rStyle w:val="Hyperlink"/>
            <w:rFonts w:ascii="Arial" w:hAnsi="Arial" w:cs="Arial"/>
            <w:sz w:val="22"/>
            <w:szCs w:val="22"/>
          </w:rPr>
          <w:t>www.peoplesfirst.co.uk</w:t>
        </w:r>
      </w:hyperlink>
    </w:p>
    <w:p w:rsidR="000007C0" w:rsidRDefault="00927EAE" w:rsidP="00E14372">
      <w:pPr>
        <w:rPr>
          <w:rFonts w:ascii="Arial" w:hAnsi="Arial" w:cs="Arial"/>
          <w:sz w:val="22"/>
          <w:szCs w:val="22"/>
        </w:rPr>
      </w:pPr>
      <w:hyperlink r:id="rId33" w:history="1">
        <w:r w:rsidR="000007C0" w:rsidRPr="00DC010D">
          <w:rPr>
            <w:rStyle w:val="Hyperlink"/>
            <w:rFonts w:ascii="Arial" w:hAnsi="Arial" w:cs="Arial"/>
            <w:sz w:val="22"/>
            <w:szCs w:val="22"/>
          </w:rPr>
          <w:t>www.instituteofhospitality.org</w:t>
        </w:r>
      </w:hyperlink>
    </w:p>
    <w:p w:rsidR="00E14372" w:rsidRPr="000007C0" w:rsidRDefault="00E14372" w:rsidP="00E14372">
      <w:pPr>
        <w:rPr>
          <w:rFonts w:ascii="Arial" w:hAnsi="Arial" w:cs="Arial"/>
          <w:sz w:val="22"/>
          <w:szCs w:val="22"/>
        </w:rPr>
      </w:pPr>
      <w:r w:rsidRPr="000007C0">
        <w:rPr>
          <w:rFonts w:ascii="Arial" w:hAnsi="Arial" w:cs="Arial"/>
          <w:sz w:val="22"/>
          <w:szCs w:val="22"/>
        </w:rPr>
        <w:tab/>
      </w:r>
      <w:r w:rsidRPr="000007C0">
        <w:rPr>
          <w:rFonts w:ascii="Arial" w:hAnsi="Arial" w:cs="Arial"/>
          <w:sz w:val="22"/>
          <w:szCs w:val="22"/>
        </w:rPr>
        <w:tab/>
      </w:r>
    </w:p>
    <w:p w:rsidR="00E14372" w:rsidRDefault="00E14372" w:rsidP="00E14372">
      <w:pPr>
        <w:rPr>
          <w:rFonts w:ascii="Arial" w:hAnsi="Arial" w:cs="Arial"/>
          <w:b/>
          <w:sz w:val="22"/>
          <w:szCs w:val="22"/>
          <w:u w:val="single"/>
        </w:rPr>
      </w:pPr>
    </w:p>
    <w:p w:rsidR="00E14372" w:rsidRDefault="00E14372" w:rsidP="00E14372">
      <w:pPr>
        <w:rPr>
          <w:rFonts w:ascii="Arial" w:hAnsi="Arial" w:cs="Arial"/>
          <w:sz w:val="22"/>
          <w:szCs w:val="22"/>
        </w:rPr>
      </w:pPr>
      <w:r>
        <w:rPr>
          <w:rFonts w:ascii="Arial" w:hAnsi="Arial" w:cs="Arial"/>
          <w:b/>
          <w:sz w:val="22"/>
          <w:szCs w:val="22"/>
          <w:u w:val="single"/>
        </w:rPr>
        <w:t>PHYSICAL RESOURCES:</w:t>
      </w: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r>
        <w:rPr>
          <w:rFonts w:ascii="Arial" w:hAnsi="Arial" w:cs="Arial"/>
          <w:sz w:val="22"/>
          <w:szCs w:val="22"/>
        </w:rPr>
        <w:t>Computer/projector.</w:t>
      </w:r>
    </w:p>
    <w:p w:rsidR="00E14372" w:rsidRDefault="00E14372" w:rsidP="00E14372">
      <w:pPr>
        <w:rPr>
          <w:rFonts w:ascii="Arial" w:hAnsi="Arial" w:cs="Arial"/>
          <w:b/>
          <w:sz w:val="22"/>
          <w:szCs w:val="22"/>
          <w:u w:val="single"/>
        </w:rPr>
      </w:pPr>
    </w:p>
    <w:p w:rsidR="00E14372" w:rsidRDefault="00E14372" w:rsidP="00E14372">
      <w:pPr>
        <w:rPr>
          <w:rFonts w:ascii="Arial" w:hAnsi="Arial" w:cs="Arial"/>
          <w:b/>
          <w:sz w:val="22"/>
          <w:szCs w:val="22"/>
          <w:u w:val="single"/>
        </w:rPr>
      </w:pPr>
    </w:p>
    <w:p w:rsidR="00E14372" w:rsidRDefault="00E14372" w:rsidP="00E14372">
      <w:pPr>
        <w:rPr>
          <w:rFonts w:ascii="Arial" w:hAnsi="Arial" w:cs="Arial"/>
          <w:sz w:val="22"/>
          <w:szCs w:val="22"/>
        </w:rPr>
      </w:pPr>
      <w:r>
        <w:rPr>
          <w:rFonts w:ascii="Arial" w:hAnsi="Arial" w:cs="Arial"/>
          <w:b/>
          <w:sz w:val="22"/>
          <w:szCs w:val="22"/>
          <w:u w:val="single"/>
        </w:rPr>
        <w:t>ROOM REQUIREMENTS:</w:t>
      </w: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r>
        <w:rPr>
          <w:rFonts w:ascii="Arial" w:hAnsi="Arial" w:cs="Arial"/>
          <w:sz w:val="22"/>
          <w:szCs w:val="22"/>
        </w:rPr>
        <w:t xml:space="preserve">Lecture Theatre </w:t>
      </w:r>
    </w:p>
    <w:p w:rsidR="00E14372" w:rsidRDefault="00E14372" w:rsidP="00E14372">
      <w:pPr>
        <w:rPr>
          <w:rFonts w:ascii="Arial" w:hAnsi="Arial" w:cs="Arial"/>
          <w:sz w:val="22"/>
          <w:szCs w:val="22"/>
        </w:rPr>
      </w:pPr>
      <w:r>
        <w:rPr>
          <w:rFonts w:ascii="Arial" w:hAnsi="Arial" w:cs="Arial"/>
          <w:sz w:val="22"/>
          <w:szCs w:val="22"/>
        </w:rPr>
        <w:t>Tutorial room.</w:t>
      </w:r>
    </w:p>
    <w:p w:rsidR="00E14372" w:rsidRDefault="00E14372" w:rsidP="00E14372">
      <w:pPr>
        <w:rPr>
          <w:rFonts w:ascii="Arial" w:hAnsi="Arial" w:cs="Arial"/>
          <w:sz w:val="22"/>
          <w:szCs w:val="22"/>
        </w:rPr>
      </w:pPr>
      <w:r>
        <w:rPr>
          <w:rFonts w:ascii="Arial" w:hAnsi="Arial" w:cs="Arial"/>
          <w:sz w:val="22"/>
          <w:szCs w:val="22"/>
        </w:rPr>
        <w:t>Computer laboratory with Internet access</w:t>
      </w:r>
    </w:p>
    <w:p w:rsidR="00E14372" w:rsidRDefault="00E14372" w:rsidP="00E14372">
      <w:pPr>
        <w:rPr>
          <w:rFonts w:ascii="Arial" w:hAnsi="Arial" w:cs="Arial"/>
          <w:sz w:val="22"/>
          <w:szCs w:val="22"/>
        </w:rPr>
      </w:pPr>
      <w:r>
        <w:rPr>
          <w:rFonts w:ascii="Arial" w:hAnsi="Arial" w:cs="Arial"/>
          <w:sz w:val="22"/>
          <w:szCs w:val="22"/>
        </w:rPr>
        <w:t>Realistic Work Environment e.g. Restaurant</w:t>
      </w:r>
    </w:p>
    <w:p w:rsidR="00E14372" w:rsidRDefault="00E14372" w:rsidP="00E14372">
      <w:pPr>
        <w:rPr>
          <w:rFonts w:ascii="Arial" w:hAnsi="Arial" w:cs="Arial"/>
          <w:sz w:val="22"/>
          <w:szCs w:val="22"/>
        </w:rPr>
      </w:pPr>
      <w:r>
        <w:rPr>
          <w:rFonts w:ascii="Arial" w:hAnsi="Arial" w:cs="Arial"/>
          <w:sz w:val="22"/>
          <w:szCs w:val="22"/>
        </w:rPr>
        <w:tab/>
      </w:r>
    </w:p>
    <w:p w:rsidR="00E14372" w:rsidRDefault="00E14372" w:rsidP="00E14372">
      <w:pPr>
        <w:rPr>
          <w:rFonts w:ascii="Arial" w:hAnsi="Arial" w:cs="Arial"/>
          <w:b/>
          <w:sz w:val="22"/>
          <w:szCs w:val="22"/>
          <w:u w:val="single"/>
        </w:rPr>
      </w:pPr>
    </w:p>
    <w:p w:rsidR="00E14372" w:rsidRDefault="00E14372" w:rsidP="00E14372">
      <w:pPr>
        <w:rPr>
          <w:rFonts w:ascii="Arial" w:hAnsi="Arial" w:cs="Arial"/>
          <w:sz w:val="22"/>
          <w:szCs w:val="22"/>
        </w:rPr>
      </w:pPr>
      <w:r>
        <w:rPr>
          <w:rFonts w:ascii="Arial" w:hAnsi="Arial" w:cs="Arial"/>
          <w:b/>
          <w:sz w:val="22"/>
          <w:szCs w:val="22"/>
          <w:u w:val="single"/>
        </w:rPr>
        <w:t>STAFF RESOURCES:</w:t>
      </w:r>
    </w:p>
    <w:p w:rsidR="00E14372" w:rsidRDefault="00E14372" w:rsidP="00E14372">
      <w:pPr>
        <w:rPr>
          <w:rFonts w:ascii="Arial" w:hAnsi="Arial" w:cs="Arial"/>
          <w:sz w:val="22"/>
          <w:szCs w:val="22"/>
        </w:rPr>
      </w:pPr>
    </w:p>
    <w:p w:rsidR="00E14372" w:rsidRDefault="00E14372" w:rsidP="00E14372">
      <w:pPr>
        <w:rPr>
          <w:rFonts w:ascii="Arial" w:hAnsi="Arial" w:cs="Arial"/>
          <w:sz w:val="22"/>
          <w:szCs w:val="22"/>
        </w:rPr>
      </w:pPr>
      <w:r>
        <w:rPr>
          <w:rFonts w:ascii="Arial" w:hAnsi="Arial" w:cs="Arial"/>
          <w:sz w:val="22"/>
          <w:szCs w:val="22"/>
        </w:rPr>
        <w:t>Staff Co-ordinator:</w:t>
      </w:r>
      <w:r>
        <w:rPr>
          <w:rFonts w:ascii="Arial" w:hAnsi="Arial" w:cs="Arial"/>
          <w:sz w:val="22"/>
          <w:szCs w:val="22"/>
        </w:rPr>
        <w:tab/>
        <w:t>Naomi Hillen</w:t>
      </w:r>
      <w:r>
        <w:rPr>
          <w:rFonts w:ascii="Arial" w:hAnsi="Arial" w:cs="Arial"/>
          <w:sz w:val="22"/>
          <w:szCs w:val="22"/>
        </w:rPr>
        <w:tab/>
      </w:r>
      <w:r>
        <w:rPr>
          <w:rFonts w:ascii="Arial" w:hAnsi="Arial" w:cs="Arial"/>
          <w:sz w:val="22"/>
          <w:szCs w:val="22"/>
        </w:rPr>
        <w:tab/>
      </w:r>
    </w:p>
    <w:p w:rsidR="00E14372" w:rsidRDefault="00E14372" w:rsidP="00E14372">
      <w:pPr>
        <w:rPr>
          <w:rFonts w:ascii="Arial" w:hAnsi="Arial" w:cs="Arial"/>
          <w:sz w:val="22"/>
          <w:szCs w:val="22"/>
        </w:rPr>
      </w:pPr>
      <w:r>
        <w:rPr>
          <w:rFonts w:ascii="Arial" w:hAnsi="Arial" w:cs="Arial"/>
          <w:sz w:val="22"/>
          <w:szCs w:val="22"/>
        </w:rPr>
        <w:t>Staff delivering this module:</w:t>
      </w:r>
      <w:r>
        <w:rPr>
          <w:rFonts w:ascii="Arial" w:hAnsi="Arial" w:cs="Arial"/>
          <w:sz w:val="22"/>
          <w:szCs w:val="22"/>
        </w:rPr>
        <w:tab/>
        <w:t>Naomi Hillen</w:t>
      </w:r>
    </w:p>
    <w:p w:rsidR="00E14372" w:rsidRDefault="00E14372" w:rsidP="00E1437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Paul Pearce</w:t>
      </w:r>
    </w:p>
    <w:p w:rsidR="00E14372" w:rsidRDefault="00E14372" w:rsidP="00E1437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E14372" w:rsidRDefault="00E14372" w:rsidP="00E14372"/>
    <w:p w:rsidR="00297BC9" w:rsidRDefault="00297BC9" w:rsidP="00CE68A1">
      <w:pPr>
        <w:spacing w:after="200" w:line="276" w:lineRule="auto"/>
        <w:rPr>
          <w:rFonts w:ascii="Arial" w:hAnsi="Arial" w:cs="Arial"/>
          <w:kern w:val="32"/>
          <w:sz w:val="22"/>
          <w:szCs w:val="22"/>
        </w:rPr>
      </w:pPr>
    </w:p>
    <w:p w:rsidR="00152228" w:rsidRDefault="00152228" w:rsidP="00CE68A1">
      <w:pPr>
        <w:spacing w:after="200" w:line="276" w:lineRule="auto"/>
        <w:rPr>
          <w:rFonts w:ascii="Arial" w:hAnsi="Arial" w:cs="Arial"/>
          <w:kern w:val="32"/>
          <w:sz w:val="22"/>
          <w:szCs w:val="22"/>
        </w:rPr>
      </w:pPr>
    </w:p>
    <w:p w:rsidR="00152228" w:rsidRDefault="00152228" w:rsidP="00CE68A1">
      <w:pPr>
        <w:spacing w:after="200" w:line="276" w:lineRule="auto"/>
        <w:rPr>
          <w:rFonts w:ascii="Arial" w:hAnsi="Arial" w:cs="Arial"/>
          <w:kern w:val="32"/>
          <w:sz w:val="22"/>
          <w:szCs w:val="22"/>
        </w:rPr>
      </w:pPr>
    </w:p>
    <w:p w:rsidR="00E62DCB" w:rsidRDefault="00E62DCB" w:rsidP="00CE68A1">
      <w:pPr>
        <w:spacing w:after="200" w:line="276" w:lineRule="auto"/>
        <w:rPr>
          <w:rFonts w:ascii="Arial" w:hAnsi="Arial" w:cs="Arial"/>
          <w:kern w:val="32"/>
          <w:sz w:val="22"/>
          <w:szCs w:val="22"/>
        </w:rPr>
      </w:pPr>
    </w:p>
    <w:p w:rsidR="00297BC9" w:rsidRPr="00CD7D2A" w:rsidRDefault="00297BC9" w:rsidP="00CE68A1">
      <w:pPr>
        <w:spacing w:after="200" w:line="276" w:lineRule="auto"/>
        <w:rPr>
          <w:rFonts w:ascii="Arial" w:hAnsi="Arial" w:cs="Arial"/>
          <w:kern w:val="32"/>
          <w:sz w:val="22"/>
          <w:szCs w:val="22"/>
        </w:rPr>
      </w:pPr>
    </w:p>
    <w:tbl>
      <w:tblPr>
        <w:tblW w:w="0" w:type="auto"/>
        <w:tblLayout w:type="fixed"/>
        <w:tblLook w:val="00A0" w:firstRow="1" w:lastRow="0" w:firstColumn="1" w:lastColumn="0" w:noHBand="0" w:noVBand="0"/>
      </w:tblPr>
      <w:tblGrid>
        <w:gridCol w:w="4264"/>
        <w:gridCol w:w="4844"/>
      </w:tblGrid>
      <w:tr w:rsidR="00CE68A1" w:rsidRPr="00CD7D2A" w:rsidTr="00C04768">
        <w:trPr>
          <w:trHeight w:val="600"/>
        </w:trPr>
        <w:tc>
          <w:tcPr>
            <w:tcW w:w="4264" w:type="dxa"/>
          </w:tcPr>
          <w:p w:rsidR="00CE68A1" w:rsidRPr="00CD7D2A" w:rsidRDefault="00CE68A1" w:rsidP="00C04768">
            <w:pPr>
              <w:rPr>
                <w:rFonts w:ascii="Arial" w:hAnsi="Arial" w:cs="Arial"/>
              </w:rPr>
            </w:pPr>
            <w:r w:rsidRPr="00CD7D2A">
              <w:rPr>
                <w:rFonts w:ascii="Arial" w:hAnsi="Arial" w:cs="Arial"/>
                <w:b/>
                <w:sz w:val="22"/>
                <w:szCs w:val="22"/>
              </w:rPr>
              <w:t>Module Title:</w:t>
            </w:r>
          </w:p>
        </w:tc>
        <w:tc>
          <w:tcPr>
            <w:tcW w:w="4844" w:type="dxa"/>
          </w:tcPr>
          <w:p w:rsidR="00CE68A1" w:rsidRPr="00CD7D2A" w:rsidRDefault="00CE68A1" w:rsidP="00C04768">
            <w:pPr>
              <w:pStyle w:val="Heading2"/>
            </w:pPr>
            <w:r w:rsidRPr="00CD7D2A">
              <w:t xml:space="preserve"> </w:t>
            </w:r>
            <w:bookmarkStart w:id="92" w:name="_Toc327875119"/>
            <w:r>
              <w:t>Rooms Division Management</w:t>
            </w:r>
            <w:bookmarkEnd w:id="92"/>
          </w:p>
        </w:tc>
      </w:tr>
      <w:tr w:rsidR="00CE68A1" w:rsidRPr="00CD7D2A" w:rsidTr="00C04768">
        <w:trPr>
          <w:trHeight w:val="600"/>
        </w:trPr>
        <w:tc>
          <w:tcPr>
            <w:tcW w:w="4264" w:type="dxa"/>
          </w:tcPr>
          <w:p w:rsidR="00CE68A1" w:rsidRPr="00CD7D2A" w:rsidRDefault="00CE68A1" w:rsidP="00C04768">
            <w:pPr>
              <w:rPr>
                <w:rFonts w:ascii="Arial" w:hAnsi="Arial" w:cs="Arial"/>
              </w:rPr>
            </w:pPr>
            <w:r w:rsidRPr="00CD7D2A">
              <w:rPr>
                <w:rFonts w:ascii="Arial" w:hAnsi="Arial" w:cs="Arial"/>
                <w:b/>
                <w:sz w:val="22"/>
                <w:szCs w:val="22"/>
              </w:rPr>
              <w:t>Date of Validation:</w:t>
            </w:r>
          </w:p>
        </w:tc>
        <w:tc>
          <w:tcPr>
            <w:tcW w:w="4844" w:type="dxa"/>
          </w:tcPr>
          <w:p w:rsidR="00CE68A1" w:rsidRPr="00CD7D2A" w:rsidRDefault="00CE68A1" w:rsidP="00C04768">
            <w:pPr>
              <w:rPr>
                <w:rFonts w:ascii="Arial" w:hAnsi="Arial" w:cs="Arial"/>
              </w:rPr>
            </w:pPr>
            <w:r>
              <w:rPr>
                <w:rFonts w:ascii="Arial" w:hAnsi="Arial" w:cs="Arial"/>
                <w:sz w:val="22"/>
                <w:szCs w:val="22"/>
              </w:rPr>
              <w:t>July 2012</w:t>
            </w:r>
          </w:p>
        </w:tc>
      </w:tr>
      <w:tr w:rsidR="00CE68A1" w:rsidRPr="00CD7D2A" w:rsidTr="00C04768">
        <w:trPr>
          <w:trHeight w:val="600"/>
        </w:trPr>
        <w:tc>
          <w:tcPr>
            <w:tcW w:w="4264" w:type="dxa"/>
          </w:tcPr>
          <w:p w:rsidR="00CE68A1" w:rsidRPr="00CD7D2A" w:rsidRDefault="00CE68A1" w:rsidP="00C04768">
            <w:pPr>
              <w:rPr>
                <w:rFonts w:ascii="Arial" w:hAnsi="Arial" w:cs="Arial"/>
                <w:b/>
              </w:rPr>
            </w:pPr>
            <w:r w:rsidRPr="00CD7D2A">
              <w:rPr>
                <w:rFonts w:ascii="Arial" w:hAnsi="Arial" w:cs="Arial"/>
                <w:b/>
                <w:sz w:val="22"/>
                <w:szCs w:val="22"/>
              </w:rPr>
              <w:t>Module Number:</w:t>
            </w:r>
          </w:p>
        </w:tc>
        <w:tc>
          <w:tcPr>
            <w:tcW w:w="4844" w:type="dxa"/>
          </w:tcPr>
          <w:p w:rsidR="00CE68A1" w:rsidRPr="00CD7D2A" w:rsidRDefault="00CE68A1" w:rsidP="00C04768">
            <w:pPr>
              <w:rPr>
                <w:rFonts w:ascii="Arial" w:hAnsi="Arial" w:cs="Arial"/>
              </w:rPr>
            </w:pPr>
          </w:p>
        </w:tc>
      </w:tr>
      <w:tr w:rsidR="00CE68A1" w:rsidRPr="00CD7D2A" w:rsidTr="00C04768">
        <w:trPr>
          <w:trHeight w:val="600"/>
        </w:trPr>
        <w:tc>
          <w:tcPr>
            <w:tcW w:w="4264" w:type="dxa"/>
          </w:tcPr>
          <w:p w:rsidR="00CE68A1" w:rsidRPr="00CD7D2A" w:rsidRDefault="00CE68A1" w:rsidP="00C04768">
            <w:pPr>
              <w:rPr>
                <w:rFonts w:ascii="Arial" w:hAnsi="Arial" w:cs="Arial"/>
              </w:rPr>
            </w:pPr>
            <w:r w:rsidRPr="00CD7D2A">
              <w:rPr>
                <w:rFonts w:ascii="Arial" w:hAnsi="Arial" w:cs="Arial"/>
                <w:b/>
                <w:sz w:val="22"/>
                <w:szCs w:val="22"/>
              </w:rPr>
              <w:t>Module Value:</w:t>
            </w:r>
          </w:p>
        </w:tc>
        <w:tc>
          <w:tcPr>
            <w:tcW w:w="4844" w:type="dxa"/>
          </w:tcPr>
          <w:p w:rsidR="00CE68A1" w:rsidRPr="00CD7D2A" w:rsidRDefault="00CE68A1" w:rsidP="00C04768">
            <w:pPr>
              <w:rPr>
                <w:rFonts w:ascii="Arial" w:hAnsi="Arial" w:cs="Arial"/>
              </w:rPr>
            </w:pPr>
            <w:r w:rsidRPr="00CD7D2A">
              <w:rPr>
                <w:rFonts w:ascii="Arial" w:hAnsi="Arial" w:cs="Arial"/>
                <w:sz w:val="22"/>
                <w:szCs w:val="22"/>
              </w:rPr>
              <w:t>20 credits</w:t>
            </w:r>
          </w:p>
        </w:tc>
      </w:tr>
      <w:tr w:rsidR="00CE68A1" w:rsidRPr="00CD7D2A" w:rsidTr="00C04768">
        <w:trPr>
          <w:trHeight w:val="600"/>
        </w:trPr>
        <w:tc>
          <w:tcPr>
            <w:tcW w:w="4264" w:type="dxa"/>
          </w:tcPr>
          <w:p w:rsidR="00CE68A1" w:rsidRPr="00CD7D2A" w:rsidRDefault="00CE68A1" w:rsidP="00C04768">
            <w:pPr>
              <w:rPr>
                <w:rFonts w:ascii="Arial" w:hAnsi="Arial" w:cs="Arial"/>
              </w:rPr>
            </w:pPr>
            <w:r w:rsidRPr="00CD7D2A">
              <w:rPr>
                <w:rFonts w:ascii="Arial" w:hAnsi="Arial" w:cs="Arial"/>
                <w:b/>
                <w:sz w:val="22"/>
                <w:szCs w:val="22"/>
              </w:rPr>
              <w:t>Level:</w:t>
            </w:r>
          </w:p>
        </w:tc>
        <w:tc>
          <w:tcPr>
            <w:tcW w:w="4844" w:type="dxa"/>
          </w:tcPr>
          <w:p w:rsidR="00CE68A1" w:rsidRPr="00CD7D2A" w:rsidRDefault="00CE68A1" w:rsidP="00C04768">
            <w:pPr>
              <w:rPr>
                <w:rFonts w:ascii="Arial" w:hAnsi="Arial" w:cs="Arial"/>
              </w:rPr>
            </w:pPr>
            <w:r w:rsidRPr="00CD7D2A">
              <w:rPr>
                <w:rFonts w:ascii="Arial" w:hAnsi="Arial" w:cs="Arial"/>
                <w:sz w:val="22"/>
                <w:szCs w:val="22"/>
              </w:rPr>
              <w:t>Level 5</w:t>
            </w:r>
          </w:p>
        </w:tc>
      </w:tr>
      <w:tr w:rsidR="00CE68A1" w:rsidRPr="00CD7D2A" w:rsidTr="00C04768">
        <w:trPr>
          <w:trHeight w:val="600"/>
        </w:trPr>
        <w:tc>
          <w:tcPr>
            <w:tcW w:w="4264" w:type="dxa"/>
          </w:tcPr>
          <w:p w:rsidR="00CE68A1" w:rsidRPr="00CD7D2A" w:rsidRDefault="00CE68A1" w:rsidP="00C04768">
            <w:pPr>
              <w:rPr>
                <w:rFonts w:ascii="Arial" w:hAnsi="Arial" w:cs="Arial"/>
              </w:rPr>
            </w:pPr>
            <w:r w:rsidRPr="00CD7D2A">
              <w:rPr>
                <w:rFonts w:ascii="Arial" w:hAnsi="Arial" w:cs="Arial"/>
                <w:b/>
                <w:sz w:val="22"/>
                <w:szCs w:val="22"/>
              </w:rPr>
              <w:t>Faculty Responsible for Delivery:</w:t>
            </w:r>
          </w:p>
        </w:tc>
        <w:tc>
          <w:tcPr>
            <w:tcW w:w="4844" w:type="dxa"/>
          </w:tcPr>
          <w:p w:rsidR="00CE68A1" w:rsidRPr="00CD7D2A" w:rsidRDefault="00FD64FD" w:rsidP="00C04768">
            <w:pPr>
              <w:rPr>
                <w:rFonts w:ascii="Arial" w:hAnsi="Arial" w:cs="Arial"/>
              </w:rPr>
            </w:pPr>
            <w:r>
              <w:rPr>
                <w:rFonts w:ascii="Arial" w:hAnsi="Arial" w:cs="Arial"/>
                <w:sz w:val="22"/>
                <w:szCs w:val="22"/>
              </w:rPr>
              <w:t>NPTC Schoo</w:t>
            </w:r>
            <w:r w:rsidR="00851F3B">
              <w:rPr>
                <w:rFonts w:ascii="Arial" w:hAnsi="Arial" w:cs="Arial"/>
                <w:sz w:val="22"/>
                <w:szCs w:val="22"/>
              </w:rPr>
              <w:t>l of Business Tourism and Hospitality with Faculty of Business and Management SMU</w:t>
            </w:r>
          </w:p>
        </w:tc>
      </w:tr>
      <w:tr w:rsidR="00CE68A1" w:rsidRPr="00CD7D2A" w:rsidTr="00C04768">
        <w:trPr>
          <w:trHeight w:val="600"/>
        </w:trPr>
        <w:tc>
          <w:tcPr>
            <w:tcW w:w="4264" w:type="dxa"/>
            <w:tcBorders>
              <w:top w:val="nil"/>
              <w:left w:val="nil"/>
              <w:bottom w:val="single" w:sz="12" w:space="0" w:color="auto"/>
              <w:right w:val="nil"/>
            </w:tcBorders>
          </w:tcPr>
          <w:p w:rsidR="00CE68A1" w:rsidRPr="00CD7D2A" w:rsidRDefault="00CE68A1" w:rsidP="00C04768">
            <w:pPr>
              <w:spacing w:before="100" w:after="100"/>
              <w:rPr>
                <w:rFonts w:ascii="Arial" w:hAnsi="Arial" w:cs="Arial"/>
                <w:b/>
              </w:rPr>
            </w:pPr>
            <w:r w:rsidRPr="00CD7D2A">
              <w:rPr>
                <w:rFonts w:ascii="Arial" w:hAnsi="Arial" w:cs="Arial"/>
                <w:b/>
                <w:sz w:val="22"/>
                <w:szCs w:val="22"/>
              </w:rPr>
              <w:t>Pre-requisites:</w:t>
            </w:r>
          </w:p>
        </w:tc>
        <w:tc>
          <w:tcPr>
            <w:tcW w:w="4844" w:type="dxa"/>
            <w:tcBorders>
              <w:top w:val="nil"/>
              <w:left w:val="nil"/>
              <w:bottom w:val="single" w:sz="12" w:space="0" w:color="auto"/>
              <w:right w:val="nil"/>
            </w:tcBorders>
          </w:tcPr>
          <w:p w:rsidR="00CE68A1" w:rsidRPr="00CD7D2A" w:rsidRDefault="00CE68A1" w:rsidP="00C04768">
            <w:pPr>
              <w:spacing w:before="100" w:after="100"/>
              <w:rPr>
                <w:rFonts w:ascii="Arial" w:hAnsi="Arial" w:cs="Arial"/>
              </w:rPr>
            </w:pPr>
            <w:r>
              <w:rPr>
                <w:rFonts w:ascii="Arial" w:hAnsi="Arial" w:cs="Arial"/>
                <w:sz w:val="22"/>
                <w:szCs w:val="22"/>
              </w:rPr>
              <w:t>None</w:t>
            </w:r>
          </w:p>
        </w:tc>
      </w:tr>
    </w:tbl>
    <w:p w:rsidR="00CE68A1" w:rsidRPr="00CD7D2A" w:rsidRDefault="00CE68A1" w:rsidP="00CE68A1">
      <w:pPr>
        <w:rPr>
          <w:rFonts w:ascii="Arial" w:hAnsi="Arial" w:cs="Arial"/>
          <w:b/>
          <w:sz w:val="22"/>
          <w:szCs w:val="22"/>
          <w:u w:val="single"/>
        </w:rPr>
      </w:pPr>
    </w:p>
    <w:p w:rsidR="00CE68A1" w:rsidRPr="00CD7D2A" w:rsidRDefault="00CE68A1" w:rsidP="00CE68A1">
      <w:pPr>
        <w:rPr>
          <w:rFonts w:ascii="Arial" w:hAnsi="Arial" w:cs="Arial"/>
          <w:b/>
          <w:sz w:val="22"/>
          <w:szCs w:val="22"/>
          <w:u w:val="single"/>
        </w:rPr>
      </w:pPr>
      <w:r w:rsidRPr="00CD7D2A">
        <w:rPr>
          <w:rFonts w:ascii="Arial" w:hAnsi="Arial" w:cs="Arial"/>
          <w:b/>
          <w:sz w:val="22"/>
          <w:szCs w:val="22"/>
          <w:u w:val="single"/>
        </w:rPr>
        <w:t>AIMS:</w:t>
      </w:r>
    </w:p>
    <w:p w:rsidR="00CE68A1" w:rsidRPr="00CD7D2A" w:rsidRDefault="00CE68A1" w:rsidP="00CE68A1">
      <w:pPr>
        <w:rPr>
          <w:rFonts w:ascii="Arial" w:hAnsi="Arial" w:cs="Arial"/>
          <w:b/>
          <w:sz w:val="22"/>
          <w:szCs w:val="22"/>
          <w:u w:val="single"/>
        </w:rPr>
      </w:pPr>
    </w:p>
    <w:p w:rsidR="00CE68A1" w:rsidRPr="00E2628E" w:rsidRDefault="00CE68A1" w:rsidP="00CE68A1">
      <w:pPr>
        <w:rPr>
          <w:rFonts w:ascii="Arial" w:hAnsi="Arial" w:cs="Arial"/>
          <w:sz w:val="22"/>
          <w:szCs w:val="22"/>
        </w:rPr>
      </w:pPr>
      <w:r w:rsidRPr="00E2628E">
        <w:rPr>
          <w:rFonts w:ascii="Arial" w:hAnsi="Arial" w:cs="Arial"/>
          <w:sz w:val="22"/>
          <w:szCs w:val="22"/>
        </w:rPr>
        <w:t xml:space="preserve">This </w:t>
      </w:r>
      <w:r w:rsidR="00AC503E">
        <w:rPr>
          <w:rFonts w:ascii="Arial" w:hAnsi="Arial" w:cs="Arial"/>
          <w:sz w:val="22"/>
          <w:szCs w:val="22"/>
        </w:rPr>
        <w:t>module</w:t>
      </w:r>
      <w:r w:rsidRPr="00E2628E">
        <w:rPr>
          <w:rFonts w:ascii="Arial" w:hAnsi="Arial" w:cs="Arial"/>
          <w:sz w:val="22"/>
          <w:szCs w:val="22"/>
        </w:rPr>
        <w:t xml:space="preserve"> will provide learners with a comprehensive understanding of contemporary room’s division operations management and the importance of revenue management to operations.</w:t>
      </w:r>
    </w:p>
    <w:p w:rsidR="00CE68A1" w:rsidRDefault="00CE68A1" w:rsidP="00CE68A1">
      <w:pPr>
        <w:rPr>
          <w:rFonts w:ascii="Arial" w:hAnsi="Arial" w:cs="Arial"/>
        </w:rPr>
      </w:pPr>
    </w:p>
    <w:p w:rsidR="00CE68A1" w:rsidRPr="00CD7D2A" w:rsidRDefault="00CE68A1" w:rsidP="00CE68A1">
      <w:pPr>
        <w:rPr>
          <w:rFonts w:ascii="Arial" w:hAnsi="Arial" w:cs="Arial"/>
          <w:sz w:val="22"/>
          <w:szCs w:val="22"/>
        </w:rPr>
      </w:pPr>
    </w:p>
    <w:p w:rsidR="00CE68A1" w:rsidRPr="00CD7D2A" w:rsidRDefault="00CE68A1" w:rsidP="00CE68A1">
      <w:pPr>
        <w:rPr>
          <w:rFonts w:ascii="Arial" w:hAnsi="Arial" w:cs="Arial"/>
          <w:sz w:val="22"/>
          <w:szCs w:val="22"/>
        </w:rPr>
      </w:pPr>
      <w:r w:rsidRPr="00CD7D2A">
        <w:rPr>
          <w:rFonts w:ascii="Arial" w:hAnsi="Arial" w:cs="Arial"/>
          <w:b/>
          <w:sz w:val="22"/>
          <w:szCs w:val="22"/>
          <w:u w:val="single"/>
        </w:rPr>
        <w:t>LEARNING OUTCOMES:</w:t>
      </w:r>
    </w:p>
    <w:p w:rsidR="00CE68A1" w:rsidRPr="00CD7D2A" w:rsidRDefault="00CE68A1" w:rsidP="00CE68A1">
      <w:pPr>
        <w:rPr>
          <w:rFonts w:ascii="Arial" w:hAnsi="Arial" w:cs="Arial"/>
          <w:sz w:val="22"/>
          <w:szCs w:val="22"/>
        </w:rPr>
      </w:pPr>
    </w:p>
    <w:p w:rsidR="00CE68A1" w:rsidRDefault="00CE68A1" w:rsidP="00CE68A1">
      <w:pPr>
        <w:rPr>
          <w:rFonts w:ascii="Arial" w:hAnsi="Arial" w:cs="Arial"/>
          <w:sz w:val="22"/>
          <w:szCs w:val="22"/>
        </w:rPr>
      </w:pPr>
      <w:r w:rsidRPr="00CD7D2A">
        <w:rPr>
          <w:rFonts w:ascii="Arial" w:hAnsi="Arial" w:cs="Arial"/>
          <w:sz w:val="22"/>
          <w:szCs w:val="22"/>
        </w:rPr>
        <w:t>Upon the successful completion of this module the student will be able to:</w:t>
      </w:r>
    </w:p>
    <w:p w:rsidR="00AC503E" w:rsidRDefault="00AC503E" w:rsidP="00CE68A1">
      <w:pPr>
        <w:rPr>
          <w:rFonts w:ascii="Arial" w:hAnsi="Arial" w:cs="Arial"/>
          <w:sz w:val="22"/>
          <w:szCs w:val="22"/>
        </w:rPr>
      </w:pPr>
    </w:p>
    <w:p w:rsidR="00CE68A1" w:rsidRPr="00AC503E" w:rsidRDefault="00AC503E" w:rsidP="00373D7D">
      <w:pPr>
        <w:pStyle w:val="ListParagraph"/>
        <w:numPr>
          <w:ilvl w:val="0"/>
          <w:numId w:val="91"/>
        </w:numPr>
        <w:rPr>
          <w:rFonts w:ascii="Arial" w:hAnsi="Arial" w:cs="Arial"/>
          <w:sz w:val="22"/>
          <w:szCs w:val="22"/>
        </w:rPr>
      </w:pPr>
      <w:r>
        <w:rPr>
          <w:rFonts w:ascii="Arial" w:hAnsi="Arial" w:cs="Arial"/>
          <w:sz w:val="22"/>
          <w:szCs w:val="22"/>
        </w:rPr>
        <w:t xml:space="preserve">Critically evaluate </w:t>
      </w:r>
      <w:r w:rsidR="00CE68A1" w:rsidRPr="00AC503E">
        <w:rPr>
          <w:rFonts w:ascii="Arial" w:hAnsi="Arial" w:cs="Arial"/>
          <w:sz w:val="22"/>
          <w:szCs w:val="22"/>
        </w:rPr>
        <w:t>the importance of the role of rooms division and front office as the nerve centre of the organisation in terms of communication</w:t>
      </w:r>
      <w:r>
        <w:rPr>
          <w:rFonts w:ascii="Arial" w:hAnsi="Arial" w:cs="Arial"/>
          <w:sz w:val="22"/>
          <w:szCs w:val="22"/>
        </w:rPr>
        <w:t xml:space="preserve"> and operations to maximise revenue</w:t>
      </w:r>
      <w:r w:rsidR="00CE68A1" w:rsidRPr="00AC503E">
        <w:rPr>
          <w:rFonts w:ascii="Arial" w:hAnsi="Arial" w:cs="Arial"/>
          <w:sz w:val="22"/>
          <w:szCs w:val="22"/>
        </w:rPr>
        <w:t>.</w:t>
      </w:r>
    </w:p>
    <w:p w:rsidR="00CE68A1" w:rsidRPr="00E2628E" w:rsidRDefault="00CE68A1" w:rsidP="00CE68A1">
      <w:pPr>
        <w:rPr>
          <w:rFonts w:ascii="Arial" w:hAnsi="Arial" w:cs="Arial"/>
          <w:sz w:val="22"/>
          <w:szCs w:val="22"/>
        </w:rPr>
      </w:pPr>
    </w:p>
    <w:p w:rsidR="00CE68A1" w:rsidRDefault="00297BC9" w:rsidP="00373D7D">
      <w:pPr>
        <w:pStyle w:val="ListParagraph"/>
        <w:numPr>
          <w:ilvl w:val="0"/>
          <w:numId w:val="91"/>
        </w:numPr>
        <w:rPr>
          <w:rFonts w:ascii="Arial" w:hAnsi="Arial" w:cs="Arial"/>
          <w:sz w:val="22"/>
          <w:szCs w:val="22"/>
        </w:rPr>
      </w:pPr>
      <w:r>
        <w:rPr>
          <w:rFonts w:ascii="Arial" w:hAnsi="Arial" w:cs="Arial"/>
          <w:sz w:val="22"/>
          <w:szCs w:val="22"/>
        </w:rPr>
        <w:t xml:space="preserve">Demonstrate a critical </w:t>
      </w:r>
      <w:r w:rsidR="00CE68A1" w:rsidRPr="00E2628E">
        <w:rPr>
          <w:rFonts w:ascii="Arial" w:hAnsi="Arial" w:cs="Arial"/>
          <w:sz w:val="22"/>
          <w:szCs w:val="22"/>
        </w:rPr>
        <w:t>understanding of the mana</w:t>
      </w:r>
      <w:r w:rsidR="00CE68A1">
        <w:rPr>
          <w:rFonts w:ascii="Arial" w:hAnsi="Arial" w:cs="Arial"/>
          <w:sz w:val="22"/>
          <w:szCs w:val="22"/>
        </w:rPr>
        <w:t xml:space="preserve">gement of housekeeping services and evaluate </w:t>
      </w:r>
      <w:r w:rsidR="00152983">
        <w:rPr>
          <w:rFonts w:ascii="Arial" w:hAnsi="Arial" w:cs="Arial"/>
          <w:sz w:val="22"/>
          <w:szCs w:val="22"/>
        </w:rPr>
        <w:t>application</w:t>
      </w:r>
      <w:r w:rsidR="00CE68A1" w:rsidRPr="00A83568">
        <w:rPr>
          <w:rFonts w:ascii="Arial" w:hAnsi="Arial" w:cs="Arial"/>
          <w:sz w:val="22"/>
          <w:szCs w:val="22"/>
        </w:rPr>
        <w:t xml:space="preserve"> techniques to maximise and measure occupancy and rooms revenue</w:t>
      </w:r>
    </w:p>
    <w:p w:rsidR="00CE68A1" w:rsidRPr="00884956" w:rsidRDefault="00CE68A1" w:rsidP="00CE68A1">
      <w:pPr>
        <w:pStyle w:val="ListParagraph"/>
        <w:rPr>
          <w:rFonts w:ascii="Arial" w:hAnsi="Arial" w:cs="Arial"/>
          <w:sz w:val="22"/>
          <w:szCs w:val="22"/>
        </w:rPr>
      </w:pPr>
    </w:p>
    <w:p w:rsidR="00CE68A1" w:rsidRPr="00CD7D2A" w:rsidRDefault="00CE68A1" w:rsidP="00CE68A1">
      <w:pPr>
        <w:ind w:left="45"/>
        <w:rPr>
          <w:rFonts w:ascii="Arial" w:hAnsi="Arial" w:cs="Arial"/>
          <w:sz w:val="22"/>
          <w:szCs w:val="22"/>
        </w:rPr>
      </w:pPr>
    </w:p>
    <w:p w:rsidR="00CE68A1" w:rsidRPr="00CD7D2A" w:rsidRDefault="00CE68A1" w:rsidP="00CE68A1">
      <w:pPr>
        <w:rPr>
          <w:rFonts w:ascii="Arial" w:hAnsi="Arial" w:cs="Arial"/>
          <w:sz w:val="22"/>
          <w:szCs w:val="22"/>
        </w:rPr>
      </w:pPr>
      <w:r w:rsidRPr="00CD7D2A">
        <w:rPr>
          <w:rFonts w:ascii="Arial" w:hAnsi="Arial" w:cs="Arial"/>
          <w:b/>
          <w:sz w:val="22"/>
          <w:szCs w:val="22"/>
          <w:u w:val="single"/>
        </w:rPr>
        <w:t>INDICATIVE CONTENT:</w:t>
      </w:r>
    </w:p>
    <w:p w:rsidR="00CE68A1" w:rsidRDefault="00CE68A1" w:rsidP="00CE68A1">
      <w:pPr>
        <w:rPr>
          <w:rFonts w:ascii="Arial" w:hAnsi="Arial" w:cs="Arial"/>
          <w:b/>
          <w:sz w:val="22"/>
          <w:szCs w:val="22"/>
          <w:u w:val="single"/>
        </w:rPr>
      </w:pPr>
    </w:p>
    <w:p w:rsidR="00CE68A1" w:rsidRPr="00EA0FDA" w:rsidRDefault="00EA0FDA" w:rsidP="00373D7D">
      <w:pPr>
        <w:pStyle w:val="ListParagraph"/>
        <w:numPr>
          <w:ilvl w:val="0"/>
          <w:numId w:val="92"/>
        </w:numPr>
        <w:rPr>
          <w:rFonts w:ascii="Arial" w:hAnsi="Arial" w:cs="Arial"/>
          <w:sz w:val="22"/>
          <w:szCs w:val="22"/>
        </w:rPr>
      </w:pPr>
      <w:r>
        <w:rPr>
          <w:rFonts w:ascii="Arial" w:hAnsi="Arial" w:cs="Arial"/>
          <w:sz w:val="22"/>
          <w:szCs w:val="22"/>
        </w:rPr>
        <w:t>T</w:t>
      </w:r>
      <w:r w:rsidR="00CE68A1" w:rsidRPr="00EA0FDA">
        <w:rPr>
          <w:rFonts w:ascii="Arial" w:hAnsi="Arial" w:cs="Arial"/>
          <w:sz w:val="22"/>
          <w:szCs w:val="22"/>
        </w:rPr>
        <w:t>he services provided by rooms division against the impact on customer satisfaction and its importance to the financial stability of the organisation.</w:t>
      </w:r>
    </w:p>
    <w:p w:rsidR="00CE68A1" w:rsidRPr="00E2628E" w:rsidRDefault="00CE68A1" w:rsidP="00CE68A1">
      <w:pPr>
        <w:pStyle w:val="ListParagraph"/>
        <w:rPr>
          <w:rFonts w:ascii="Arial" w:hAnsi="Arial" w:cs="Arial"/>
          <w:sz w:val="22"/>
          <w:szCs w:val="22"/>
        </w:rPr>
      </w:pPr>
    </w:p>
    <w:p w:rsidR="00CE68A1" w:rsidRPr="00E2628E" w:rsidRDefault="00EA0FDA" w:rsidP="00373D7D">
      <w:pPr>
        <w:pStyle w:val="ListParagraph"/>
        <w:numPr>
          <w:ilvl w:val="0"/>
          <w:numId w:val="68"/>
        </w:numPr>
        <w:rPr>
          <w:rFonts w:ascii="Arial" w:hAnsi="Arial" w:cs="Arial"/>
          <w:sz w:val="22"/>
          <w:szCs w:val="22"/>
        </w:rPr>
      </w:pPr>
      <w:r>
        <w:rPr>
          <w:rFonts w:ascii="Arial" w:hAnsi="Arial" w:cs="Arial"/>
          <w:sz w:val="22"/>
          <w:szCs w:val="22"/>
        </w:rPr>
        <w:t>C</w:t>
      </w:r>
      <w:r w:rsidR="00CE68A1" w:rsidRPr="00E2628E">
        <w:rPr>
          <w:rFonts w:ascii="Arial" w:hAnsi="Arial" w:cs="Arial"/>
          <w:sz w:val="22"/>
          <w:szCs w:val="22"/>
        </w:rPr>
        <w:t>ontemporary management issues on the performance of the front of house area.</w:t>
      </w:r>
    </w:p>
    <w:p w:rsidR="00CE68A1" w:rsidRPr="00E2628E" w:rsidRDefault="00CE68A1" w:rsidP="00CE68A1">
      <w:pPr>
        <w:rPr>
          <w:rFonts w:ascii="Arial" w:hAnsi="Arial" w:cs="Arial"/>
          <w:sz w:val="22"/>
          <w:szCs w:val="22"/>
        </w:rPr>
      </w:pPr>
    </w:p>
    <w:p w:rsidR="00CE68A1" w:rsidRPr="00EA0FDA" w:rsidRDefault="00EA0FDA" w:rsidP="00373D7D">
      <w:pPr>
        <w:pStyle w:val="ListParagraph"/>
        <w:numPr>
          <w:ilvl w:val="0"/>
          <w:numId w:val="68"/>
        </w:numPr>
        <w:rPr>
          <w:rFonts w:ascii="Arial" w:hAnsi="Arial" w:cs="Arial"/>
          <w:sz w:val="22"/>
          <w:szCs w:val="22"/>
        </w:rPr>
      </w:pPr>
      <w:r>
        <w:rPr>
          <w:rFonts w:ascii="Arial" w:hAnsi="Arial" w:cs="Arial"/>
          <w:sz w:val="22"/>
          <w:szCs w:val="22"/>
        </w:rPr>
        <w:t>T</w:t>
      </w:r>
      <w:r w:rsidR="00CE68A1" w:rsidRPr="00EA0FDA">
        <w:rPr>
          <w:rFonts w:ascii="Arial" w:hAnsi="Arial" w:cs="Arial"/>
          <w:sz w:val="22"/>
          <w:szCs w:val="22"/>
        </w:rPr>
        <w:t>he factors that contribute to effective management and business performance in the accommodation function.</w:t>
      </w:r>
    </w:p>
    <w:p w:rsidR="00CE68A1" w:rsidRPr="00E2628E" w:rsidRDefault="00CE68A1" w:rsidP="00CE68A1">
      <w:pPr>
        <w:pStyle w:val="ListParagraph"/>
        <w:rPr>
          <w:rFonts w:ascii="Arial" w:hAnsi="Arial" w:cs="Arial"/>
          <w:sz w:val="22"/>
          <w:szCs w:val="22"/>
        </w:rPr>
      </w:pPr>
    </w:p>
    <w:p w:rsidR="00CE68A1" w:rsidRPr="00E2628E" w:rsidRDefault="00EA0FDA" w:rsidP="00373D7D">
      <w:pPr>
        <w:pStyle w:val="ListParagraph"/>
        <w:numPr>
          <w:ilvl w:val="0"/>
          <w:numId w:val="68"/>
        </w:numPr>
        <w:rPr>
          <w:rFonts w:ascii="Arial" w:hAnsi="Arial" w:cs="Arial"/>
          <w:sz w:val="22"/>
          <w:szCs w:val="22"/>
        </w:rPr>
      </w:pPr>
      <w:r>
        <w:rPr>
          <w:rFonts w:ascii="Arial" w:hAnsi="Arial" w:cs="Arial"/>
          <w:sz w:val="22"/>
          <w:szCs w:val="22"/>
        </w:rPr>
        <w:t>T</w:t>
      </w:r>
      <w:r w:rsidR="00CE68A1" w:rsidRPr="00E2628E">
        <w:rPr>
          <w:rFonts w:ascii="Arial" w:hAnsi="Arial" w:cs="Arial"/>
          <w:sz w:val="22"/>
          <w:szCs w:val="22"/>
        </w:rPr>
        <w:t>echniques to maximise and measure occupancy and rooms revenue.</w:t>
      </w:r>
    </w:p>
    <w:p w:rsidR="00CE68A1" w:rsidRDefault="00CE68A1" w:rsidP="00CE68A1">
      <w:pPr>
        <w:rPr>
          <w:rFonts w:ascii="Arial" w:hAnsi="Arial" w:cs="Arial"/>
          <w:sz w:val="22"/>
          <w:szCs w:val="22"/>
        </w:rPr>
      </w:pPr>
    </w:p>
    <w:p w:rsidR="00CE68A1" w:rsidRDefault="00CE68A1" w:rsidP="00CE68A1">
      <w:pPr>
        <w:rPr>
          <w:rFonts w:ascii="Arial" w:hAnsi="Arial" w:cs="Arial"/>
          <w:sz w:val="22"/>
          <w:szCs w:val="22"/>
        </w:rPr>
      </w:pPr>
    </w:p>
    <w:p w:rsidR="00EA0FDA" w:rsidRDefault="00EA0FDA" w:rsidP="00CE68A1">
      <w:pPr>
        <w:rPr>
          <w:rFonts w:ascii="Arial" w:hAnsi="Arial" w:cs="Arial"/>
          <w:sz w:val="22"/>
          <w:szCs w:val="22"/>
        </w:rPr>
      </w:pPr>
    </w:p>
    <w:p w:rsidR="00373D7D" w:rsidRDefault="00373D7D" w:rsidP="00CE68A1">
      <w:pPr>
        <w:rPr>
          <w:rFonts w:ascii="Arial" w:hAnsi="Arial" w:cs="Arial"/>
          <w:sz w:val="22"/>
          <w:szCs w:val="22"/>
        </w:rPr>
      </w:pPr>
    </w:p>
    <w:p w:rsidR="00373D7D" w:rsidRDefault="00373D7D" w:rsidP="00CE68A1">
      <w:pPr>
        <w:rPr>
          <w:rFonts w:ascii="Arial" w:hAnsi="Arial" w:cs="Arial"/>
          <w:sz w:val="22"/>
          <w:szCs w:val="22"/>
        </w:rPr>
      </w:pPr>
    </w:p>
    <w:p w:rsidR="00373D7D" w:rsidRDefault="00373D7D" w:rsidP="00CE68A1">
      <w:pPr>
        <w:rPr>
          <w:rFonts w:ascii="Arial" w:hAnsi="Arial" w:cs="Arial"/>
          <w:sz w:val="22"/>
          <w:szCs w:val="22"/>
        </w:rPr>
      </w:pPr>
    </w:p>
    <w:p w:rsidR="00E62DCB" w:rsidRDefault="00E62DCB" w:rsidP="00CE68A1">
      <w:pPr>
        <w:rPr>
          <w:rFonts w:ascii="Arial" w:hAnsi="Arial" w:cs="Arial"/>
          <w:sz w:val="22"/>
          <w:szCs w:val="22"/>
        </w:rPr>
      </w:pPr>
    </w:p>
    <w:p w:rsidR="00E62DCB" w:rsidRDefault="00E62DCB" w:rsidP="00CE68A1">
      <w:pPr>
        <w:rPr>
          <w:rFonts w:ascii="Arial" w:hAnsi="Arial" w:cs="Arial"/>
          <w:sz w:val="22"/>
          <w:szCs w:val="22"/>
        </w:rPr>
      </w:pPr>
    </w:p>
    <w:p w:rsidR="00373D7D" w:rsidRDefault="00373D7D" w:rsidP="00CE68A1">
      <w:pPr>
        <w:rPr>
          <w:rFonts w:ascii="Arial" w:hAnsi="Arial" w:cs="Arial"/>
          <w:sz w:val="22"/>
          <w:szCs w:val="22"/>
        </w:rPr>
      </w:pPr>
    </w:p>
    <w:p w:rsidR="00EA0FDA" w:rsidRDefault="00EA0FDA" w:rsidP="00CE68A1">
      <w:pPr>
        <w:rPr>
          <w:rFonts w:ascii="Arial" w:hAnsi="Arial" w:cs="Arial"/>
          <w:sz w:val="22"/>
          <w:szCs w:val="22"/>
        </w:rPr>
      </w:pPr>
    </w:p>
    <w:p w:rsidR="00373D7D" w:rsidRPr="00CD7D2A" w:rsidRDefault="00373D7D" w:rsidP="00373D7D">
      <w:pPr>
        <w:rPr>
          <w:rFonts w:ascii="Arial" w:hAnsi="Arial" w:cs="Arial"/>
          <w:sz w:val="22"/>
          <w:szCs w:val="22"/>
        </w:rPr>
      </w:pPr>
      <w:r w:rsidRPr="00CD7D2A">
        <w:rPr>
          <w:rFonts w:ascii="Arial" w:hAnsi="Arial" w:cs="Arial"/>
          <w:b/>
          <w:sz w:val="22"/>
          <w:szCs w:val="22"/>
          <w:u w:val="single"/>
        </w:rPr>
        <w:t>LEARNING AND TEACHING STRATEGY:</w:t>
      </w:r>
    </w:p>
    <w:p w:rsidR="00373D7D" w:rsidRPr="00CD7D2A" w:rsidRDefault="00373D7D" w:rsidP="00373D7D">
      <w:pPr>
        <w:rPr>
          <w:rFonts w:ascii="Arial" w:hAnsi="Arial" w:cs="Arial"/>
          <w:sz w:val="22"/>
          <w:szCs w:val="22"/>
        </w:rPr>
      </w:pPr>
    </w:p>
    <w:p w:rsidR="00373D7D" w:rsidRPr="00CD7D2A" w:rsidRDefault="00373D7D" w:rsidP="00373D7D">
      <w:pPr>
        <w:rPr>
          <w:rFonts w:ascii="Arial" w:hAnsi="Arial" w:cs="Arial"/>
          <w:sz w:val="22"/>
          <w:szCs w:val="22"/>
        </w:rPr>
      </w:pPr>
      <w:r w:rsidRPr="00CD7D2A">
        <w:rPr>
          <w:rFonts w:ascii="Arial" w:hAnsi="Arial" w:cs="Arial"/>
          <w:sz w:val="22"/>
          <w:szCs w:val="22"/>
        </w:rPr>
        <w:t>This modules lends itself to a structured mix of a weekly keynote lectures, supported by seminars, tutorials, workshops, presentations by guest speakers from industry and regular practical sessions and field study.</w:t>
      </w:r>
    </w:p>
    <w:p w:rsidR="00373D7D" w:rsidRPr="00CD7D2A" w:rsidRDefault="00373D7D" w:rsidP="00373D7D">
      <w:pPr>
        <w:rPr>
          <w:rFonts w:ascii="Arial" w:hAnsi="Arial" w:cs="Arial"/>
          <w:sz w:val="22"/>
          <w:szCs w:val="22"/>
        </w:rPr>
      </w:pPr>
    </w:p>
    <w:p w:rsidR="00373D7D" w:rsidRPr="00CD7D2A" w:rsidRDefault="00373D7D" w:rsidP="00373D7D">
      <w:pPr>
        <w:rPr>
          <w:rFonts w:ascii="Arial" w:hAnsi="Arial" w:cs="Arial"/>
          <w:b/>
          <w:sz w:val="22"/>
          <w:szCs w:val="22"/>
          <w:u w:val="single"/>
        </w:rPr>
      </w:pP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b/>
          <w:sz w:val="22"/>
          <w:szCs w:val="22"/>
          <w:u w:val="single"/>
        </w:rPr>
        <w:t>Hours</w:t>
      </w:r>
    </w:p>
    <w:p w:rsidR="00373D7D" w:rsidRPr="00CD7D2A" w:rsidRDefault="00373D7D" w:rsidP="00373D7D">
      <w:pPr>
        <w:rPr>
          <w:rFonts w:ascii="Arial" w:hAnsi="Arial" w:cs="Arial"/>
          <w:sz w:val="22"/>
          <w:szCs w:val="22"/>
        </w:rPr>
      </w:pPr>
      <w:r w:rsidRPr="00CD7D2A">
        <w:rPr>
          <w:rFonts w:ascii="Arial" w:hAnsi="Arial" w:cs="Arial"/>
          <w:sz w:val="22"/>
          <w:szCs w:val="22"/>
        </w:rPr>
        <w:t xml:space="preserve">Lectures                                              </w:t>
      </w:r>
      <w:r>
        <w:rPr>
          <w:rFonts w:ascii="Arial" w:hAnsi="Arial" w:cs="Arial"/>
          <w:sz w:val="22"/>
          <w:szCs w:val="22"/>
        </w:rPr>
        <w:t>30</w:t>
      </w:r>
    </w:p>
    <w:p w:rsidR="00373D7D" w:rsidRPr="00CD7D2A" w:rsidRDefault="00373D7D" w:rsidP="00373D7D">
      <w:pPr>
        <w:rPr>
          <w:rFonts w:ascii="Arial" w:hAnsi="Arial" w:cs="Arial"/>
          <w:sz w:val="22"/>
          <w:szCs w:val="22"/>
        </w:rPr>
      </w:pPr>
      <w:r w:rsidRPr="00CD7D2A">
        <w:rPr>
          <w:rFonts w:ascii="Arial" w:hAnsi="Arial" w:cs="Arial"/>
          <w:sz w:val="22"/>
          <w:szCs w:val="22"/>
        </w:rPr>
        <w:t>Tutorials/Seminars</w:t>
      </w:r>
      <w:r w:rsidRPr="00CD7D2A">
        <w:rPr>
          <w:rFonts w:ascii="Arial" w:hAnsi="Arial" w:cs="Arial"/>
          <w:sz w:val="22"/>
          <w:szCs w:val="22"/>
        </w:rPr>
        <w:tab/>
      </w:r>
      <w:r w:rsidRPr="00CD7D2A">
        <w:rPr>
          <w:rFonts w:ascii="Arial" w:hAnsi="Arial" w:cs="Arial"/>
          <w:sz w:val="22"/>
          <w:szCs w:val="22"/>
        </w:rPr>
        <w:tab/>
        <w:t xml:space="preserve">  </w:t>
      </w:r>
      <w:r>
        <w:rPr>
          <w:rFonts w:ascii="Arial" w:hAnsi="Arial" w:cs="Arial"/>
          <w:sz w:val="22"/>
          <w:szCs w:val="22"/>
        </w:rPr>
        <w:t xml:space="preserve">         </w:t>
      </w:r>
      <w:r>
        <w:rPr>
          <w:rFonts w:ascii="Arial" w:hAnsi="Arial" w:cs="Arial"/>
          <w:sz w:val="22"/>
          <w:szCs w:val="22"/>
        </w:rPr>
        <w:tab/>
        <w:t xml:space="preserve"> 30</w:t>
      </w:r>
    </w:p>
    <w:p w:rsidR="00373D7D" w:rsidRPr="00CD7D2A" w:rsidRDefault="00373D7D" w:rsidP="00373D7D">
      <w:pPr>
        <w:rPr>
          <w:rFonts w:ascii="Arial" w:hAnsi="Arial" w:cs="Arial"/>
          <w:sz w:val="22"/>
          <w:szCs w:val="22"/>
        </w:rPr>
      </w:pPr>
      <w:r w:rsidRPr="00CD7D2A">
        <w:rPr>
          <w:rFonts w:ascii="Arial" w:hAnsi="Arial" w:cs="Arial"/>
          <w:sz w:val="22"/>
          <w:szCs w:val="22"/>
        </w:rPr>
        <w:t>Student private study</w:t>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u w:val="single"/>
        </w:rPr>
        <w:t>1</w:t>
      </w:r>
      <w:r>
        <w:rPr>
          <w:rFonts w:ascii="Arial" w:hAnsi="Arial" w:cs="Arial"/>
          <w:sz w:val="22"/>
          <w:szCs w:val="22"/>
          <w:u w:val="single"/>
        </w:rPr>
        <w:t>40</w:t>
      </w:r>
    </w:p>
    <w:p w:rsidR="00373D7D" w:rsidRPr="00CD7D2A" w:rsidRDefault="00373D7D" w:rsidP="00373D7D">
      <w:pPr>
        <w:rPr>
          <w:rFonts w:ascii="Arial" w:hAnsi="Arial" w:cs="Arial"/>
          <w:sz w:val="22"/>
          <w:szCs w:val="22"/>
        </w:rPr>
      </w:pPr>
      <w:r w:rsidRPr="00CD7D2A">
        <w:rPr>
          <w:rFonts w:ascii="Arial" w:hAnsi="Arial" w:cs="Arial"/>
          <w:b/>
          <w:sz w:val="22"/>
          <w:szCs w:val="22"/>
        </w:rPr>
        <w:t>TOTAL</w:t>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u w:val="single"/>
        </w:rPr>
        <w:t>20</w:t>
      </w:r>
      <w:r>
        <w:rPr>
          <w:rFonts w:ascii="Arial" w:hAnsi="Arial" w:cs="Arial"/>
          <w:sz w:val="22"/>
          <w:szCs w:val="22"/>
          <w:u w:val="single"/>
        </w:rPr>
        <w:t>0</w:t>
      </w:r>
    </w:p>
    <w:p w:rsidR="00373D7D" w:rsidRDefault="00373D7D" w:rsidP="00373D7D">
      <w:pPr>
        <w:rPr>
          <w:rFonts w:ascii="Arial" w:hAnsi="Arial" w:cs="Arial"/>
          <w:sz w:val="22"/>
          <w:szCs w:val="22"/>
        </w:rPr>
      </w:pPr>
    </w:p>
    <w:p w:rsidR="00EA0FDA" w:rsidRDefault="00EA0FDA" w:rsidP="00CE68A1">
      <w:pPr>
        <w:rPr>
          <w:rFonts w:ascii="Arial" w:hAnsi="Arial" w:cs="Arial"/>
          <w:sz w:val="22"/>
          <w:szCs w:val="22"/>
        </w:rPr>
      </w:pPr>
    </w:p>
    <w:p w:rsidR="00CE68A1" w:rsidRPr="00CD7D2A" w:rsidRDefault="00CE68A1" w:rsidP="00CE68A1">
      <w:pPr>
        <w:rPr>
          <w:rFonts w:ascii="Arial" w:hAnsi="Arial" w:cs="Arial"/>
          <w:sz w:val="22"/>
          <w:szCs w:val="22"/>
        </w:rPr>
      </w:pPr>
      <w:r w:rsidRPr="00CD7D2A">
        <w:rPr>
          <w:rFonts w:ascii="Arial" w:hAnsi="Arial" w:cs="Arial"/>
          <w:b/>
          <w:sz w:val="22"/>
          <w:szCs w:val="22"/>
          <w:u w:val="single"/>
        </w:rPr>
        <w:t>ASSESSMENT:</w:t>
      </w:r>
    </w:p>
    <w:p w:rsidR="00CE68A1" w:rsidRPr="00E2628E" w:rsidRDefault="00CE68A1" w:rsidP="00CE68A1">
      <w:pPr>
        <w:rPr>
          <w:rFonts w:ascii="Arial" w:hAnsi="Arial" w:cs="Arial"/>
          <w:sz w:val="22"/>
          <w:szCs w:val="22"/>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688"/>
      </w:tblGrid>
      <w:tr w:rsidR="00CE68A1" w:rsidRPr="00CD7D2A" w:rsidTr="008B3C19">
        <w:tc>
          <w:tcPr>
            <w:tcW w:w="3510" w:type="dxa"/>
            <w:shd w:val="pct10" w:color="auto" w:fill="auto"/>
          </w:tcPr>
          <w:p w:rsidR="00CE68A1" w:rsidRPr="00CD7D2A" w:rsidRDefault="00CE68A1" w:rsidP="00C04768">
            <w:pPr>
              <w:rPr>
                <w:rFonts w:ascii="Arial" w:hAnsi="Arial" w:cs="Arial"/>
              </w:rPr>
            </w:pPr>
            <w:r w:rsidRPr="00CD7D2A">
              <w:rPr>
                <w:rFonts w:ascii="Arial" w:hAnsi="Arial" w:cs="Arial"/>
                <w:b/>
                <w:sz w:val="22"/>
                <w:szCs w:val="22"/>
              </w:rPr>
              <w:t>Learning Outcomes</w:t>
            </w:r>
          </w:p>
        </w:tc>
        <w:tc>
          <w:tcPr>
            <w:tcW w:w="5688" w:type="dxa"/>
            <w:shd w:val="pct10" w:color="auto" w:fill="auto"/>
          </w:tcPr>
          <w:p w:rsidR="00CE68A1" w:rsidRPr="00CD7D2A" w:rsidRDefault="00CE68A1" w:rsidP="00C04768">
            <w:pPr>
              <w:rPr>
                <w:rFonts w:ascii="Arial" w:hAnsi="Arial" w:cs="Arial"/>
              </w:rPr>
            </w:pPr>
            <w:r w:rsidRPr="00CD7D2A">
              <w:rPr>
                <w:rFonts w:ascii="Arial" w:hAnsi="Arial" w:cs="Arial"/>
                <w:b/>
                <w:sz w:val="22"/>
                <w:szCs w:val="22"/>
              </w:rPr>
              <w:t>Assessment Criteria</w:t>
            </w:r>
            <w:r w:rsidRPr="00CD7D2A">
              <w:rPr>
                <w:rFonts w:ascii="Arial" w:hAnsi="Arial" w:cs="Arial"/>
                <w:sz w:val="22"/>
                <w:szCs w:val="22"/>
              </w:rPr>
              <w:t xml:space="preserve">                                                      </w:t>
            </w:r>
            <w:r w:rsidRPr="00CD7D2A">
              <w:rPr>
                <w:rFonts w:ascii="Arial" w:hAnsi="Arial" w:cs="Arial"/>
                <w:b/>
                <w:sz w:val="22"/>
                <w:szCs w:val="22"/>
              </w:rPr>
              <w:t>To achieve each outcome a student must:</w:t>
            </w:r>
          </w:p>
        </w:tc>
      </w:tr>
      <w:tr w:rsidR="00CE68A1" w:rsidRPr="00CD7D2A" w:rsidTr="008B3C19">
        <w:trPr>
          <w:trHeight w:val="2482"/>
        </w:trPr>
        <w:tc>
          <w:tcPr>
            <w:tcW w:w="3510" w:type="dxa"/>
            <w:shd w:val="clear" w:color="auto" w:fill="FFFFFF"/>
          </w:tcPr>
          <w:p w:rsidR="00CE68A1" w:rsidRDefault="00CE68A1" w:rsidP="00C04768"/>
          <w:p w:rsidR="00CE68A1" w:rsidRDefault="00CE68A1" w:rsidP="00C04768">
            <w:r w:rsidRPr="005A38E9">
              <w:rPr>
                <w:rFonts w:ascii="Arial" w:hAnsi="Arial" w:cs="Arial"/>
              </w:rPr>
              <w:t xml:space="preserve">LO1. </w:t>
            </w:r>
            <w:r w:rsidR="009A11EB" w:rsidRPr="008B3C19">
              <w:rPr>
                <w:rFonts w:ascii="Arial" w:hAnsi="Arial" w:cs="Arial"/>
              </w:rPr>
              <w:t>Critically evaluate the importance of the role of rooms division and front office as the nerve centre of the organisation in terms of communication and operations to maximise revenue</w:t>
            </w:r>
          </w:p>
          <w:p w:rsidR="00CE68A1" w:rsidRDefault="00CE68A1" w:rsidP="00C04768"/>
          <w:p w:rsidR="00CE68A1" w:rsidRPr="00AC16E6" w:rsidRDefault="00CE68A1" w:rsidP="00C04768"/>
        </w:tc>
        <w:tc>
          <w:tcPr>
            <w:tcW w:w="5688" w:type="dxa"/>
            <w:shd w:val="clear" w:color="auto" w:fill="FFFFFF"/>
          </w:tcPr>
          <w:p w:rsidR="00CE68A1" w:rsidRPr="008B3C19" w:rsidRDefault="008B3C19" w:rsidP="00C04768">
            <w:pPr>
              <w:rPr>
                <w:rFonts w:ascii="Arial" w:hAnsi="Arial" w:cs="Arial"/>
              </w:rPr>
            </w:pPr>
            <w:r w:rsidRPr="008B3C19">
              <w:rPr>
                <w:rFonts w:ascii="Arial" w:hAnsi="Arial" w:cs="Arial"/>
              </w:rPr>
              <w:t>2,000 word assignment to cover</w:t>
            </w:r>
          </w:p>
          <w:p w:rsidR="00CE68A1" w:rsidRPr="008B3C19" w:rsidRDefault="00CE68A1" w:rsidP="00373D7D">
            <w:pPr>
              <w:pStyle w:val="ListParagraph"/>
              <w:numPr>
                <w:ilvl w:val="1"/>
                <w:numId w:val="69"/>
              </w:numPr>
              <w:rPr>
                <w:rFonts w:ascii="Arial" w:hAnsi="Arial" w:cs="Arial"/>
                <w:sz w:val="20"/>
              </w:rPr>
            </w:pPr>
            <w:r w:rsidRPr="008B3C19">
              <w:rPr>
                <w:rFonts w:ascii="Arial" w:hAnsi="Arial" w:cs="Arial"/>
                <w:sz w:val="20"/>
              </w:rPr>
              <w:t>discuss accommodation and front office services for different organisations</w:t>
            </w:r>
          </w:p>
          <w:p w:rsidR="00CE68A1" w:rsidRPr="008B3C19" w:rsidRDefault="00CE68A1" w:rsidP="00373D7D">
            <w:pPr>
              <w:pStyle w:val="ListParagraph"/>
              <w:numPr>
                <w:ilvl w:val="1"/>
                <w:numId w:val="69"/>
              </w:numPr>
              <w:rPr>
                <w:rFonts w:ascii="Arial" w:hAnsi="Arial" w:cs="Arial"/>
                <w:sz w:val="20"/>
              </w:rPr>
            </w:pPr>
            <w:r w:rsidRPr="008B3C19">
              <w:rPr>
                <w:rFonts w:ascii="Arial" w:hAnsi="Arial" w:cs="Arial"/>
                <w:sz w:val="20"/>
              </w:rPr>
              <w:t>analyse the roles and responsibilities of a range of   accommodation and reception services staff</w:t>
            </w:r>
          </w:p>
          <w:p w:rsidR="00CE68A1" w:rsidRPr="008B3C19" w:rsidRDefault="00CE68A1" w:rsidP="00373D7D">
            <w:pPr>
              <w:pStyle w:val="ListParagraph"/>
              <w:numPr>
                <w:ilvl w:val="1"/>
                <w:numId w:val="69"/>
              </w:numPr>
              <w:rPr>
                <w:rFonts w:ascii="Arial" w:hAnsi="Arial" w:cs="Arial"/>
                <w:sz w:val="20"/>
              </w:rPr>
            </w:pPr>
            <w:r w:rsidRPr="008B3C19">
              <w:rPr>
                <w:rFonts w:ascii="Arial" w:hAnsi="Arial" w:cs="Arial"/>
                <w:sz w:val="20"/>
              </w:rPr>
              <w:t>discuss legal and statutory requirements that apply to rooms division operations</w:t>
            </w:r>
          </w:p>
          <w:p w:rsidR="008B3C19" w:rsidRPr="008B3C19" w:rsidRDefault="00CE68A1" w:rsidP="00373D7D">
            <w:pPr>
              <w:pStyle w:val="ListParagraph"/>
              <w:numPr>
                <w:ilvl w:val="1"/>
                <w:numId w:val="69"/>
              </w:numPr>
              <w:rPr>
                <w:rFonts w:ascii="Arial" w:hAnsi="Arial" w:cs="Arial"/>
                <w:sz w:val="20"/>
              </w:rPr>
            </w:pPr>
            <w:r w:rsidRPr="008B3C19">
              <w:rPr>
                <w:rFonts w:ascii="Arial" w:hAnsi="Arial" w:cs="Arial"/>
                <w:sz w:val="20"/>
              </w:rPr>
              <w:t>evaluate services provided by the rooms division in a range of hospitality businesses</w:t>
            </w:r>
            <w:r w:rsidR="009A11EB" w:rsidRPr="008B3C19">
              <w:rPr>
                <w:rFonts w:ascii="Arial" w:hAnsi="Arial" w:cs="Arial"/>
              </w:rPr>
              <w:t xml:space="preserve"> </w:t>
            </w:r>
          </w:p>
          <w:p w:rsidR="00CE68A1" w:rsidRPr="008B3C19" w:rsidRDefault="009A11EB" w:rsidP="00373D7D">
            <w:pPr>
              <w:pStyle w:val="ListParagraph"/>
              <w:numPr>
                <w:ilvl w:val="1"/>
                <w:numId w:val="69"/>
              </w:numPr>
              <w:rPr>
                <w:rFonts w:ascii="Arial" w:hAnsi="Arial" w:cs="Arial"/>
                <w:sz w:val="20"/>
              </w:rPr>
            </w:pPr>
            <w:r w:rsidRPr="008B3C19">
              <w:rPr>
                <w:rFonts w:ascii="Arial" w:hAnsi="Arial" w:cs="Arial"/>
                <w:sz w:val="20"/>
                <w:szCs w:val="20"/>
              </w:rPr>
              <w:t>assess the importance of the front of house area to effective management</w:t>
            </w:r>
          </w:p>
          <w:p w:rsidR="008B3C19" w:rsidRDefault="008B3C19" w:rsidP="00373D7D">
            <w:pPr>
              <w:pStyle w:val="ListParagraph"/>
              <w:numPr>
                <w:ilvl w:val="1"/>
                <w:numId w:val="69"/>
              </w:numPr>
              <w:rPr>
                <w:rFonts w:ascii="Arial" w:hAnsi="Arial" w:cs="Arial"/>
                <w:sz w:val="20"/>
                <w:szCs w:val="20"/>
              </w:rPr>
            </w:pPr>
            <w:r w:rsidRPr="008B3C19">
              <w:rPr>
                <w:rFonts w:ascii="Arial" w:hAnsi="Arial" w:cs="Arial"/>
                <w:sz w:val="20"/>
                <w:szCs w:val="20"/>
              </w:rPr>
              <w:t>discuss the purpose and use of forecasting and statistical data within the rooms division</w:t>
            </w:r>
          </w:p>
          <w:p w:rsidR="008B3C19" w:rsidRPr="008B3C19" w:rsidRDefault="008B3C19" w:rsidP="008B3C19">
            <w:pPr>
              <w:rPr>
                <w:rFonts w:ascii="Arial" w:hAnsi="Arial" w:cs="Arial"/>
              </w:rPr>
            </w:pPr>
          </w:p>
        </w:tc>
      </w:tr>
      <w:tr w:rsidR="00CE68A1" w:rsidRPr="00CD7D2A" w:rsidTr="008B3C19">
        <w:trPr>
          <w:trHeight w:val="1978"/>
        </w:trPr>
        <w:tc>
          <w:tcPr>
            <w:tcW w:w="3510" w:type="dxa"/>
            <w:shd w:val="clear" w:color="auto" w:fill="FFFFFF"/>
          </w:tcPr>
          <w:p w:rsidR="00CE68A1" w:rsidRDefault="00CE68A1" w:rsidP="00C04768">
            <w:pPr>
              <w:rPr>
                <w:rFonts w:ascii="Arial" w:hAnsi="Arial" w:cs="Arial"/>
              </w:rPr>
            </w:pPr>
          </w:p>
          <w:p w:rsidR="008B3C19" w:rsidRPr="008B3C19" w:rsidRDefault="00C6487F" w:rsidP="008B3C19">
            <w:pPr>
              <w:rPr>
                <w:rFonts w:ascii="Arial" w:hAnsi="Arial" w:cs="Arial"/>
              </w:rPr>
            </w:pPr>
            <w:r w:rsidRPr="008B3C19">
              <w:rPr>
                <w:rFonts w:ascii="Arial" w:hAnsi="Arial" w:cs="Arial"/>
              </w:rPr>
              <w:t xml:space="preserve">LO2 </w:t>
            </w:r>
            <w:r w:rsidR="008B3C19" w:rsidRPr="008B3C19">
              <w:rPr>
                <w:rFonts w:ascii="Arial" w:hAnsi="Arial" w:cs="Arial"/>
              </w:rPr>
              <w:t>Demonstrate a critical understanding of the management of housekeeping services and evaluate apply techniques to maximise and measure occupancy and rooms revenue</w:t>
            </w:r>
          </w:p>
          <w:p w:rsidR="00CE68A1" w:rsidRPr="005A38E9" w:rsidRDefault="00CE68A1" w:rsidP="008B3C19">
            <w:pPr>
              <w:rPr>
                <w:rFonts w:ascii="Arial" w:hAnsi="Arial" w:cs="Arial"/>
              </w:rPr>
            </w:pPr>
          </w:p>
        </w:tc>
        <w:tc>
          <w:tcPr>
            <w:tcW w:w="5688" w:type="dxa"/>
            <w:shd w:val="clear" w:color="auto" w:fill="FFFFFF"/>
          </w:tcPr>
          <w:p w:rsidR="008B3C19" w:rsidRDefault="008B3C19" w:rsidP="008B3C19">
            <w:pPr>
              <w:pStyle w:val="ListParagraph"/>
              <w:ind w:left="318"/>
              <w:rPr>
                <w:rFonts w:ascii="Arial" w:hAnsi="Arial" w:cs="Arial"/>
                <w:sz w:val="20"/>
                <w:szCs w:val="20"/>
              </w:rPr>
            </w:pPr>
            <w:r>
              <w:rPr>
                <w:rFonts w:ascii="Arial" w:hAnsi="Arial" w:cs="Arial"/>
                <w:sz w:val="20"/>
                <w:szCs w:val="20"/>
              </w:rPr>
              <w:t>2,000 word assignment covering</w:t>
            </w:r>
          </w:p>
          <w:p w:rsidR="00CE68A1" w:rsidRPr="008B3C19" w:rsidRDefault="00CE68A1" w:rsidP="00373D7D">
            <w:pPr>
              <w:pStyle w:val="ListParagraph"/>
              <w:numPr>
                <w:ilvl w:val="1"/>
                <w:numId w:val="91"/>
              </w:numPr>
              <w:ind w:left="318" w:hanging="318"/>
              <w:rPr>
                <w:rFonts w:ascii="Arial" w:hAnsi="Arial" w:cs="Arial"/>
                <w:sz w:val="20"/>
                <w:szCs w:val="20"/>
              </w:rPr>
            </w:pPr>
            <w:r w:rsidRPr="008B3C19">
              <w:rPr>
                <w:rFonts w:ascii="Arial" w:hAnsi="Arial" w:cs="Arial"/>
                <w:sz w:val="20"/>
                <w:szCs w:val="20"/>
              </w:rPr>
              <w:t>discuss the key aspects of planning and management of  the front of house area for a given hospitality operation</w:t>
            </w:r>
          </w:p>
          <w:p w:rsidR="00CE68A1" w:rsidRPr="008B3C19" w:rsidRDefault="00CE68A1" w:rsidP="00373D7D">
            <w:pPr>
              <w:pStyle w:val="ListParagraph"/>
              <w:numPr>
                <w:ilvl w:val="1"/>
                <w:numId w:val="91"/>
              </w:numPr>
              <w:ind w:left="318" w:hanging="284"/>
              <w:rPr>
                <w:rFonts w:ascii="Arial" w:hAnsi="Arial" w:cs="Arial"/>
                <w:sz w:val="20"/>
                <w:szCs w:val="20"/>
              </w:rPr>
            </w:pPr>
            <w:r w:rsidRPr="008B3C19">
              <w:rPr>
                <w:rFonts w:ascii="Arial" w:hAnsi="Arial" w:cs="Arial"/>
                <w:sz w:val="20"/>
                <w:szCs w:val="20"/>
              </w:rPr>
              <w:t>critically discuss the key operational issues affecting the effective management and business performance of the front office area for a given operation</w:t>
            </w:r>
          </w:p>
          <w:p w:rsidR="008B3C19" w:rsidRPr="008B3C19" w:rsidRDefault="008B3C19" w:rsidP="00373D7D">
            <w:pPr>
              <w:pStyle w:val="ListParagraph"/>
              <w:numPr>
                <w:ilvl w:val="1"/>
                <w:numId w:val="91"/>
              </w:numPr>
              <w:ind w:left="318" w:hanging="284"/>
              <w:rPr>
                <w:rFonts w:ascii="Arial" w:hAnsi="Arial" w:cs="Arial"/>
                <w:sz w:val="20"/>
                <w:szCs w:val="20"/>
              </w:rPr>
            </w:pPr>
            <w:r>
              <w:rPr>
                <w:rFonts w:ascii="Arial" w:hAnsi="Arial" w:cs="Arial"/>
                <w:sz w:val="20"/>
                <w:szCs w:val="20"/>
              </w:rPr>
              <w:t xml:space="preserve"> </w:t>
            </w:r>
            <w:r w:rsidRPr="008B3C19">
              <w:rPr>
                <w:rFonts w:ascii="Arial" w:hAnsi="Arial" w:cs="Arial"/>
                <w:sz w:val="20"/>
                <w:szCs w:val="20"/>
              </w:rPr>
              <w:t>discuss the critical aspects of planning and management of the accommodation service function for a given hospitality operation</w:t>
            </w:r>
          </w:p>
          <w:p w:rsidR="008B3C19" w:rsidRPr="008B3C19" w:rsidRDefault="008B3C19" w:rsidP="00373D7D">
            <w:pPr>
              <w:pStyle w:val="ListParagraph"/>
              <w:numPr>
                <w:ilvl w:val="1"/>
                <w:numId w:val="91"/>
              </w:numPr>
              <w:ind w:left="318" w:hanging="284"/>
              <w:rPr>
                <w:rFonts w:ascii="Arial" w:hAnsi="Arial" w:cs="Arial"/>
                <w:sz w:val="20"/>
                <w:szCs w:val="20"/>
              </w:rPr>
            </w:pPr>
            <w:r>
              <w:rPr>
                <w:rFonts w:ascii="Arial" w:hAnsi="Arial" w:cs="Arial"/>
                <w:sz w:val="20"/>
                <w:szCs w:val="20"/>
              </w:rPr>
              <w:t xml:space="preserve"> </w:t>
            </w:r>
            <w:r w:rsidRPr="008B3C19">
              <w:rPr>
                <w:rFonts w:ascii="Arial" w:hAnsi="Arial" w:cs="Arial"/>
                <w:sz w:val="20"/>
                <w:szCs w:val="20"/>
              </w:rPr>
              <w:t>analyse the key operational issues affecting the effective management and business performance of the accommodation service function for a given operation</w:t>
            </w:r>
          </w:p>
          <w:p w:rsidR="008B3C19" w:rsidRPr="008B3C19" w:rsidRDefault="008B3C19" w:rsidP="008B3C19">
            <w:pPr>
              <w:rPr>
                <w:rFonts w:ascii="Arial" w:hAnsi="Arial" w:cs="Arial"/>
              </w:rPr>
            </w:pPr>
          </w:p>
          <w:p w:rsidR="008B3C19" w:rsidRPr="005A38E9" w:rsidRDefault="008B3C19" w:rsidP="00C04768">
            <w:pPr>
              <w:rPr>
                <w:rFonts w:ascii="Vectora LT Std" w:hAnsi="Vectora LT Std" w:cs="Vectora LT Std"/>
              </w:rPr>
            </w:pPr>
          </w:p>
        </w:tc>
      </w:tr>
    </w:tbl>
    <w:p w:rsidR="00CE68A1" w:rsidRDefault="00CE68A1" w:rsidP="00CE68A1">
      <w:pPr>
        <w:rPr>
          <w:rFonts w:ascii="Arial" w:hAnsi="Arial" w:cs="Arial"/>
          <w:b/>
          <w:sz w:val="22"/>
          <w:szCs w:val="22"/>
          <w:u w:val="single"/>
        </w:rPr>
      </w:pPr>
    </w:p>
    <w:p w:rsidR="00A25AA8" w:rsidRDefault="00A25AA8" w:rsidP="00CE68A1">
      <w:pPr>
        <w:rPr>
          <w:rFonts w:ascii="Arial" w:hAnsi="Arial" w:cs="Arial"/>
          <w:b/>
          <w:sz w:val="22"/>
          <w:szCs w:val="22"/>
          <w:u w:val="single"/>
        </w:rPr>
      </w:pPr>
      <w:r w:rsidRPr="00A25AA8">
        <w:rPr>
          <w:rFonts w:ascii="Arial" w:hAnsi="Arial" w:cs="Arial"/>
          <w:sz w:val="22"/>
          <w:szCs w:val="22"/>
        </w:rPr>
        <w:t>100% Course work</w:t>
      </w:r>
    </w:p>
    <w:p w:rsidR="00A25AA8" w:rsidRDefault="00A25AA8" w:rsidP="00CE68A1">
      <w:pPr>
        <w:rPr>
          <w:rFonts w:ascii="Arial" w:hAnsi="Arial" w:cs="Arial"/>
          <w:b/>
          <w:sz w:val="22"/>
          <w:szCs w:val="22"/>
          <w:u w:val="single"/>
        </w:rPr>
      </w:pPr>
    </w:p>
    <w:p w:rsidR="008B3C19" w:rsidRDefault="00A25AA8" w:rsidP="00CE68A1">
      <w:pPr>
        <w:rPr>
          <w:rFonts w:ascii="Arial" w:hAnsi="Arial" w:cs="Arial"/>
          <w:sz w:val="22"/>
          <w:szCs w:val="22"/>
        </w:rPr>
      </w:pPr>
      <w:r w:rsidRPr="00A25AA8">
        <w:rPr>
          <w:rFonts w:ascii="Arial" w:hAnsi="Arial" w:cs="Arial"/>
          <w:sz w:val="22"/>
          <w:szCs w:val="22"/>
        </w:rPr>
        <w:t xml:space="preserve">Assignment of </w:t>
      </w:r>
      <w:r w:rsidR="008B3C19">
        <w:rPr>
          <w:rFonts w:ascii="Arial" w:hAnsi="Arial" w:cs="Arial"/>
          <w:sz w:val="22"/>
          <w:szCs w:val="22"/>
        </w:rPr>
        <w:t>2</w:t>
      </w:r>
      <w:r w:rsidRPr="00A25AA8">
        <w:rPr>
          <w:rFonts w:ascii="Arial" w:hAnsi="Arial" w:cs="Arial"/>
          <w:sz w:val="22"/>
          <w:szCs w:val="22"/>
        </w:rPr>
        <w:t>,000 words covering L</w:t>
      </w:r>
      <w:r w:rsidR="008B3C19">
        <w:rPr>
          <w:rFonts w:ascii="Arial" w:hAnsi="Arial" w:cs="Arial"/>
          <w:sz w:val="22"/>
          <w:szCs w:val="22"/>
        </w:rPr>
        <w:t>O</w:t>
      </w:r>
      <w:r w:rsidRPr="00A25AA8">
        <w:rPr>
          <w:rFonts w:ascii="Arial" w:hAnsi="Arial" w:cs="Arial"/>
          <w:sz w:val="22"/>
          <w:szCs w:val="22"/>
        </w:rPr>
        <w:t>1</w:t>
      </w:r>
    </w:p>
    <w:p w:rsidR="00CE68A1" w:rsidRPr="00CD7D2A" w:rsidRDefault="008B3C19" w:rsidP="00373D7D">
      <w:pPr>
        <w:rPr>
          <w:rFonts w:ascii="Arial" w:hAnsi="Arial" w:cs="Arial"/>
          <w:sz w:val="22"/>
          <w:szCs w:val="22"/>
        </w:rPr>
      </w:pPr>
      <w:r>
        <w:rPr>
          <w:rFonts w:ascii="Arial" w:hAnsi="Arial" w:cs="Arial"/>
          <w:sz w:val="22"/>
          <w:szCs w:val="22"/>
        </w:rPr>
        <w:t>Assignment of 2,000 words covering LO2</w:t>
      </w:r>
      <w:r w:rsidRPr="00E2628E">
        <w:rPr>
          <w:rFonts w:ascii="Arial" w:hAnsi="Arial" w:cs="Arial"/>
          <w:b/>
          <w:sz w:val="22"/>
          <w:szCs w:val="22"/>
          <w:u w:val="single"/>
        </w:rPr>
        <w:t xml:space="preserve"> </w:t>
      </w:r>
      <w:r w:rsidR="00CE68A1" w:rsidRPr="00E2628E">
        <w:rPr>
          <w:rFonts w:ascii="Arial" w:hAnsi="Arial" w:cs="Arial"/>
          <w:b/>
          <w:sz w:val="22"/>
          <w:szCs w:val="22"/>
          <w:u w:val="single"/>
        </w:rPr>
        <w:br w:type="page"/>
      </w:r>
    </w:p>
    <w:p w:rsidR="00CE68A1" w:rsidRPr="00CD7D2A" w:rsidRDefault="00CE68A1" w:rsidP="00CE68A1">
      <w:pPr>
        <w:rPr>
          <w:rFonts w:ascii="Arial" w:hAnsi="Arial" w:cs="Arial"/>
          <w:b/>
          <w:sz w:val="22"/>
          <w:szCs w:val="22"/>
          <w:u w:val="single"/>
        </w:rPr>
      </w:pPr>
    </w:p>
    <w:p w:rsidR="008B3C19" w:rsidRPr="00CD7D2A" w:rsidRDefault="008B3C19" w:rsidP="008B3C19">
      <w:pPr>
        <w:rPr>
          <w:rFonts w:ascii="Arial" w:hAnsi="Arial" w:cs="Arial"/>
          <w:sz w:val="22"/>
          <w:szCs w:val="22"/>
        </w:rPr>
      </w:pPr>
      <w:r w:rsidRPr="00CD7D2A">
        <w:rPr>
          <w:rFonts w:ascii="Arial" w:hAnsi="Arial" w:cs="Arial"/>
          <w:b/>
          <w:sz w:val="22"/>
          <w:szCs w:val="22"/>
          <w:u w:val="single"/>
        </w:rPr>
        <w:t>READING LIST:</w:t>
      </w:r>
    </w:p>
    <w:p w:rsidR="008B3C19" w:rsidRPr="00CD7D2A" w:rsidRDefault="008B3C19" w:rsidP="008B3C19">
      <w:pPr>
        <w:rPr>
          <w:rFonts w:ascii="Arial" w:hAnsi="Arial" w:cs="Arial"/>
          <w:sz w:val="22"/>
          <w:szCs w:val="22"/>
        </w:rPr>
      </w:pPr>
    </w:p>
    <w:p w:rsidR="008B3C19" w:rsidRDefault="008B3C19" w:rsidP="008B3C19">
      <w:pPr>
        <w:rPr>
          <w:rFonts w:ascii="Arial" w:hAnsi="Arial" w:cs="Arial"/>
          <w:b/>
          <w:sz w:val="22"/>
          <w:szCs w:val="22"/>
        </w:rPr>
      </w:pPr>
      <w:r w:rsidRPr="00CD7D2A">
        <w:rPr>
          <w:rFonts w:ascii="Arial" w:hAnsi="Arial" w:cs="Arial"/>
          <w:b/>
          <w:sz w:val="22"/>
          <w:szCs w:val="22"/>
        </w:rPr>
        <w:t>Essential Texts:</w:t>
      </w:r>
    </w:p>
    <w:p w:rsidR="00CE68A1" w:rsidRPr="00CD7D2A" w:rsidRDefault="00CE68A1" w:rsidP="00CE68A1">
      <w:pPr>
        <w:rPr>
          <w:rFonts w:ascii="Arial" w:hAnsi="Arial" w:cs="Arial"/>
          <w:sz w:val="22"/>
          <w:szCs w:val="22"/>
        </w:rPr>
      </w:pPr>
    </w:p>
    <w:p w:rsidR="00CE68A1" w:rsidRDefault="00CE68A1" w:rsidP="00CE68A1">
      <w:pPr>
        <w:rPr>
          <w:rFonts w:ascii="Arial" w:hAnsi="Arial" w:cs="Arial"/>
          <w:sz w:val="22"/>
          <w:szCs w:val="22"/>
        </w:rPr>
      </w:pPr>
      <w:r w:rsidRPr="009B411E">
        <w:rPr>
          <w:rFonts w:ascii="Arial" w:hAnsi="Arial" w:cs="Arial"/>
          <w:sz w:val="22"/>
          <w:szCs w:val="22"/>
        </w:rPr>
        <w:t xml:space="preserve">Abbot, P. Lewry, S. (2005) </w:t>
      </w:r>
      <w:r w:rsidRPr="009B411E">
        <w:rPr>
          <w:rFonts w:ascii="Arial" w:hAnsi="Arial" w:cs="Arial"/>
          <w:i/>
          <w:sz w:val="22"/>
          <w:szCs w:val="22"/>
        </w:rPr>
        <w:t>Front Office Procedures,</w:t>
      </w:r>
      <w:r>
        <w:rPr>
          <w:rFonts w:ascii="Arial" w:hAnsi="Arial" w:cs="Arial"/>
          <w:i/>
          <w:sz w:val="22"/>
          <w:szCs w:val="22"/>
        </w:rPr>
        <w:t xml:space="preserve"> </w:t>
      </w:r>
      <w:r w:rsidRPr="009B411E">
        <w:rPr>
          <w:rFonts w:ascii="Arial" w:hAnsi="Arial" w:cs="Arial"/>
          <w:i/>
          <w:sz w:val="22"/>
          <w:szCs w:val="22"/>
        </w:rPr>
        <w:t>Social Skills and Management</w:t>
      </w:r>
      <w:r>
        <w:rPr>
          <w:rFonts w:ascii="Arial" w:hAnsi="Arial" w:cs="Arial"/>
          <w:i/>
          <w:sz w:val="22"/>
          <w:szCs w:val="22"/>
        </w:rPr>
        <w:t xml:space="preserve"> </w:t>
      </w:r>
      <w:r w:rsidRPr="009B411E">
        <w:rPr>
          <w:rFonts w:ascii="Arial" w:hAnsi="Arial" w:cs="Arial"/>
          <w:sz w:val="22"/>
          <w:szCs w:val="22"/>
        </w:rPr>
        <w:t>Butterworth Heinmann</w:t>
      </w:r>
    </w:p>
    <w:p w:rsidR="00CE68A1" w:rsidRDefault="00CE68A1" w:rsidP="00CE68A1">
      <w:pPr>
        <w:rPr>
          <w:rFonts w:ascii="Arial" w:hAnsi="Arial" w:cs="Arial"/>
          <w:sz w:val="22"/>
          <w:szCs w:val="22"/>
        </w:rPr>
      </w:pPr>
    </w:p>
    <w:p w:rsidR="00CE68A1" w:rsidRDefault="00CE68A1" w:rsidP="00CE68A1">
      <w:pPr>
        <w:rPr>
          <w:rFonts w:ascii="Arial" w:hAnsi="Arial" w:cs="Arial"/>
          <w:sz w:val="22"/>
          <w:szCs w:val="22"/>
        </w:rPr>
      </w:pPr>
      <w:r w:rsidRPr="009B411E">
        <w:rPr>
          <w:rFonts w:ascii="Arial" w:hAnsi="Arial" w:cs="Arial"/>
          <w:sz w:val="22"/>
          <w:szCs w:val="22"/>
        </w:rPr>
        <w:t xml:space="preserve">Background </w:t>
      </w:r>
      <w:smartTag w:uri="urn:schemas-microsoft-com:office:smarttags" w:element="place">
        <w:smartTag w:uri="urn:schemas-microsoft-com:office:smarttags" w:element="City">
          <w:r w:rsidRPr="009B411E">
            <w:rPr>
              <w:rFonts w:ascii="Arial" w:hAnsi="Arial" w:cs="Arial"/>
              <w:sz w:val="22"/>
              <w:szCs w:val="22"/>
            </w:rPr>
            <w:t>Reading</w:t>
          </w:r>
        </w:smartTag>
      </w:smartTag>
      <w:r w:rsidRPr="009B411E">
        <w:rPr>
          <w:rFonts w:ascii="Arial" w:hAnsi="Arial" w:cs="Arial"/>
          <w:sz w:val="22"/>
          <w:szCs w:val="22"/>
        </w:rPr>
        <w:t xml:space="preserve">: Baker,S. (2000) </w:t>
      </w:r>
      <w:r w:rsidRPr="009B411E">
        <w:rPr>
          <w:rFonts w:ascii="Arial" w:hAnsi="Arial" w:cs="Arial"/>
          <w:i/>
          <w:sz w:val="22"/>
          <w:szCs w:val="22"/>
        </w:rPr>
        <w:t>Principles of Hotel Office Operations</w:t>
      </w:r>
      <w:r w:rsidRPr="009B411E">
        <w:rPr>
          <w:rFonts w:ascii="Arial" w:hAnsi="Arial" w:cs="Arial"/>
          <w:sz w:val="22"/>
          <w:szCs w:val="22"/>
        </w:rPr>
        <w:t xml:space="preserve"> 2</w:t>
      </w:r>
      <w:r w:rsidRPr="009B411E">
        <w:rPr>
          <w:rFonts w:ascii="Arial" w:hAnsi="Arial" w:cs="Arial"/>
          <w:sz w:val="22"/>
          <w:szCs w:val="22"/>
          <w:vertAlign w:val="superscript"/>
        </w:rPr>
        <w:t>nd</w:t>
      </w:r>
      <w:r w:rsidRPr="009B411E">
        <w:rPr>
          <w:rFonts w:ascii="Arial" w:hAnsi="Arial" w:cs="Arial"/>
          <w:sz w:val="22"/>
          <w:szCs w:val="22"/>
        </w:rPr>
        <w:t xml:space="preserve"> ed.Cassell</w:t>
      </w:r>
    </w:p>
    <w:p w:rsidR="00CE68A1" w:rsidRPr="00CD7D2A" w:rsidRDefault="00CE68A1" w:rsidP="00CE68A1">
      <w:pPr>
        <w:rPr>
          <w:rFonts w:ascii="Arial" w:hAnsi="Arial" w:cs="Arial"/>
          <w:sz w:val="22"/>
          <w:szCs w:val="22"/>
        </w:rPr>
      </w:pPr>
    </w:p>
    <w:p w:rsidR="00CE68A1" w:rsidRDefault="00CE68A1" w:rsidP="00CE68A1">
      <w:pPr>
        <w:rPr>
          <w:rFonts w:ascii="Arial" w:hAnsi="Arial" w:cs="Arial"/>
          <w:sz w:val="22"/>
          <w:szCs w:val="22"/>
        </w:rPr>
      </w:pPr>
      <w:r w:rsidRPr="009B411E">
        <w:rPr>
          <w:rFonts w:ascii="Arial" w:hAnsi="Arial" w:cs="Arial"/>
          <w:sz w:val="22"/>
          <w:szCs w:val="22"/>
        </w:rPr>
        <w:t xml:space="preserve">Essential Texts: Tesone,D. (2010) </w:t>
      </w:r>
      <w:r w:rsidRPr="009B411E">
        <w:rPr>
          <w:rFonts w:ascii="Arial" w:hAnsi="Arial" w:cs="Arial"/>
          <w:i/>
          <w:sz w:val="22"/>
          <w:szCs w:val="22"/>
        </w:rPr>
        <w:t>The Principles of management for the hospitality industry.</w:t>
      </w:r>
      <w:r>
        <w:rPr>
          <w:rFonts w:ascii="Arial" w:hAnsi="Arial" w:cs="Arial"/>
          <w:sz w:val="22"/>
          <w:szCs w:val="22"/>
        </w:rPr>
        <w:t xml:space="preserve"> </w:t>
      </w:r>
      <w:r w:rsidRPr="009B411E">
        <w:rPr>
          <w:rFonts w:ascii="Arial" w:hAnsi="Arial" w:cs="Arial"/>
          <w:sz w:val="22"/>
          <w:szCs w:val="22"/>
        </w:rPr>
        <w:t>Cassell.</w:t>
      </w:r>
    </w:p>
    <w:p w:rsidR="003F7D8E" w:rsidRDefault="003F7D8E" w:rsidP="00CE68A1">
      <w:pPr>
        <w:rPr>
          <w:rFonts w:ascii="Arial" w:hAnsi="Arial" w:cs="Arial"/>
          <w:sz w:val="22"/>
          <w:szCs w:val="22"/>
        </w:rPr>
      </w:pPr>
    </w:p>
    <w:p w:rsidR="003F7D8E" w:rsidRPr="00DE4C4B" w:rsidRDefault="003F7D8E" w:rsidP="003F7D8E">
      <w:pPr>
        <w:rPr>
          <w:rFonts w:ascii="Arial" w:hAnsi="Arial" w:cs="Arial"/>
          <w:sz w:val="22"/>
          <w:szCs w:val="22"/>
        </w:rPr>
      </w:pPr>
      <w:r w:rsidRPr="00DE4C4B">
        <w:rPr>
          <w:rFonts w:ascii="Arial" w:hAnsi="Arial" w:cs="Arial"/>
          <w:sz w:val="22"/>
          <w:szCs w:val="22"/>
        </w:rPr>
        <w:t>Rutherford</w:t>
      </w:r>
      <w:r>
        <w:rPr>
          <w:rFonts w:ascii="Arial" w:hAnsi="Arial" w:cs="Arial"/>
          <w:sz w:val="22"/>
          <w:szCs w:val="22"/>
        </w:rPr>
        <w:t>,</w:t>
      </w:r>
      <w:r w:rsidRPr="00DE4C4B">
        <w:rPr>
          <w:rFonts w:ascii="Arial" w:hAnsi="Arial" w:cs="Arial"/>
          <w:sz w:val="22"/>
          <w:szCs w:val="22"/>
        </w:rPr>
        <w:t>Denney G.,</w:t>
      </w:r>
      <w:r>
        <w:rPr>
          <w:rFonts w:ascii="Arial" w:hAnsi="Arial" w:cs="Arial"/>
          <w:sz w:val="22"/>
          <w:szCs w:val="22"/>
        </w:rPr>
        <w:t>(2006)</w:t>
      </w:r>
      <w:r w:rsidRPr="00DE4C4B">
        <w:rPr>
          <w:rFonts w:ascii="Arial" w:hAnsi="Arial" w:cs="Arial"/>
          <w:sz w:val="22"/>
          <w:szCs w:val="22"/>
        </w:rPr>
        <w:t xml:space="preserve"> </w:t>
      </w:r>
      <w:r w:rsidRPr="003F7D8E">
        <w:rPr>
          <w:rFonts w:ascii="Arial" w:hAnsi="Arial" w:cs="Arial"/>
          <w:i/>
          <w:sz w:val="22"/>
          <w:szCs w:val="22"/>
        </w:rPr>
        <w:t>Hotel management and operations</w:t>
      </w:r>
      <w:r w:rsidRPr="00DE4C4B">
        <w:rPr>
          <w:rFonts w:ascii="Arial" w:hAnsi="Arial" w:cs="Arial"/>
          <w:sz w:val="22"/>
          <w:szCs w:val="22"/>
        </w:rPr>
        <w:t xml:space="preserve"> (Wiley-Blackwell) </w:t>
      </w:r>
    </w:p>
    <w:p w:rsidR="003153A0" w:rsidRDefault="003153A0" w:rsidP="00CE68A1">
      <w:pPr>
        <w:rPr>
          <w:rFonts w:ascii="Arial" w:hAnsi="Arial" w:cs="Arial"/>
          <w:sz w:val="22"/>
          <w:szCs w:val="22"/>
        </w:rPr>
      </w:pPr>
    </w:p>
    <w:p w:rsidR="003153A0" w:rsidRPr="009B411E" w:rsidRDefault="003153A0" w:rsidP="00CE68A1">
      <w:pPr>
        <w:rPr>
          <w:rFonts w:ascii="Arial" w:hAnsi="Arial" w:cs="Arial"/>
          <w:sz w:val="22"/>
          <w:szCs w:val="22"/>
        </w:rPr>
      </w:pPr>
    </w:p>
    <w:p w:rsidR="008B3C19" w:rsidRDefault="008B3C19" w:rsidP="00CE68A1">
      <w:pPr>
        <w:rPr>
          <w:rFonts w:ascii="Arial" w:hAnsi="Arial" w:cs="Arial"/>
          <w:b/>
          <w:sz w:val="22"/>
          <w:szCs w:val="22"/>
        </w:rPr>
      </w:pPr>
      <w:r w:rsidRPr="008B3C19">
        <w:rPr>
          <w:rFonts w:ascii="Arial" w:hAnsi="Arial" w:cs="Arial"/>
          <w:b/>
          <w:sz w:val="22"/>
          <w:szCs w:val="22"/>
        </w:rPr>
        <w:t>Background Reading:</w:t>
      </w:r>
    </w:p>
    <w:p w:rsidR="003153A0" w:rsidRPr="008B3C19" w:rsidRDefault="003153A0" w:rsidP="00CE68A1">
      <w:pPr>
        <w:rPr>
          <w:rFonts w:ascii="Arial" w:hAnsi="Arial" w:cs="Arial"/>
          <w:b/>
          <w:sz w:val="22"/>
          <w:szCs w:val="22"/>
        </w:rPr>
      </w:pPr>
    </w:p>
    <w:p w:rsidR="003153A0" w:rsidRPr="003153A0" w:rsidRDefault="003153A0" w:rsidP="003153A0">
      <w:pPr>
        <w:rPr>
          <w:rFonts w:ascii="Arial" w:hAnsi="Arial" w:cs="Arial"/>
          <w:sz w:val="22"/>
          <w:szCs w:val="22"/>
        </w:rPr>
      </w:pPr>
      <w:r w:rsidRPr="003153A0">
        <w:rPr>
          <w:rFonts w:ascii="Arial" w:hAnsi="Arial" w:cs="Arial"/>
          <w:bCs/>
          <w:color w:val="000000"/>
          <w:sz w:val="22"/>
          <w:szCs w:val="22"/>
        </w:rPr>
        <w:t>Fagel</w:t>
      </w:r>
      <w:r>
        <w:rPr>
          <w:rFonts w:ascii="Arial" w:hAnsi="Arial" w:cs="Arial"/>
          <w:bCs/>
          <w:color w:val="000000"/>
          <w:sz w:val="22"/>
          <w:szCs w:val="22"/>
        </w:rPr>
        <w:t>,</w:t>
      </w:r>
      <w:r w:rsidRPr="003153A0">
        <w:rPr>
          <w:rFonts w:ascii="Arial" w:hAnsi="Arial" w:cs="Arial"/>
          <w:bCs/>
          <w:color w:val="000000"/>
          <w:sz w:val="22"/>
          <w:szCs w:val="22"/>
        </w:rPr>
        <w:t xml:space="preserve"> </w:t>
      </w:r>
      <w:hyperlink r:id="rId34" w:history="1">
        <w:r w:rsidRPr="003153A0">
          <w:rPr>
            <w:rStyle w:val="Hyperlink"/>
            <w:rFonts w:ascii="Arial" w:hAnsi="Arial" w:cs="Arial"/>
            <w:color w:val="auto"/>
            <w:sz w:val="22"/>
            <w:szCs w:val="22"/>
            <w:u w:val="none"/>
          </w:rPr>
          <w:t xml:space="preserve">Michael J </w:t>
        </w:r>
      </w:hyperlink>
      <w:r>
        <w:rPr>
          <w:rStyle w:val="contributornametrigger"/>
          <w:rFonts w:ascii="Arial" w:hAnsi="Arial" w:cs="Arial"/>
          <w:sz w:val="22"/>
          <w:szCs w:val="22"/>
        </w:rPr>
        <w:t xml:space="preserve">(2010) </w:t>
      </w:r>
      <w:r w:rsidRPr="003153A0">
        <w:rPr>
          <w:rFonts w:ascii="Arial" w:hAnsi="Arial" w:cs="Arial"/>
          <w:bCs/>
          <w:i/>
          <w:color w:val="000000"/>
          <w:sz w:val="22"/>
          <w:szCs w:val="22"/>
        </w:rPr>
        <w:t xml:space="preserve">Principles of Emergency Management and Emergency Operations Centers (EOC) </w:t>
      </w:r>
      <w:r>
        <w:rPr>
          <w:rFonts w:ascii="Arial" w:hAnsi="Arial" w:cs="Arial"/>
          <w:bCs/>
          <w:color w:val="000000"/>
          <w:sz w:val="22"/>
          <w:szCs w:val="22"/>
        </w:rPr>
        <w:t>CRC Press Taylor and Francis Group</w:t>
      </w:r>
    </w:p>
    <w:p w:rsidR="008B3C19" w:rsidRDefault="008B3C19" w:rsidP="00CE68A1">
      <w:pPr>
        <w:rPr>
          <w:rFonts w:ascii="Arial" w:hAnsi="Arial" w:cs="Arial"/>
          <w:sz w:val="22"/>
          <w:szCs w:val="22"/>
        </w:rPr>
      </w:pPr>
    </w:p>
    <w:p w:rsidR="003B51F0" w:rsidRPr="00CD7D2A" w:rsidRDefault="003B51F0" w:rsidP="003B51F0">
      <w:pPr>
        <w:rPr>
          <w:rFonts w:ascii="Arial" w:hAnsi="Arial" w:cs="Arial"/>
          <w:b/>
          <w:sz w:val="22"/>
          <w:szCs w:val="22"/>
        </w:rPr>
      </w:pPr>
      <w:r w:rsidRPr="00996E72">
        <w:rPr>
          <w:rFonts w:ascii="Arial" w:hAnsi="Arial" w:cs="Arial"/>
          <w:sz w:val="22"/>
          <w:szCs w:val="22"/>
        </w:rPr>
        <w:t>Hassanien,</w:t>
      </w:r>
      <w:r>
        <w:rPr>
          <w:rFonts w:ascii="Arial" w:hAnsi="Arial" w:cs="Arial"/>
          <w:sz w:val="22"/>
          <w:szCs w:val="22"/>
        </w:rPr>
        <w:t xml:space="preserve"> </w:t>
      </w:r>
      <w:r w:rsidRPr="00996E72">
        <w:rPr>
          <w:rFonts w:ascii="Arial" w:hAnsi="Arial" w:cs="Arial"/>
          <w:sz w:val="22"/>
          <w:szCs w:val="22"/>
        </w:rPr>
        <w:t xml:space="preserve">A. (2010). </w:t>
      </w:r>
      <w:r w:rsidRPr="00996E72">
        <w:rPr>
          <w:rFonts w:ascii="Arial" w:hAnsi="Arial" w:cs="Arial"/>
          <w:i/>
          <w:sz w:val="22"/>
          <w:szCs w:val="22"/>
        </w:rPr>
        <w:t>Hospitality business development</w:t>
      </w:r>
    </w:p>
    <w:p w:rsidR="003B51F0" w:rsidRDefault="003B51F0" w:rsidP="003B51F0">
      <w:pPr>
        <w:rPr>
          <w:rFonts w:ascii="Arial" w:hAnsi="Arial" w:cs="Arial"/>
          <w:b/>
          <w:sz w:val="22"/>
          <w:szCs w:val="22"/>
        </w:rPr>
      </w:pPr>
    </w:p>
    <w:p w:rsidR="003B51F0" w:rsidRDefault="003B51F0" w:rsidP="003B51F0">
      <w:pPr>
        <w:rPr>
          <w:rFonts w:ascii="Arial" w:hAnsi="Arial" w:cs="Arial"/>
          <w:i/>
          <w:sz w:val="22"/>
          <w:szCs w:val="22"/>
        </w:rPr>
      </w:pPr>
      <w:r>
        <w:rPr>
          <w:rFonts w:ascii="Arial" w:hAnsi="Arial" w:cs="Arial"/>
          <w:sz w:val="22"/>
          <w:szCs w:val="22"/>
        </w:rPr>
        <w:t xml:space="preserve">Hayes, D.K. &amp; Miller, A. (2010) </w:t>
      </w:r>
      <w:r>
        <w:rPr>
          <w:rFonts w:ascii="Arial" w:hAnsi="Arial" w:cs="Arial"/>
          <w:i/>
          <w:sz w:val="22"/>
          <w:szCs w:val="22"/>
        </w:rPr>
        <w:t xml:space="preserve">Revnenue Management for the Hospitality Industry </w:t>
      </w:r>
    </w:p>
    <w:p w:rsidR="00AB50F4" w:rsidRDefault="00AB50F4" w:rsidP="003B51F0">
      <w:pPr>
        <w:rPr>
          <w:rFonts w:ascii="Arial" w:hAnsi="Arial" w:cs="Arial"/>
          <w:i/>
          <w:sz w:val="22"/>
          <w:szCs w:val="22"/>
        </w:rPr>
      </w:pPr>
    </w:p>
    <w:p w:rsidR="00A4570A" w:rsidRDefault="00AB50F4" w:rsidP="00A4570A">
      <w:pPr>
        <w:rPr>
          <w:rStyle w:val="bindingandrelease"/>
          <w:rFonts w:ascii="Arial" w:hAnsi="Arial" w:cs="Arial"/>
          <w:bCs/>
          <w:i/>
          <w:sz w:val="22"/>
          <w:szCs w:val="22"/>
        </w:rPr>
      </w:pPr>
      <w:r>
        <w:rPr>
          <w:rStyle w:val="ptbrand5"/>
          <w:rFonts w:ascii="Arial" w:hAnsi="Arial" w:cs="Arial"/>
          <w:bCs/>
          <w:sz w:val="22"/>
          <w:szCs w:val="22"/>
        </w:rPr>
        <w:t xml:space="preserve">Huyton, </w:t>
      </w:r>
      <w:r w:rsidRPr="00AB50F4">
        <w:rPr>
          <w:rStyle w:val="ptbrand5"/>
          <w:rFonts w:ascii="Arial" w:hAnsi="Arial" w:cs="Arial"/>
          <w:bCs/>
          <w:sz w:val="22"/>
          <w:szCs w:val="22"/>
        </w:rPr>
        <w:t>J</w:t>
      </w:r>
      <w:r>
        <w:rPr>
          <w:rStyle w:val="ptbrand5"/>
          <w:rFonts w:ascii="Arial" w:hAnsi="Arial" w:cs="Arial"/>
          <w:bCs/>
          <w:sz w:val="22"/>
          <w:szCs w:val="22"/>
        </w:rPr>
        <w:t xml:space="preserve">. </w:t>
      </w:r>
      <w:r w:rsidRPr="00AB50F4">
        <w:rPr>
          <w:rStyle w:val="ptbrand5"/>
          <w:rFonts w:ascii="Arial" w:hAnsi="Arial" w:cs="Arial"/>
          <w:bCs/>
          <w:sz w:val="22"/>
          <w:szCs w:val="22"/>
        </w:rPr>
        <w:t>and Baker</w:t>
      </w:r>
      <w:r>
        <w:rPr>
          <w:rStyle w:val="ptbrand5"/>
          <w:rFonts w:ascii="Arial" w:hAnsi="Arial" w:cs="Arial"/>
          <w:bCs/>
          <w:sz w:val="22"/>
          <w:szCs w:val="22"/>
        </w:rPr>
        <w:t>,</w:t>
      </w:r>
      <w:r w:rsidRPr="00AB50F4">
        <w:rPr>
          <w:rFonts w:ascii="Arial" w:hAnsi="Arial" w:cs="Arial"/>
          <w:bCs/>
          <w:sz w:val="22"/>
          <w:szCs w:val="22"/>
        </w:rPr>
        <w:t xml:space="preserve"> </w:t>
      </w:r>
      <w:r>
        <w:rPr>
          <w:rStyle w:val="ptbrand5"/>
          <w:rFonts w:ascii="Arial" w:hAnsi="Arial" w:cs="Arial"/>
          <w:bCs/>
          <w:sz w:val="22"/>
          <w:szCs w:val="22"/>
        </w:rPr>
        <w:t>S.</w:t>
      </w:r>
      <w:r w:rsidRPr="00AB50F4">
        <w:rPr>
          <w:rStyle w:val="ptbrand5"/>
          <w:rFonts w:ascii="Arial" w:hAnsi="Arial" w:cs="Arial"/>
          <w:bCs/>
          <w:sz w:val="22"/>
          <w:szCs w:val="22"/>
        </w:rPr>
        <w:t xml:space="preserve"> </w:t>
      </w:r>
      <w:r w:rsidRPr="00AB50F4">
        <w:rPr>
          <w:rStyle w:val="bindingandrelease"/>
          <w:rFonts w:ascii="Arial" w:hAnsi="Arial" w:cs="Arial"/>
          <w:bCs/>
          <w:sz w:val="22"/>
          <w:szCs w:val="22"/>
        </w:rPr>
        <w:t>(Nov 2001)</w:t>
      </w:r>
      <w:r>
        <w:rPr>
          <w:rStyle w:val="bindingandrelease"/>
          <w:rFonts w:ascii="Arial" w:hAnsi="Arial" w:cs="Arial"/>
          <w:bCs/>
          <w:sz w:val="22"/>
          <w:szCs w:val="22"/>
        </w:rPr>
        <w:t xml:space="preserve"> </w:t>
      </w:r>
      <w:r>
        <w:rPr>
          <w:rStyle w:val="bindingandrelease"/>
          <w:rFonts w:ascii="Arial" w:hAnsi="Arial" w:cs="Arial"/>
          <w:bCs/>
          <w:i/>
          <w:sz w:val="22"/>
          <w:szCs w:val="22"/>
        </w:rPr>
        <w:t xml:space="preserve">case Studies in Rooms Operations and Management </w:t>
      </w:r>
    </w:p>
    <w:p w:rsidR="00AB50F4" w:rsidRPr="00AB50F4" w:rsidRDefault="00AB50F4" w:rsidP="00A4570A">
      <w:pPr>
        <w:rPr>
          <w:rFonts w:ascii="Arial" w:hAnsi="Arial" w:cs="Arial"/>
          <w:i/>
          <w:sz w:val="22"/>
          <w:szCs w:val="22"/>
        </w:rPr>
      </w:pPr>
    </w:p>
    <w:p w:rsidR="00A4570A" w:rsidRPr="00DE4C4B" w:rsidRDefault="00A4570A" w:rsidP="00A4570A">
      <w:pPr>
        <w:rPr>
          <w:rFonts w:ascii="Arial" w:hAnsi="Arial" w:cs="Arial"/>
          <w:sz w:val="22"/>
          <w:szCs w:val="22"/>
        </w:rPr>
      </w:pPr>
      <w:r w:rsidRPr="00DE4C4B">
        <w:rPr>
          <w:rFonts w:ascii="Arial" w:hAnsi="Arial" w:cs="Arial"/>
          <w:sz w:val="22"/>
          <w:szCs w:val="22"/>
        </w:rPr>
        <w:t>O’Fallon</w:t>
      </w:r>
      <w:r>
        <w:rPr>
          <w:rFonts w:ascii="Arial" w:hAnsi="Arial" w:cs="Arial"/>
          <w:sz w:val="22"/>
          <w:szCs w:val="22"/>
        </w:rPr>
        <w:t>,</w:t>
      </w:r>
      <w:r w:rsidRPr="00DE4C4B">
        <w:rPr>
          <w:rFonts w:ascii="Arial" w:hAnsi="Arial" w:cs="Arial"/>
          <w:sz w:val="22"/>
          <w:szCs w:val="22"/>
        </w:rPr>
        <w:t xml:space="preserve"> Micheal J</w:t>
      </w:r>
      <w:r>
        <w:rPr>
          <w:rFonts w:ascii="Arial" w:hAnsi="Arial" w:cs="Arial"/>
          <w:sz w:val="22"/>
          <w:szCs w:val="22"/>
        </w:rPr>
        <w:t xml:space="preserve"> (2010)</w:t>
      </w:r>
      <w:r w:rsidRPr="00DE4C4B">
        <w:rPr>
          <w:rFonts w:ascii="Arial" w:hAnsi="Arial" w:cs="Arial"/>
          <w:sz w:val="22"/>
          <w:szCs w:val="22"/>
        </w:rPr>
        <w:t xml:space="preserve">.  </w:t>
      </w:r>
      <w:r w:rsidRPr="00A4570A">
        <w:rPr>
          <w:rFonts w:ascii="Arial" w:hAnsi="Arial" w:cs="Arial"/>
          <w:i/>
          <w:sz w:val="22"/>
          <w:szCs w:val="22"/>
        </w:rPr>
        <w:t>Hotel Management and Operations</w:t>
      </w:r>
      <w:r w:rsidRPr="00DE4C4B">
        <w:rPr>
          <w:rFonts w:ascii="Arial" w:hAnsi="Arial" w:cs="Arial"/>
          <w:sz w:val="22"/>
          <w:szCs w:val="22"/>
        </w:rPr>
        <w:t xml:space="preserve"> (Wiley- Blackwell) </w:t>
      </w:r>
    </w:p>
    <w:p w:rsidR="008B3C19" w:rsidRDefault="008B3C19" w:rsidP="00CE68A1">
      <w:pPr>
        <w:rPr>
          <w:rFonts w:ascii="Arial" w:hAnsi="Arial" w:cs="Arial"/>
          <w:sz w:val="22"/>
          <w:szCs w:val="22"/>
        </w:rPr>
      </w:pPr>
    </w:p>
    <w:p w:rsidR="008B3C19" w:rsidRDefault="008B3C19" w:rsidP="00CE68A1">
      <w:pPr>
        <w:rPr>
          <w:rFonts w:ascii="Arial" w:hAnsi="Arial" w:cs="Arial"/>
          <w:sz w:val="22"/>
          <w:szCs w:val="22"/>
        </w:rPr>
      </w:pPr>
    </w:p>
    <w:p w:rsidR="008B3C19" w:rsidRDefault="008B3C19" w:rsidP="008B3C19">
      <w:pPr>
        <w:rPr>
          <w:rFonts w:ascii="Arial" w:hAnsi="Arial" w:cs="Arial"/>
          <w:sz w:val="22"/>
          <w:szCs w:val="22"/>
        </w:rPr>
      </w:pPr>
      <w:r w:rsidRPr="00CD7D2A">
        <w:rPr>
          <w:rFonts w:ascii="Arial" w:hAnsi="Arial" w:cs="Arial"/>
          <w:b/>
          <w:sz w:val="22"/>
          <w:szCs w:val="22"/>
        </w:rPr>
        <w:t>Journals</w:t>
      </w:r>
      <w:r w:rsidRPr="00CD7D2A">
        <w:rPr>
          <w:rFonts w:ascii="Arial" w:hAnsi="Arial" w:cs="Arial"/>
          <w:sz w:val="22"/>
          <w:szCs w:val="22"/>
        </w:rPr>
        <w:t>:</w:t>
      </w:r>
    </w:p>
    <w:p w:rsidR="008B3C19" w:rsidRDefault="008B3C19" w:rsidP="008B3C19">
      <w:pPr>
        <w:rPr>
          <w:rFonts w:ascii="Arial" w:hAnsi="Arial" w:cs="Arial"/>
          <w:sz w:val="22"/>
          <w:szCs w:val="22"/>
        </w:rPr>
      </w:pPr>
      <w:r>
        <w:rPr>
          <w:rFonts w:ascii="Arial" w:hAnsi="Arial" w:cs="Arial"/>
          <w:sz w:val="22"/>
          <w:szCs w:val="22"/>
        </w:rPr>
        <w:t>Caterer and Hotelkeeper</w:t>
      </w:r>
    </w:p>
    <w:p w:rsidR="008B3C19" w:rsidRDefault="008B3C19" w:rsidP="008B3C19">
      <w:pPr>
        <w:rPr>
          <w:rFonts w:ascii="Arial" w:hAnsi="Arial" w:cs="Arial"/>
          <w:sz w:val="22"/>
          <w:szCs w:val="22"/>
        </w:rPr>
      </w:pPr>
      <w:r>
        <w:rPr>
          <w:rFonts w:ascii="Arial" w:hAnsi="Arial" w:cs="Arial"/>
          <w:sz w:val="22"/>
          <w:szCs w:val="22"/>
        </w:rPr>
        <w:t>Journal of Public Sector Management</w:t>
      </w:r>
    </w:p>
    <w:p w:rsidR="008B3C19" w:rsidRDefault="008B3C19" w:rsidP="008B3C19">
      <w:pPr>
        <w:rPr>
          <w:rFonts w:ascii="Arial" w:hAnsi="Arial" w:cs="Arial"/>
          <w:sz w:val="22"/>
          <w:szCs w:val="22"/>
        </w:rPr>
      </w:pPr>
      <w:r>
        <w:rPr>
          <w:rFonts w:ascii="Arial" w:hAnsi="Arial" w:cs="Arial"/>
          <w:sz w:val="22"/>
          <w:szCs w:val="22"/>
        </w:rPr>
        <w:t>Journal of Operations and Production</w:t>
      </w:r>
    </w:p>
    <w:p w:rsidR="008B3C19" w:rsidRDefault="008B3C19" w:rsidP="008B3C19">
      <w:pPr>
        <w:rPr>
          <w:rFonts w:ascii="Arial" w:hAnsi="Arial" w:cs="Arial"/>
          <w:sz w:val="22"/>
          <w:szCs w:val="22"/>
        </w:rPr>
      </w:pPr>
      <w:r>
        <w:rPr>
          <w:rFonts w:ascii="Arial" w:hAnsi="Arial" w:cs="Arial"/>
          <w:sz w:val="22"/>
          <w:szCs w:val="22"/>
        </w:rPr>
        <w:t>The Grocer</w:t>
      </w:r>
    </w:p>
    <w:p w:rsidR="008B3C19" w:rsidRDefault="008B3C19" w:rsidP="008B3C19">
      <w:pPr>
        <w:rPr>
          <w:rFonts w:ascii="Arial" w:hAnsi="Arial" w:cs="Arial"/>
          <w:sz w:val="22"/>
          <w:szCs w:val="22"/>
        </w:rPr>
      </w:pPr>
      <w:r>
        <w:rPr>
          <w:rFonts w:ascii="Arial" w:hAnsi="Arial" w:cs="Arial"/>
          <w:sz w:val="22"/>
          <w:szCs w:val="22"/>
        </w:rPr>
        <w:t>Food Management</w:t>
      </w:r>
    </w:p>
    <w:p w:rsidR="003153A0" w:rsidRPr="00CD7D2A" w:rsidRDefault="003153A0" w:rsidP="00CE68A1">
      <w:pPr>
        <w:rPr>
          <w:rFonts w:ascii="Arial" w:hAnsi="Arial" w:cs="Arial"/>
          <w:sz w:val="22"/>
          <w:szCs w:val="22"/>
        </w:rPr>
      </w:pPr>
    </w:p>
    <w:p w:rsidR="00CE68A1" w:rsidRPr="00CD7D2A" w:rsidRDefault="00CE68A1" w:rsidP="00CE68A1">
      <w:pPr>
        <w:rPr>
          <w:rFonts w:ascii="Arial" w:hAnsi="Arial" w:cs="Arial"/>
          <w:sz w:val="22"/>
          <w:szCs w:val="22"/>
        </w:rPr>
      </w:pPr>
    </w:p>
    <w:p w:rsidR="00CE68A1" w:rsidRDefault="00CE68A1" w:rsidP="00CE68A1">
      <w:pPr>
        <w:rPr>
          <w:rFonts w:ascii="Arial" w:hAnsi="Arial" w:cs="Arial"/>
          <w:b/>
          <w:sz w:val="22"/>
          <w:szCs w:val="22"/>
        </w:rPr>
      </w:pPr>
      <w:r w:rsidRPr="00CD7D2A">
        <w:rPr>
          <w:rFonts w:ascii="Arial" w:hAnsi="Arial" w:cs="Arial"/>
          <w:b/>
          <w:sz w:val="22"/>
          <w:szCs w:val="22"/>
        </w:rPr>
        <w:t>Useful Websites</w:t>
      </w:r>
      <w:r>
        <w:rPr>
          <w:rFonts w:ascii="Arial" w:hAnsi="Arial" w:cs="Arial"/>
          <w:b/>
          <w:sz w:val="22"/>
          <w:szCs w:val="22"/>
        </w:rPr>
        <w:t xml:space="preserve"> </w:t>
      </w:r>
    </w:p>
    <w:p w:rsidR="00CE68A1" w:rsidRPr="003B51F0" w:rsidRDefault="00927EAE" w:rsidP="00CE68A1">
      <w:pPr>
        <w:rPr>
          <w:rFonts w:ascii="Arial" w:hAnsi="Arial" w:cs="Arial"/>
          <w:color w:val="0066FF"/>
          <w:sz w:val="22"/>
          <w:szCs w:val="22"/>
        </w:rPr>
      </w:pPr>
      <w:hyperlink r:id="rId35" w:history="1">
        <w:r w:rsidR="00CE68A1" w:rsidRPr="003B51F0">
          <w:rPr>
            <w:rStyle w:val="Hyperlink"/>
            <w:rFonts w:ascii="Arial" w:hAnsi="Arial" w:cs="Arial"/>
            <w:color w:val="0066FF"/>
            <w:sz w:val="22"/>
            <w:szCs w:val="22"/>
          </w:rPr>
          <w:t>www.peoplesfirst.com</w:t>
        </w:r>
      </w:hyperlink>
      <w:r w:rsidR="00CE68A1" w:rsidRPr="003B51F0">
        <w:rPr>
          <w:rFonts w:ascii="Arial" w:hAnsi="Arial" w:cs="Arial"/>
          <w:color w:val="0066FF"/>
          <w:sz w:val="22"/>
          <w:szCs w:val="22"/>
        </w:rPr>
        <w:t xml:space="preserve">. </w:t>
      </w:r>
    </w:p>
    <w:p w:rsidR="00CE68A1" w:rsidRPr="003B51F0" w:rsidRDefault="00927EAE" w:rsidP="00CE68A1">
      <w:pPr>
        <w:rPr>
          <w:rFonts w:ascii="Arial" w:hAnsi="Arial" w:cs="Arial"/>
          <w:color w:val="0066FF"/>
          <w:sz w:val="22"/>
          <w:szCs w:val="22"/>
        </w:rPr>
      </w:pPr>
      <w:hyperlink r:id="rId36" w:history="1">
        <w:r w:rsidR="00CE68A1" w:rsidRPr="003B51F0">
          <w:rPr>
            <w:rStyle w:val="Hyperlink"/>
            <w:rFonts w:ascii="Arial" w:hAnsi="Arial" w:cs="Arial"/>
            <w:color w:val="0066FF"/>
            <w:sz w:val="22"/>
            <w:szCs w:val="22"/>
          </w:rPr>
          <w:t>www.caterer.com</w:t>
        </w:r>
      </w:hyperlink>
    </w:p>
    <w:p w:rsidR="003B51F0" w:rsidRPr="003B51F0" w:rsidRDefault="003B51F0" w:rsidP="003B51F0">
      <w:pPr>
        <w:autoSpaceDE w:val="0"/>
        <w:autoSpaceDN w:val="0"/>
        <w:adjustRightInd w:val="0"/>
        <w:rPr>
          <w:rFonts w:ascii="Arial" w:hAnsi="Arial" w:cs="Arial"/>
          <w:color w:val="0066FF"/>
          <w:sz w:val="22"/>
          <w:szCs w:val="22"/>
        </w:rPr>
      </w:pPr>
      <w:r w:rsidRPr="003B51F0">
        <w:rPr>
          <w:rFonts w:ascii="Arial" w:hAnsi="Arial" w:cs="Arial"/>
          <w:color w:val="0066FF"/>
          <w:sz w:val="22"/>
          <w:szCs w:val="22"/>
        </w:rPr>
        <w:t>www.ecagb.co.uk European Catering Association (Great Britain)</w:t>
      </w:r>
    </w:p>
    <w:p w:rsidR="003B51F0" w:rsidRPr="003B51F0" w:rsidRDefault="003B51F0" w:rsidP="003B51F0">
      <w:pPr>
        <w:autoSpaceDE w:val="0"/>
        <w:autoSpaceDN w:val="0"/>
        <w:adjustRightInd w:val="0"/>
        <w:rPr>
          <w:rFonts w:ascii="Arial" w:hAnsi="Arial" w:cs="Arial"/>
          <w:color w:val="0066FF"/>
          <w:sz w:val="22"/>
          <w:szCs w:val="22"/>
        </w:rPr>
      </w:pPr>
      <w:r w:rsidRPr="003B51F0">
        <w:rPr>
          <w:rFonts w:ascii="Arial" w:hAnsi="Arial" w:cs="Arial"/>
          <w:color w:val="0066FF"/>
          <w:sz w:val="22"/>
          <w:szCs w:val="22"/>
        </w:rPr>
        <w:t xml:space="preserve">www.foodservice411.com/rimag </w:t>
      </w:r>
      <w:r w:rsidRPr="003B51F0">
        <w:rPr>
          <w:rFonts w:ascii="Arial" w:hAnsi="Arial" w:cs="Arial"/>
          <w:i/>
          <w:iCs/>
          <w:color w:val="0066FF"/>
          <w:sz w:val="22"/>
          <w:szCs w:val="22"/>
        </w:rPr>
        <w:t xml:space="preserve">Restaurants and Institutions </w:t>
      </w:r>
      <w:r w:rsidRPr="003B51F0">
        <w:rPr>
          <w:rFonts w:ascii="Arial" w:hAnsi="Arial" w:cs="Arial"/>
          <w:color w:val="0066FF"/>
          <w:sz w:val="22"/>
          <w:szCs w:val="22"/>
        </w:rPr>
        <w:t>magazine</w:t>
      </w:r>
    </w:p>
    <w:p w:rsidR="00CE68A1" w:rsidRPr="003B51F0" w:rsidRDefault="00927EAE" w:rsidP="003B51F0">
      <w:pPr>
        <w:rPr>
          <w:rStyle w:val="HTMLCite"/>
          <w:rFonts w:ascii="Arial" w:hAnsi="Arial" w:cs="Arial"/>
          <w:i w:val="0"/>
          <w:iCs w:val="0"/>
          <w:color w:val="0066FF"/>
          <w:sz w:val="22"/>
          <w:szCs w:val="22"/>
        </w:rPr>
      </w:pPr>
      <w:hyperlink r:id="rId37" w:history="1">
        <w:r w:rsidR="003B51F0" w:rsidRPr="003B51F0">
          <w:rPr>
            <w:rStyle w:val="Hyperlink"/>
            <w:rFonts w:ascii="Arial" w:hAnsi="Arial" w:cs="Arial"/>
            <w:color w:val="0066FF"/>
            <w:sz w:val="22"/>
            <w:szCs w:val="22"/>
          </w:rPr>
          <w:t>www.institute</w:t>
        </w:r>
      </w:hyperlink>
      <w:r w:rsidR="003B51F0" w:rsidRPr="003B51F0">
        <w:rPr>
          <w:rFonts w:ascii="Arial" w:hAnsi="Arial" w:cs="Arial"/>
          <w:color w:val="0066FF"/>
          <w:sz w:val="22"/>
          <w:szCs w:val="22"/>
        </w:rPr>
        <w:t xml:space="preserve"> of hospitality</w:t>
      </w:r>
      <w:r w:rsidR="00CE68A1" w:rsidRPr="003B51F0">
        <w:rPr>
          <w:rStyle w:val="HTMLCite"/>
          <w:rFonts w:ascii="Arial" w:hAnsi="Arial" w:cs="Arial"/>
          <w:color w:val="0066FF"/>
          <w:sz w:val="22"/>
          <w:szCs w:val="22"/>
        </w:rPr>
        <w:tab/>
      </w:r>
    </w:p>
    <w:p w:rsidR="00CE68A1" w:rsidRPr="00CD7D2A" w:rsidRDefault="00CE68A1" w:rsidP="00CE68A1">
      <w:pPr>
        <w:rPr>
          <w:rFonts w:ascii="Arial" w:hAnsi="Arial" w:cs="Arial"/>
          <w:b/>
          <w:sz w:val="22"/>
          <w:szCs w:val="22"/>
          <w:u w:val="single"/>
        </w:rPr>
      </w:pPr>
    </w:p>
    <w:p w:rsidR="00CE68A1" w:rsidRPr="00CD7D2A" w:rsidRDefault="00CE68A1" w:rsidP="00CE68A1">
      <w:pPr>
        <w:rPr>
          <w:rFonts w:ascii="Arial" w:hAnsi="Arial" w:cs="Arial"/>
          <w:sz w:val="22"/>
          <w:szCs w:val="22"/>
        </w:rPr>
      </w:pPr>
      <w:r w:rsidRPr="00CD7D2A">
        <w:rPr>
          <w:rFonts w:ascii="Arial" w:hAnsi="Arial" w:cs="Arial"/>
          <w:b/>
          <w:sz w:val="22"/>
          <w:szCs w:val="22"/>
          <w:u w:val="single"/>
        </w:rPr>
        <w:t>ROOM REQUIREMENTS:</w:t>
      </w:r>
    </w:p>
    <w:p w:rsidR="00CE68A1" w:rsidRPr="00CD7D2A" w:rsidRDefault="00CE68A1" w:rsidP="00CE68A1">
      <w:pPr>
        <w:rPr>
          <w:rFonts w:ascii="Arial" w:hAnsi="Arial" w:cs="Arial"/>
          <w:sz w:val="22"/>
          <w:szCs w:val="22"/>
        </w:rPr>
      </w:pPr>
    </w:p>
    <w:p w:rsidR="00CE68A1" w:rsidRPr="00CD7D2A" w:rsidRDefault="00CE68A1" w:rsidP="00CE68A1">
      <w:pPr>
        <w:rPr>
          <w:rFonts w:ascii="Arial" w:hAnsi="Arial" w:cs="Arial"/>
          <w:sz w:val="22"/>
          <w:szCs w:val="22"/>
        </w:rPr>
      </w:pPr>
      <w:r w:rsidRPr="00CD7D2A">
        <w:rPr>
          <w:rFonts w:ascii="Arial" w:hAnsi="Arial" w:cs="Arial"/>
          <w:sz w:val="22"/>
          <w:szCs w:val="22"/>
        </w:rPr>
        <w:t>Television and Multimedia</w:t>
      </w:r>
    </w:p>
    <w:p w:rsidR="00CE68A1" w:rsidRPr="00CD7D2A" w:rsidRDefault="00CE68A1" w:rsidP="00CE68A1">
      <w:pPr>
        <w:rPr>
          <w:rFonts w:ascii="Arial" w:hAnsi="Arial" w:cs="Arial"/>
          <w:sz w:val="22"/>
          <w:szCs w:val="22"/>
        </w:rPr>
      </w:pPr>
      <w:r w:rsidRPr="00CD7D2A">
        <w:rPr>
          <w:rFonts w:ascii="Arial" w:hAnsi="Arial" w:cs="Arial"/>
          <w:sz w:val="22"/>
          <w:szCs w:val="22"/>
        </w:rPr>
        <w:t>A lecture room.</w:t>
      </w:r>
    </w:p>
    <w:p w:rsidR="00CE68A1" w:rsidRPr="00CD7D2A" w:rsidRDefault="00CE68A1" w:rsidP="00CE68A1">
      <w:pPr>
        <w:rPr>
          <w:rFonts w:ascii="Arial" w:hAnsi="Arial" w:cs="Arial"/>
          <w:b/>
          <w:sz w:val="22"/>
          <w:szCs w:val="22"/>
          <w:u w:val="single"/>
        </w:rPr>
      </w:pPr>
    </w:p>
    <w:p w:rsidR="00CE68A1" w:rsidRPr="00CD7D2A" w:rsidRDefault="00CE68A1" w:rsidP="00CE68A1">
      <w:pPr>
        <w:rPr>
          <w:rFonts w:ascii="Arial" w:hAnsi="Arial" w:cs="Arial"/>
          <w:sz w:val="22"/>
          <w:szCs w:val="22"/>
        </w:rPr>
      </w:pPr>
      <w:r w:rsidRPr="00CD7D2A">
        <w:rPr>
          <w:rFonts w:ascii="Arial" w:hAnsi="Arial" w:cs="Arial"/>
          <w:b/>
          <w:sz w:val="22"/>
          <w:szCs w:val="22"/>
          <w:u w:val="single"/>
        </w:rPr>
        <w:t>STAFF RESOURCES:</w:t>
      </w:r>
    </w:p>
    <w:p w:rsidR="00CE68A1" w:rsidRPr="00CD7D2A" w:rsidRDefault="00CE68A1" w:rsidP="00CE68A1">
      <w:pPr>
        <w:rPr>
          <w:rFonts w:ascii="Arial" w:hAnsi="Arial" w:cs="Arial"/>
          <w:sz w:val="22"/>
          <w:szCs w:val="22"/>
        </w:rPr>
      </w:pPr>
    </w:p>
    <w:p w:rsidR="00CE68A1" w:rsidRPr="00CD7D2A" w:rsidRDefault="00CE68A1" w:rsidP="00CE68A1">
      <w:pPr>
        <w:rPr>
          <w:rFonts w:ascii="Arial" w:hAnsi="Arial" w:cs="Arial"/>
          <w:sz w:val="22"/>
          <w:szCs w:val="22"/>
        </w:rPr>
      </w:pPr>
      <w:r w:rsidRPr="00CD7D2A">
        <w:rPr>
          <w:rFonts w:ascii="Arial" w:hAnsi="Arial" w:cs="Arial"/>
          <w:sz w:val="22"/>
          <w:szCs w:val="22"/>
        </w:rPr>
        <w:t>Staff Co-ordinator:</w:t>
      </w:r>
      <w:r w:rsidRPr="00CD7D2A">
        <w:rPr>
          <w:rFonts w:ascii="Arial" w:hAnsi="Arial" w:cs="Arial"/>
          <w:sz w:val="22"/>
          <w:szCs w:val="22"/>
        </w:rPr>
        <w:tab/>
      </w:r>
      <w:r>
        <w:rPr>
          <w:rFonts w:ascii="Arial" w:hAnsi="Arial" w:cs="Arial"/>
          <w:sz w:val="22"/>
          <w:szCs w:val="22"/>
        </w:rPr>
        <w:t>Frances Edwards</w:t>
      </w:r>
      <w:r w:rsidRPr="00CD7D2A">
        <w:rPr>
          <w:rFonts w:ascii="Arial" w:hAnsi="Arial" w:cs="Arial"/>
          <w:sz w:val="22"/>
          <w:szCs w:val="22"/>
        </w:rPr>
        <w:tab/>
      </w:r>
    </w:p>
    <w:p w:rsidR="00CE68A1" w:rsidRPr="00CD7D2A" w:rsidRDefault="00CE68A1" w:rsidP="00CE68A1">
      <w:pPr>
        <w:rPr>
          <w:rFonts w:ascii="Arial" w:hAnsi="Arial" w:cs="Arial"/>
          <w:sz w:val="22"/>
          <w:szCs w:val="22"/>
        </w:rPr>
      </w:pPr>
      <w:r w:rsidRPr="00CD7D2A">
        <w:rPr>
          <w:rFonts w:ascii="Arial" w:hAnsi="Arial" w:cs="Arial"/>
          <w:sz w:val="22"/>
          <w:szCs w:val="22"/>
        </w:rPr>
        <w:tab/>
      </w:r>
    </w:p>
    <w:p w:rsidR="00CE68A1" w:rsidRPr="00CD7D2A" w:rsidRDefault="00CE68A1" w:rsidP="00CE68A1">
      <w:pPr>
        <w:rPr>
          <w:rFonts w:ascii="Arial" w:hAnsi="Arial" w:cs="Arial"/>
          <w:sz w:val="22"/>
          <w:szCs w:val="22"/>
        </w:rPr>
      </w:pPr>
      <w:r w:rsidRPr="00CD7D2A">
        <w:rPr>
          <w:rFonts w:ascii="Arial" w:hAnsi="Arial" w:cs="Arial"/>
          <w:sz w:val="22"/>
          <w:szCs w:val="22"/>
        </w:rPr>
        <w:t>Staff delivering this module:</w:t>
      </w:r>
      <w:r w:rsidRPr="00CD7D2A">
        <w:rPr>
          <w:rFonts w:ascii="Arial" w:hAnsi="Arial" w:cs="Arial"/>
          <w:sz w:val="22"/>
          <w:szCs w:val="22"/>
        </w:rPr>
        <w:tab/>
      </w:r>
      <w:r>
        <w:rPr>
          <w:rFonts w:ascii="Arial" w:hAnsi="Arial" w:cs="Arial"/>
          <w:sz w:val="22"/>
          <w:szCs w:val="22"/>
        </w:rPr>
        <w:t xml:space="preserve">Frances Edwards </w:t>
      </w:r>
    </w:p>
    <w:p w:rsidR="00171C4D" w:rsidRPr="00373D7D" w:rsidRDefault="00CE68A1" w:rsidP="00373D7D">
      <w:pPr>
        <w:rPr>
          <w:rFonts w:ascii="Arial" w:hAnsi="Arial" w:cs="Arial"/>
          <w:sz w:val="22"/>
          <w:szCs w:val="22"/>
        </w:rPr>
      </w:pP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p>
    <w:p w:rsidR="00CE68A1" w:rsidRDefault="00CE68A1" w:rsidP="00DD2EAB">
      <w:pPr>
        <w:jc w:val="both"/>
        <w:rPr>
          <w:sz w:val="24"/>
          <w:szCs w:val="24"/>
        </w:rPr>
      </w:pPr>
    </w:p>
    <w:p w:rsidR="00CE68A1" w:rsidRDefault="00CE68A1" w:rsidP="00DD2EAB">
      <w:pPr>
        <w:jc w:val="both"/>
        <w:rPr>
          <w:sz w:val="24"/>
          <w:szCs w:val="24"/>
        </w:rPr>
      </w:pPr>
    </w:p>
    <w:tbl>
      <w:tblPr>
        <w:tblW w:w="0" w:type="auto"/>
        <w:tblLayout w:type="fixed"/>
        <w:tblLook w:val="04A0" w:firstRow="1" w:lastRow="0" w:firstColumn="1" w:lastColumn="0" w:noHBand="0" w:noVBand="1"/>
      </w:tblPr>
      <w:tblGrid>
        <w:gridCol w:w="4264"/>
        <w:gridCol w:w="4844"/>
      </w:tblGrid>
      <w:tr w:rsidR="00171C4D" w:rsidTr="00AC503E">
        <w:trPr>
          <w:trHeight w:val="600"/>
        </w:trPr>
        <w:tc>
          <w:tcPr>
            <w:tcW w:w="4264" w:type="dxa"/>
            <w:hideMark/>
          </w:tcPr>
          <w:p w:rsidR="00171C4D" w:rsidRDefault="00171C4D" w:rsidP="00AC503E">
            <w:pPr>
              <w:rPr>
                <w:rFonts w:ascii="Arial" w:hAnsi="Arial" w:cs="Arial"/>
                <w:lang w:val="en-US"/>
              </w:rPr>
            </w:pPr>
            <w:r>
              <w:rPr>
                <w:rFonts w:ascii="Arial" w:hAnsi="Arial" w:cs="Arial"/>
                <w:sz w:val="22"/>
                <w:szCs w:val="22"/>
              </w:rPr>
              <w:br w:type="page"/>
            </w:r>
            <w:r>
              <w:rPr>
                <w:rFonts w:ascii="Arial" w:hAnsi="Arial" w:cs="Arial"/>
                <w:b/>
                <w:sz w:val="22"/>
                <w:szCs w:val="22"/>
              </w:rPr>
              <w:br w:type="page"/>
            </w:r>
            <w:r>
              <w:rPr>
                <w:rFonts w:ascii="Arial" w:hAnsi="Arial" w:cs="Arial"/>
                <w:b/>
                <w:sz w:val="22"/>
                <w:szCs w:val="22"/>
                <w:lang w:val="en-US"/>
              </w:rPr>
              <w:t>Module Title:</w:t>
            </w:r>
          </w:p>
        </w:tc>
        <w:tc>
          <w:tcPr>
            <w:tcW w:w="4844" w:type="dxa"/>
            <w:hideMark/>
          </w:tcPr>
          <w:p w:rsidR="00171C4D" w:rsidRDefault="00171C4D" w:rsidP="00AC503E">
            <w:pPr>
              <w:pStyle w:val="Heading2"/>
              <w:rPr>
                <w:lang w:val="en-US"/>
              </w:rPr>
            </w:pPr>
            <w:bookmarkStart w:id="93" w:name="_Toc327873553"/>
            <w:bookmarkStart w:id="94" w:name="_Toc327875120"/>
            <w:r>
              <w:rPr>
                <w:lang w:val="en-US"/>
              </w:rPr>
              <w:t>World Cuisine</w:t>
            </w:r>
            <w:bookmarkEnd w:id="93"/>
            <w:bookmarkEnd w:id="94"/>
          </w:p>
        </w:tc>
      </w:tr>
      <w:tr w:rsidR="00171C4D" w:rsidTr="00AC503E">
        <w:trPr>
          <w:trHeight w:val="600"/>
        </w:trPr>
        <w:tc>
          <w:tcPr>
            <w:tcW w:w="4264" w:type="dxa"/>
            <w:hideMark/>
          </w:tcPr>
          <w:p w:rsidR="00171C4D" w:rsidRDefault="00171C4D" w:rsidP="00AC503E">
            <w:pPr>
              <w:rPr>
                <w:rFonts w:ascii="Arial" w:hAnsi="Arial" w:cs="Arial"/>
                <w:lang w:val="en-US"/>
              </w:rPr>
            </w:pPr>
            <w:r>
              <w:rPr>
                <w:rFonts w:ascii="Arial" w:hAnsi="Arial" w:cs="Arial"/>
                <w:b/>
                <w:sz w:val="22"/>
                <w:szCs w:val="22"/>
                <w:lang w:val="en-US"/>
              </w:rPr>
              <w:t>Date of Validation:</w:t>
            </w:r>
          </w:p>
        </w:tc>
        <w:tc>
          <w:tcPr>
            <w:tcW w:w="4844" w:type="dxa"/>
            <w:hideMark/>
          </w:tcPr>
          <w:p w:rsidR="00171C4D" w:rsidRDefault="00171C4D" w:rsidP="00AC503E">
            <w:pPr>
              <w:rPr>
                <w:rFonts w:ascii="Arial" w:hAnsi="Arial" w:cs="Arial"/>
                <w:lang w:val="en-US"/>
              </w:rPr>
            </w:pPr>
            <w:r>
              <w:rPr>
                <w:rFonts w:ascii="Arial" w:hAnsi="Arial" w:cs="Arial"/>
                <w:lang w:val="en-US"/>
              </w:rPr>
              <w:t>July 2012</w:t>
            </w:r>
          </w:p>
        </w:tc>
      </w:tr>
      <w:tr w:rsidR="00171C4D" w:rsidTr="00AC503E">
        <w:trPr>
          <w:trHeight w:val="600"/>
        </w:trPr>
        <w:tc>
          <w:tcPr>
            <w:tcW w:w="4264" w:type="dxa"/>
            <w:hideMark/>
          </w:tcPr>
          <w:p w:rsidR="00171C4D" w:rsidRDefault="00171C4D" w:rsidP="00AC503E">
            <w:pPr>
              <w:rPr>
                <w:rFonts w:ascii="Arial" w:hAnsi="Arial" w:cs="Arial"/>
                <w:b/>
                <w:lang w:val="en-US"/>
              </w:rPr>
            </w:pPr>
            <w:r>
              <w:rPr>
                <w:rFonts w:ascii="Arial" w:hAnsi="Arial" w:cs="Arial"/>
                <w:b/>
                <w:sz w:val="22"/>
                <w:szCs w:val="22"/>
                <w:lang w:val="en-US"/>
              </w:rPr>
              <w:t>Module Number:</w:t>
            </w:r>
          </w:p>
        </w:tc>
        <w:tc>
          <w:tcPr>
            <w:tcW w:w="4844" w:type="dxa"/>
          </w:tcPr>
          <w:p w:rsidR="00171C4D" w:rsidRDefault="00171C4D" w:rsidP="00AC503E">
            <w:pPr>
              <w:rPr>
                <w:rFonts w:ascii="Arial" w:hAnsi="Arial" w:cs="Arial"/>
                <w:lang w:val="en-US"/>
              </w:rPr>
            </w:pPr>
          </w:p>
        </w:tc>
      </w:tr>
      <w:tr w:rsidR="00171C4D" w:rsidTr="00AC503E">
        <w:trPr>
          <w:trHeight w:val="600"/>
        </w:trPr>
        <w:tc>
          <w:tcPr>
            <w:tcW w:w="4264" w:type="dxa"/>
            <w:hideMark/>
          </w:tcPr>
          <w:p w:rsidR="00171C4D" w:rsidRDefault="00171C4D" w:rsidP="00AC503E">
            <w:pPr>
              <w:rPr>
                <w:rFonts w:ascii="Arial" w:hAnsi="Arial" w:cs="Arial"/>
                <w:lang w:val="en-US"/>
              </w:rPr>
            </w:pPr>
            <w:r>
              <w:rPr>
                <w:rFonts w:ascii="Arial" w:hAnsi="Arial" w:cs="Arial"/>
                <w:b/>
                <w:sz w:val="22"/>
                <w:szCs w:val="22"/>
                <w:lang w:val="en-US"/>
              </w:rPr>
              <w:t>Module Value:</w:t>
            </w:r>
          </w:p>
        </w:tc>
        <w:tc>
          <w:tcPr>
            <w:tcW w:w="4844" w:type="dxa"/>
            <w:hideMark/>
          </w:tcPr>
          <w:p w:rsidR="00171C4D" w:rsidRDefault="00171C4D" w:rsidP="00AC503E">
            <w:pPr>
              <w:rPr>
                <w:rFonts w:ascii="Arial" w:hAnsi="Arial" w:cs="Arial"/>
                <w:lang w:val="en-US"/>
              </w:rPr>
            </w:pPr>
            <w:r>
              <w:rPr>
                <w:rFonts w:ascii="Arial" w:hAnsi="Arial" w:cs="Arial"/>
                <w:sz w:val="22"/>
                <w:szCs w:val="22"/>
                <w:lang w:val="en-US"/>
              </w:rPr>
              <w:t>20 credits</w:t>
            </w:r>
          </w:p>
        </w:tc>
      </w:tr>
      <w:tr w:rsidR="00171C4D" w:rsidTr="00AC503E">
        <w:trPr>
          <w:trHeight w:val="600"/>
        </w:trPr>
        <w:tc>
          <w:tcPr>
            <w:tcW w:w="4264" w:type="dxa"/>
            <w:hideMark/>
          </w:tcPr>
          <w:p w:rsidR="00171C4D" w:rsidRDefault="00171C4D" w:rsidP="00AC503E">
            <w:pPr>
              <w:rPr>
                <w:rFonts w:ascii="Arial" w:hAnsi="Arial" w:cs="Arial"/>
                <w:lang w:val="en-US"/>
              </w:rPr>
            </w:pPr>
            <w:r>
              <w:rPr>
                <w:rFonts w:ascii="Arial" w:hAnsi="Arial" w:cs="Arial"/>
                <w:b/>
                <w:sz w:val="22"/>
                <w:szCs w:val="22"/>
                <w:lang w:val="en-US"/>
              </w:rPr>
              <w:t>Level:</w:t>
            </w:r>
          </w:p>
        </w:tc>
        <w:tc>
          <w:tcPr>
            <w:tcW w:w="4844" w:type="dxa"/>
            <w:hideMark/>
          </w:tcPr>
          <w:p w:rsidR="00171C4D" w:rsidRDefault="00171C4D" w:rsidP="00AC503E">
            <w:pPr>
              <w:rPr>
                <w:rFonts w:ascii="Arial" w:hAnsi="Arial" w:cs="Arial"/>
                <w:lang w:val="en-US"/>
              </w:rPr>
            </w:pPr>
            <w:r>
              <w:rPr>
                <w:rFonts w:ascii="Arial" w:hAnsi="Arial" w:cs="Arial"/>
                <w:sz w:val="22"/>
                <w:szCs w:val="22"/>
                <w:lang w:val="en-US"/>
              </w:rPr>
              <w:t>5</w:t>
            </w:r>
          </w:p>
        </w:tc>
      </w:tr>
      <w:tr w:rsidR="00171C4D" w:rsidTr="00AC503E">
        <w:trPr>
          <w:trHeight w:val="600"/>
        </w:trPr>
        <w:tc>
          <w:tcPr>
            <w:tcW w:w="4264" w:type="dxa"/>
            <w:hideMark/>
          </w:tcPr>
          <w:p w:rsidR="00171C4D" w:rsidRDefault="00171C4D" w:rsidP="00AC503E">
            <w:pPr>
              <w:rPr>
                <w:rFonts w:ascii="Arial" w:hAnsi="Arial" w:cs="Arial"/>
                <w:lang w:val="en-US"/>
              </w:rPr>
            </w:pPr>
            <w:r>
              <w:rPr>
                <w:rFonts w:ascii="Arial" w:hAnsi="Arial" w:cs="Arial"/>
                <w:b/>
                <w:sz w:val="22"/>
                <w:szCs w:val="22"/>
                <w:lang w:val="en-US"/>
              </w:rPr>
              <w:t>Faculty Responsible for Delivery:</w:t>
            </w:r>
          </w:p>
        </w:tc>
        <w:tc>
          <w:tcPr>
            <w:tcW w:w="4844" w:type="dxa"/>
            <w:hideMark/>
          </w:tcPr>
          <w:p w:rsidR="00171C4D" w:rsidRDefault="00171C4D" w:rsidP="00AC503E">
            <w:pPr>
              <w:rPr>
                <w:rFonts w:ascii="Arial" w:hAnsi="Arial" w:cs="Arial"/>
                <w:lang w:val="en-US"/>
              </w:rPr>
            </w:pPr>
            <w:r>
              <w:rPr>
                <w:rFonts w:ascii="Arial" w:hAnsi="Arial" w:cs="Arial"/>
                <w:sz w:val="22"/>
                <w:szCs w:val="22"/>
                <w:lang w:val="en-US"/>
              </w:rPr>
              <w:t>NPTC School of Business Tourism and Hospitality for Faculty of Business and Management SMU</w:t>
            </w:r>
          </w:p>
        </w:tc>
      </w:tr>
      <w:tr w:rsidR="00171C4D" w:rsidTr="00AC503E">
        <w:trPr>
          <w:trHeight w:val="600"/>
        </w:trPr>
        <w:tc>
          <w:tcPr>
            <w:tcW w:w="4264" w:type="dxa"/>
            <w:tcBorders>
              <w:top w:val="nil"/>
              <w:left w:val="nil"/>
              <w:bottom w:val="single" w:sz="12" w:space="0" w:color="auto"/>
              <w:right w:val="nil"/>
            </w:tcBorders>
            <w:hideMark/>
          </w:tcPr>
          <w:p w:rsidR="00171C4D" w:rsidRDefault="00171C4D" w:rsidP="00AC503E">
            <w:pPr>
              <w:rPr>
                <w:rFonts w:ascii="Arial" w:hAnsi="Arial" w:cs="Arial"/>
                <w:b/>
                <w:lang w:val="en-US"/>
              </w:rPr>
            </w:pPr>
            <w:r>
              <w:rPr>
                <w:rFonts w:ascii="Arial" w:hAnsi="Arial" w:cs="Arial"/>
                <w:b/>
                <w:sz w:val="22"/>
                <w:szCs w:val="22"/>
                <w:lang w:val="en-US"/>
              </w:rPr>
              <w:t>Pre-requisites:</w:t>
            </w:r>
          </w:p>
        </w:tc>
        <w:tc>
          <w:tcPr>
            <w:tcW w:w="4844" w:type="dxa"/>
            <w:tcBorders>
              <w:top w:val="nil"/>
              <w:left w:val="nil"/>
              <w:bottom w:val="single" w:sz="12" w:space="0" w:color="auto"/>
              <w:right w:val="nil"/>
            </w:tcBorders>
            <w:hideMark/>
          </w:tcPr>
          <w:p w:rsidR="00171C4D" w:rsidRDefault="00171C4D" w:rsidP="00AC503E">
            <w:pPr>
              <w:rPr>
                <w:rFonts w:ascii="Arial" w:hAnsi="Arial" w:cs="Arial"/>
                <w:lang w:val="en-US"/>
              </w:rPr>
            </w:pPr>
            <w:r>
              <w:rPr>
                <w:rFonts w:ascii="Arial" w:hAnsi="Arial" w:cs="Arial"/>
                <w:sz w:val="22"/>
                <w:szCs w:val="22"/>
                <w:lang w:val="en-US"/>
              </w:rPr>
              <w:t>None</w:t>
            </w:r>
          </w:p>
        </w:tc>
      </w:tr>
    </w:tbl>
    <w:p w:rsidR="00171C4D" w:rsidRDefault="00171C4D" w:rsidP="00171C4D">
      <w:pPr>
        <w:rPr>
          <w:rFonts w:ascii="Arial" w:hAnsi="Arial" w:cs="Arial"/>
          <w:b/>
          <w:sz w:val="22"/>
          <w:szCs w:val="22"/>
          <w:u w:val="single"/>
        </w:rPr>
      </w:pPr>
    </w:p>
    <w:p w:rsidR="00171C4D" w:rsidRDefault="00171C4D" w:rsidP="00171C4D">
      <w:pPr>
        <w:rPr>
          <w:rFonts w:ascii="Arial" w:hAnsi="Arial" w:cs="Arial"/>
          <w:b/>
          <w:sz w:val="22"/>
          <w:szCs w:val="22"/>
          <w:u w:val="single"/>
        </w:rPr>
      </w:pPr>
      <w:r>
        <w:rPr>
          <w:rFonts w:ascii="Arial" w:hAnsi="Arial" w:cs="Arial"/>
          <w:b/>
          <w:sz w:val="22"/>
          <w:szCs w:val="22"/>
          <w:u w:val="single"/>
        </w:rPr>
        <w:t>AIMS:</w:t>
      </w:r>
    </w:p>
    <w:p w:rsidR="00171C4D" w:rsidRDefault="00171C4D" w:rsidP="00171C4D">
      <w:pPr>
        <w:rPr>
          <w:rFonts w:ascii="Arial" w:hAnsi="Arial" w:cs="Arial"/>
          <w:sz w:val="22"/>
          <w:szCs w:val="22"/>
        </w:rPr>
      </w:pPr>
    </w:p>
    <w:p w:rsidR="00171C4D" w:rsidRDefault="00171C4D" w:rsidP="00171C4D">
      <w:pPr>
        <w:pStyle w:val="CM67"/>
        <w:spacing w:line="271" w:lineRule="atLeast"/>
        <w:rPr>
          <w:rFonts w:ascii="Arial" w:hAnsi="Arial" w:cs="Arial"/>
          <w:color w:val="000000"/>
          <w:sz w:val="22"/>
          <w:szCs w:val="22"/>
        </w:rPr>
      </w:pPr>
      <w:r>
        <w:rPr>
          <w:rFonts w:ascii="Arial" w:hAnsi="Arial" w:cs="Arial"/>
          <w:color w:val="000000"/>
          <w:sz w:val="22"/>
          <w:szCs w:val="22"/>
        </w:rPr>
        <w:t>This module aims to improve knowledge of the origins and characteristics of world cuisine. The use of specialist equipment and produce will be evaluated and learners will produce authentic dishes. Learners will develop understanding of international cookery and the wider issues of food in society, the reasons why people eat what they eat, and what influences consumption.  A range of ethical principles and theories will be discussed including the ethics of sustainable food production, carbon footprint, food miles and GM foods.</w:t>
      </w: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r>
        <w:rPr>
          <w:rFonts w:ascii="Arial" w:hAnsi="Arial" w:cs="Arial"/>
          <w:b/>
          <w:sz w:val="22"/>
          <w:szCs w:val="22"/>
          <w:u w:val="single"/>
        </w:rPr>
        <w:t>LEARNING OUTCOMES:</w:t>
      </w: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r>
        <w:rPr>
          <w:rFonts w:ascii="Arial" w:hAnsi="Arial" w:cs="Arial"/>
          <w:sz w:val="22"/>
          <w:szCs w:val="22"/>
        </w:rPr>
        <w:t>Upon the successful completion of this module the student will be able to:</w:t>
      </w:r>
    </w:p>
    <w:p w:rsidR="00171C4D" w:rsidRDefault="00171C4D" w:rsidP="00171C4D">
      <w:pPr>
        <w:rPr>
          <w:rFonts w:ascii="Arial" w:hAnsi="Arial" w:cs="Arial"/>
          <w:sz w:val="22"/>
          <w:szCs w:val="22"/>
        </w:rPr>
      </w:pPr>
    </w:p>
    <w:p w:rsidR="00171C4D" w:rsidRDefault="003153A0" w:rsidP="00373D7D">
      <w:pPr>
        <w:pStyle w:val="ListParagraph"/>
        <w:numPr>
          <w:ilvl w:val="0"/>
          <w:numId w:val="94"/>
        </w:numPr>
        <w:rPr>
          <w:rFonts w:ascii="Arial" w:hAnsi="Arial" w:cs="Arial"/>
          <w:sz w:val="22"/>
          <w:szCs w:val="22"/>
        </w:rPr>
      </w:pPr>
      <w:r>
        <w:rPr>
          <w:rFonts w:ascii="Arial" w:hAnsi="Arial" w:cs="Arial"/>
          <w:sz w:val="22"/>
          <w:szCs w:val="22"/>
        </w:rPr>
        <w:t>Critically</w:t>
      </w:r>
      <w:r w:rsidR="00171C4D" w:rsidRPr="0031596B">
        <w:rPr>
          <w:rFonts w:ascii="Arial" w:hAnsi="Arial" w:cs="Arial"/>
          <w:sz w:val="22"/>
          <w:szCs w:val="22"/>
        </w:rPr>
        <w:t xml:space="preserve"> analyse the characteristics and influences in world cuisine</w:t>
      </w:r>
      <w:r>
        <w:rPr>
          <w:rFonts w:ascii="Arial" w:hAnsi="Arial" w:cs="Arial"/>
          <w:sz w:val="22"/>
          <w:szCs w:val="22"/>
        </w:rPr>
        <w:t xml:space="preserve"> whilst d</w:t>
      </w:r>
      <w:r w:rsidR="00171C4D" w:rsidRPr="003153A0">
        <w:rPr>
          <w:rFonts w:ascii="Arial" w:hAnsi="Arial" w:cs="Arial"/>
          <w:sz w:val="22"/>
          <w:szCs w:val="22"/>
        </w:rPr>
        <w:t>emonstrat</w:t>
      </w:r>
      <w:r>
        <w:rPr>
          <w:rFonts w:ascii="Arial" w:hAnsi="Arial" w:cs="Arial"/>
          <w:sz w:val="22"/>
          <w:szCs w:val="22"/>
        </w:rPr>
        <w:t>ing</w:t>
      </w:r>
      <w:r w:rsidR="00171C4D" w:rsidRPr="003153A0">
        <w:rPr>
          <w:rFonts w:ascii="Arial" w:hAnsi="Arial" w:cs="Arial"/>
          <w:sz w:val="22"/>
          <w:szCs w:val="22"/>
        </w:rPr>
        <w:t xml:space="preserve"> a critical understanding of  the multicultural nature of food and drink in society</w:t>
      </w:r>
    </w:p>
    <w:p w:rsidR="003153A0" w:rsidRPr="003153A0" w:rsidRDefault="003153A0" w:rsidP="003153A0">
      <w:pPr>
        <w:ind w:left="1080"/>
        <w:rPr>
          <w:rFonts w:ascii="Arial" w:hAnsi="Arial" w:cs="Arial"/>
          <w:sz w:val="22"/>
          <w:szCs w:val="22"/>
        </w:rPr>
      </w:pPr>
    </w:p>
    <w:p w:rsidR="00171C4D" w:rsidRPr="003153A0" w:rsidRDefault="003153A0" w:rsidP="00373D7D">
      <w:pPr>
        <w:pStyle w:val="ListParagraph"/>
        <w:numPr>
          <w:ilvl w:val="0"/>
          <w:numId w:val="94"/>
        </w:numPr>
        <w:rPr>
          <w:rFonts w:ascii="Arial" w:hAnsi="Arial" w:cs="Arial"/>
          <w:sz w:val="22"/>
          <w:szCs w:val="22"/>
        </w:rPr>
      </w:pPr>
      <w:r>
        <w:rPr>
          <w:rFonts w:ascii="Arial" w:hAnsi="Arial" w:cs="Arial"/>
          <w:sz w:val="22"/>
          <w:szCs w:val="22"/>
        </w:rPr>
        <w:t>Apply critical evaluation techniques and criteria to a range of dishes produced</w:t>
      </w:r>
      <w:r w:rsidR="00171C4D" w:rsidRPr="003153A0">
        <w:rPr>
          <w:rFonts w:ascii="Arial" w:hAnsi="Arial" w:cs="Arial"/>
          <w:sz w:val="22"/>
          <w:szCs w:val="22"/>
        </w:rPr>
        <w:t xml:space="preserve"> </w:t>
      </w:r>
      <w:r>
        <w:rPr>
          <w:rFonts w:ascii="Arial" w:hAnsi="Arial" w:cs="Arial"/>
          <w:sz w:val="22"/>
          <w:szCs w:val="22"/>
        </w:rPr>
        <w:t>displaying</w:t>
      </w:r>
      <w:r w:rsidR="00171C4D" w:rsidRPr="003153A0">
        <w:rPr>
          <w:rFonts w:ascii="Arial" w:hAnsi="Arial" w:cs="Arial"/>
          <w:sz w:val="22"/>
          <w:szCs w:val="22"/>
        </w:rPr>
        <w:t>, knowledge and skills to prepare dishes from different world regions in a professional, safe and hygienic manner.</w:t>
      </w:r>
    </w:p>
    <w:p w:rsidR="00171C4D" w:rsidRPr="00D8415A" w:rsidRDefault="00171C4D" w:rsidP="00171C4D">
      <w:pPr>
        <w:rPr>
          <w:rFonts w:ascii="Arial" w:hAnsi="Arial" w:cs="Arial"/>
          <w:sz w:val="22"/>
          <w:szCs w:val="22"/>
        </w:rPr>
      </w:pPr>
    </w:p>
    <w:p w:rsidR="00171C4D" w:rsidRDefault="00171C4D" w:rsidP="00171C4D">
      <w:pPr>
        <w:rPr>
          <w:rFonts w:ascii="Arial" w:hAnsi="Arial" w:cs="Arial"/>
          <w:sz w:val="22"/>
          <w:szCs w:val="22"/>
        </w:rPr>
      </w:pPr>
    </w:p>
    <w:p w:rsidR="00171C4D" w:rsidRDefault="00171C4D" w:rsidP="00171C4D">
      <w:pPr>
        <w:rPr>
          <w:rFonts w:ascii="Arial" w:hAnsi="Arial" w:cs="Arial"/>
          <w:b/>
          <w:sz w:val="22"/>
          <w:szCs w:val="22"/>
          <w:u w:val="single"/>
        </w:rPr>
      </w:pPr>
      <w:r>
        <w:rPr>
          <w:rFonts w:ascii="Arial" w:hAnsi="Arial" w:cs="Arial"/>
          <w:b/>
          <w:sz w:val="22"/>
          <w:szCs w:val="22"/>
          <w:u w:val="single"/>
        </w:rPr>
        <w:t>INDICATIVE CONTENT:</w:t>
      </w:r>
    </w:p>
    <w:p w:rsidR="00171C4D" w:rsidRDefault="00171C4D" w:rsidP="00171C4D">
      <w:pPr>
        <w:pStyle w:val="Default"/>
        <w:rPr>
          <w:sz w:val="22"/>
          <w:szCs w:val="22"/>
        </w:rPr>
      </w:pPr>
    </w:p>
    <w:p w:rsidR="00171C4D" w:rsidRPr="00E9370E" w:rsidRDefault="00171C4D" w:rsidP="00171C4D">
      <w:pPr>
        <w:pStyle w:val="Default"/>
        <w:rPr>
          <w:sz w:val="22"/>
          <w:szCs w:val="22"/>
        </w:rPr>
      </w:pPr>
    </w:p>
    <w:p w:rsidR="00171C4D" w:rsidRPr="00E9370E" w:rsidRDefault="00171C4D" w:rsidP="00373D7D">
      <w:pPr>
        <w:pStyle w:val="ListParagraph"/>
        <w:numPr>
          <w:ilvl w:val="0"/>
          <w:numId w:val="95"/>
        </w:numPr>
        <w:autoSpaceDE w:val="0"/>
        <w:autoSpaceDN w:val="0"/>
        <w:adjustRightInd w:val="0"/>
        <w:rPr>
          <w:rFonts w:ascii="Arial" w:eastAsia="Calibri" w:hAnsi="Arial" w:cs="Arial"/>
          <w:bCs/>
          <w:sz w:val="22"/>
          <w:szCs w:val="22"/>
        </w:rPr>
      </w:pPr>
      <w:r w:rsidRPr="00E9370E">
        <w:rPr>
          <w:rFonts w:ascii="Arial" w:eastAsia="Calibri" w:hAnsi="Arial" w:cs="Arial"/>
          <w:bCs/>
          <w:sz w:val="22"/>
          <w:szCs w:val="22"/>
        </w:rPr>
        <w:t xml:space="preserve">Understand </w:t>
      </w:r>
      <w:r w:rsidRPr="00E9370E">
        <w:rPr>
          <w:rFonts w:ascii="Arial" w:eastAsia="Calibri" w:hAnsi="Arial" w:cs="Arial"/>
          <w:iCs/>
          <w:sz w:val="22"/>
          <w:szCs w:val="22"/>
        </w:rPr>
        <w:t>World culinary regions</w:t>
      </w:r>
      <w:r w:rsidRPr="00E9370E">
        <w:rPr>
          <w:rFonts w:ascii="Arial" w:eastAsia="Calibri" w:hAnsi="Arial" w:cs="Arial"/>
          <w:sz w:val="22"/>
          <w:szCs w:val="22"/>
        </w:rPr>
        <w:t xml:space="preserve"> to include, European; the Americas; Caribbean; Pacific Rim; Far East; Middle East; Indian sub-continent; Africa; Australia</w:t>
      </w:r>
    </w:p>
    <w:p w:rsidR="00171C4D" w:rsidRPr="00E9370E" w:rsidRDefault="00171C4D" w:rsidP="00373D7D">
      <w:pPr>
        <w:pStyle w:val="ListParagraph"/>
        <w:numPr>
          <w:ilvl w:val="0"/>
          <w:numId w:val="95"/>
        </w:numPr>
        <w:autoSpaceDE w:val="0"/>
        <w:autoSpaceDN w:val="0"/>
        <w:adjustRightInd w:val="0"/>
        <w:rPr>
          <w:rFonts w:ascii="Arial" w:eastAsia="Calibri" w:hAnsi="Arial" w:cs="Arial"/>
          <w:bCs/>
          <w:sz w:val="22"/>
          <w:szCs w:val="22"/>
        </w:rPr>
      </w:pPr>
      <w:r w:rsidRPr="00E9370E">
        <w:rPr>
          <w:rFonts w:ascii="Arial" w:eastAsia="Calibri" w:hAnsi="Arial" w:cs="Arial"/>
          <w:iCs/>
          <w:sz w:val="22"/>
          <w:szCs w:val="22"/>
        </w:rPr>
        <w:t>Characteristics</w:t>
      </w:r>
      <w:r>
        <w:rPr>
          <w:rFonts w:ascii="Arial" w:eastAsia="Calibri" w:hAnsi="Arial" w:cs="Arial"/>
          <w:iCs/>
          <w:sz w:val="22"/>
          <w:szCs w:val="22"/>
        </w:rPr>
        <w:t xml:space="preserve"> </w:t>
      </w:r>
      <w:r w:rsidRPr="00E9370E">
        <w:rPr>
          <w:rFonts w:ascii="Arial" w:eastAsia="Calibri" w:hAnsi="Arial" w:cs="Arial"/>
          <w:sz w:val="22"/>
          <w:szCs w:val="22"/>
        </w:rPr>
        <w:t xml:space="preserve">of world cuisine </w:t>
      </w:r>
      <w:r>
        <w:rPr>
          <w:rFonts w:ascii="Arial" w:eastAsia="Calibri" w:hAnsi="Arial" w:cs="Arial"/>
          <w:sz w:val="22"/>
          <w:szCs w:val="22"/>
        </w:rPr>
        <w:t>covering</w:t>
      </w:r>
      <w:r w:rsidRPr="00E9370E">
        <w:rPr>
          <w:rFonts w:ascii="Arial" w:eastAsia="Calibri" w:hAnsi="Arial" w:cs="Arial"/>
          <w:sz w:val="22"/>
          <w:szCs w:val="22"/>
        </w:rPr>
        <w:t xml:space="preserve"> conventional menu structures e</w:t>
      </w:r>
      <w:r>
        <w:rPr>
          <w:rFonts w:ascii="Arial" w:eastAsia="Calibri" w:hAnsi="Arial" w:cs="Arial"/>
          <w:sz w:val="22"/>
          <w:szCs w:val="22"/>
        </w:rPr>
        <w:t>.</w:t>
      </w:r>
      <w:r w:rsidRPr="00E9370E">
        <w:rPr>
          <w:rFonts w:ascii="Arial" w:eastAsia="Calibri" w:hAnsi="Arial" w:cs="Arial"/>
          <w:sz w:val="22"/>
          <w:szCs w:val="22"/>
        </w:rPr>
        <w:t>g</w:t>
      </w:r>
      <w:r>
        <w:rPr>
          <w:rFonts w:ascii="Arial" w:eastAsia="Calibri" w:hAnsi="Arial" w:cs="Arial"/>
          <w:sz w:val="22"/>
          <w:szCs w:val="22"/>
        </w:rPr>
        <w:t>.</w:t>
      </w:r>
      <w:r w:rsidRPr="00E9370E">
        <w:rPr>
          <w:rFonts w:ascii="Arial" w:eastAsia="Calibri" w:hAnsi="Arial" w:cs="Arial"/>
          <w:sz w:val="22"/>
          <w:szCs w:val="22"/>
        </w:rPr>
        <w:t xml:space="preserve"> starters, main courses, sweets, regional</w:t>
      </w:r>
      <w:r>
        <w:rPr>
          <w:rFonts w:ascii="Arial" w:eastAsia="Calibri" w:hAnsi="Arial" w:cs="Arial"/>
          <w:sz w:val="22"/>
          <w:szCs w:val="22"/>
        </w:rPr>
        <w:t xml:space="preserve"> </w:t>
      </w:r>
      <w:r w:rsidRPr="00E9370E">
        <w:rPr>
          <w:rFonts w:ascii="Arial" w:eastAsia="Calibri" w:hAnsi="Arial" w:cs="Arial"/>
          <w:sz w:val="22"/>
          <w:szCs w:val="22"/>
        </w:rPr>
        <w:t>and cultural variations; sequencing of courses/dishes; why do people eat what they eat</w:t>
      </w:r>
    </w:p>
    <w:p w:rsidR="00171C4D" w:rsidRPr="00152228" w:rsidRDefault="00171C4D" w:rsidP="00373D7D">
      <w:pPr>
        <w:pStyle w:val="ListParagraph"/>
        <w:numPr>
          <w:ilvl w:val="0"/>
          <w:numId w:val="95"/>
        </w:numPr>
        <w:autoSpaceDE w:val="0"/>
        <w:autoSpaceDN w:val="0"/>
        <w:adjustRightInd w:val="0"/>
        <w:rPr>
          <w:rFonts w:ascii="Arial" w:eastAsia="Calibri" w:hAnsi="Arial" w:cs="Arial"/>
          <w:bCs/>
          <w:sz w:val="22"/>
          <w:szCs w:val="22"/>
        </w:rPr>
      </w:pPr>
      <w:r w:rsidRPr="00E9370E">
        <w:rPr>
          <w:rFonts w:ascii="Arial" w:eastAsia="Calibri" w:hAnsi="Arial" w:cs="Arial"/>
          <w:iCs/>
          <w:sz w:val="22"/>
          <w:szCs w:val="22"/>
        </w:rPr>
        <w:t>Evaluate the Trends</w:t>
      </w:r>
      <w:r>
        <w:rPr>
          <w:rFonts w:ascii="Arial" w:eastAsia="Calibri" w:hAnsi="Arial" w:cs="Arial"/>
          <w:iCs/>
          <w:sz w:val="22"/>
          <w:szCs w:val="22"/>
        </w:rPr>
        <w:t xml:space="preserve"> </w:t>
      </w:r>
      <w:r>
        <w:rPr>
          <w:rFonts w:ascii="Arial" w:eastAsia="Calibri" w:hAnsi="Arial" w:cs="Arial"/>
          <w:sz w:val="22"/>
          <w:szCs w:val="22"/>
        </w:rPr>
        <w:t>in world cuisine including</w:t>
      </w:r>
      <w:r w:rsidRPr="00E9370E">
        <w:rPr>
          <w:rFonts w:ascii="Arial" w:eastAsia="Calibri" w:hAnsi="Arial" w:cs="Arial"/>
          <w:sz w:val="22"/>
          <w:szCs w:val="22"/>
        </w:rPr>
        <w:t xml:space="preserve"> recipe development; dietary/special requirements; health issues e</w:t>
      </w:r>
      <w:r>
        <w:rPr>
          <w:rFonts w:ascii="Arial" w:eastAsia="Calibri" w:hAnsi="Arial" w:cs="Arial"/>
          <w:sz w:val="22"/>
          <w:szCs w:val="22"/>
        </w:rPr>
        <w:t>.</w:t>
      </w:r>
      <w:r w:rsidRPr="00E9370E">
        <w:rPr>
          <w:rFonts w:ascii="Arial" w:eastAsia="Calibri" w:hAnsi="Arial" w:cs="Arial"/>
          <w:sz w:val="22"/>
          <w:szCs w:val="22"/>
        </w:rPr>
        <w:t>g</w:t>
      </w:r>
      <w:r>
        <w:rPr>
          <w:rFonts w:ascii="Arial" w:eastAsia="Calibri" w:hAnsi="Arial" w:cs="Arial"/>
          <w:sz w:val="22"/>
          <w:szCs w:val="22"/>
        </w:rPr>
        <w:t>.</w:t>
      </w:r>
      <w:r w:rsidRPr="00E9370E">
        <w:rPr>
          <w:rFonts w:ascii="Arial" w:eastAsia="Calibri" w:hAnsi="Arial" w:cs="Arial"/>
          <w:sz w:val="22"/>
          <w:szCs w:val="22"/>
        </w:rPr>
        <w:t xml:space="preserve"> lifestyle,</w:t>
      </w:r>
      <w:r>
        <w:rPr>
          <w:rFonts w:ascii="Arial" w:eastAsia="Calibri" w:hAnsi="Arial" w:cs="Arial"/>
          <w:sz w:val="22"/>
          <w:szCs w:val="22"/>
        </w:rPr>
        <w:t xml:space="preserve"> </w:t>
      </w:r>
      <w:r w:rsidRPr="003921D6">
        <w:rPr>
          <w:rFonts w:ascii="Arial" w:eastAsia="Calibri" w:hAnsi="Arial" w:cs="Arial"/>
          <w:sz w:val="22"/>
          <w:szCs w:val="22"/>
        </w:rPr>
        <w:t>balanced diet, anaphylactic shock; fusion with different cuisines; changes in customer</w:t>
      </w:r>
      <w:r>
        <w:rPr>
          <w:rFonts w:ascii="Arial" w:eastAsia="Calibri" w:hAnsi="Arial" w:cs="Arial"/>
          <w:sz w:val="22"/>
          <w:szCs w:val="22"/>
        </w:rPr>
        <w:t xml:space="preserve"> </w:t>
      </w:r>
      <w:r w:rsidRPr="003921D6">
        <w:rPr>
          <w:rFonts w:ascii="Arial" w:eastAsia="Calibri" w:hAnsi="Arial" w:cs="Arial"/>
          <w:sz w:val="22"/>
          <w:szCs w:val="22"/>
        </w:rPr>
        <w:t>demand; changes in menu structure; religion</w:t>
      </w:r>
      <w:r>
        <w:rPr>
          <w:rFonts w:ascii="Arial" w:eastAsia="Calibri" w:hAnsi="Arial" w:cs="Arial"/>
          <w:sz w:val="22"/>
          <w:szCs w:val="22"/>
        </w:rPr>
        <w:t>.</w:t>
      </w:r>
    </w:p>
    <w:p w:rsidR="00152228" w:rsidRDefault="00152228" w:rsidP="00152228">
      <w:pPr>
        <w:pStyle w:val="ListParagraph"/>
        <w:autoSpaceDE w:val="0"/>
        <w:autoSpaceDN w:val="0"/>
        <w:adjustRightInd w:val="0"/>
        <w:rPr>
          <w:rFonts w:ascii="Arial" w:eastAsia="Calibri" w:hAnsi="Arial" w:cs="Arial"/>
          <w:sz w:val="22"/>
          <w:szCs w:val="22"/>
        </w:rPr>
      </w:pPr>
    </w:p>
    <w:p w:rsidR="00152228" w:rsidRDefault="00152228" w:rsidP="00152228">
      <w:pPr>
        <w:pStyle w:val="ListParagraph"/>
        <w:autoSpaceDE w:val="0"/>
        <w:autoSpaceDN w:val="0"/>
        <w:adjustRightInd w:val="0"/>
        <w:rPr>
          <w:rFonts w:ascii="Arial" w:eastAsia="Calibri" w:hAnsi="Arial" w:cs="Arial"/>
          <w:sz w:val="22"/>
          <w:szCs w:val="22"/>
        </w:rPr>
      </w:pPr>
    </w:p>
    <w:p w:rsidR="00152228" w:rsidRPr="003921D6" w:rsidRDefault="00152228" w:rsidP="00152228">
      <w:pPr>
        <w:pStyle w:val="ListParagraph"/>
        <w:autoSpaceDE w:val="0"/>
        <w:autoSpaceDN w:val="0"/>
        <w:adjustRightInd w:val="0"/>
        <w:rPr>
          <w:rFonts w:ascii="Arial" w:eastAsia="Calibri" w:hAnsi="Arial" w:cs="Arial"/>
          <w:bCs/>
          <w:sz w:val="22"/>
          <w:szCs w:val="22"/>
        </w:rPr>
      </w:pPr>
    </w:p>
    <w:p w:rsidR="00171C4D" w:rsidRPr="003921D6" w:rsidRDefault="00171C4D" w:rsidP="00373D7D">
      <w:pPr>
        <w:pStyle w:val="ListParagraph"/>
        <w:numPr>
          <w:ilvl w:val="0"/>
          <w:numId w:val="95"/>
        </w:numPr>
        <w:autoSpaceDE w:val="0"/>
        <w:autoSpaceDN w:val="0"/>
        <w:adjustRightInd w:val="0"/>
        <w:rPr>
          <w:rFonts w:ascii="Arial" w:eastAsia="Calibri" w:hAnsi="Arial" w:cs="Arial"/>
          <w:bCs/>
          <w:sz w:val="22"/>
          <w:szCs w:val="22"/>
        </w:rPr>
      </w:pPr>
      <w:r w:rsidRPr="003921D6">
        <w:rPr>
          <w:rFonts w:ascii="Arial" w:eastAsia="Calibri" w:hAnsi="Arial" w:cs="Arial"/>
          <w:sz w:val="22"/>
          <w:szCs w:val="22"/>
        </w:rPr>
        <w:t xml:space="preserve"> </w:t>
      </w:r>
      <w:r>
        <w:rPr>
          <w:rFonts w:ascii="Arial" w:eastAsia="Calibri" w:hAnsi="Arial" w:cs="Arial"/>
          <w:bCs/>
          <w:sz w:val="22"/>
          <w:szCs w:val="22"/>
        </w:rPr>
        <w:t>M</w:t>
      </w:r>
      <w:r w:rsidRPr="003921D6">
        <w:rPr>
          <w:rFonts w:ascii="Arial" w:eastAsia="Calibri" w:hAnsi="Arial" w:cs="Arial"/>
          <w:bCs/>
          <w:sz w:val="22"/>
          <w:szCs w:val="22"/>
        </w:rPr>
        <w:t>ulticultural nature of food and drink in society</w:t>
      </w:r>
      <w:r>
        <w:rPr>
          <w:rFonts w:ascii="Arial" w:eastAsia="Calibri" w:hAnsi="Arial" w:cs="Arial"/>
          <w:bCs/>
          <w:sz w:val="22"/>
          <w:szCs w:val="22"/>
        </w:rPr>
        <w:t xml:space="preserve"> and its </w:t>
      </w:r>
      <w:r w:rsidRPr="003921D6">
        <w:rPr>
          <w:rFonts w:ascii="Arial" w:eastAsia="Calibri" w:hAnsi="Arial" w:cs="Arial"/>
          <w:sz w:val="22"/>
          <w:szCs w:val="22"/>
        </w:rPr>
        <w:t>historical and geographical influences e</w:t>
      </w:r>
      <w:r>
        <w:rPr>
          <w:rFonts w:ascii="Arial" w:eastAsia="Calibri" w:hAnsi="Arial" w:cs="Arial"/>
          <w:sz w:val="22"/>
          <w:szCs w:val="22"/>
        </w:rPr>
        <w:t>.</w:t>
      </w:r>
      <w:r w:rsidRPr="003921D6">
        <w:rPr>
          <w:rFonts w:ascii="Arial" w:eastAsia="Calibri" w:hAnsi="Arial" w:cs="Arial"/>
          <w:sz w:val="22"/>
          <w:szCs w:val="22"/>
        </w:rPr>
        <w:t>g</w:t>
      </w:r>
      <w:r>
        <w:rPr>
          <w:rFonts w:ascii="Arial" w:eastAsia="Calibri" w:hAnsi="Arial" w:cs="Arial"/>
          <w:sz w:val="22"/>
          <w:szCs w:val="22"/>
        </w:rPr>
        <w:t>.</w:t>
      </w:r>
      <w:r w:rsidRPr="003921D6">
        <w:rPr>
          <w:rFonts w:ascii="Arial" w:eastAsia="Calibri" w:hAnsi="Arial" w:cs="Arial"/>
          <w:sz w:val="22"/>
          <w:szCs w:val="22"/>
        </w:rPr>
        <w:t xml:space="preserve"> European, Asian, Pacific Rim, the</w:t>
      </w:r>
      <w:r>
        <w:rPr>
          <w:rFonts w:ascii="Arial" w:eastAsia="Calibri" w:hAnsi="Arial" w:cs="Arial"/>
          <w:sz w:val="22"/>
          <w:szCs w:val="22"/>
        </w:rPr>
        <w:t xml:space="preserve"> </w:t>
      </w:r>
      <w:r w:rsidRPr="003921D6">
        <w:rPr>
          <w:rFonts w:ascii="Arial" w:eastAsia="Calibri" w:hAnsi="Arial" w:cs="Arial"/>
          <w:sz w:val="22"/>
          <w:szCs w:val="22"/>
        </w:rPr>
        <w:t>Americas</w:t>
      </w:r>
    </w:p>
    <w:p w:rsidR="00171C4D" w:rsidRPr="003921D6" w:rsidRDefault="00171C4D" w:rsidP="00373D7D">
      <w:pPr>
        <w:pStyle w:val="ListParagraph"/>
        <w:numPr>
          <w:ilvl w:val="0"/>
          <w:numId w:val="95"/>
        </w:numPr>
        <w:autoSpaceDE w:val="0"/>
        <w:autoSpaceDN w:val="0"/>
        <w:adjustRightInd w:val="0"/>
        <w:rPr>
          <w:rFonts w:ascii="Arial" w:eastAsia="Calibri" w:hAnsi="Arial" w:cs="Arial"/>
          <w:bCs/>
          <w:sz w:val="22"/>
          <w:szCs w:val="22"/>
        </w:rPr>
      </w:pPr>
      <w:r>
        <w:rPr>
          <w:rFonts w:ascii="Arial" w:eastAsia="Calibri" w:hAnsi="Arial" w:cs="Arial"/>
          <w:sz w:val="22"/>
          <w:szCs w:val="22"/>
        </w:rPr>
        <w:t>C</w:t>
      </w:r>
      <w:r w:rsidRPr="003921D6">
        <w:rPr>
          <w:rFonts w:ascii="Arial" w:eastAsia="Calibri" w:hAnsi="Arial" w:cs="Arial"/>
          <w:sz w:val="22"/>
          <w:szCs w:val="22"/>
        </w:rPr>
        <w:t xml:space="preserve">urrent </w:t>
      </w:r>
      <w:r>
        <w:rPr>
          <w:rFonts w:ascii="Arial" w:eastAsia="Calibri" w:hAnsi="Arial" w:cs="Arial"/>
          <w:sz w:val="22"/>
          <w:szCs w:val="22"/>
        </w:rPr>
        <w:t xml:space="preserve">food </w:t>
      </w:r>
      <w:r w:rsidRPr="003921D6">
        <w:rPr>
          <w:rFonts w:ascii="Arial" w:eastAsia="Calibri" w:hAnsi="Arial" w:cs="Arial"/>
          <w:sz w:val="22"/>
          <w:szCs w:val="22"/>
        </w:rPr>
        <w:t>trends; association and relationship with drink; branded foods and food</w:t>
      </w:r>
    </w:p>
    <w:p w:rsidR="00171C4D" w:rsidRDefault="00171C4D" w:rsidP="00171C4D">
      <w:pPr>
        <w:pStyle w:val="ListParagraph"/>
        <w:autoSpaceDE w:val="0"/>
        <w:autoSpaceDN w:val="0"/>
        <w:adjustRightInd w:val="0"/>
        <w:rPr>
          <w:rFonts w:ascii="Arial" w:eastAsia="Calibri" w:hAnsi="Arial" w:cs="Arial"/>
          <w:sz w:val="22"/>
          <w:szCs w:val="22"/>
        </w:rPr>
      </w:pPr>
      <w:r>
        <w:rPr>
          <w:rFonts w:ascii="Arial" w:eastAsia="Calibri" w:hAnsi="Arial" w:cs="Arial"/>
          <w:sz w:val="22"/>
          <w:szCs w:val="22"/>
        </w:rPr>
        <w:t>b</w:t>
      </w:r>
      <w:r w:rsidRPr="003921D6">
        <w:rPr>
          <w:rFonts w:ascii="Arial" w:eastAsia="Calibri" w:hAnsi="Arial" w:cs="Arial"/>
          <w:sz w:val="22"/>
          <w:szCs w:val="22"/>
        </w:rPr>
        <w:t>usinesses</w:t>
      </w:r>
    </w:p>
    <w:p w:rsidR="00171C4D" w:rsidRDefault="00171C4D" w:rsidP="00373D7D">
      <w:pPr>
        <w:pStyle w:val="ListParagraph"/>
        <w:numPr>
          <w:ilvl w:val="0"/>
          <w:numId w:val="95"/>
        </w:numPr>
        <w:autoSpaceDE w:val="0"/>
        <w:autoSpaceDN w:val="0"/>
        <w:adjustRightInd w:val="0"/>
        <w:rPr>
          <w:rFonts w:ascii="Arial" w:eastAsia="Calibri" w:hAnsi="Arial" w:cs="Arial"/>
          <w:sz w:val="22"/>
          <w:szCs w:val="22"/>
        </w:rPr>
      </w:pPr>
      <w:r>
        <w:rPr>
          <w:rFonts w:ascii="Arial" w:eastAsia="Calibri" w:hAnsi="Arial" w:cs="Arial"/>
          <w:sz w:val="22"/>
          <w:szCs w:val="22"/>
        </w:rPr>
        <w:t>C</w:t>
      </w:r>
      <w:r w:rsidRPr="003921D6">
        <w:rPr>
          <w:rFonts w:ascii="Arial" w:eastAsia="Calibri" w:hAnsi="Arial" w:cs="Arial"/>
          <w:sz w:val="22"/>
          <w:szCs w:val="22"/>
        </w:rPr>
        <w:t xml:space="preserve">urrent </w:t>
      </w:r>
      <w:r>
        <w:rPr>
          <w:rFonts w:ascii="Arial" w:eastAsia="Calibri" w:hAnsi="Arial" w:cs="Arial"/>
          <w:sz w:val="22"/>
          <w:szCs w:val="22"/>
        </w:rPr>
        <w:t xml:space="preserve">drink </w:t>
      </w:r>
      <w:r w:rsidRPr="003921D6">
        <w:rPr>
          <w:rFonts w:ascii="Arial" w:eastAsia="Calibri" w:hAnsi="Arial" w:cs="Arial"/>
          <w:sz w:val="22"/>
          <w:szCs w:val="22"/>
        </w:rPr>
        <w:t>trends; alcoholic e</w:t>
      </w:r>
      <w:r>
        <w:rPr>
          <w:rFonts w:ascii="Arial" w:eastAsia="Calibri" w:hAnsi="Arial" w:cs="Arial"/>
          <w:sz w:val="22"/>
          <w:szCs w:val="22"/>
        </w:rPr>
        <w:t>.</w:t>
      </w:r>
      <w:r w:rsidRPr="003921D6">
        <w:rPr>
          <w:rFonts w:ascii="Arial" w:eastAsia="Calibri" w:hAnsi="Arial" w:cs="Arial"/>
          <w:sz w:val="22"/>
          <w:szCs w:val="22"/>
        </w:rPr>
        <w:t>g</w:t>
      </w:r>
      <w:r>
        <w:rPr>
          <w:rFonts w:ascii="Arial" w:eastAsia="Calibri" w:hAnsi="Arial" w:cs="Arial"/>
          <w:sz w:val="22"/>
          <w:szCs w:val="22"/>
        </w:rPr>
        <w:t>.</w:t>
      </w:r>
      <w:r w:rsidRPr="003921D6">
        <w:rPr>
          <w:rFonts w:ascii="Arial" w:eastAsia="Calibri" w:hAnsi="Arial" w:cs="Arial"/>
          <w:sz w:val="22"/>
          <w:szCs w:val="22"/>
        </w:rPr>
        <w:t xml:space="preserve"> beers, lagers, ciders, wines, spirits, liqueurs; non-alcoholic</w:t>
      </w:r>
      <w:r>
        <w:rPr>
          <w:rFonts w:ascii="Arial" w:eastAsia="Calibri" w:hAnsi="Arial" w:cs="Arial"/>
          <w:sz w:val="22"/>
          <w:szCs w:val="22"/>
        </w:rPr>
        <w:t xml:space="preserve"> </w:t>
      </w:r>
      <w:r w:rsidRPr="003921D6">
        <w:rPr>
          <w:rFonts w:ascii="Arial" w:eastAsia="Calibri" w:hAnsi="Arial" w:cs="Arial"/>
          <w:sz w:val="22"/>
          <w:szCs w:val="22"/>
        </w:rPr>
        <w:t>e</w:t>
      </w:r>
      <w:r>
        <w:rPr>
          <w:rFonts w:ascii="Arial" w:eastAsia="Calibri" w:hAnsi="Arial" w:cs="Arial"/>
          <w:sz w:val="22"/>
          <w:szCs w:val="22"/>
        </w:rPr>
        <w:t>.</w:t>
      </w:r>
      <w:r w:rsidRPr="003921D6">
        <w:rPr>
          <w:rFonts w:ascii="Arial" w:eastAsia="Calibri" w:hAnsi="Arial" w:cs="Arial"/>
          <w:sz w:val="22"/>
          <w:szCs w:val="22"/>
        </w:rPr>
        <w:t>g</w:t>
      </w:r>
      <w:r>
        <w:rPr>
          <w:rFonts w:ascii="Arial" w:eastAsia="Calibri" w:hAnsi="Arial" w:cs="Arial"/>
          <w:sz w:val="22"/>
          <w:szCs w:val="22"/>
        </w:rPr>
        <w:t>.</w:t>
      </w:r>
      <w:r w:rsidRPr="003921D6">
        <w:rPr>
          <w:rFonts w:ascii="Arial" w:eastAsia="Calibri" w:hAnsi="Arial" w:cs="Arial"/>
          <w:sz w:val="22"/>
          <w:szCs w:val="22"/>
        </w:rPr>
        <w:t xml:space="preserve"> soft drinks, bottled water; tea/speciality tea; coffee e</w:t>
      </w:r>
      <w:r>
        <w:rPr>
          <w:rFonts w:ascii="Arial" w:eastAsia="Calibri" w:hAnsi="Arial" w:cs="Arial"/>
          <w:sz w:val="22"/>
          <w:szCs w:val="22"/>
        </w:rPr>
        <w:t>.</w:t>
      </w:r>
      <w:r w:rsidRPr="003921D6">
        <w:rPr>
          <w:rFonts w:ascii="Arial" w:eastAsia="Calibri" w:hAnsi="Arial" w:cs="Arial"/>
          <w:sz w:val="22"/>
          <w:szCs w:val="22"/>
        </w:rPr>
        <w:t>g</w:t>
      </w:r>
      <w:r>
        <w:rPr>
          <w:rFonts w:ascii="Arial" w:eastAsia="Calibri" w:hAnsi="Arial" w:cs="Arial"/>
          <w:sz w:val="22"/>
          <w:szCs w:val="22"/>
        </w:rPr>
        <w:t>.</w:t>
      </w:r>
      <w:r w:rsidRPr="003921D6">
        <w:rPr>
          <w:rFonts w:ascii="Arial" w:eastAsia="Calibri" w:hAnsi="Arial" w:cs="Arial"/>
          <w:sz w:val="22"/>
          <w:szCs w:val="22"/>
        </w:rPr>
        <w:t xml:space="preserve"> cappuccino, espresso, mocha, latte;</w:t>
      </w:r>
      <w:r>
        <w:rPr>
          <w:rFonts w:ascii="Arial" w:eastAsia="Calibri" w:hAnsi="Arial" w:cs="Arial"/>
          <w:sz w:val="22"/>
          <w:szCs w:val="22"/>
        </w:rPr>
        <w:t xml:space="preserve"> </w:t>
      </w:r>
      <w:r w:rsidRPr="00551D74">
        <w:rPr>
          <w:rFonts w:ascii="Arial" w:eastAsia="Calibri" w:hAnsi="Arial" w:cs="Arial"/>
          <w:sz w:val="22"/>
          <w:szCs w:val="22"/>
        </w:rPr>
        <w:t>service procedures and techniques; trends e</w:t>
      </w:r>
      <w:r>
        <w:rPr>
          <w:rFonts w:ascii="Arial" w:eastAsia="Calibri" w:hAnsi="Arial" w:cs="Arial"/>
          <w:sz w:val="22"/>
          <w:szCs w:val="22"/>
        </w:rPr>
        <w:t>.</w:t>
      </w:r>
      <w:r w:rsidRPr="00551D74">
        <w:rPr>
          <w:rFonts w:ascii="Arial" w:eastAsia="Calibri" w:hAnsi="Arial" w:cs="Arial"/>
          <w:sz w:val="22"/>
          <w:szCs w:val="22"/>
        </w:rPr>
        <w:t>g</w:t>
      </w:r>
      <w:r>
        <w:rPr>
          <w:rFonts w:ascii="Arial" w:eastAsia="Calibri" w:hAnsi="Arial" w:cs="Arial"/>
          <w:sz w:val="22"/>
          <w:szCs w:val="22"/>
        </w:rPr>
        <w:t>.</w:t>
      </w:r>
      <w:r w:rsidRPr="00551D74">
        <w:rPr>
          <w:rFonts w:ascii="Arial" w:eastAsia="Calibri" w:hAnsi="Arial" w:cs="Arial"/>
          <w:sz w:val="22"/>
          <w:szCs w:val="22"/>
        </w:rPr>
        <w:t xml:space="preserve"> designer waters, branded alcohol drinks</w:t>
      </w:r>
      <w:r>
        <w:rPr>
          <w:rFonts w:ascii="Arial" w:eastAsia="Calibri" w:hAnsi="Arial" w:cs="Arial"/>
          <w:sz w:val="22"/>
          <w:szCs w:val="22"/>
        </w:rPr>
        <w:t xml:space="preserve">, </w:t>
      </w:r>
      <w:r w:rsidRPr="00551D74">
        <w:rPr>
          <w:rFonts w:ascii="Arial" w:eastAsia="Calibri" w:hAnsi="Arial" w:cs="Arial"/>
          <w:sz w:val="22"/>
          <w:szCs w:val="22"/>
        </w:rPr>
        <w:t>energy drinks</w:t>
      </w:r>
      <w:r>
        <w:rPr>
          <w:rFonts w:ascii="Arial" w:eastAsia="Calibri" w:hAnsi="Arial" w:cs="Arial"/>
          <w:sz w:val="22"/>
          <w:szCs w:val="22"/>
        </w:rPr>
        <w:t>.</w:t>
      </w:r>
    </w:p>
    <w:p w:rsidR="00171C4D" w:rsidRPr="00551D74" w:rsidRDefault="00171C4D" w:rsidP="00373D7D">
      <w:pPr>
        <w:pStyle w:val="ListParagraph"/>
        <w:numPr>
          <w:ilvl w:val="0"/>
          <w:numId w:val="95"/>
        </w:numPr>
        <w:autoSpaceDE w:val="0"/>
        <w:autoSpaceDN w:val="0"/>
        <w:adjustRightInd w:val="0"/>
        <w:rPr>
          <w:rFonts w:ascii="Arial" w:eastAsia="Calibri" w:hAnsi="Arial" w:cs="Arial"/>
          <w:sz w:val="22"/>
          <w:szCs w:val="22"/>
        </w:rPr>
      </w:pPr>
      <w:r w:rsidRPr="00551D74">
        <w:rPr>
          <w:rFonts w:ascii="Arial" w:eastAsia="Calibri" w:hAnsi="Arial" w:cs="Arial"/>
          <w:bCs/>
          <w:sz w:val="22"/>
          <w:szCs w:val="22"/>
        </w:rPr>
        <w:t>food preparation and cooking knowledge and skills in order  to prepare</w:t>
      </w:r>
      <w:r>
        <w:rPr>
          <w:rFonts w:ascii="Arial" w:eastAsia="Calibri" w:hAnsi="Arial" w:cs="Arial"/>
          <w:bCs/>
          <w:sz w:val="22"/>
          <w:szCs w:val="22"/>
        </w:rPr>
        <w:t xml:space="preserve"> </w:t>
      </w:r>
      <w:r w:rsidRPr="00551D74">
        <w:rPr>
          <w:rFonts w:ascii="Arial" w:eastAsia="Calibri" w:hAnsi="Arial" w:cs="Arial"/>
          <w:bCs/>
          <w:sz w:val="22"/>
          <w:szCs w:val="22"/>
        </w:rPr>
        <w:t>dishes from different world regions in a professional, safe and hygienic manner</w:t>
      </w:r>
      <w:r>
        <w:rPr>
          <w:rFonts w:ascii="Arial" w:eastAsia="Calibri" w:hAnsi="Arial" w:cs="Arial"/>
          <w:bCs/>
          <w:sz w:val="22"/>
          <w:szCs w:val="22"/>
        </w:rPr>
        <w:t>.</w:t>
      </w:r>
    </w:p>
    <w:p w:rsidR="00171C4D" w:rsidRDefault="00171C4D" w:rsidP="00373D7D">
      <w:pPr>
        <w:pStyle w:val="ListParagraph"/>
        <w:numPr>
          <w:ilvl w:val="0"/>
          <w:numId w:val="95"/>
        </w:numPr>
        <w:autoSpaceDE w:val="0"/>
        <w:autoSpaceDN w:val="0"/>
        <w:adjustRightInd w:val="0"/>
        <w:rPr>
          <w:rFonts w:ascii="Arial" w:eastAsia="Calibri" w:hAnsi="Arial" w:cs="Arial"/>
          <w:sz w:val="22"/>
          <w:szCs w:val="22"/>
        </w:rPr>
      </w:pPr>
      <w:r w:rsidRPr="00551D74">
        <w:rPr>
          <w:rFonts w:ascii="Arial" w:eastAsia="Calibri" w:hAnsi="Arial" w:cs="Arial"/>
          <w:iCs/>
          <w:sz w:val="22"/>
          <w:szCs w:val="22"/>
        </w:rPr>
        <w:t>Preparation</w:t>
      </w:r>
      <w:r w:rsidRPr="00551D74">
        <w:rPr>
          <w:rFonts w:ascii="Arial" w:eastAsia="Calibri" w:hAnsi="Arial" w:cs="Arial"/>
          <w:sz w:val="22"/>
          <w:szCs w:val="22"/>
        </w:rPr>
        <w:t xml:space="preserve"> </w:t>
      </w:r>
      <w:r>
        <w:rPr>
          <w:rFonts w:ascii="Arial" w:eastAsia="Calibri" w:hAnsi="Arial" w:cs="Arial"/>
          <w:sz w:val="22"/>
          <w:szCs w:val="22"/>
        </w:rPr>
        <w:t xml:space="preserve">issues to include </w:t>
      </w:r>
      <w:r w:rsidRPr="00551D74">
        <w:rPr>
          <w:rFonts w:ascii="Arial" w:eastAsia="Calibri" w:hAnsi="Arial" w:cs="Arial"/>
          <w:sz w:val="22"/>
          <w:szCs w:val="22"/>
        </w:rPr>
        <w:t>time planning; food orders; selecting and using appropriate equipment;</w:t>
      </w:r>
      <w:r>
        <w:rPr>
          <w:rFonts w:ascii="Arial" w:eastAsia="Calibri" w:hAnsi="Arial" w:cs="Arial"/>
          <w:sz w:val="22"/>
          <w:szCs w:val="22"/>
        </w:rPr>
        <w:t xml:space="preserve"> </w:t>
      </w:r>
      <w:r w:rsidRPr="00551D74">
        <w:rPr>
          <w:rFonts w:ascii="Arial" w:eastAsia="Calibri" w:hAnsi="Arial" w:cs="Arial"/>
          <w:sz w:val="22"/>
          <w:szCs w:val="22"/>
        </w:rPr>
        <w:t>commodities and methods; food safety</w:t>
      </w:r>
    </w:p>
    <w:p w:rsidR="00171C4D" w:rsidRDefault="00171C4D" w:rsidP="00373D7D">
      <w:pPr>
        <w:pStyle w:val="ListParagraph"/>
        <w:numPr>
          <w:ilvl w:val="0"/>
          <w:numId w:val="95"/>
        </w:numPr>
        <w:autoSpaceDE w:val="0"/>
        <w:autoSpaceDN w:val="0"/>
        <w:adjustRightInd w:val="0"/>
        <w:rPr>
          <w:rFonts w:ascii="Arial" w:eastAsia="Calibri" w:hAnsi="Arial" w:cs="Arial"/>
          <w:sz w:val="22"/>
          <w:szCs w:val="22"/>
        </w:rPr>
      </w:pPr>
      <w:r w:rsidRPr="00551D74">
        <w:rPr>
          <w:rFonts w:ascii="Arial" w:eastAsia="Calibri" w:hAnsi="Arial" w:cs="Arial"/>
          <w:iCs/>
          <w:sz w:val="22"/>
          <w:szCs w:val="22"/>
        </w:rPr>
        <w:t>Cooking</w:t>
      </w:r>
      <w:r w:rsidRPr="00551D74">
        <w:rPr>
          <w:rFonts w:ascii="Arial" w:eastAsia="Calibri" w:hAnsi="Arial" w:cs="Arial"/>
          <w:sz w:val="22"/>
          <w:szCs w:val="22"/>
        </w:rPr>
        <w:t>:</w:t>
      </w:r>
      <w:r>
        <w:rPr>
          <w:rFonts w:ascii="Arial" w:eastAsia="Calibri" w:hAnsi="Arial" w:cs="Arial"/>
          <w:sz w:val="22"/>
          <w:szCs w:val="22"/>
        </w:rPr>
        <w:t xml:space="preserve"> methods involving the</w:t>
      </w:r>
      <w:r w:rsidRPr="00551D74">
        <w:rPr>
          <w:rFonts w:ascii="Arial" w:eastAsia="Calibri" w:hAnsi="Arial" w:cs="Arial"/>
          <w:sz w:val="22"/>
          <w:szCs w:val="22"/>
        </w:rPr>
        <w:t xml:space="preserve"> processing; timing; quality; selecting and using appropriate equipment</w:t>
      </w:r>
    </w:p>
    <w:p w:rsidR="00171C4D" w:rsidRDefault="00171C4D" w:rsidP="00373D7D">
      <w:pPr>
        <w:pStyle w:val="ListParagraph"/>
        <w:numPr>
          <w:ilvl w:val="0"/>
          <w:numId w:val="95"/>
        </w:numPr>
        <w:autoSpaceDE w:val="0"/>
        <w:autoSpaceDN w:val="0"/>
        <w:adjustRightInd w:val="0"/>
        <w:rPr>
          <w:rFonts w:ascii="Arial" w:eastAsia="Calibri" w:hAnsi="Arial" w:cs="Arial"/>
          <w:sz w:val="22"/>
          <w:szCs w:val="22"/>
        </w:rPr>
      </w:pPr>
      <w:r w:rsidRPr="00551D74">
        <w:rPr>
          <w:rFonts w:ascii="Arial" w:eastAsia="Calibri" w:hAnsi="Arial" w:cs="Arial"/>
          <w:iCs/>
          <w:sz w:val="22"/>
          <w:szCs w:val="22"/>
        </w:rPr>
        <w:t>Professional</w:t>
      </w:r>
      <w:r w:rsidRPr="00551D74">
        <w:rPr>
          <w:rFonts w:ascii="Arial" w:eastAsia="Calibri" w:hAnsi="Arial" w:cs="Arial"/>
          <w:sz w:val="22"/>
          <w:szCs w:val="22"/>
        </w:rPr>
        <w:t>: attitude; high standard of personal appearance including proper uniform; good</w:t>
      </w:r>
      <w:r>
        <w:rPr>
          <w:rFonts w:ascii="Arial" w:eastAsia="Calibri" w:hAnsi="Arial" w:cs="Arial"/>
          <w:sz w:val="22"/>
          <w:szCs w:val="22"/>
        </w:rPr>
        <w:t xml:space="preserve"> </w:t>
      </w:r>
      <w:r w:rsidRPr="00551D74">
        <w:rPr>
          <w:rFonts w:ascii="Arial" w:eastAsia="Calibri" w:hAnsi="Arial" w:cs="Arial"/>
          <w:sz w:val="22"/>
          <w:szCs w:val="22"/>
        </w:rPr>
        <w:t>hygienic practices; attentiveness; body language; attention to detail; treating colleagues with</w:t>
      </w:r>
      <w:r>
        <w:rPr>
          <w:rFonts w:ascii="Arial" w:eastAsia="Calibri" w:hAnsi="Arial" w:cs="Arial"/>
          <w:sz w:val="22"/>
          <w:szCs w:val="22"/>
        </w:rPr>
        <w:t xml:space="preserve"> </w:t>
      </w:r>
      <w:r w:rsidRPr="00551D74">
        <w:rPr>
          <w:rFonts w:ascii="Arial" w:eastAsia="Calibri" w:hAnsi="Arial" w:cs="Arial"/>
          <w:sz w:val="22"/>
          <w:szCs w:val="22"/>
        </w:rPr>
        <w:t>respect; effective communication e</w:t>
      </w:r>
      <w:r>
        <w:rPr>
          <w:rFonts w:ascii="Arial" w:eastAsia="Calibri" w:hAnsi="Arial" w:cs="Arial"/>
          <w:sz w:val="22"/>
          <w:szCs w:val="22"/>
        </w:rPr>
        <w:t>.</w:t>
      </w:r>
      <w:r w:rsidRPr="00551D74">
        <w:rPr>
          <w:rFonts w:ascii="Arial" w:eastAsia="Calibri" w:hAnsi="Arial" w:cs="Arial"/>
          <w:sz w:val="22"/>
          <w:szCs w:val="22"/>
        </w:rPr>
        <w:t>g</w:t>
      </w:r>
      <w:r>
        <w:rPr>
          <w:rFonts w:ascii="Arial" w:eastAsia="Calibri" w:hAnsi="Arial" w:cs="Arial"/>
          <w:sz w:val="22"/>
          <w:szCs w:val="22"/>
        </w:rPr>
        <w:t>.</w:t>
      </w:r>
      <w:r w:rsidRPr="00551D74">
        <w:rPr>
          <w:rFonts w:ascii="Arial" w:eastAsia="Calibri" w:hAnsi="Arial" w:cs="Arial"/>
          <w:sz w:val="22"/>
          <w:szCs w:val="22"/>
        </w:rPr>
        <w:t xml:space="preserve"> listening, speaking, relaying messages and orders</w:t>
      </w:r>
      <w:r>
        <w:rPr>
          <w:rFonts w:ascii="Arial" w:eastAsia="Calibri" w:hAnsi="Arial" w:cs="Arial"/>
          <w:sz w:val="22"/>
          <w:szCs w:val="22"/>
        </w:rPr>
        <w:t xml:space="preserve"> </w:t>
      </w:r>
      <w:r w:rsidRPr="00551D74">
        <w:rPr>
          <w:rFonts w:ascii="Arial" w:eastAsia="Calibri" w:hAnsi="Arial" w:cs="Arial"/>
          <w:sz w:val="22"/>
          <w:szCs w:val="22"/>
        </w:rPr>
        <w:t>accurately and promptly</w:t>
      </w:r>
    </w:p>
    <w:p w:rsidR="00171C4D" w:rsidRDefault="00171C4D" w:rsidP="00373D7D">
      <w:pPr>
        <w:pStyle w:val="ListParagraph"/>
        <w:numPr>
          <w:ilvl w:val="0"/>
          <w:numId w:val="95"/>
        </w:numPr>
        <w:autoSpaceDE w:val="0"/>
        <w:autoSpaceDN w:val="0"/>
        <w:adjustRightInd w:val="0"/>
        <w:rPr>
          <w:rFonts w:ascii="Arial" w:eastAsia="Calibri" w:hAnsi="Arial" w:cs="Arial"/>
          <w:sz w:val="22"/>
          <w:szCs w:val="22"/>
        </w:rPr>
      </w:pPr>
      <w:r w:rsidRPr="00551D74">
        <w:rPr>
          <w:rFonts w:ascii="Arial" w:eastAsia="Calibri" w:hAnsi="Arial" w:cs="Arial"/>
          <w:iCs/>
          <w:sz w:val="22"/>
          <w:szCs w:val="22"/>
        </w:rPr>
        <w:t>Safety and hygiene</w:t>
      </w:r>
      <w:r w:rsidRPr="00551D74">
        <w:rPr>
          <w:rFonts w:ascii="Arial" w:eastAsia="Calibri" w:hAnsi="Arial" w:cs="Arial"/>
          <w:sz w:val="22"/>
          <w:szCs w:val="22"/>
        </w:rPr>
        <w:t>: key legislation e</w:t>
      </w:r>
      <w:r>
        <w:rPr>
          <w:rFonts w:ascii="Arial" w:eastAsia="Calibri" w:hAnsi="Arial" w:cs="Arial"/>
          <w:sz w:val="22"/>
          <w:szCs w:val="22"/>
        </w:rPr>
        <w:t>.</w:t>
      </w:r>
      <w:r w:rsidRPr="00551D74">
        <w:rPr>
          <w:rFonts w:ascii="Arial" w:eastAsia="Calibri" w:hAnsi="Arial" w:cs="Arial"/>
          <w:sz w:val="22"/>
          <w:szCs w:val="22"/>
        </w:rPr>
        <w:t>g</w:t>
      </w:r>
      <w:r>
        <w:rPr>
          <w:rFonts w:ascii="Arial" w:eastAsia="Calibri" w:hAnsi="Arial" w:cs="Arial"/>
          <w:sz w:val="22"/>
          <w:szCs w:val="22"/>
        </w:rPr>
        <w:t>.</w:t>
      </w:r>
      <w:r w:rsidRPr="00551D74">
        <w:rPr>
          <w:rFonts w:ascii="Arial" w:eastAsia="Calibri" w:hAnsi="Arial" w:cs="Arial"/>
          <w:sz w:val="22"/>
          <w:szCs w:val="22"/>
        </w:rPr>
        <w:t xml:space="preserve"> food safety; cross contamination; monitoring and</w:t>
      </w:r>
      <w:r>
        <w:rPr>
          <w:rFonts w:ascii="Arial" w:eastAsia="Calibri" w:hAnsi="Arial" w:cs="Arial"/>
          <w:sz w:val="22"/>
          <w:szCs w:val="22"/>
        </w:rPr>
        <w:t xml:space="preserve"> </w:t>
      </w:r>
      <w:r w:rsidRPr="00551D74">
        <w:rPr>
          <w:rFonts w:ascii="Arial" w:eastAsia="Calibri" w:hAnsi="Arial" w:cs="Arial"/>
          <w:sz w:val="22"/>
          <w:szCs w:val="22"/>
        </w:rPr>
        <w:t>control points: maintaining quality; use of resources; appearance and acceptability; code of</w:t>
      </w:r>
      <w:r>
        <w:rPr>
          <w:rFonts w:ascii="Arial" w:eastAsia="Calibri" w:hAnsi="Arial" w:cs="Arial"/>
          <w:sz w:val="22"/>
          <w:szCs w:val="22"/>
        </w:rPr>
        <w:t xml:space="preserve"> </w:t>
      </w:r>
      <w:r w:rsidRPr="00551D74">
        <w:rPr>
          <w:rFonts w:ascii="Arial" w:eastAsia="Calibri" w:hAnsi="Arial" w:cs="Arial"/>
          <w:sz w:val="22"/>
          <w:szCs w:val="22"/>
        </w:rPr>
        <w:t>practice</w:t>
      </w:r>
    </w:p>
    <w:p w:rsidR="00171C4D" w:rsidRPr="00551D74" w:rsidRDefault="00171C4D" w:rsidP="00373D7D">
      <w:pPr>
        <w:pStyle w:val="ListParagraph"/>
        <w:numPr>
          <w:ilvl w:val="0"/>
          <w:numId w:val="95"/>
        </w:numPr>
        <w:autoSpaceDE w:val="0"/>
        <w:autoSpaceDN w:val="0"/>
        <w:adjustRightInd w:val="0"/>
        <w:rPr>
          <w:rFonts w:ascii="Arial" w:eastAsia="Calibri" w:hAnsi="Arial" w:cs="Arial"/>
          <w:sz w:val="22"/>
          <w:szCs w:val="22"/>
        </w:rPr>
      </w:pPr>
      <w:r w:rsidRPr="00551D74">
        <w:rPr>
          <w:rFonts w:ascii="Arial" w:eastAsia="Calibri" w:hAnsi="Arial" w:cs="Arial"/>
          <w:sz w:val="22"/>
          <w:szCs w:val="22"/>
        </w:rPr>
        <w:t xml:space="preserve">Application of  </w:t>
      </w:r>
      <w:r w:rsidRPr="00551D74">
        <w:rPr>
          <w:rFonts w:ascii="Arial" w:eastAsia="Calibri" w:hAnsi="Arial" w:cs="Arial"/>
          <w:bCs/>
          <w:sz w:val="22"/>
          <w:szCs w:val="22"/>
        </w:rPr>
        <w:t>evaluation techniques and criteria to a range of dishes</w:t>
      </w:r>
    </w:p>
    <w:p w:rsidR="00171C4D" w:rsidRDefault="00171C4D" w:rsidP="00373D7D">
      <w:pPr>
        <w:pStyle w:val="ListParagraph"/>
        <w:numPr>
          <w:ilvl w:val="0"/>
          <w:numId w:val="95"/>
        </w:numPr>
        <w:autoSpaceDE w:val="0"/>
        <w:autoSpaceDN w:val="0"/>
        <w:adjustRightInd w:val="0"/>
        <w:rPr>
          <w:rFonts w:ascii="Arial" w:eastAsia="Calibri" w:hAnsi="Arial" w:cs="Arial"/>
          <w:sz w:val="22"/>
          <w:szCs w:val="22"/>
        </w:rPr>
      </w:pPr>
      <w:r w:rsidRPr="00551D74">
        <w:rPr>
          <w:rFonts w:ascii="Arial" w:eastAsia="Calibri" w:hAnsi="Arial" w:cs="Arial"/>
          <w:iCs/>
          <w:sz w:val="22"/>
          <w:szCs w:val="22"/>
        </w:rPr>
        <w:t>Techniques</w:t>
      </w:r>
      <w:r>
        <w:rPr>
          <w:rFonts w:ascii="Arial" w:eastAsia="Calibri" w:hAnsi="Arial" w:cs="Arial"/>
          <w:sz w:val="22"/>
          <w:szCs w:val="22"/>
        </w:rPr>
        <w:t xml:space="preserve"> including</w:t>
      </w:r>
      <w:r w:rsidRPr="00551D74">
        <w:rPr>
          <w:rFonts w:ascii="Arial" w:eastAsia="Calibri" w:hAnsi="Arial" w:cs="Arial"/>
          <w:sz w:val="22"/>
          <w:szCs w:val="22"/>
        </w:rPr>
        <w:t xml:space="preserve"> collecting information; sources of information e</w:t>
      </w:r>
      <w:r>
        <w:rPr>
          <w:rFonts w:ascii="Arial" w:eastAsia="Calibri" w:hAnsi="Arial" w:cs="Arial"/>
          <w:sz w:val="22"/>
          <w:szCs w:val="22"/>
        </w:rPr>
        <w:t>.</w:t>
      </w:r>
      <w:r w:rsidRPr="00551D74">
        <w:rPr>
          <w:rFonts w:ascii="Arial" w:eastAsia="Calibri" w:hAnsi="Arial" w:cs="Arial"/>
          <w:sz w:val="22"/>
          <w:szCs w:val="22"/>
        </w:rPr>
        <w:t>g</w:t>
      </w:r>
      <w:r>
        <w:rPr>
          <w:rFonts w:ascii="Arial" w:eastAsia="Calibri" w:hAnsi="Arial" w:cs="Arial"/>
          <w:sz w:val="22"/>
          <w:szCs w:val="22"/>
        </w:rPr>
        <w:t>.</w:t>
      </w:r>
      <w:r w:rsidRPr="00551D74">
        <w:rPr>
          <w:rFonts w:ascii="Arial" w:eastAsia="Calibri" w:hAnsi="Arial" w:cs="Arial"/>
          <w:sz w:val="22"/>
          <w:szCs w:val="22"/>
        </w:rPr>
        <w:t xml:space="preserve"> customers, colleagues;</w:t>
      </w:r>
      <w:r>
        <w:rPr>
          <w:rFonts w:ascii="Arial" w:eastAsia="Calibri" w:hAnsi="Arial" w:cs="Arial"/>
          <w:sz w:val="22"/>
          <w:szCs w:val="22"/>
        </w:rPr>
        <w:t xml:space="preserve"> </w:t>
      </w:r>
      <w:r w:rsidRPr="00551D74">
        <w:rPr>
          <w:rFonts w:ascii="Arial" w:eastAsia="Calibri" w:hAnsi="Arial" w:cs="Arial"/>
          <w:sz w:val="22"/>
          <w:szCs w:val="22"/>
        </w:rPr>
        <w:t>qualitative/quantitative feedback; dish analysis sheets; timing schedules; working methods;</w:t>
      </w:r>
      <w:r>
        <w:rPr>
          <w:rFonts w:ascii="Arial" w:eastAsia="Calibri" w:hAnsi="Arial" w:cs="Arial"/>
          <w:sz w:val="22"/>
          <w:szCs w:val="22"/>
        </w:rPr>
        <w:t xml:space="preserve"> </w:t>
      </w:r>
      <w:r w:rsidRPr="00551D74">
        <w:rPr>
          <w:rFonts w:ascii="Arial" w:eastAsia="Calibri" w:hAnsi="Arial" w:cs="Arial"/>
          <w:sz w:val="22"/>
          <w:szCs w:val="22"/>
        </w:rPr>
        <w:t>making reasoned judgements based on available information; recommendations for</w:t>
      </w:r>
      <w:r>
        <w:rPr>
          <w:rFonts w:ascii="Arial" w:eastAsia="Calibri" w:hAnsi="Arial" w:cs="Arial"/>
          <w:sz w:val="22"/>
          <w:szCs w:val="22"/>
        </w:rPr>
        <w:t xml:space="preserve"> </w:t>
      </w:r>
      <w:r w:rsidRPr="00551D74">
        <w:rPr>
          <w:rFonts w:ascii="Arial" w:eastAsia="Calibri" w:hAnsi="Arial" w:cs="Arial"/>
          <w:sz w:val="22"/>
          <w:szCs w:val="22"/>
        </w:rPr>
        <w:t>improvement</w:t>
      </w:r>
      <w:r>
        <w:rPr>
          <w:rFonts w:ascii="Arial" w:eastAsia="Calibri" w:hAnsi="Arial" w:cs="Arial"/>
          <w:sz w:val="22"/>
          <w:szCs w:val="22"/>
        </w:rPr>
        <w:t>.</w:t>
      </w:r>
    </w:p>
    <w:p w:rsidR="00171C4D" w:rsidRPr="00551D74" w:rsidRDefault="00171C4D" w:rsidP="00373D7D">
      <w:pPr>
        <w:pStyle w:val="ListParagraph"/>
        <w:numPr>
          <w:ilvl w:val="0"/>
          <w:numId w:val="95"/>
        </w:numPr>
        <w:autoSpaceDE w:val="0"/>
        <w:autoSpaceDN w:val="0"/>
        <w:adjustRightInd w:val="0"/>
        <w:rPr>
          <w:rFonts w:ascii="Arial" w:eastAsia="Calibri" w:hAnsi="Arial" w:cs="Arial"/>
          <w:sz w:val="22"/>
          <w:szCs w:val="22"/>
        </w:rPr>
      </w:pPr>
      <w:r w:rsidRPr="00551D74">
        <w:rPr>
          <w:rFonts w:ascii="Arial" w:eastAsia="Calibri" w:hAnsi="Arial" w:cs="Arial"/>
          <w:iCs/>
          <w:sz w:val="22"/>
          <w:szCs w:val="22"/>
        </w:rPr>
        <w:t>Criteria</w:t>
      </w:r>
      <w:r w:rsidRPr="00551D74">
        <w:rPr>
          <w:rFonts w:ascii="Arial" w:eastAsia="Calibri" w:hAnsi="Arial" w:cs="Arial"/>
          <w:sz w:val="22"/>
          <w:szCs w:val="22"/>
        </w:rPr>
        <w:t>:</w:t>
      </w:r>
      <w:r>
        <w:rPr>
          <w:rFonts w:ascii="Arial" w:eastAsia="Calibri" w:hAnsi="Arial" w:cs="Arial"/>
          <w:sz w:val="22"/>
          <w:szCs w:val="22"/>
        </w:rPr>
        <w:t xml:space="preserve"> including a review of </w:t>
      </w:r>
      <w:r w:rsidRPr="00551D74">
        <w:rPr>
          <w:rFonts w:ascii="Arial" w:eastAsia="Calibri" w:hAnsi="Arial" w:cs="Arial"/>
          <w:sz w:val="22"/>
          <w:szCs w:val="22"/>
        </w:rPr>
        <w:t>timing; quality; appearance; taste; colour; texture; cost; aesthetic appeal; specialised</w:t>
      </w:r>
      <w:r>
        <w:rPr>
          <w:rFonts w:ascii="Arial" w:eastAsia="Calibri" w:hAnsi="Arial" w:cs="Arial"/>
          <w:sz w:val="22"/>
          <w:szCs w:val="22"/>
        </w:rPr>
        <w:t xml:space="preserve"> </w:t>
      </w:r>
      <w:r w:rsidRPr="00551D74">
        <w:rPr>
          <w:rFonts w:ascii="Arial" w:eastAsia="Calibri" w:hAnsi="Arial" w:cs="Arial"/>
          <w:sz w:val="22"/>
          <w:szCs w:val="22"/>
        </w:rPr>
        <w:t>equipment; reasons for change</w:t>
      </w:r>
    </w:p>
    <w:p w:rsidR="00171C4D" w:rsidRDefault="00171C4D" w:rsidP="00171C4D">
      <w:pPr>
        <w:pStyle w:val="Default"/>
      </w:pP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r>
        <w:rPr>
          <w:rFonts w:ascii="Arial" w:hAnsi="Arial" w:cs="Arial"/>
          <w:b/>
          <w:sz w:val="22"/>
          <w:szCs w:val="22"/>
          <w:u w:val="single"/>
        </w:rPr>
        <w:t>LEARNING AND TEACHING STRATEGY:</w:t>
      </w: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p>
    <w:p w:rsidR="00171C4D" w:rsidRDefault="00171C4D" w:rsidP="00171C4D">
      <w:pPr>
        <w:jc w:val="both"/>
        <w:rPr>
          <w:rFonts w:ascii="Arial" w:hAnsi="Arial" w:cs="Arial"/>
          <w:sz w:val="22"/>
          <w:szCs w:val="22"/>
        </w:rPr>
      </w:pPr>
      <w:r>
        <w:rPr>
          <w:rFonts w:ascii="Arial" w:hAnsi="Arial" w:cs="Arial"/>
          <w:sz w:val="22"/>
          <w:szCs w:val="22"/>
        </w:rPr>
        <w:t>The suggested strategies and allocation of teaching hours to deliver the module are:</w:t>
      </w:r>
    </w:p>
    <w:p w:rsidR="00171C4D" w:rsidRDefault="00171C4D" w:rsidP="00171C4D">
      <w:pPr>
        <w:rPr>
          <w:rFonts w:ascii="Arial" w:hAnsi="Arial" w:cs="Arial"/>
          <w:b/>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u w:val="single"/>
        </w:rPr>
        <w:t>Hours</w:t>
      </w:r>
    </w:p>
    <w:p w:rsidR="00171C4D" w:rsidRDefault="00171C4D" w:rsidP="00171C4D">
      <w:pPr>
        <w:rPr>
          <w:rFonts w:ascii="Arial" w:hAnsi="Arial" w:cs="Arial"/>
          <w:sz w:val="22"/>
          <w:szCs w:val="22"/>
        </w:rPr>
      </w:pPr>
      <w:r>
        <w:rPr>
          <w:rFonts w:ascii="Arial" w:hAnsi="Arial" w:cs="Arial"/>
          <w:sz w:val="22"/>
          <w:szCs w:val="22"/>
        </w:rPr>
        <w:t xml:space="preserve">Lectures                                           </w:t>
      </w:r>
      <w:r>
        <w:rPr>
          <w:rFonts w:ascii="Arial" w:hAnsi="Arial" w:cs="Arial"/>
          <w:sz w:val="22"/>
          <w:szCs w:val="22"/>
        </w:rPr>
        <w:tab/>
        <w:t xml:space="preserve">  10</w:t>
      </w:r>
    </w:p>
    <w:p w:rsidR="00171C4D" w:rsidRDefault="00171C4D" w:rsidP="00171C4D">
      <w:pPr>
        <w:rPr>
          <w:rFonts w:ascii="Arial" w:hAnsi="Arial" w:cs="Arial"/>
          <w:sz w:val="22"/>
          <w:szCs w:val="22"/>
        </w:rPr>
      </w:pPr>
      <w:r>
        <w:rPr>
          <w:rFonts w:ascii="Arial" w:hAnsi="Arial" w:cs="Arial"/>
          <w:sz w:val="22"/>
          <w:szCs w:val="22"/>
        </w:rPr>
        <w:t>Tutorials/workshops</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50</w:t>
      </w:r>
    </w:p>
    <w:p w:rsidR="00171C4D" w:rsidRDefault="00171C4D" w:rsidP="00171C4D">
      <w:pPr>
        <w:rPr>
          <w:rFonts w:ascii="Arial" w:hAnsi="Arial" w:cs="Arial"/>
          <w:sz w:val="22"/>
          <w:szCs w:val="22"/>
        </w:rPr>
      </w:pPr>
      <w:r>
        <w:rPr>
          <w:rFonts w:ascii="Arial" w:hAnsi="Arial" w:cs="Arial"/>
          <w:sz w:val="22"/>
          <w:szCs w:val="22"/>
        </w:rPr>
        <w:t>Student private study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140</w:t>
      </w:r>
    </w:p>
    <w:p w:rsidR="00171C4D" w:rsidRDefault="00171C4D" w:rsidP="00171C4D">
      <w:pPr>
        <w:rPr>
          <w:rFonts w:ascii="Arial" w:hAnsi="Arial" w:cs="Arial"/>
          <w:sz w:val="22"/>
          <w:szCs w:val="22"/>
        </w:rPr>
      </w:pPr>
      <w:r>
        <w:rPr>
          <w:rFonts w:ascii="Arial" w:hAnsi="Arial" w:cs="Arial"/>
          <w:b/>
          <w:sz w:val="22"/>
          <w:szCs w:val="22"/>
        </w:rPr>
        <w:t>TOTAL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200</w:t>
      </w: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r>
        <w:rPr>
          <w:rFonts w:ascii="Arial" w:hAnsi="Arial" w:cs="Arial"/>
          <w:b/>
          <w:sz w:val="22"/>
          <w:szCs w:val="22"/>
          <w:u w:val="single"/>
        </w:rPr>
        <w:t>ASSESSMENT:</w:t>
      </w:r>
    </w:p>
    <w:p w:rsidR="00171C4D" w:rsidRDefault="00171C4D" w:rsidP="00171C4D">
      <w:pPr>
        <w:rPr>
          <w:rFonts w:ascii="Arial" w:hAnsi="Arial" w:cs="Arial"/>
          <w:sz w:val="22"/>
          <w:szCs w:val="22"/>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688"/>
      </w:tblGrid>
      <w:tr w:rsidR="00171C4D" w:rsidTr="003153A0">
        <w:tc>
          <w:tcPr>
            <w:tcW w:w="3510" w:type="dxa"/>
            <w:tcBorders>
              <w:top w:val="single" w:sz="4" w:space="0" w:color="auto"/>
              <w:left w:val="single" w:sz="4" w:space="0" w:color="auto"/>
              <w:bottom w:val="single" w:sz="4" w:space="0" w:color="auto"/>
              <w:right w:val="single" w:sz="4" w:space="0" w:color="auto"/>
            </w:tcBorders>
            <w:shd w:val="pct10" w:color="auto" w:fill="auto"/>
            <w:hideMark/>
          </w:tcPr>
          <w:p w:rsidR="00171C4D" w:rsidRDefault="00171C4D" w:rsidP="00AC503E">
            <w:pPr>
              <w:rPr>
                <w:rFonts w:ascii="Arial" w:hAnsi="Arial" w:cs="Arial"/>
                <w:lang w:val="en-US"/>
              </w:rPr>
            </w:pPr>
            <w:r>
              <w:rPr>
                <w:rFonts w:ascii="Arial" w:hAnsi="Arial" w:cs="Arial"/>
                <w:b/>
                <w:sz w:val="22"/>
                <w:szCs w:val="22"/>
                <w:lang w:val="en-US"/>
              </w:rPr>
              <w:t>Learning Outcomes</w:t>
            </w:r>
          </w:p>
        </w:tc>
        <w:tc>
          <w:tcPr>
            <w:tcW w:w="5688" w:type="dxa"/>
            <w:tcBorders>
              <w:top w:val="single" w:sz="4" w:space="0" w:color="auto"/>
              <w:left w:val="single" w:sz="4" w:space="0" w:color="auto"/>
              <w:bottom w:val="single" w:sz="4" w:space="0" w:color="auto"/>
              <w:right w:val="single" w:sz="4" w:space="0" w:color="auto"/>
            </w:tcBorders>
            <w:shd w:val="pct10" w:color="auto" w:fill="auto"/>
            <w:hideMark/>
          </w:tcPr>
          <w:p w:rsidR="00171C4D" w:rsidRDefault="00171C4D" w:rsidP="00AC503E">
            <w:pPr>
              <w:rPr>
                <w:rFonts w:ascii="Arial" w:hAnsi="Arial" w:cs="Arial"/>
                <w:lang w:val="en-US"/>
              </w:rPr>
            </w:pPr>
            <w:r>
              <w:rPr>
                <w:rFonts w:ascii="Arial" w:hAnsi="Arial" w:cs="Arial"/>
                <w:b/>
                <w:sz w:val="22"/>
                <w:szCs w:val="22"/>
                <w:lang w:val="en-US"/>
              </w:rPr>
              <w:t>Assessment Criteria</w:t>
            </w:r>
            <w:r>
              <w:rPr>
                <w:rFonts w:ascii="Arial" w:hAnsi="Arial" w:cs="Arial"/>
                <w:sz w:val="22"/>
                <w:szCs w:val="22"/>
                <w:lang w:val="en-US"/>
              </w:rPr>
              <w:t xml:space="preserve">                                                      </w:t>
            </w:r>
            <w:r>
              <w:rPr>
                <w:rFonts w:ascii="Arial" w:hAnsi="Arial" w:cs="Arial"/>
                <w:b/>
                <w:sz w:val="22"/>
                <w:szCs w:val="22"/>
                <w:lang w:val="en-US"/>
              </w:rPr>
              <w:t>To achieve each outcome a student must:</w:t>
            </w:r>
          </w:p>
        </w:tc>
      </w:tr>
      <w:tr w:rsidR="00171C4D" w:rsidTr="003153A0">
        <w:tc>
          <w:tcPr>
            <w:tcW w:w="3510" w:type="dxa"/>
            <w:tcBorders>
              <w:top w:val="single" w:sz="4" w:space="0" w:color="auto"/>
              <w:left w:val="single" w:sz="4" w:space="0" w:color="auto"/>
              <w:bottom w:val="single" w:sz="4" w:space="0" w:color="auto"/>
              <w:right w:val="single" w:sz="4" w:space="0" w:color="auto"/>
            </w:tcBorders>
          </w:tcPr>
          <w:p w:rsidR="00171C4D" w:rsidRPr="0031596B" w:rsidRDefault="00171C4D" w:rsidP="00AC503E">
            <w:pPr>
              <w:rPr>
                <w:rFonts w:ascii="Arial" w:hAnsi="Arial" w:cs="Arial"/>
                <w:lang w:val="en-US"/>
              </w:rPr>
            </w:pPr>
          </w:p>
          <w:p w:rsidR="003153A0" w:rsidRPr="003153A0" w:rsidRDefault="00171C4D" w:rsidP="003153A0">
            <w:pPr>
              <w:rPr>
                <w:rFonts w:ascii="Arial" w:hAnsi="Arial" w:cs="Arial"/>
              </w:rPr>
            </w:pPr>
            <w:r w:rsidRPr="003153A0">
              <w:rPr>
                <w:rFonts w:ascii="Arial" w:eastAsia="Calibri" w:hAnsi="Arial" w:cs="Arial"/>
              </w:rPr>
              <w:t xml:space="preserve">LO1 </w:t>
            </w:r>
            <w:r w:rsidR="003153A0" w:rsidRPr="003153A0">
              <w:rPr>
                <w:rFonts w:ascii="Arial" w:hAnsi="Arial" w:cs="Arial"/>
              </w:rPr>
              <w:t>Critically analyse the characteristics and influences in world cuisine whilst demonstrating a critical understanding of  the multicultural nature of food and drink in society</w:t>
            </w:r>
          </w:p>
          <w:p w:rsidR="00171C4D" w:rsidRPr="0031596B" w:rsidRDefault="00171C4D" w:rsidP="003153A0">
            <w:pPr>
              <w:autoSpaceDE w:val="0"/>
              <w:autoSpaceDN w:val="0"/>
              <w:adjustRightInd w:val="0"/>
              <w:rPr>
                <w:rFonts w:ascii="Arial" w:hAnsi="Arial" w:cs="Arial"/>
                <w:lang w:val="en-US"/>
              </w:rPr>
            </w:pPr>
          </w:p>
        </w:tc>
        <w:tc>
          <w:tcPr>
            <w:tcW w:w="5688" w:type="dxa"/>
            <w:tcBorders>
              <w:top w:val="single" w:sz="4" w:space="0" w:color="auto"/>
              <w:left w:val="single" w:sz="4" w:space="0" w:color="auto"/>
              <w:bottom w:val="single" w:sz="4" w:space="0" w:color="auto"/>
              <w:right w:val="single" w:sz="4" w:space="0" w:color="auto"/>
            </w:tcBorders>
            <w:hideMark/>
          </w:tcPr>
          <w:p w:rsidR="00171C4D" w:rsidRDefault="003153A0" w:rsidP="00AC503E">
            <w:pPr>
              <w:autoSpaceDE w:val="0"/>
              <w:autoSpaceDN w:val="0"/>
              <w:adjustRightInd w:val="0"/>
              <w:rPr>
                <w:rFonts w:ascii="VectoraLTStd-Light" w:eastAsia="Calibri" w:hAnsi="VectoraLTStd-Light" w:cs="VectoraLTStd-Light"/>
              </w:rPr>
            </w:pPr>
            <w:r>
              <w:rPr>
                <w:rFonts w:ascii="VectoraLTStd-Light" w:eastAsia="Calibri" w:hAnsi="VectoraLTStd-Light" w:cs="VectoraLTStd-Light"/>
              </w:rPr>
              <w:t>Undertake an assignment of 2,000 words covering</w:t>
            </w:r>
          </w:p>
          <w:p w:rsidR="00171C4D" w:rsidRDefault="00171C4D" w:rsidP="00AC503E">
            <w:pPr>
              <w:autoSpaceDE w:val="0"/>
              <w:autoSpaceDN w:val="0"/>
              <w:adjustRightInd w:val="0"/>
              <w:rPr>
                <w:rFonts w:ascii="VectoraLTStd-Light" w:eastAsia="Calibri" w:hAnsi="VectoraLTStd-Light" w:cs="VectoraLTStd-Light"/>
              </w:rPr>
            </w:pPr>
            <w:r>
              <w:rPr>
                <w:rFonts w:ascii="VectoraLTStd-Light" w:eastAsia="Calibri" w:hAnsi="VectoraLTStd-Light" w:cs="VectoraLTStd-Light"/>
              </w:rPr>
              <w:t>1.1 compare and contrast the characteristics of different</w:t>
            </w:r>
          </w:p>
          <w:p w:rsidR="00171C4D" w:rsidRDefault="00171C4D" w:rsidP="00AC503E">
            <w:pPr>
              <w:autoSpaceDE w:val="0"/>
              <w:autoSpaceDN w:val="0"/>
              <w:adjustRightInd w:val="0"/>
              <w:rPr>
                <w:rFonts w:ascii="VectoraLTStd-Light" w:eastAsia="Calibri" w:hAnsi="VectoraLTStd-Light" w:cs="VectoraLTStd-Light"/>
              </w:rPr>
            </w:pPr>
            <w:r>
              <w:rPr>
                <w:rFonts w:ascii="VectoraLTStd-Light" w:eastAsia="Calibri" w:hAnsi="VectoraLTStd-Light" w:cs="VectoraLTStd-Light"/>
              </w:rPr>
              <w:t>world region cuisines</w:t>
            </w:r>
          </w:p>
          <w:p w:rsidR="00171C4D" w:rsidRDefault="00171C4D" w:rsidP="00AC503E">
            <w:pPr>
              <w:pStyle w:val="CM67"/>
              <w:spacing w:line="271" w:lineRule="atLeast"/>
              <w:rPr>
                <w:rFonts w:ascii="VectoraLTStd-Light" w:eastAsia="Calibri" w:hAnsi="VectoraLTStd-Light" w:cs="VectoraLTStd-Light"/>
                <w:sz w:val="20"/>
                <w:szCs w:val="20"/>
              </w:rPr>
            </w:pPr>
            <w:r>
              <w:rPr>
                <w:rFonts w:ascii="VectoraLTStd-Light" w:eastAsia="Calibri" w:hAnsi="VectoraLTStd-Light" w:cs="VectoraLTStd-Light"/>
                <w:sz w:val="20"/>
                <w:szCs w:val="20"/>
              </w:rPr>
              <w:t>1.2 discuss influences in regional or world cuisine</w:t>
            </w:r>
          </w:p>
          <w:p w:rsidR="003153A0" w:rsidRDefault="003153A0" w:rsidP="003153A0">
            <w:pPr>
              <w:autoSpaceDE w:val="0"/>
              <w:autoSpaceDN w:val="0"/>
              <w:adjustRightInd w:val="0"/>
              <w:rPr>
                <w:rFonts w:ascii="VectoraLTStd-Light" w:eastAsia="Calibri" w:hAnsi="VectoraLTStd-Light" w:cs="VectoraLTStd-Light"/>
              </w:rPr>
            </w:pPr>
            <w:r>
              <w:rPr>
                <w:rFonts w:eastAsia="Calibri"/>
                <w:lang w:eastAsia="en-GB"/>
              </w:rPr>
              <w:t xml:space="preserve">1.3 </w:t>
            </w:r>
            <w:r>
              <w:rPr>
                <w:rFonts w:ascii="VectoraLTStd-Light" w:eastAsia="Calibri" w:hAnsi="VectoraLTStd-Light" w:cs="VectoraLTStd-Light"/>
              </w:rPr>
              <w:t>discuss how historical and geographic influences have</w:t>
            </w:r>
          </w:p>
          <w:p w:rsidR="003153A0" w:rsidRDefault="003153A0" w:rsidP="003153A0">
            <w:pPr>
              <w:autoSpaceDE w:val="0"/>
              <w:autoSpaceDN w:val="0"/>
              <w:adjustRightInd w:val="0"/>
              <w:rPr>
                <w:rFonts w:ascii="VectoraLTStd-Light" w:eastAsia="Calibri" w:hAnsi="VectoraLTStd-Light" w:cs="VectoraLTStd-Light"/>
              </w:rPr>
            </w:pPr>
            <w:r>
              <w:rPr>
                <w:rFonts w:ascii="VectoraLTStd-Light" w:eastAsia="Calibri" w:hAnsi="VectoraLTStd-Light" w:cs="VectoraLTStd-Light"/>
              </w:rPr>
              <w:t>defined the multicultural nature of food and drink</w:t>
            </w:r>
          </w:p>
          <w:p w:rsidR="003153A0" w:rsidRDefault="003153A0" w:rsidP="003153A0">
            <w:pPr>
              <w:autoSpaceDE w:val="0"/>
              <w:autoSpaceDN w:val="0"/>
              <w:adjustRightInd w:val="0"/>
              <w:rPr>
                <w:rFonts w:ascii="VectoraLTStd-Light" w:eastAsia="Calibri" w:hAnsi="VectoraLTStd-Light" w:cs="VectoraLTStd-Light"/>
              </w:rPr>
            </w:pPr>
            <w:r>
              <w:rPr>
                <w:rFonts w:ascii="VectoraLTStd-Light" w:eastAsia="Calibri" w:hAnsi="VectoraLTStd-Light" w:cs="VectoraLTStd-Light"/>
              </w:rPr>
              <w:t xml:space="preserve">1.4 </w:t>
            </w:r>
            <w:r w:rsidRPr="00C535A2">
              <w:rPr>
                <w:rFonts w:ascii="VectoraLTStd-Light" w:eastAsia="Calibri" w:hAnsi="VectoraLTStd-Light" w:cs="VectoraLTStd-Light"/>
              </w:rPr>
              <w:t>evaluate developing trends in food and drink</w:t>
            </w:r>
          </w:p>
          <w:p w:rsidR="003153A0" w:rsidRPr="003153A0" w:rsidRDefault="003153A0" w:rsidP="003153A0">
            <w:pPr>
              <w:rPr>
                <w:rFonts w:eastAsia="Calibri"/>
                <w:lang w:eastAsia="en-GB"/>
              </w:rPr>
            </w:pPr>
          </w:p>
          <w:p w:rsidR="003153A0" w:rsidRPr="003153A0" w:rsidRDefault="003153A0" w:rsidP="003153A0">
            <w:pPr>
              <w:rPr>
                <w:lang w:eastAsia="en-GB"/>
              </w:rPr>
            </w:pPr>
          </w:p>
        </w:tc>
      </w:tr>
      <w:tr w:rsidR="00171C4D" w:rsidTr="003153A0">
        <w:tc>
          <w:tcPr>
            <w:tcW w:w="3510" w:type="dxa"/>
            <w:tcBorders>
              <w:top w:val="single" w:sz="4" w:space="0" w:color="auto"/>
              <w:left w:val="single" w:sz="4" w:space="0" w:color="auto"/>
              <w:bottom w:val="single" w:sz="4" w:space="0" w:color="auto"/>
              <w:right w:val="single" w:sz="4" w:space="0" w:color="auto"/>
            </w:tcBorders>
          </w:tcPr>
          <w:p w:rsidR="00171C4D" w:rsidRPr="0031596B" w:rsidRDefault="00171C4D" w:rsidP="00AC503E">
            <w:pPr>
              <w:rPr>
                <w:rFonts w:ascii="Arial" w:hAnsi="Arial" w:cs="Arial"/>
                <w:lang w:val="en-US"/>
              </w:rPr>
            </w:pPr>
          </w:p>
          <w:p w:rsidR="003153A0" w:rsidRPr="003153A0" w:rsidRDefault="00171C4D" w:rsidP="003153A0">
            <w:pPr>
              <w:rPr>
                <w:rFonts w:ascii="Arial" w:hAnsi="Arial" w:cs="Arial"/>
              </w:rPr>
            </w:pPr>
            <w:r w:rsidRPr="003153A0">
              <w:rPr>
                <w:rFonts w:ascii="VectoraLTStd-Light" w:eastAsia="Calibri" w:hAnsi="VectoraLTStd-Light" w:cs="VectoraLTStd-Light"/>
              </w:rPr>
              <w:t xml:space="preserve">LO2 </w:t>
            </w:r>
            <w:r w:rsidR="003153A0" w:rsidRPr="003153A0">
              <w:rPr>
                <w:rFonts w:ascii="Arial" w:hAnsi="Arial" w:cs="Arial"/>
              </w:rPr>
              <w:t>Apply critical evaluation techniques and criteria to a range of dishes produced displaying, knowledge and skills to prepare dishes from different world regions in a professional, safe and hygienic manner.</w:t>
            </w:r>
          </w:p>
          <w:p w:rsidR="003153A0" w:rsidRPr="003153A0" w:rsidRDefault="003153A0" w:rsidP="003153A0">
            <w:pPr>
              <w:rPr>
                <w:rFonts w:ascii="Arial" w:hAnsi="Arial" w:cs="Arial"/>
              </w:rPr>
            </w:pPr>
          </w:p>
          <w:p w:rsidR="00171C4D" w:rsidRPr="0031596B" w:rsidRDefault="00171C4D" w:rsidP="003153A0">
            <w:pPr>
              <w:rPr>
                <w:rFonts w:ascii="Arial" w:hAnsi="Arial" w:cs="Arial"/>
                <w:lang w:val="en-US"/>
              </w:rPr>
            </w:pPr>
          </w:p>
        </w:tc>
        <w:tc>
          <w:tcPr>
            <w:tcW w:w="5688" w:type="dxa"/>
            <w:tcBorders>
              <w:top w:val="single" w:sz="4" w:space="0" w:color="auto"/>
              <w:left w:val="single" w:sz="4" w:space="0" w:color="auto"/>
              <w:bottom w:val="single" w:sz="4" w:space="0" w:color="auto"/>
              <w:right w:val="single" w:sz="4" w:space="0" w:color="auto"/>
            </w:tcBorders>
          </w:tcPr>
          <w:p w:rsidR="00171C4D" w:rsidRDefault="003153A0" w:rsidP="00AC503E">
            <w:pPr>
              <w:autoSpaceDE w:val="0"/>
              <w:autoSpaceDN w:val="0"/>
              <w:adjustRightInd w:val="0"/>
              <w:rPr>
                <w:rFonts w:ascii="VectoraLTStd-Light" w:eastAsia="Calibri" w:hAnsi="VectoraLTStd-Light" w:cs="VectoraLTStd-Light"/>
              </w:rPr>
            </w:pPr>
            <w:r>
              <w:rPr>
                <w:rFonts w:ascii="VectoraLTStd-Light" w:eastAsia="Calibri" w:hAnsi="VectoraLTStd-Light" w:cs="VectoraLTStd-Light"/>
              </w:rPr>
              <w:t>Undertake a practical assignment with a critically evaluated report of 1500 words</w:t>
            </w:r>
          </w:p>
          <w:p w:rsidR="00171C4D" w:rsidRDefault="00171C4D" w:rsidP="00AC503E">
            <w:pPr>
              <w:autoSpaceDE w:val="0"/>
              <w:autoSpaceDN w:val="0"/>
              <w:adjustRightInd w:val="0"/>
              <w:rPr>
                <w:rFonts w:ascii="VectoraLTStd-Light" w:eastAsia="Calibri" w:hAnsi="VectoraLTStd-Light" w:cs="VectoraLTStd-Light"/>
              </w:rPr>
            </w:pPr>
            <w:r>
              <w:rPr>
                <w:rFonts w:ascii="VectoraLTStd-Light" w:eastAsia="Calibri" w:hAnsi="VectoraLTStd-Light" w:cs="VectoraLTStd-Light"/>
              </w:rPr>
              <w:t>2.1 discuss how historical and geographic influences have</w:t>
            </w:r>
          </w:p>
          <w:p w:rsidR="00171C4D" w:rsidRDefault="00171C4D" w:rsidP="00AC503E">
            <w:pPr>
              <w:autoSpaceDE w:val="0"/>
              <w:autoSpaceDN w:val="0"/>
              <w:adjustRightInd w:val="0"/>
              <w:rPr>
                <w:rFonts w:ascii="VectoraLTStd-Light" w:eastAsia="Calibri" w:hAnsi="VectoraLTStd-Light" w:cs="VectoraLTStd-Light"/>
              </w:rPr>
            </w:pPr>
            <w:r>
              <w:rPr>
                <w:rFonts w:ascii="VectoraLTStd-Light" w:eastAsia="Calibri" w:hAnsi="VectoraLTStd-Light" w:cs="VectoraLTStd-Light"/>
              </w:rPr>
              <w:t>defined the multicultural nature of food and drink</w:t>
            </w:r>
          </w:p>
          <w:p w:rsidR="003153A0" w:rsidRDefault="003153A0" w:rsidP="003153A0">
            <w:pPr>
              <w:autoSpaceDE w:val="0"/>
              <w:autoSpaceDN w:val="0"/>
              <w:adjustRightInd w:val="0"/>
              <w:rPr>
                <w:rFonts w:ascii="VectoraLTStd-Light" w:eastAsia="Calibri" w:hAnsi="VectoraLTStd-Light" w:cs="VectoraLTStd-Light"/>
              </w:rPr>
            </w:pPr>
            <w:r>
              <w:rPr>
                <w:rFonts w:ascii="VectoraLTStd-Light" w:eastAsia="Calibri" w:hAnsi="VectoraLTStd-Light" w:cs="VectoraLTStd-Light"/>
              </w:rPr>
              <w:t>2.2 demonstrate skills in the preparation and cooking of a</w:t>
            </w:r>
          </w:p>
          <w:p w:rsidR="003153A0" w:rsidRDefault="003153A0" w:rsidP="003153A0">
            <w:pPr>
              <w:autoSpaceDE w:val="0"/>
              <w:autoSpaceDN w:val="0"/>
              <w:adjustRightInd w:val="0"/>
              <w:rPr>
                <w:rFonts w:ascii="VectoraLTStd-Light" w:eastAsia="Calibri" w:hAnsi="VectoraLTStd-Light" w:cs="VectoraLTStd-Light"/>
              </w:rPr>
            </w:pPr>
            <w:r>
              <w:rPr>
                <w:rFonts w:ascii="VectoraLTStd-Light" w:eastAsia="Calibri" w:hAnsi="VectoraLTStd-Light" w:cs="VectoraLTStd-Light"/>
              </w:rPr>
              <w:t>range of dishes from different world cuisines</w:t>
            </w:r>
          </w:p>
          <w:p w:rsidR="003153A0" w:rsidRDefault="003153A0" w:rsidP="003153A0">
            <w:pPr>
              <w:autoSpaceDE w:val="0"/>
              <w:autoSpaceDN w:val="0"/>
              <w:adjustRightInd w:val="0"/>
              <w:rPr>
                <w:rFonts w:ascii="VectoraLTStd-Light" w:eastAsia="Calibri" w:hAnsi="VectoraLTStd-Light" w:cs="VectoraLTStd-Light"/>
              </w:rPr>
            </w:pPr>
            <w:r>
              <w:rPr>
                <w:rFonts w:ascii="VectoraLTStd-Light" w:eastAsia="Calibri" w:hAnsi="VectoraLTStd-Light" w:cs="VectoraLTStd-Light"/>
              </w:rPr>
              <w:t>2.3 demonstrate a professional attitude at all times following</w:t>
            </w:r>
          </w:p>
          <w:p w:rsidR="003153A0" w:rsidRDefault="003153A0" w:rsidP="003153A0">
            <w:pPr>
              <w:autoSpaceDE w:val="0"/>
              <w:autoSpaceDN w:val="0"/>
              <w:adjustRightInd w:val="0"/>
              <w:rPr>
                <w:rFonts w:ascii="VectoraLTStd-Light" w:eastAsia="Calibri" w:hAnsi="VectoraLTStd-Light" w:cs="VectoraLTStd-Light"/>
              </w:rPr>
            </w:pPr>
            <w:r>
              <w:rPr>
                <w:rFonts w:ascii="VectoraLTStd-Light" w:eastAsia="Calibri" w:hAnsi="VectoraLTStd-Light" w:cs="VectoraLTStd-Light"/>
              </w:rPr>
              <w:t>safe and hygienic working practices when preparing and</w:t>
            </w:r>
          </w:p>
          <w:p w:rsidR="003153A0" w:rsidRDefault="003153A0" w:rsidP="003153A0">
            <w:pPr>
              <w:rPr>
                <w:rFonts w:ascii="VectoraLTStd-Light" w:eastAsia="Calibri" w:hAnsi="VectoraLTStd-Light" w:cs="VectoraLTStd-Light"/>
              </w:rPr>
            </w:pPr>
            <w:r>
              <w:rPr>
                <w:rFonts w:ascii="VectoraLTStd-Light" w:eastAsia="Calibri" w:hAnsi="VectoraLTStd-Light" w:cs="VectoraLTStd-Light"/>
              </w:rPr>
              <w:t>cooking dishes</w:t>
            </w:r>
          </w:p>
          <w:p w:rsidR="003153A0" w:rsidRDefault="003153A0" w:rsidP="003153A0">
            <w:pPr>
              <w:autoSpaceDE w:val="0"/>
              <w:autoSpaceDN w:val="0"/>
              <w:adjustRightInd w:val="0"/>
              <w:rPr>
                <w:rFonts w:ascii="VectoraLTStd-Light" w:eastAsia="Calibri" w:hAnsi="VectoraLTStd-Light" w:cs="VectoraLTStd-Light"/>
              </w:rPr>
            </w:pPr>
            <w:r>
              <w:rPr>
                <w:rFonts w:ascii="VectoraLTStd-Light" w:eastAsia="Calibri" w:hAnsi="VectoraLTStd-Light" w:cs="VectoraLTStd-Light"/>
              </w:rPr>
              <w:t>2.4 evaluate clearly and coherently a range of dishes from</w:t>
            </w:r>
          </w:p>
          <w:p w:rsidR="003153A0" w:rsidRDefault="003153A0" w:rsidP="003153A0">
            <w:pPr>
              <w:autoSpaceDE w:val="0"/>
              <w:autoSpaceDN w:val="0"/>
              <w:adjustRightInd w:val="0"/>
              <w:rPr>
                <w:rFonts w:ascii="VectoraLTStd-Light" w:eastAsia="Calibri" w:hAnsi="VectoraLTStd-Light" w:cs="VectoraLTStd-Light"/>
              </w:rPr>
            </w:pPr>
            <w:r>
              <w:rPr>
                <w:rFonts w:ascii="VectoraLTStd-Light" w:eastAsia="Calibri" w:hAnsi="VectoraLTStd-Light" w:cs="VectoraLTStd-Light"/>
              </w:rPr>
              <w:t>different world cuisines</w:t>
            </w:r>
          </w:p>
          <w:p w:rsidR="003153A0" w:rsidRDefault="003153A0" w:rsidP="003153A0">
            <w:pPr>
              <w:autoSpaceDE w:val="0"/>
              <w:autoSpaceDN w:val="0"/>
              <w:adjustRightInd w:val="0"/>
              <w:rPr>
                <w:rFonts w:ascii="VectoraLTStd-Light" w:eastAsia="Calibri" w:hAnsi="VectoraLTStd-Light" w:cs="VectoraLTStd-Light"/>
              </w:rPr>
            </w:pPr>
          </w:p>
          <w:p w:rsidR="003153A0" w:rsidRDefault="003153A0" w:rsidP="003153A0">
            <w:pPr>
              <w:rPr>
                <w:rFonts w:ascii="VectoraLTStd-Light" w:eastAsia="Calibri" w:hAnsi="VectoraLTStd-Light" w:cs="VectoraLTStd-Light"/>
              </w:rPr>
            </w:pPr>
          </w:p>
          <w:p w:rsidR="003153A0" w:rsidRDefault="003153A0" w:rsidP="003153A0">
            <w:pPr>
              <w:autoSpaceDE w:val="0"/>
              <w:autoSpaceDN w:val="0"/>
              <w:adjustRightInd w:val="0"/>
              <w:rPr>
                <w:rFonts w:ascii="VectoraLTStd-Light" w:eastAsia="Calibri" w:hAnsi="VectoraLTStd-Light" w:cs="VectoraLTStd-Light"/>
              </w:rPr>
            </w:pPr>
          </w:p>
          <w:p w:rsidR="00171C4D" w:rsidRPr="00C535A2" w:rsidRDefault="00171C4D" w:rsidP="003153A0">
            <w:pPr>
              <w:rPr>
                <w:rFonts w:ascii="Arial" w:hAnsi="Arial" w:cs="Arial"/>
                <w:lang w:val="en-US"/>
              </w:rPr>
            </w:pPr>
          </w:p>
        </w:tc>
      </w:tr>
    </w:tbl>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r>
        <w:rPr>
          <w:rFonts w:ascii="Arial" w:hAnsi="Arial" w:cs="Arial"/>
          <w:sz w:val="22"/>
          <w:szCs w:val="22"/>
        </w:rPr>
        <w:t>Coursework</w:t>
      </w:r>
      <w:r>
        <w:rPr>
          <w:rFonts w:ascii="Arial" w:hAnsi="Arial" w:cs="Arial"/>
          <w:sz w:val="22"/>
          <w:szCs w:val="22"/>
        </w:rPr>
        <w:tab/>
        <w:t>100%</w:t>
      </w:r>
    </w:p>
    <w:p w:rsidR="00171C4D" w:rsidRDefault="00171C4D" w:rsidP="00171C4D">
      <w:pPr>
        <w:rPr>
          <w:rFonts w:ascii="Arial" w:hAnsi="Arial" w:cs="Arial"/>
          <w:sz w:val="22"/>
          <w:szCs w:val="22"/>
        </w:rPr>
      </w:pPr>
    </w:p>
    <w:p w:rsidR="00171C4D" w:rsidRDefault="003153A0" w:rsidP="00171C4D">
      <w:pPr>
        <w:rPr>
          <w:rFonts w:ascii="Arial" w:hAnsi="Arial" w:cs="Arial"/>
          <w:sz w:val="22"/>
          <w:szCs w:val="22"/>
        </w:rPr>
      </w:pPr>
      <w:r>
        <w:rPr>
          <w:rFonts w:ascii="Arial" w:hAnsi="Arial" w:cs="Arial"/>
          <w:sz w:val="22"/>
          <w:szCs w:val="22"/>
        </w:rPr>
        <w:t>LO1 Assignment</w:t>
      </w:r>
      <w:r w:rsidR="00171C4D">
        <w:rPr>
          <w:rFonts w:ascii="Arial" w:hAnsi="Arial" w:cs="Arial"/>
          <w:sz w:val="22"/>
          <w:szCs w:val="22"/>
        </w:rPr>
        <w:t xml:space="preserve"> 2,000words</w:t>
      </w:r>
    </w:p>
    <w:p w:rsidR="00171C4D" w:rsidRDefault="003153A0" w:rsidP="00171C4D">
      <w:pPr>
        <w:rPr>
          <w:rFonts w:ascii="Arial" w:hAnsi="Arial" w:cs="Arial"/>
          <w:sz w:val="22"/>
          <w:szCs w:val="22"/>
        </w:rPr>
      </w:pPr>
      <w:r>
        <w:rPr>
          <w:rFonts w:ascii="Arial" w:hAnsi="Arial" w:cs="Arial"/>
          <w:sz w:val="22"/>
          <w:szCs w:val="22"/>
        </w:rPr>
        <w:t>LO 2</w:t>
      </w:r>
      <w:r w:rsidR="00171C4D">
        <w:rPr>
          <w:rFonts w:ascii="Arial" w:hAnsi="Arial" w:cs="Arial"/>
          <w:sz w:val="22"/>
          <w:szCs w:val="22"/>
        </w:rPr>
        <w:t xml:space="preserve"> Practical Assignment with a critical evaluation report </w:t>
      </w:r>
      <w:r>
        <w:rPr>
          <w:rFonts w:ascii="Arial" w:hAnsi="Arial" w:cs="Arial"/>
          <w:sz w:val="22"/>
          <w:szCs w:val="22"/>
        </w:rPr>
        <w:t>of 1500words</w:t>
      </w: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p>
    <w:p w:rsidR="00171C4D" w:rsidRDefault="00171C4D" w:rsidP="00171C4D">
      <w:pPr>
        <w:rPr>
          <w:rFonts w:ascii="Arial" w:hAnsi="Arial" w:cs="Arial"/>
          <w:b/>
          <w:sz w:val="22"/>
          <w:szCs w:val="22"/>
          <w:u w:val="single"/>
        </w:rPr>
      </w:pPr>
      <w:r>
        <w:rPr>
          <w:rFonts w:ascii="Arial" w:hAnsi="Arial" w:cs="Arial"/>
          <w:b/>
          <w:sz w:val="22"/>
          <w:szCs w:val="22"/>
          <w:u w:val="single"/>
        </w:rPr>
        <w:t>READING LIST:</w:t>
      </w:r>
    </w:p>
    <w:p w:rsidR="003153A0" w:rsidRDefault="003153A0" w:rsidP="00171C4D">
      <w:pPr>
        <w:rPr>
          <w:rFonts w:ascii="Arial" w:hAnsi="Arial" w:cs="Arial"/>
          <w:b/>
          <w:sz w:val="22"/>
          <w:szCs w:val="22"/>
          <w:u w:val="single"/>
        </w:rPr>
      </w:pPr>
    </w:p>
    <w:p w:rsidR="003153A0" w:rsidRDefault="003153A0" w:rsidP="00171C4D">
      <w:pPr>
        <w:rPr>
          <w:rFonts w:ascii="Arial" w:hAnsi="Arial" w:cs="Arial"/>
          <w:sz w:val="22"/>
          <w:szCs w:val="22"/>
        </w:rPr>
      </w:pPr>
      <w:r>
        <w:rPr>
          <w:rFonts w:ascii="Arial" w:hAnsi="Arial" w:cs="Arial"/>
          <w:b/>
          <w:sz w:val="22"/>
          <w:szCs w:val="22"/>
          <w:u w:val="single"/>
        </w:rPr>
        <w:t>Essential Text:</w:t>
      </w:r>
    </w:p>
    <w:p w:rsidR="00171C4D" w:rsidRDefault="00171C4D" w:rsidP="00171C4D">
      <w:pPr>
        <w:rPr>
          <w:rFonts w:ascii="Arial" w:hAnsi="Arial" w:cs="Arial"/>
          <w:sz w:val="22"/>
          <w:szCs w:val="22"/>
        </w:rPr>
      </w:pPr>
    </w:p>
    <w:p w:rsidR="00171C4D" w:rsidRDefault="00171C4D" w:rsidP="00171C4D">
      <w:pPr>
        <w:autoSpaceDE w:val="0"/>
        <w:autoSpaceDN w:val="0"/>
        <w:adjustRightInd w:val="0"/>
        <w:rPr>
          <w:rFonts w:ascii="Arial" w:hAnsi="Arial" w:cs="Arial"/>
          <w:sz w:val="22"/>
          <w:szCs w:val="22"/>
        </w:rPr>
      </w:pPr>
      <w:r w:rsidRPr="00A119D4">
        <w:rPr>
          <w:rFonts w:ascii="Arial" w:hAnsi="Arial" w:cs="Arial"/>
          <w:sz w:val="22"/>
          <w:szCs w:val="22"/>
        </w:rPr>
        <w:t xml:space="preserve">Ceserani V, Foskett D and Kinton R — </w:t>
      </w:r>
      <w:r w:rsidRPr="00A119D4">
        <w:rPr>
          <w:rFonts w:ascii="Arial" w:hAnsi="Arial" w:cs="Arial"/>
          <w:i/>
          <w:iCs/>
          <w:sz w:val="22"/>
          <w:szCs w:val="22"/>
        </w:rPr>
        <w:t xml:space="preserve">Practical Cookery </w:t>
      </w:r>
      <w:r w:rsidR="007613F2">
        <w:rPr>
          <w:rFonts w:ascii="Arial" w:hAnsi="Arial" w:cs="Arial"/>
          <w:sz w:val="22"/>
          <w:szCs w:val="22"/>
        </w:rPr>
        <w:t>(Hodder &amp; Stoughton, 2009</w:t>
      </w:r>
      <w:r w:rsidRPr="00A119D4">
        <w:rPr>
          <w:rFonts w:ascii="Arial" w:hAnsi="Arial" w:cs="Arial"/>
          <w:sz w:val="22"/>
          <w:szCs w:val="22"/>
        </w:rPr>
        <w:t>)</w:t>
      </w:r>
    </w:p>
    <w:p w:rsidR="007613F2" w:rsidRPr="00A119D4" w:rsidRDefault="007613F2" w:rsidP="00171C4D">
      <w:pPr>
        <w:autoSpaceDE w:val="0"/>
        <w:autoSpaceDN w:val="0"/>
        <w:adjustRightInd w:val="0"/>
        <w:rPr>
          <w:rFonts w:ascii="Arial" w:hAnsi="Arial" w:cs="Arial"/>
          <w:sz w:val="22"/>
          <w:szCs w:val="22"/>
        </w:rPr>
      </w:pPr>
    </w:p>
    <w:p w:rsidR="00171C4D" w:rsidRPr="00A119D4" w:rsidRDefault="00171C4D" w:rsidP="00171C4D">
      <w:pPr>
        <w:autoSpaceDE w:val="0"/>
        <w:autoSpaceDN w:val="0"/>
        <w:adjustRightInd w:val="0"/>
        <w:rPr>
          <w:rFonts w:ascii="Arial" w:hAnsi="Arial" w:cs="Arial"/>
          <w:sz w:val="22"/>
          <w:szCs w:val="22"/>
        </w:rPr>
      </w:pPr>
      <w:r w:rsidRPr="00A119D4">
        <w:rPr>
          <w:rFonts w:ascii="Arial" w:hAnsi="Arial" w:cs="Arial"/>
          <w:sz w:val="22"/>
          <w:szCs w:val="22"/>
        </w:rPr>
        <w:t xml:space="preserve">Cousins J, Foskett D and Gillespie C — </w:t>
      </w:r>
      <w:r w:rsidRPr="00A119D4">
        <w:rPr>
          <w:rFonts w:ascii="Arial" w:hAnsi="Arial" w:cs="Arial"/>
          <w:i/>
          <w:iCs/>
          <w:sz w:val="22"/>
          <w:szCs w:val="22"/>
        </w:rPr>
        <w:t xml:space="preserve">Food and Beverage Management </w:t>
      </w:r>
      <w:r w:rsidRPr="00A119D4">
        <w:rPr>
          <w:rFonts w:ascii="Arial" w:hAnsi="Arial" w:cs="Arial"/>
          <w:sz w:val="22"/>
          <w:szCs w:val="22"/>
        </w:rPr>
        <w:t>(Longman, 2002)</w:t>
      </w:r>
    </w:p>
    <w:p w:rsidR="00171C4D" w:rsidRPr="00A119D4" w:rsidRDefault="00171C4D" w:rsidP="00171C4D">
      <w:pPr>
        <w:autoSpaceDE w:val="0"/>
        <w:autoSpaceDN w:val="0"/>
        <w:adjustRightInd w:val="0"/>
        <w:rPr>
          <w:rFonts w:ascii="Arial" w:hAnsi="Arial" w:cs="Arial"/>
          <w:sz w:val="22"/>
          <w:szCs w:val="22"/>
        </w:rPr>
      </w:pPr>
    </w:p>
    <w:p w:rsidR="00171C4D" w:rsidRPr="00A119D4" w:rsidRDefault="00171C4D" w:rsidP="00171C4D">
      <w:pPr>
        <w:autoSpaceDE w:val="0"/>
        <w:autoSpaceDN w:val="0"/>
        <w:adjustRightInd w:val="0"/>
        <w:rPr>
          <w:rFonts w:ascii="Arial" w:hAnsi="Arial" w:cs="Arial"/>
          <w:i/>
          <w:iCs/>
          <w:sz w:val="22"/>
          <w:szCs w:val="22"/>
        </w:rPr>
      </w:pPr>
      <w:r w:rsidRPr="00A119D4">
        <w:rPr>
          <w:rFonts w:ascii="Arial" w:hAnsi="Arial" w:cs="Arial"/>
          <w:sz w:val="22"/>
          <w:szCs w:val="22"/>
        </w:rPr>
        <w:t xml:space="preserve">Gillespie C and Cousins J </w:t>
      </w:r>
      <w:r w:rsidR="007613F2">
        <w:rPr>
          <w:rFonts w:ascii="Arial" w:hAnsi="Arial" w:cs="Arial"/>
          <w:sz w:val="22"/>
          <w:szCs w:val="22"/>
        </w:rPr>
        <w:t>(</w:t>
      </w:r>
      <w:r w:rsidR="007613F2" w:rsidRPr="00A119D4">
        <w:rPr>
          <w:rFonts w:ascii="Arial" w:hAnsi="Arial" w:cs="Arial"/>
          <w:sz w:val="22"/>
          <w:szCs w:val="22"/>
        </w:rPr>
        <w:t>2001</w:t>
      </w:r>
      <w:r w:rsidR="007613F2">
        <w:rPr>
          <w:rFonts w:ascii="Arial" w:hAnsi="Arial" w:cs="Arial"/>
          <w:sz w:val="22"/>
          <w:szCs w:val="22"/>
        </w:rPr>
        <w:t>)</w:t>
      </w:r>
      <w:r w:rsidRPr="00A119D4">
        <w:rPr>
          <w:rFonts w:ascii="Arial" w:hAnsi="Arial" w:cs="Arial"/>
          <w:sz w:val="22"/>
          <w:szCs w:val="22"/>
        </w:rPr>
        <w:t xml:space="preserve">— </w:t>
      </w:r>
      <w:r w:rsidRPr="00A119D4">
        <w:rPr>
          <w:rFonts w:ascii="Arial" w:hAnsi="Arial" w:cs="Arial"/>
          <w:i/>
          <w:iCs/>
          <w:sz w:val="22"/>
          <w:szCs w:val="22"/>
        </w:rPr>
        <w:t>European Gastronomy into the 21st Century</w:t>
      </w:r>
    </w:p>
    <w:p w:rsidR="00171C4D" w:rsidRDefault="00171C4D" w:rsidP="00171C4D">
      <w:pPr>
        <w:autoSpaceDE w:val="0"/>
        <w:autoSpaceDN w:val="0"/>
        <w:adjustRightInd w:val="0"/>
        <w:rPr>
          <w:rFonts w:ascii="Arial" w:hAnsi="Arial" w:cs="Arial"/>
          <w:sz w:val="22"/>
          <w:szCs w:val="22"/>
        </w:rPr>
      </w:pPr>
      <w:r w:rsidRPr="00A119D4">
        <w:rPr>
          <w:rFonts w:ascii="Arial" w:hAnsi="Arial" w:cs="Arial"/>
          <w:sz w:val="22"/>
          <w:szCs w:val="22"/>
        </w:rPr>
        <w:t xml:space="preserve">(Butterworth-Heinemann,) </w:t>
      </w:r>
    </w:p>
    <w:p w:rsidR="007613F2" w:rsidRPr="00A119D4" w:rsidRDefault="007613F2" w:rsidP="00171C4D">
      <w:pPr>
        <w:autoSpaceDE w:val="0"/>
        <w:autoSpaceDN w:val="0"/>
        <w:adjustRightInd w:val="0"/>
        <w:rPr>
          <w:rFonts w:ascii="Arial" w:hAnsi="Arial" w:cs="Arial"/>
          <w:sz w:val="22"/>
          <w:szCs w:val="22"/>
        </w:rPr>
      </w:pPr>
    </w:p>
    <w:p w:rsidR="00171C4D" w:rsidRDefault="00171C4D" w:rsidP="00171C4D">
      <w:pPr>
        <w:autoSpaceDE w:val="0"/>
        <w:autoSpaceDN w:val="0"/>
        <w:adjustRightInd w:val="0"/>
        <w:rPr>
          <w:rFonts w:ascii="Arial" w:hAnsi="Arial" w:cs="Arial"/>
          <w:sz w:val="22"/>
          <w:szCs w:val="22"/>
        </w:rPr>
      </w:pPr>
      <w:r w:rsidRPr="00A119D4">
        <w:rPr>
          <w:rFonts w:ascii="Arial" w:hAnsi="Arial" w:cs="Arial"/>
          <w:sz w:val="22"/>
          <w:szCs w:val="22"/>
        </w:rPr>
        <w:t xml:space="preserve">Miller J E, Hayes D K and Dopson L R </w:t>
      </w:r>
      <w:r w:rsidR="007613F2">
        <w:rPr>
          <w:rFonts w:ascii="Arial" w:hAnsi="Arial" w:cs="Arial"/>
          <w:sz w:val="22"/>
          <w:szCs w:val="22"/>
        </w:rPr>
        <w:t>(</w:t>
      </w:r>
      <w:r w:rsidR="007613F2" w:rsidRPr="00A119D4">
        <w:rPr>
          <w:rFonts w:ascii="Arial" w:hAnsi="Arial" w:cs="Arial"/>
          <w:sz w:val="22"/>
          <w:szCs w:val="22"/>
        </w:rPr>
        <w:t xml:space="preserve">2004) </w:t>
      </w:r>
      <w:r w:rsidRPr="00A119D4">
        <w:rPr>
          <w:rFonts w:ascii="Arial" w:hAnsi="Arial" w:cs="Arial"/>
          <w:sz w:val="22"/>
          <w:szCs w:val="22"/>
        </w:rPr>
        <w:t xml:space="preserve">— </w:t>
      </w:r>
      <w:r w:rsidRPr="00A119D4">
        <w:rPr>
          <w:rFonts w:ascii="Arial" w:hAnsi="Arial" w:cs="Arial"/>
          <w:i/>
          <w:iCs/>
          <w:sz w:val="22"/>
          <w:szCs w:val="22"/>
        </w:rPr>
        <w:t xml:space="preserve">Food and Beverage Cost Control </w:t>
      </w:r>
      <w:r w:rsidRPr="00A119D4">
        <w:rPr>
          <w:rFonts w:ascii="Arial" w:hAnsi="Arial" w:cs="Arial"/>
          <w:sz w:val="22"/>
          <w:szCs w:val="22"/>
        </w:rPr>
        <w:t>(John Wiley &amp;</w:t>
      </w:r>
      <w:r w:rsidR="007613F2">
        <w:rPr>
          <w:rFonts w:ascii="Arial" w:hAnsi="Arial" w:cs="Arial"/>
          <w:sz w:val="22"/>
          <w:szCs w:val="22"/>
        </w:rPr>
        <w:t xml:space="preserve"> Sons)</w:t>
      </w:r>
    </w:p>
    <w:p w:rsidR="007613F2" w:rsidRPr="00A119D4" w:rsidRDefault="007613F2" w:rsidP="00171C4D">
      <w:pPr>
        <w:autoSpaceDE w:val="0"/>
        <w:autoSpaceDN w:val="0"/>
        <w:adjustRightInd w:val="0"/>
        <w:rPr>
          <w:rFonts w:ascii="Arial" w:hAnsi="Arial" w:cs="Arial"/>
          <w:sz w:val="22"/>
          <w:szCs w:val="22"/>
        </w:rPr>
      </w:pPr>
    </w:p>
    <w:p w:rsidR="00171C4D" w:rsidRPr="00A119D4" w:rsidRDefault="00171C4D" w:rsidP="00171C4D">
      <w:pPr>
        <w:autoSpaceDE w:val="0"/>
        <w:autoSpaceDN w:val="0"/>
        <w:adjustRightInd w:val="0"/>
        <w:rPr>
          <w:rFonts w:ascii="Arial" w:hAnsi="Arial" w:cs="Arial"/>
          <w:i/>
          <w:iCs/>
          <w:sz w:val="22"/>
          <w:szCs w:val="22"/>
        </w:rPr>
      </w:pPr>
      <w:r w:rsidRPr="00A119D4">
        <w:rPr>
          <w:rFonts w:ascii="Arial" w:hAnsi="Arial" w:cs="Arial"/>
          <w:sz w:val="22"/>
          <w:szCs w:val="22"/>
        </w:rPr>
        <w:t xml:space="preserve">Montagne P — </w:t>
      </w:r>
      <w:r w:rsidRPr="00A119D4">
        <w:rPr>
          <w:rFonts w:ascii="Arial" w:hAnsi="Arial" w:cs="Arial"/>
          <w:i/>
          <w:iCs/>
          <w:sz w:val="22"/>
          <w:szCs w:val="22"/>
        </w:rPr>
        <w:t>The Concise Larousse Gastronomique: The World’s Greatest Cookery</w:t>
      </w:r>
    </w:p>
    <w:p w:rsidR="00171C4D" w:rsidRDefault="00171C4D" w:rsidP="00171C4D">
      <w:pPr>
        <w:autoSpaceDE w:val="0"/>
        <w:autoSpaceDN w:val="0"/>
        <w:adjustRightInd w:val="0"/>
        <w:rPr>
          <w:rFonts w:ascii="Arial" w:hAnsi="Arial" w:cs="Arial"/>
          <w:sz w:val="22"/>
          <w:szCs w:val="22"/>
        </w:rPr>
      </w:pPr>
      <w:r w:rsidRPr="00A119D4">
        <w:rPr>
          <w:rFonts w:ascii="Arial" w:hAnsi="Arial" w:cs="Arial"/>
          <w:i/>
          <w:iCs/>
          <w:sz w:val="22"/>
          <w:szCs w:val="22"/>
        </w:rPr>
        <w:t xml:space="preserve">Encyclopedia </w:t>
      </w:r>
      <w:r w:rsidRPr="00A119D4">
        <w:rPr>
          <w:rFonts w:ascii="Arial" w:hAnsi="Arial" w:cs="Arial"/>
          <w:sz w:val="22"/>
          <w:szCs w:val="22"/>
        </w:rPr>
        <w:t xml:space="preserve">(Hamlyn, 2003) </w:t>
      </w:r>
    </w:p>
    <w:p w:rsidR="007613F2" w:rsidRPr="00A119D4" w:rsidRDefault="007613F2" w:rsidP="00171C4D">
      <w:pPr>
        <w:autoSpaceDE w:val="0"/>
        <w:autoSpaceDN w:val="0"/>
        <w:adjustRightInd w:val="0"/>
        <w:rPr>
          <w:rFonts w:ascii="Arial" w:hAnsi="Arial" w:cs="Arial"/>
          <w:sz w:val="22"/>
          <w:szCs w:val="22"/>
        </w:rPr>
      </w:pPr>
    </w:p>
    <w:p w:rsidR="00171C4D" w:rsidRDefault="00171C4D" w:rsidP="00171C4D">
      <w:pPr>
        <w:rPr>
          <w:rFonts w:ascii="Arial" w:hAnsi="Arial" w:cs="Arial"/>
          <w:b/>
          <w:sz w:val="22"/>
          <w:szCs w:val="22"/>
        </w:rPr>
      </w:pPr>
    </w:p>
    <w:p w:rsidR="00152228" w:rsidRDefault="00152228" w:rsidP="00171C4D">
      <w:pPr>
        <w:rPr>
          <w:rFonts w:ascii="Arial" w:hAnsi="Arial" w:cs="Arial"/>
          <w:b/>
          <w:sz w:val="22"/>
          <w:szCs w:val="22"/>
        </w:rPr>
      </w:pPr>
    </w:p>
    <w:p w:rsidR="00152228" w:rsidRDefault="00152228" w:rsidP="00171C4D">
      <w:pPr>
        <w:rPr>
          <w:rFonts w:ascii="Arial" w:hAnsi="Arial" w:cs="Arial"/>
          <w:b/>
          <w:sz w:val="22"/>
          <w:szCs w:val="22"/>
        </w:rPr>
      </w:pPr>
    </w:p>
    <w:p w:rsidR="00152228" w:rsidRDefault="00152228" w:rsidP="00171C4D">
      <w:pPr>
        <w:rPr>
          <w:rFonts w:ascii="Arial" w:hAnsi="Arial" w:cs="Arial"/>
          <w:b/>
          <w:sz w:val="22"/>
          <w:szCs w:val="22"/>
        </w:rPr>
      </w:pPr>
    </w:p>
    <w:p w:rsidR="00152228" w:rsidRDefault="00152228" w:rsidP="00171C4D">
      <w:pPr>
        <w:rPr>
          <w:rFonts w:ascii="Arial" w:hAnsi="Arial" w:cs="Arial"/>
          <w:b/>
          <w:sz w:val="22"/>
          <w:szCs w:val="22"/>
        </w:rPr>
      </w:pPr>
    </w:p>
    <w:p w:rsidR="00171C4D" w:rsidRDefault="003153A0" w:rsidP="00171C4D">
      <w:pPr>
        <w:rPr>
          <w:rFonts w:ascii="Arial" w:hAnsi="Arial" w:cs="Arial"/>
          <w:b/>
          <w:sz w:val="22"/>
          <w:szCs w:val="22"/>
        </w:rPr>
      </w:pPr>
      <w:r>
        <w:rPr>
          <w:rFonts w:ascii="Arial" w:hAnsi="Arial" w:cs="Arial"/>
          <w:b/>
          <w:sz w:val="22"/>
          <w:szCs w:val="22"/>
        </w:rPr>
        <w:t>Background Reading:</w:t>
      </w:r>
    </w:p>
    <w:p w:rsidR="003153A0" w:rsidRDefault="003153A0" w:rsidP="00171C4D">
      <w:pPr>
        <w:rPr>
          <w:rFonts w:ascii="Arial" w:hAnsi="Arial" w:cs="Arial"/>
          <w:b/>
          <w:sz w:val="22"/>
          <w:szCs w:val="22"/>
        </w:rPr>
      </w:pPr>
    </w:p>
    <w:p w:rsidR="00171C4D" w:rsidRDefault="007613F2" w:rsidP="00171C4D">
      <w:pPr>
        <w:rPr>
          <w:rFonts w:ascii="Arial" w:hAnsi="Arial" w:cs="Arial"/>
          <w:sz w:val="22"/>
          <w:szCs w:val="22"/>
        </w:rPr>
      </w:pPr>
      <w:r w:rsidRPr="00A119D4">
        <w:rPr>
          <w:rFonts w:ascii="Arial" w:hAnsi="Arial" w:cs="Arial"/>
          <w:sz w:val="22"/>
          <w:szCs w:val="22"/>
        </w:rPr>
        <w:t xml:space="preserve">Foulkes C (editor) — </w:t>
      </w:r>
      <w:r w:rsidRPr="00A119D4">
        <w:rPr>
          <w:rFonts w:ascii="Arial" w:hAnsi="Arial" w:cs="Arial"/>
          <w:i/>
          <w:iCs/>
          <w:sz w:val="22"/>
          <w:szCs w:val="22"/>
        </w:rPr>
        <w:t xml:space="preserve">Larousse Encyclopaedia of Wine </w:t>
      </w:r>
      <w:r w:rsidRPr="00A119D4">
        <w:rPr>
          <w:rFonts w:ascii="Arial" w:hAnsi="Arial" w:cs="Arial"/>
          <w:sz w:val="22"/>
          <w:szCs w:val="22"/>
        </w:rPr>
        <w:t>(Larousse Kingfisher Chambers, 2001</w:t>
      </w:r>
    </w:p>
    <w:p w:rsidR="007613F2" w:rsidRDefault="007613F2" w:rsidP="00171C4D">
      <w:pPr>
        <w:rPr>
          <w:rFonts w:ascii="Arial" w:hAnsi="Arial" w:cs="Arial"/>
          <w:b/>
          <w:sz w:val="22"/>
          <w:szCs w:val="22"/>
        </w:rPr>
      </w:pPr>
    </w:p>
    <w:p w:rsidR="007613F2" w:rsidRDefault="007613F2" w:rsidP="007613F2">
      <w:pPr>
        <w:autoSpaceDE w:val="0"/>
        <w:autoSpaceDN w:val="0"/>
        <w:adjustRightInd w:val="0"/>
        <w:rPr>
          <w:rFonts w:ascii="Arial" w:hAnsi="Arial" w:cs="Arial"/>
          <w:sz w:val="22"/>
          <w:szCs w:val="22"/>
        </w:rPr>
      </w:pPr>
      <w:r w:rsidRPr="00A119D4">
        <w:rPr>
          <w:rFonts w:ascii="Arial" w:hAnsi="Arial" w:cs="Arial"/>
          <w:sz w:val="22"/>
          <w:szCs w:val="22"/>
        </w:rPr>
        <w:t xml:space="preserve">Kinton R, Ceserani V and Foskett D — </w:t>
      </w:r>
      <w:r w:rsidRPr="00A119D4">
        <w:rPr>
          <w:rFonts w:ascii="Arial" w:hAnsi="Arial" w:cs="Arial"/>
          <w:i/>
          <w:iCs/>
          <w:sz w:val="22"/>
          <w:szCs w:val="22"/>
        </w:rPr>
        <w:t xml:space="preserve">The Theory of Catering </w:t>
      </w:r>
      <w:r w:rsidRPr="00A119D4">
        <w:rPr>
          <w:rFonts w:ascii="Arial" w:hAnsi="Arial" w:cs="Arial"/>
          <w:sz w:val="22"/>
          <w:szCs w:val="22"/>
        </w:rPr>
        <w:t>(Hodder Arnold H&amp;S, 200</w:t>
      </w:r>
      <w:r>
        <w:rPr>
          <w:rFonts w:ascii="Arial" w:hAnsi="Arial" w:cs="Arial"/>
          <w:sz w:val="22"/>
          <w:szCs w:val="22"/>
        </w:rPr>
        <w:t>8</w:t>
      </w:r>
      <w:r w:rsidRPr="00A119D4">
        <w:rPr>
          <w:rFonts w:ascii="Arial" w:hAnsi="Arial" w:cs="Arial"/>
          <w:sz w:val="22"/>
          <w:szCs w:val="22"/>
        </w:rPr>
        <w:t>)</w:t>
      </w:r>
    </w:p>
    <w:p w:rsidR="007613F2" w:rsidRDefault="007613F2" w:rsidP="007613F2">
      <w:pPr>
        <w:autoSpaceDE w:val="0"/>
        <w:autoSpaceDN w:val="0"/>
        <w:adjustRightInd w:val="0"/>
        <w:rPr>
          <w:rFonts w:ascii="Arial" w:hAnsi="Arial" w:cs="Arial"/>
          <w:sz w:val="22"/>
          <w:szCs w:val="22"/>
        </w:rPr>
      </w:pPr>
    </w:p>
    <w:p w:rsidR="007613F2" w:rsidRPr="00A119D4" w:rsidRDefault="007613F2" w:rsidP="007613F2">
      <w:pPr>
        <w:autoSpaceDE w:val="0"/>
        <w:autoSpaceDN w:val="0"/>
        <w:adjustRightInd w:val="0"/>
        <w:rPr>
          <w:rFonts w:ascii="Arial" w:hAnsi="Arial" w:cs="Arial"/>
          <w:i/>
          <w:iCs/>
          <w:sz w:val="22"/>
          <w:szCs w:val="22"/>
        </w:rPr>
      </w:pPr>
      <w:r w:rsidRPr="00A119D4">
        <w:rPr>
          <w:rFonts w:ascii="Arial" w:hAnsi="Arial" w:cs="Arial"/>
          <w:sz w:val="22"/>
          <w:szCs w:val="22"/>
        </w:rPr>
        <w:t xml:space="preserve">Manask A and Schechter M E — </w:t>
      </w:r>
      <w:r w:rsidRPr="00A119D4">
        <w:rPr>
          <w:rFonts w:ascii="Arial" w:hAnsi="Arial" w:cs="Arial"/>
          <w:i/>
          <w:iCs/>
          <w:sz w:val="22"/>
          <w:szCs w:val="22"/>
        </w:rPr>
        <w:t xml:space="preserve">The Complete Guide to Foodservice in Cultural Institutions:Keys to Success in Restaurants, Catering and Special Events </w:t>
      </w:r>
      <w:r w:rsidRPr="00A119D4">
        <w:rPr>
          <w:rFonts w:ascii="Arial" w:hAnsi="Arial" w:cs="Arial"/>
          <w:sz w:val="22"/>
          <w:szCs w:val="22"/>
        </w:rPr>
        <w:t>(John Wiley &amp; Sons, 2001)</w:t>
      </w:r>
    </w:p>
    <w:p w:rsidR="007613F2" w:rsidRDefault="007613F2" w:rsidP="007613F2">
      <w:pPr>
        <w:autoSpaceDE w:val="0"/>
        <w:autoSpaceDN w:val="0"/>
        <w:adjustRightInd w:val="0"/>
        <w:rPr>
          <w:rFonts w:ascii="Arial" w:hAnsi="Arial" w:cs="Arial"/>
          <w:sz w:val="22"/>
          <w:szCs w:val="22"/>
        </w:rPr>
      </w:pPr>
    </w:p>
    <w:p w:rsidR="007613F2" w:rsidRDefault="007613F2" w:rsidP="007613F2">
      <w:pPr>
        <w:autoSpaceDE w:val="0"/>
        <w:autoSpaceDN w:val="0"/>
        <w:adjustRightInd w:val="0"/>
        <w:rPr>
          <w:rFonts w:ascii="Arial" w:hAnsi="Arial" w:cs="Arial"/>
          <w:sz w:val="22"/>
          <w:szCs w:val="22"/>
        </w:rPr>
      </w:pPr>
      <w:r w:rsidRPr="00A119D4">
        <w:rPr>
          <w:rFonts w:ascii="Arial" w:hAnsi="Arial" w:cs="Arial"/>
          <w:sz w:val="22"/>
          <w:szCs w:val="22"/>
        </w:rPr>
        <w:t xml:space="preserve">Robinson J — </w:t>
      </w:r>
      <w:r w:rsidRPr="00A119D4">
        <w:rPr>
          <w:rFonts w:ascii="Arial" w:hAnsi="Arial" w:cs="Arial"/>
          <w:i/>
          <w:iCs/>
          <w:sz w:val="22"/>
          <w:szCs w:val="22"/>
        </w:rPr>
        <w:t xml:space="preserve">The Oxford Companion to Wine </w:t>
      </w:r>
      <w:r w:rsidRPr="00A119D4">
        <w:rPr>
          <w:rFonts w:ascii="Arial" w:hAnsi="Arial" w:cs="Arial"/>
          <w:sz w:val="22"/>
          <w:szCs w:val="22"/>
        </w:rPr>
        <w:t>(Oxford University Press, 2011)</w:t>
      </w:r>
    </w:p>
    <w:p w:rsidR="007613F2" w:rsidRPr="00A119D4" w:rsidRDefault="007613F2" w:rsidP="007613F2">
      <w:pPr>
        <w:autoSpaceDE w:val="0"/>
        <w:autoSpaceDN w:val="0"/>
        <w:adjustRightInd w:val="0"/>
        <w:rPr>
          <w:rFonts w:ascii="Arial" w:hAnsi="Arial" w:cs="Arial"/>
          <w:sz w:val="22"/>
          <w:szCs w:val="22"/>
        </w:rPr>
      </w:pPr>
    </w:p>
    <w:p w:rsidR="007613F2" w:rsidRPr="00A119D4" w:rsidRDefault="007613F2" w:rsidP="007613F2">
      <w:pPr>
        <w:autoSpaceDE w:val="0"/>
        <w:autoSpaceDN w:val="0"/>
        <w:adjustRightInd w:val="0"/>
        <w:rPr>
          <w:rFonts w:ascii="Arial" w:hAnsi="Arial" w:cs="Arial"/>
          <w:i/>
          <w:iCs/>
          <w:sz w:val="22"/>
          <w:szCs w:val="22"/>
        </w:rPr>
      </w:pPr>
      <w:r w:rsidRPr="00A119D4">
        <w:rPr>
          <w:rFonts w:ascii="Arial" w:hAnsi="Arial" w:cs="Arial"/>
          <w:sz w:val="22"/>
          <w:szCs w:val="22"/>
        </w:rPr>
        <w:t xml:space="preserve">Simon J — </w:t>
      </w:r>
      <w:r w:rsidRPr="00A119D4">
        <w:rPr>
          <w:rFonts w:ascii="Arial" w:hAnsi="Arial" w:cs="Arial"/>
          <w:i/>
          <w:iCs/>
          <w:sz w:val="22"/>
          <w:szCs w:val="22"/>
        </w:rPr>
        <w:t>Wine with Food: The Ultimate Guide to Matching Wine with Food for Every</w:t>
      </w:r>
    </w:p>
    <w:p w:rsidR="007613F2" w:rsidRPr="00A119D4" w:rsidRDefault="007613F2" w:rsidP="007613F2">
      <w:pPr>
        <w:rPr>
          <w:rFonts w:ascii="Arial" w:hAnsi="Arial" w:cs="Arial"/>
          <w:b/>
          <w:sz w:val="22"/>
          <w:szCs w:val="22"/>
        </w:rPr>
      </w:pPr>
      <w:r w:rsidRPr="00A119D4">
        <w:rPr>
          <w:rFonts w:ascii="Arial" w:hAnsi="Arial" w:cs="Arial"/>
          <w:i/>
          <w:iCs/>
          <w:sz w:val="22"/>
          <w:szCs w:val="22"/>
        </w:rPr>
        <w:t xml:space="preserve">Occasion </w:t>
      </w:r>
      <w:r w:rsidRPr="00A119D4">
        <w:rPr>
          <w:rFonts w:ascii="Arial" w:hAnsi="Arial" w:cs="Arial"/>
          <w:sz w:val="22"/>
          <w:szCs w:val="22"/>
        </w:rPr>
        <w:t>(Mitchell</w:t>
      </w:r>
    </w:p>
    <w:p w:rsidR="007613F2" w:rsidRPr="00A119D4" w:rsidRDefault="007613F2" w:rsidP="007613F2">
      <w:pPr>
        <w:autoSpaceDE w:val="0"/>
        <w:autoSpaceDN w:val="0"/>
        <w:adjustRightInd w:val="0"/>
        <w:rPr>
          <w:rFonts w:ascii="Arial" w:hAnsi="Arial" w:cs="Arial"/>
          <w:sz w:val="22"/>
          <w:szCs w:val="22"/>
        </w:rPr>
      </w:pPr>
    </w:p>
    <w:p w:rsidR="00171C4D" w:rsidRDefault="003153A0" w:rsidP="00171C4D">
      <w:pPr>
        <w:rPr>
          <w:rStyle w:val="HTMLCite"/>
          <w:rFonts w:ascii="Arial" w:hAnsi="Arial" w:cs="Arial"/>
          <w:b/>
          <w:i w:val="0"/>
          <w:sz w:val="22"/>
          <w:szCs w:val="22"/>
        </w:rPr>
      </w:pPr>
      <w:r>
        <w:rPr>
          <w:rStyle w:val="HTMLCite"/>
          <w:rFonts w:ascii="Arial" w:hAnsi="Arial" w:cs="Arial"/>
          <w:b/>
          <w:i w:val="0"/>
          <w:sz w:val="22"/>
          <w:szCs w:val="22"/>
        </w:rPr>
        <w:t>Journals:</w:t>
      </w:r>
    </w:p>
    <w:p w:rsidR="003153A0" w:rsidRPr="003153A0" w:rsidRDefault="003153A0" w:rsidP="00171C4D">
      <w:pPr>
        <w:rPr>
          <w:rStyle w:val="HTMLCite"/>
          <w:rFonts w:ascii="Arial" w:hAnsi="Arial" w:cs="Arial"/>
          <w:b/>
          <w:i w:val="0"/>
          <w:sz w:val="22"/>
          <w:szCs w:val="22"/>
        </w:rPr>
      </w:pPr>
    </w:p>
    <w:p w:rsidR="00171C4D" w:rsidRPr="00A119D4" w:rsidRDefault="00171C4D" w:rsidP="00171C4D">
      <w:pPr>
        <w:autoSpaceDE w:val="0"/>
        <w:autoSpaceDN w:val="0"/>
        <w:adjustRightInd w:val="0"/>
        <w:rPr>
          <w:rFonts w:ascii="Arial" w:hAnsi="Arial" w:cs="Arial"/>
          <w:sz w:val="22"/>
          <w:szCs w:val="22"/>
        </w:rPr>
      </w:pPr>
      <w:r w:rsidRPr="00A119D4">
        <w:rPr>
          <w:rFonts w:ascii="Arial" w:hAnsi="Arial" w:cs="Arial"/>
          <w:i/>
          <w:iCs/>
          <w:sz w:val="22"/>
          <w:szCs w:val="22"/>
        </w:rPr>
        <w:t xml:space="preserve">Caterer and Hotelkeeper </w:t>
      </w:r>
      <w:r w:rsidRPr="00A119D4">
        <w:rPr>
          <w:rFonts w:ascii="Arial" w:hAnsi="Arial" w:cs="Arial"/>
          <w:sz w:val="22"/>
          <w:szCs w:val="22"/>
        </w:rPr>
        <w:t>(Reed Business Information)</w:t>
      </w:r>
    </w:p>
    <w:p w:rsidR="00171C4D" w:rsidRPr="00A119D4" w:rsidRDefault="00171C4D" w:rsidP="00171C4D">
      <w:pPr>
        <w:autoSpaceDE w:val="0"/>
        <w:autoSpaceDN w:val="0"/>
        <w:adjustRightInd w:val="0"/>
        <w:rPr>
          <w:rFonts w:ascii="Arial" w:hAnsi="Arial" w:cs="Arial"/>
          <w:sz w:val="22"/>
          <w:szCs w:val="22"/>
        </w:rPr>
      </w:pPr>
      <w:r w:rsidRPr="00A119D4">
        <w:rPr>
          <w:rFonts w:ascii="Arial" w:hAnsi="Arial" w:cs="Arial"/>
          <w:i/>
          <w:iCs/>
          <w:sz w:val="22"/>
          <w:szCs w:val="22"/>
        </w:rPr>
        <w:t xml:space="preserve">Hospitality </w:t>
      </w:r>
      <w:r w:rsidRPr="00A119D4">
        <w:rPr>
          <w:rFonts w:ascii="Arial" w:hAnsi="Arial" w:cs="Arial"/>
          <w:sz w:val="22"/>
          <w:szCs w:val="22"/>
        </w:rPr>
        <w:t>(Reed Business Information)</w:t>
      </w:r>
    </w:p>
    <w:p w:rsidR="00171C4D" w:rsidRPr="00A119D4" w:rsidRDefault="00171C4D" w:rsidP="00171C4D">
      <w:pPr>
        <w:autoSpaceDE w:val="0"/>
        <w:autoSpaceDN w:val="0"/>
        <w:adjustRightInd w:val="0"/>
        <w:rPr>
          <w:rFonts w:ascii="Arial" w:hAnsi="Arial" w:cs="Arial"/>
          <w:sz w:val="22"/>
          <w:szCs w:val="22"/>
        </w:rPr>
      </w:pPr>
      <w:r w:rsidRPr="00A119D4">
        <w:rPr>
          <w:rFonts w:ascii="Arial" w:hAnsi="Arial" w:cs="Arial"/>
          <w:i/>
          <w:iCs/>
          <w:sz w:val="22"/>
          <w:szCs w:val="22"/>
        </w:rPr>
        <w:t xml:space="preserve">Hospitality Matters </w:t>
      </w:r>
      <w:r w:rsidRPr="00A119D4">
        <w:rPr>
          <w:rFonts w:ascii="Arial" w:hAnsi="Arial" w:cs="Arial"/>
          <w:sz w:val="22"/>
          <w:szCs w:val="22"/>
        </w:rPr>
        <w:t>(British Hospitality Association)</w:t>
      </w:r>
    </w:p>
    <w:p w:rsidR="00171C4D" w:rsidRPr="00A119D4" w:rsidRDefault="00171C4D" w:rsidP="00171C4D">
      <w:pPr>
        <w:autoSpaceDE w:val="0"/>
        <w:autoSpaceDN w:val="0"/>
        <w:adjustRightInd w:val="0"/>
        <w:rPr>
          <w:rFonts w:ascii="Arial" w:hAnsi="Arial" w:cs="Arial"/>
          <w:sz w:val="22"/>
          <w:szCs w:val="22"/>
        </w:rPr>
      </w:pPr>
      <w:r w:rsidRPr="00A119D4">
        <w:rPr>
          <w:rFonts w:ascii="Arial" w:hAnsi="Arial" w:cs="Arial"/>
          <w:i/>
          <w:iCs/>
          <w:sz w:val="22"/>
          <w:szCs w:val="22"/>
        </w:rPr>
        <w:t xml:space="preserve">Hospitality Year Book </w:t>
      </w:r>
      <w:r w:rsidRPr="00A119D4">
        <w:rPr>
          <w:rFonts w:ascii="Arial" w:hAnsi="Arial" w:cs="Arial"/>
          <w:sz w:val="22"/>
          <w:szCs w:val="22"/>
        </w:rPr>
        <w:t>(Institute of Hospitality)</w:t>
      </w:r>
    </w:p>
    <w:p w:rsidR="00171C4D" w:rsidRPr="00A119D4" w:rsidRDefault="00171C4D" w:rsidP="00171C4D">
      <w:pPr>
        <w:autoSpaceDE w:val="0"/>
        <w:autoSpaceDN w:val="0"/>
        <w:adjustRightInd w:val="0"/>
        <w:rPr>
          <w:rFonts w:ascii="Arial" w:hAnsi="Arial" w:cs="Arial"/>
          <w:sz w:val="22"/>
          <w:szCs w:val="22"/>
        </w:rPr>
      </w:pPr>
      <w:r w:rsidRPr="00A119D4">
        <w:rPr>
          <w:rFonts w:ascii="Arial" w:hAnsi="Arial" w:cs="Arial"/>
          <w:i/>
          <w:iCs/>
          <w:sz w:val="22"/>
          <w:szCs w:val="22"/>
        </w:rPr>
        <w:t xml:space="preserve">Hotels </w:t>
      </w:r>
      <w:r w:rsidRPr="00A119D4">
        <w:rPr>
          <w:rFonts w:ascii="Arial" w:hAnsi="Arial" w:cs="Arial"/>
          <w:sz w:val="22"/>
          <w:szCs w:val="22"/>
        </w:rPr>
        <w:t xml:space="preserve">(official journal of the International Hotel and Restaurant Association </w:t>
      </w:r>
    </w:p>
    <w:p w:rsidR="00171C4D" w:rsidRPr="00A119D4" w:rsidRDefault="00171C4D" w:rsidP="00171C4D">
      <w:pPr>
        <w:autoSpaceDE w:val="0"/>
        <w:autoSpaceDN w:val="0"/>
        <w:adjustRightInd w:val="0"/>
        <w:rPr>
          <w:rFonts w:ascii="Arial" w:hAnsi="Arial" w:cs="Arial"/>
          <w:sz w:val="22"/>
          <w:szCs w:val="22"/>
        </w:rPr>
      </w:pPr>
      <w:r w:rsidRPr="00A119D4">
        <w:rPr>
          <w:rFonts w:ascii="Arial" w:hAnsi="Arial" w:cs="Arial"/>
          <w:i/>
          <w:iCs/>
          <w:sz w:val="22"/>
          <w:szCs w:val="22"/>
        </w:rPr>
        <w:t xml:space="preserve">Restaurant Magazine </w:t>
      </w:r>
      <w:r w:rsidRPr="00A119D4">
        <w:rPr>
          <w:rFonts w:ascii="Arial" w:hAnsi="Arial" w:cs="Arial"/>
          <w:sz w:val="22"/>
          <w:szCs w:val="22"/>
        </w:rPr>
        <w:t>(The Restaurant Game)</w:t>
      </w:r>
    </w:p>
    <w:p w:rsidR="00171C4D" w:rsidRPr="00A119D4" w:rsidRDefault="00171C4D" w:rsidP="00171C4D">
      <w:pPr>
        <w:rPr>
          <w:rFonts w:ascii="Arial" w:hAnsi="Arial" w:cs="Arial"/>
          <w:sz w:val="22"/>
          <w:szCs w:val="22"/>
        </w:rPr>
      </w:pPr>
      <w:r w:rsidRPr="00A119D4">
        <w:rPr>
          <w:rFonts w:ascii="Arial" w:hAnsi="Arial" w:cs="Arial"/>
          <w:i/>
          <w:iCs/>
          <w:sz w:val="22"/>
          <w:szCs w:val="22"/>
        </w:rPr>
        <w:t xml:space="preserve">Voice of the BHA </w:t>
      </w:r>
      <w:r w:rsidRPr="00A119D4">
        <w:rPr>
          <w:rFonts w:ascii="Arial" w:hAnsi="Arial" w:cs="Arial"/>
          <w:sz w:val="22"/>
          <w:szCs w:val="22"/>
        </w:rPr>
        <w:t>(British Hospitality Association</w:t>
      </w:r>
    </w:p>
    <w:p w:rsidR="00171C4D" w:rsidRPr="00A119D4" w:rsidRDefault="00171C4D" w:rsidP="00171C4D">
      <w:pPr>
        <w:rPr>
          <w:rFonts w:ascii="Arial" w:hAnsi="Arial" w:cs="Arial"/>
          <w:sz w:val="22"/>
          <w:szCs w:val="22"/>
        </w:rPr>
      </w:pPr>
    </w:p>
    <w:p w:rsidR="00171C4D" w:rsidRPr="00CD7D2A" w:rsidRDefault="00171C4D" w:rsidP="00171C4D">
      <w:pPr>
        <w:rPr>
          <w:rFonts w:ascii="Arial" w:hAnsi="Arial" w:cs="Arial"/>
          <w:sz w:val="22"/>
          <w:szCs w:val="22"/>
        </w:rPr>
      </w:pPr>
    </w:p>
    <w:p w:rsidR="00171C4D" w:rsidRDefault="00171C4D" w:rsidP="00171C4D">
      <w:pPr>
        <w:autoSpaceDE w:val="0"/>
        <w:autoSpaceDN w:val="0"/>
        <w:adjustRightInd w:val="0"/>
        <w:rPr>
          <w:rFonts w:ascii="Arial" w:hAnsi="Arial" w:cs="Arial"/>
          <w:b/>
          <w:sz w:val="22"/>
          <w:szCs w:val="22"/>
        </w:rPr>
      </w:pPr>
      <w:r w:rsidRPr="00CD7D2A">
        <w:rPr>
          <w:rFonts w:ascii="Arial" w:hAnsi="Arial" w:cs="Arial"/>
          <w:b/>
          <w:sz w:val="22"/>
          <w:szCs w:val="22"/>
        </w:rPr>
        <w:t>Useful Websites</w:t>
      </w:r>
    </w:p>
    <w:p w:rsidR="00171C4D" w:rsidRDefault="00171C4D" w:rsidP="00171C4D">
      <w:pPr>
        <w:autoSpaceDE w:val="0"/>
        <w:autoSpaceDN w:val="0"/>
        <w:adjustRightInd w:val="0"/>
        <w:rPr>
          <w:rFonts w:ascii="Arial" w:hAnsi="Arial" w:cs="Arial"/>
          <w:b/>
          <w:sz w:val="22"/>
          <w:szCs w:val="22"/>
        </w:rPr>
      </w:pPr>
    </w:p>
    <w:p w:rsidR="007613F2" w:rsidRPr="00A119D4" w:rsidRDefault="00171C4D" w:rsidP="00171C4D">
      <w:pPr>
        <w:autoSpaceDE w:val="0"/>
        <w:autoSpaceDN w:val="0"/>
        <w:adjustRightInd w:val="0"/>
        <w:rPr>
          <w:rFonts w:ascii="Arial" w:hAnsi="Arial" w:cs="Arial"/>
          <w:sz w:val="22"/>
          <w:szCs w:val="22"/>
        </w:rPr>
      </w:pPr>
      <w:r w:rsidRPr="00A119D4">
        <w:rPr>
          <w:rFonts w:ascii="Arial" w:hAnsi="Arial" w:cs="Arial"/>
          <w:sz w:val="22"/>
          <w:szCs w:val="22"/>
        </w:rPr>
        <w:t>www.acfws.org Academy of Food and Wine Service</w:t>
      </w:r>
    </w:p>
    <w:p w:rsidR="00171C4D" w:rsidRPr="00A119D4" w:rsidRDefault="00171C4D" w:rsidP="00171C4D">
      <w:pPr>
        <w:autoSpaceDE w:val="0"/>
        <w:autoSpaceDN w:val="0"/>
        <w:adjustRightInd w:val="0"/>
        <w:rPr>
          <w:rFonts w:ascii="Arial" w:hAnsi="Arial" w:cs="Arial"/>
          <w:sz w:val="22"/>
          <w:szCs w:val="22"/>
        </w:rPr>
      </w:pPr>
      <w:r w:rsidRPr="00A119D4">
        <w:rPr>
          <w:rFonts w:ascii="Arial" w:hAnsi="Arial" w:cs="Arial"/>
          <w:sz w:val="22"/>
          <w:szCs w:val="22"/>
        </w:rPr>
        <w:t>www.bii.org British Institute of Innkeeping</w:t>
      </w:r>
    </w:p>
    <w:p w:rsidR="00171C4D" w:rsidRPr="00A119D4" w:rsidRDefault="00171C4D" w:rsidP="00171C4D">
      <w:pPr>
        <w:autoSpaceDE w:val="0"/>
        <w:autoSpaceDN w:val="0"/>
        <w:adjustRightInd w:val="0"/>
        <w:rPr>
          <w:rFonts w:ascii="Arial" w:hAnsi="Arial" w:cs="Arial"/>
          <w:sz w:val="22"/>
          <w:szCs w:val="22"/>
        </w:rPr>
      </w:pPr>
      <w:r w:rsidRPr="00A119D4">
        <w:rPr>
          <w:rFonts w:ascii="Arial" w:hAnsi="Arial" w:cs="Arial"/>
          <w:sz w:val="22"/>
          <w:szCs w:val="22"/>
        </w:rPr>
        <w:t xml:space="preserve">www.caterer.com </w:t>
      </w:r>
      <w:r w:rsidRPr="00A119D4">
        <w:rPr>
          <w:rFonts w:ascii="Arial" w:hAnsi="Arial" w:cs="Arial"/>
          <w:i/>
          <w:iCs/>
          <w:sz w:val="22"/>
          <w:szCs w:val="22"/>
        </w:rPr>
        <w:t xml:space="preserve">Caterer and Hotelkeeper </w:t>
      </w:r>
      <w:r w:rsidRPr="00A119D4">
        <w:rPr>
          <w:rFonts w:ascii="Arial" w:hAnsi="Arial" w:cs="Arial"/>
          <w:sz w:val="22"/>
          <w:szCs w:val="22"/>
        </w:rPr>
        <w:t>website</w:t>
      </w:r>
    </w:p>
    <w:p w:rsidR="00171C4D" w:rsidRPr="00A119D4" w:rsidRDefault="00171C4D" w:rsidP="00171C4D">
      <w:pPr>
        <w:autoSpaceDE w:val="0"/>
        <w:autoSpaceDN w:val="0"/>
        <w:adjustRightInd w:val="0"/>
        <w:rPr>
          <w:rFonts w:ascii="Arial" w:hAnsi="Arial" w:cs="Arial"/>
          <w:sz w:val="22"/>
          <w:szCs w:val="22"/>
        </w:rPr>
      </w:pPr>
      <w:r w:rsidRPr="00A119D4">
        <w:rPr>
          <w:rFonts w:ascii="Arial" w:hAnsi="Arial" w:cs="Arial"/>
          <w:sz w:val="22"/>
          <w:szCs w:val="22"/>
        </w:rPr>
        <w:t xml:space="preserve">www.dine-online.co.uk Dine Online </w:t>
      </w:r>
    </w:p>
    <w:p w:rsidR="00171C4D" w:rsidRPr="00A119D4" w:rsidRDefault="00171C4D" w:rsidP="00171C4D">
      <w:pPr>
        <w:autoSpaceDE w:val="0"/>
        <w:autoSpaceDN w:val="0"/>
        <w:adjustRightInd w:val="0"/>
        <w:rPr>
          <w:rFonts w:ascii="Arial" w:hAnsi="Arial" w:cs="Arial"/>
          <w:sz w:val="22"/>
          <w:szCs w:val="22"/>
        </w:rPr>
      </w:pPr>
      <w:r w:rsidRPr="00A119D4">
        <w:rPr>
          <w:rFonts w:ascii="Arial" w:hAnsi="Arial" w:cs="Arial"/>
          <w:sz w:val="22"/>
          <w:szCs w:val="22"/>
        </w:rPr>
        <w:t>www.ecagb.co.uk European Catering Association (Great Britain)</w:t>
      </w:r>
    </w:p>
    <w:p w:rsidR="00171C4D" w:rsidRPr="00A119D4" w:rsidRDefault="00171C4D" w:rsidP="00171C4D">
      <w:pPr>
        <w:autoSpaceDE w:val="0"/>
        <w:autoSpaceDN w:val="0"/>
        <w:adjustRightInd w:val="0"/>
        <w:rPr>
          <w:rFonts w:ascii="Arial" w:hAnsi="Arial" w:cs="Arial"/>
          <w:sz w:val="22"/>
          <w:szCs w:val="22"/>
        </w:rPr>
      </w:pPr>
      <w:r w:rsidRPr="00A119D4">
        <w:rPr>
          <w:rFonts w:ascii="Arial" w:hAnsi="Arial" w:cs="Arial"/>
          <w:sz w:val="22"/>
          <w:szCs w:val="22"/>
        </w:rPr>
        <w:t xml:space="preserve">www.foodservice411.com/rimag </w:t>
      </w:r>
      <w:r w:rsidRPr="00A119D4">
        <w:rPr>
          <w:rFonts w:ascii="Arial" w:hAnsi="Arial" w:cs="Arial"/>
          <w:i/>
          <w:iCs/>
          <w:sz w:val="22"/>
          <w:szCs w:val="22"/>
        </w:rPr>
        <w:t xml:space="preserve">Restaurants and Institutions </w:t>
      </w:r>
      <w:r w:rsidRPr="00A119D4">
        <w:rPr>
          <w:rFonts w:ascii="Arial" w:hAnsi="Arial" w:cs="Arial"/>
          <w:sz w:val="22"/>
          <w:szCs w:val="22"/>
        </w:rPr>
        <w:t>magazine</w:t>
      </w:r>
    </w:p>
    <w:p w:rsidR="00171C4D" w:rsidRPr="007613F2" w:rsidRDefault="00927EAE" w:rsidP="00171C4D">
      <w:pPr>
        <w:autoSpaceDE w:val="0"/>
        <w:autoSpaceDN w:val="0"/>
        <w:adjustRightInd w:val="0"/>
        <w:rPr>
          <w:rFonts w:ascii="Arial" w:hAnsi="Arial" w:cs="Arial"/>
          <w:sz w:val="22"/>
          <w:szCs w:val="22"/>
        </w:rPr>
      </w:pPr>
      <w:hyperlink r:id="rId38" w:history="1">
        <w:r w:rsidR="00171C4D" w:rsidRPr="007613F2">
          <w:rPr>
            <w:rStyle w:val="Hyperlink"/>
            <w:rFonts w:ascii="Arial" w:hAnsi="Arial" w:cs="Arial"/>
            <w:color w:val="auto"/>
            <w:sz w:val="22"/>
            <w:szCs w:val="22"/>
            <w:u w:val="none"/>
          </w:rPr>
          <w:t>www.institute</w:t>
        </w:r>
      </w:hyperlink>
      <w:r w:rsidR="00171C4D" w:rsidRPr="007613F2">
        <w:rPr>
          <w:rFonts w:ascii="Arial" w:hAnsi="Arial" w:cs="Arial"/>
          <w:sz w:val="22"/>
          <w:szCs w:val="22"/>
        </w:rPr>
        <w:t xml:space="preserve"> of hospitality</w:t>
      </w:r>
    </w:p>
    <w:p w:rsidR="00171C4D" w:rsidRPr="00A119D4" w:rsidRDefault="00171C4D" w:rsidP="00171C4D">
      <w:pPr>
        <w:autoSpaceDE w:val="0"/>
        <w:autoSpaceDN w:val="0"/>
        <w:adjustRightInd w:val="0"/>
        <w:rPr>
          <w:rFonts w:ascii="Arial" w:hAnsi="Arial" w:cs="Arial"/>
          <w:sz w:val="22"/>
          <w:szCs w:val="22"/>
        </w:rPr>
      </w:pPr>
      <w:r w:rsidRPr="00A119D4">
        <w:rPr>
          <w:rFonts w:ascii="Arial" w:hAnsi="Arial" w:cs="Arial"/>
          <w:sz w:val="22"/>
          <w:szCs w:val="22"/>
        </w:rPr>
        <w:t>www.ih-ra.com International Hotel and Restaurant Association</w:t>
      </w:r>
    </w:p>
    <w:p w:rsidR="00171C4D" w:rsidRPr="00A119D4" w:rsidRDefault="00171C4D" w:rsidP="00171C4D">
      <w:pPr>
        <w:rPr>
          <w:rFonts w:ascii="Arial" w:hAnsi="Arial" w:cs="Arial"/>
          <w:b/>
          <w:sz w:val="22"/>
          <w:szCs w:val="22"/>
        </w:rPr>
      </w:pPr>
      <w:r w:rsidRPr="00A119D4">
        <w:rPr>
          <w:rFonts w:ascii="Arial" w:hAnsi="Arial" w:cs="Arial"/>
          <w:sz w:val="22"/>
          <w:szCs w:val="22"/>
        </w:rPr>
        <w:t>www.intowine.com Into Wine website</w:t>
      </w:r>
    </w:p>
    <w:p w:rsidR="00171C4D" w:rsidRDefault="00171C4D" w:rsidP="00171C4D">
      <w:pPr>
        <w:rPr>
          <w:rFonts w:ascii="Arial" w:hAnsi="Arial" w:cs="Arial"/>
          <w:b/>
          <w:sz w:val="22"/>
          <w:szCs w:val="22"/>
        </w:rPr>
      </w:pPr>
    </w:p>
    <w:p w:rsidR="00171C4D" w:rsidRPr="00152228" w:rsidRDefault="00171C4D" w:rsidP="00171C4D">
      <w:pPr>
        <w:rPr>
          <w:rFonts w:ascii="Arial" w:hAnsi="Arial" w:cs="Arial"/>
        </w:rPr>
      </w:pPr>
    </w:p>
    <w:p w:rsidR="00171C4D" w:rsidRDefault="00171C4D" w:rsidP="00171C4D">
      <w:pPr>
        <w:rPr>
          <w:rFonts w:ascii="Arial" w:hAnsi="Arial" w:cs="Arial"/>
          <w:sz w:val="22"/>
          <w:szCs w:val="22"/>
        </w:rPr>
      </w:pPr>
      <w:r>
        <w:rPr>
          <w:rFonts w:ascii="Arial" w:hAnsi="Arial" w:cs="Arial"/>
          <w:b/>
          <w:sz w:val="22"/>
          <w:szCs w:val="22"/>
          <w:u w:val="single"/>
        </w:rPr>
        <w:t>PHYSICAL RESOURCES:</w:t>
      </w: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r>
        <w:rPr>
          <w:rFonts w:ascii="Arial" w:hAnsi="Arial" w:cs="Arial"/>
          <w:sz w:val="22"/>
          <w:szCs w:val="22"/>
        </w:rPr>
        <w:t>Computer/projector.</w:t>
      </w:r>
    </w:p>
    <w:p w:rsidR="00171C4D" w:rsidRDefault="00171C4D" w:rsidP="00171C4D">
      <w:pPr>
        <w:rPr>
          <w:rFonts w:ascii="Arial" w:hAnsi="Arial" w:cs="Arial"/>
          <w:b/>
          <w:sz w:val="22"/>
          <w:szCs w:val="22"/>
          <w:u w:val="single"/>
        </w:rPr>
      </w:pPr>
    </w:p>
    <w:p w:rsidR="00171C4D" w:rsidRDefault="00171C4D" w:rsidP="00171C4D">
      <w:pPr>
        <w:rPr>
          <w:rFonts w:ascii="Arial" w:hAnsi="Arial" w:cs="Arial"/>
          <w:sz w:val="22"/>
          <w:szCs w:val="22"/>
        </w:rPr>
      </w:pPr>
      <w:r>
        <w:rPr>
          <w:rFonts w:ascii="Arial" w:hAnsi="Arial" w:cs="Arial"/>
          <w:b/>
          <w:sz w:val="22"/>
          <w:szCs w:val="22"/>
          <w:u w:val="single"/>
        </w:rPr>
        <w:t>ROOM REQUIREMENTS:</w:t>
      </w: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r>
        <w:rPr>
          <w:rFonts w:ascii="Arial" w:hAnsi="Arial" w:cs="Arial"/>
          <w:sz w:val="22"/>
          <w:szCs w:val="22"/>
        </w:rPr>
        <w:t>Fully Equipped Practical Kitchen</w:t>
      </w:r>
    </w:p>
    <w:p w:rsidR="00171C4D" w:rsidRDefault="00171C4D" w:rsidP="00171C4D">
      <w:pPr>
        <w:rPr>
          <w:rFonts w:ascii="Arial" w:hAnsi="Arial" w:cs="Arial"/>
          <w:sz w:val="22"/>
          <w:szCs w:val="22"/>
        </w:rPr>
      </w:pPr>
      <w:r>
        <w:rPr>
          <w:rFonts w:ascii="Arial" w:hAnsi="Arial" w:cs="Arial"/>
          <w:sz w:val="22"/>
          <w:szCs w:val="22"/>
        </w:rPr>
        <w:t xml:space="preserve">Lecture Theatre </w:t>
      </w:r>
    </w:p>
    <w:p w:rsidR="00171C4D" w:rsidRDefault="00171C4D" w:rsidP="00171C4D">
      <w:pPr>
        <w:rPr>
          <w:rFonts w:ascii="Arial" w:hAnsi="Arial" w:cs="Arial"/>
          <w:sz w:val="22"/>
          <w:szCs w:val="22"/>
        </w:rPr>
      </w:pPr>
      <w:r>
        <w:rPr>
          <w:rFonts w:ascii="Arial" w:hAnsi="Arial" w:cs="Arial"/>
          <w:sz w:val="22"/>
          <w:szCs w:val="22"/>
        </w:rPr>
        <w:t>Tutorial room.</w:t>
      </w:r>
    </w:p>
    <w:p w:rsidR="00171C4D" w:rsidRDefault="00171C4D" w:rsidP="00171C4D">
      <w:pPr>
        <w:rPr>
          <w:rFonts w:ascii="Arial" w:hAnsi="Arial" w:cs="Arial"/>
          <w:sz w:val="22"/>
          <w:szCs w:val="22"/>
        </w:rPr>
      </w:pPr>
      <w:r>
        <w:rPr>
          <w:rFonts w:ascii="Arial" w:hAnsi="Arial" w:cs="Arial"/>
          <w:sz w:val="22"/>
          <w:szCs w:val="22"/>
        </w:rPr>
        <w:t>Computer laboratory with Internet access</w:t>
      </w:r>
    </w:p>
    <w:p w:rsidR="00171C4D" w:rsidRDefault="00171C4D" w:rsidP="00171C4D">
      <w:pPr>
        <w:rPr>
          <w:rFonts w:ascii="Arial" w:hAnsi="Arial" w:cs="Arial"/>
          <w:sz w:val="22"/>
          <w:szCs w:val="22"/>
        </w:rPr>
      </w:pPr>
      <w:r>
        <w:rPr>
          <w:rFonts w:ascii="Arial" w:hAnsi="Arial" w:cs="Arial"/>
          <w:sz w:val="22"/>
          <w:szCs w:val="22"/>
        </w:rPr>
        <w:tab/>
      </w:r>
    </w:p>
    <w:p w:rsidR="00171C4D" w:rsidRDefault="00171C4D" w:rsidP="00171C4D">
      <w:pPr>
        <w:rPr>
          <w:rFonts w:ascii="Arial" w:hAnsi="Arial" w:cs="Arial"/>
          <w:b/>
          <w:sz w:val="22"/>
          <w:szCs w:val="22"/>
          <w:u w:val="single"/>
        </w:rPr>
      </w:pPr>
    </w:p>
    <w:p w:rsidR="00171C4D" w:rsidRDefault="00171C4D" w:rsidP="00171C4D">
      <w:pPr>
        <w:rPr>
          <w:rFonts w:ascii="Arial" w:hAnsi="Arial" w:cs="Arial"/>
          <w:sz w:val="22"/>
          <w:szCs w:val="22"/>
        </w:rPr>
      </w:pPr>
      <w:r>
        <w:rPr>
          <w:rFonts w:ascii="Arial" w:hAnsi="Arial" w:cs="Arial"/>
          <w:b/>
          <w:sz w:val="22"/>
          <w:szCs w:val="22"/>
          <w:u w:val="single"/>
        </w:rPr>
        <w:t>STAFF RESOURCES:</w:t>
      </w:r>
    </w:p>
    <w:p w:rsidR="00171C4D" w:rsidRDefault="00171C4D" w:rsidP="00171C4D">
      <w:pPr>
        <w:rPr>
          <w:rFonts w:ascii="Arial" w:hAnsi="Arial" w:cs="Arial"/>
          <w:sz w:val="22"/>
          <w:szCs w:val="22"/>
        </w:rPr>
      </w:pPr>
    </w:p>
    <w:p w:rsidR="00171C4D" w:rsidRDefault="00171C4D" w:rsidP="00171C4D">
      <w:pPr>
        <w:rPr>
          <w:rFonts w:ascii="Arial" w:hAnsi="Arial" w:cs="Arial"/>
          <w:sz w:val="22"/>
          <w:szCs w:val="22"/>
        </w:rPr>
      </w:pPr>
      <w:r>
        <w:rPr>
          <w:rFonts w:ascii="Arial" w:hAnsi="Arial" w:cs="Arial"/>
          <w:sz w:val="22"/>
          <w:szCs w:val="22"/>
        </w:rPr>
        <w:t>Staff Co-ordinator: Helen Lavercombe</w:t>
      </w:r>
      <w:r>
        <w:rPr>
          <w:rFonts w:ascii="Arial" w:hAnsi="Arial" w:cs="Arial"/>
          <w:sz w:val="22"/>
          <w:szCs w:val="22"/>
        </w:rPr>
        <w:tab/>
      </w:r>
      <w:r>
        <w:rPr>
          <w:rFonts w:ascii="Arial" w:hAnsi="Arial" w:cs="Arial"/>
          <w:sz w:val="22"/>
          <w:szCs w:val="22"/>
        </w:rPr>
        <w:tab/>
      </w:r>
      <w:r>
        <w:rPr>
          <w:rFonts w:ascii="Arial" w:hAnsi="Arial" w:cs="Arial"/>
          <w:sz w:val="22"/>
          <w:szCs w:val="22"/>
        </w:rPr>
        <w:tab/>
      </w:r>
    </w:p>
    <w:p w:rsidR="00171C4D" w:rsidRDefault="00171C4D" w:rsidP="00171C4D">
      <w:pPr>
        <w:rPr>
          <w:rFonts w:ascii="Arial" w:hAnsi="Arial" w:cs="Arial"/>
          <w:sz w:val="22"/>
          <w:szCs w:val="22"/>
        </w:rPr>
      </w:pPr>
      <w:r>
        <w:rPr>
          <w:rFonts w:ascii="Arial" w:hAnsi="Arial" w:cs="Arial"/>
          <w:sz w:val="22"/>
          <w:szCs w:val="22"/>
        </w:rPr>
        <w:t>Staff delivering this module: Helen Lavercombe</w:t>
      </w:r>
      <w:r>
        <w:rPr>
          <w:rFonts w:ascii="Arial" w:hAnsi="Arial" w:cs="Arial"/>
          <w:sz w:val="22"/>
          <w:szCs w:val="22"/>
        </w:rPr>
        <w:tab/>
      </w:r>
    </w:p>
    <w:p w:rsidR="00171C4D" w:rsidRDefault="00171C4D" w:rsidP="00171C4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171C4D" w:rsidRDefault="00171C4D" w:rsidP="00171C4D"/>
    <w:p w:rsidR="00CE68A1" w:rsidRDefault="00CE68A1" w:rsidP="00DD2EAB">
      <w:pPr>
        <w:jc w:val="both"/>
        <w:rPr>
          <w:sz w:val="24"/>
          <w:szCs w:val="24"/>
        </w:rPr>
      </w:pPr>
    </w:p>
    <w:p w:rsidR="00461C70" w:rsidRDefault="00461C70" w:rsidP="00DD2EAB">
      <w:pPr>
        <w:jc w:val="both"/>
        <w:rPr>
          <w:sz w:val="24"/>
          <w:szCs w:val="24"/>
        </w:rPr>
      </w:pPr>
    </w:p>
    <w:tbl>
      <w:tblPr>
        <w:tblW w:w="0" w:type="auto"/>
        <w:tblLayout w:type="fixed"/>
        <w:tblLook w:val="0000" w:firstRow="0" w:lastRow="0" w:firstColumn="0" w:lastColumn="0" w:noHBand="0" w:noVBand="0"/>
      </w:tblPr>
      <w:tblGrid>
        <w:gridCol w:w="4264"/>
        <w:gridCol w:w="4844"/>
      </w:tblGrid>
      <w:tr w:rsidR="00461C70" w:rsidRPr="00CD7D2A" w:rsidTr="00C04768">
        <w:trPr>
          <w:trHeight w:val="600"/>
        </w:trPr>
        <w:tc>
          <w:tcPr>
            <w:tcW w:w="4264" w:type="dxa"/>
          </w:tcPr>
          <w:p w:rsidR="00461C70" w:rsidRPr="00CD7D2A" w:rsidRDefault="00461C70" w:rsidP="00C04768">
            <w:pPr>
              <w:rPr>
                <w:rFonts w:ascii="Arial" w:hAnsi="Arial" w:cs="Arial"/>
              </w:rPr>
            </w:pPr>
            <w:r w:rsidRPr="00CD7D2A">
              <w:rPr>
                <w:rFonts w:ascii="Arial" w:hAnsi="Arial" w:cs="Arial"/>
                <w:sz w:val="22"/>
                <w:szCs w:val="22"/>
              </w:rPr>
              <w:br w:type="page"/>
            </w:r>
            <w:r w:rsidRPr="00CD7D2A">
              <w:rPr>
                <w:rFonts w:ascii="Arial" w:hAnsi="Arial" w:cs="Arial"/>
                <w:b/>
                <w:sz w:val="22"/>
                <w:szCs w:val="22"/>
              </w:rPr>
              <w:br w:type="page"/>
              <w:t>Module Title:</w:t>
            </w:r>
          </w:p>
        </w:tc>
        <w:tc>
          <w:tcPr>
            <w:tcW w:w="4844" w:type="dxa"/>
          </w:tcPr>
          <w:p w:rsidR="00461C70" w:rsidRDefault="00461C70" w:rsidP="00C04768">
            <w:pPr>
              <w:pStyle w:val="Heading2"/>
            </w:pPr>
            <w:bookmarkStart w:id="95" w:name="_Toc327873554"/>
            <w:bookmarkStart w:id="96" w:name="_Toc327875121"/>
            <w:r>
              <w:t>Principles of Gastronomy</w:t>
            </w:r>
            <w:bookmarkEnd w:id="95"/>
            <w:bookmarkEnd w:id="96"/>
          </w:p>
          <w:p w:rsidR="00461C70" w:rsidRPr="00B93579" w:rsidRDefault="00461C70" w:rsidP="00C04768"/>
        </w:tc>
      </w:tr>
      <w:tr w:rsidR="00461C70" w:rsidRPr="00CD7D2A" w:rsidTr="00C04768">
        <w:trPr>
          <w:trHeight w:val="600"/>
        </w:trPr>
        <w:tc>
          <w:tcPr>
            <w:tcW w:w="4264" w:type="dxa"/>
          </w:tcPr>
          <w:p w:rsidR="00461C70" w:rsidRPr="00CD7D2A" w:rsidRDefault="00461C70" w:rsidP="00C04768">
            <w:pPr>
              <w:rPr>
                <w:rFonts w:ascii="Arial" w:hAnsi="Arial" w:cs="Arial"/>
              </w:rPr>
            </w:pPr>
            <w:r w:rsidRPr="00CD7D2A">
              <w:rPr>
                <w:rFonts w:ascii="Arial" w:hAnsi="Arial" w:cs="Arial"/>
                <w:b/>
                <w:sz w:val="22"/>
                <w:szCs w:val="22"/>
              </w:rPr>
              <w:t>Date of Validation:</w:t>
            </w:r>
          </w:p>
        </w:tc>
        <w:tc>
          <w:tcPr>
            <w:tcW w:w="4844" w:type="dxa"/>
          </w:tcPr>
          <w:p w:rsidR="00461C70" w:rsidRPr="00CD7D2A" w:rsidRDefault="00461C70" w:rsidP="00C04768">
            <w:pPr>
              <w:rPr>
                <w:rFonts w:ascii="Arial" w:hAnsi="Arial" w:cs="Arial"/>
              </w:rPr>
            </w:pPr>
            <w:r>
              <w:rPr>
                <w:rFonts w:ascii="Arial" w:hAnsi="Arial" w:cs="Arial"/>
              </w:rPr>
              <w:t>July 2012</w:t>
            </w:r>
          </w:p>
        </w:tc>
      </w:tr>
      <w:tr w:rsidR="00461C70" w:rsidRPr="00CD7D2A" w:rsidTr="00C04768">
        <w:trPr>
          <w:trHeight w:val="600"/>
        </w:trPr>
        <w:tc>
          <w:tcPr>
            <w:tcW w:w="4264" w:type="dxa"/>
          </w:tcPr>
          <w:p w:rsidR="00461C70" w:rsidRPr="00CD7D2A" w:rsidRDefault="00461C70" w:rsidP="00C04768">
            <w:pPr>
              <w:rPr>
                <w:rFonts w:ascii="Arial" w:hAnsi="Arial" w:cs="Arial"/>
                <w:b/>
              </w:rPr>
            </w:pPr>
            <w:r w:rsidRPr="00CD7D2A">
              <w:rPr>
                <w:rFonts w:ascii="Arial" w:hAnsi="Arial" w:cs="Arial"/>
                <w:b/>
                <w:sz w:val="22"/>
                <w:szCs w:val="22"/>
              </w:rPr>
              <w:t>Module Number:</w:t>
            </w:r>
          </w:p>
        </w:tc>
        <w:tc>
          <w:tcPr>
            <w:tcW w:w="4844" w:type="dxa"/>
          </w:tcPr>
          <w:p w:rsidR="00461C70" w:rsidRPr="00CD7D2A" w:rsidRDefault="00461C70" w:rsidP="00C04768">
            <w:pPr>
              <w:rPr>
                <w:rFonts w:ascii="Arial" w:hAnsi="Arial" w:cs="Arial"/>
              </w:rPr>
            </w:pPr>
          </w:p>
        </w:tc>
      </w:tr>
      <w:tr w:rsidR="00461C70" w:rsidRPr="00CD7D2A" w:rsidTr="00C04768">
        <w:trPr>
          <w:trHeight w:val="600"/>
        </w:trPr>
        <w:tc>
          <w:tcPr>
            <w:tcW w:w="4264" w:type="dxa"/>
          </w:tcPr>
          <w:p w:rsidR="00461C70" w:rsidRPr="00CD7D2A" w:rsidRDefault="00461C70" w:rsidP="00C04768">
            <w:pPr>
              <w:rPr>
                <w:rFonts w:ascii="Arial" w:hAnsi="Arial" w:cs="Arial"/>
              </w:rPr>
            </w:pPr>
            <w:r w:rsidRPr="00CD7D2A">
              <w:rPr>
                <w:rFonts w:ascii="Arial" w:hAnsi="Arial" w:cs="Arial"/>
                <w:b/>
                <w:sz w:val="22"/>
                <w:szCs w:val="22"/>
              </w:rPr>
              <w:t>Module Value:</w:t>
            </w:r>
          </w:p>
        </w:tc>
        <w:tc>
          <w:tcPr>
            <w:tcW w:w="4844" w:type="dxa"/>
          </w:tcPr>
          <w:p w:rsidR="00461C70" w:rsidRPr="00CD7D2A" w:rsidRDefault="00461C70" w:rsidP="00C04768">
            <w:pPr>
              <w:rPr>
                <w:rFonts w:ascii="Arial" w:hAnsi="Arial" w:cs="Arial"/>
              </w:rPr>
            </w:pPr>
            <w:r w:rsidRPr="00CD7D2A">
              <w:rPr>
                <w:rFonts w:ascii="Arial" w:hAnsi="Arial" w:cs="Arial"/>
                <w:sz w:val="22"/>
                <w:szCs w:val="22"/>
              </w:rPr>
              <w:t>20 credits</w:t>
            </w:r>
          </w:p>
        </w:tc>
      </w:tr>
      <w:tr w:rsidR="00461C70" w:rsidRPr="00CD7D2A" w:rsidTr="00C04768">
        <w:trPr>
          <w:trHeight w:val="600"/>
        </w:trPr>
        <w:tc>
          <w:tcPr>
            <w:tcW w:w="4264" w:type="dxa"/>
          </w:tcPr>
          <w:p w:rsidR="00461C70" w:rsidRPr="00CD7D2A" w:rsidRDefault="00461C70" w:rsidP="00C04768">
            <w:pPr>
              <w:rPr>
                <w:rFonts w:ascii="Arial" w:hAnsi="Arial" w:cs="Arial"/>
              </w:rPr>
            </w:pPr>
            <w:r w:rsidRPr="00CD7D2A">
              <w:rPr>
                <w:rFonts w:ascii="Arial" w:hAnsi="Arial" w:cs="Arial"/>
                <w:b/>
                <w:sz w:val="22"/>
                <w:szCs w:val="22"/>
              </w:rPr>
              <w:t>Level:</w:t>
            </w:r>
          </w:p>
        </w:tc>
        <w:tc>
          <w:tcPr>
            <w:tcW w:w="4844" w:type="dxa"/>
          </w:tcPr>
          <w:p w:rsidR="00461C70" w:rsidRPr="00CD7D2A" w:rsidRDefault="00461C70" w:rsidP="00C04768">
            <w:pPr>
              <w:rPr>
                <w:rFonts w:ascii="Arial" w:hAnsi="Arial" w:cs="Arial"/>
              </w:rPr>
            </w:pPr>
            <w:r>
              <w:rPr>
                <w:rFonts w:ascii="Arial" w:hAnsi="Arial" w:cs="Arial"/>
                <w:sz w:val="22"/>
                <w:szCs w:val="22"/>
              </w:rPr>
              <w:t>6</w:t>
            </w:r>
          </w:p>
        </w:tc>
      </w:tr>
      <w:tr w:rsidR="00461C70" w:rsidRPr="00CD7D2A" w:rsidTr="00C04768">
        <w:trPr>
          <w:trHeight w:val="600"/>
        </w:trPr>
        <w:tc>
          <w:tcPr>
            <w:tcW w:w="4264" w:type="dxa"/>
          </w:tcPr>
          <w:p w:rsidR="00461C70" w:rsidRDefault="00461C70" w:rsidP="00C04768">
            <w:pPr>
              <w:rPr>
                <w:rFonts w:ascii="Arial" w:hAnsi="Arial" w:cs="Arial"/>
                <w:b/>
                <w:sz w:val="22"/>
                <w:szCs w:val="22"/>
              </w:rPr>
            </w:pPr>
            <w:r w:rsidRPr="00CD7D2A">
              <w:rPr>
                <w:rFonts w:ascii="Arial" w:hAnsi="Arial" w:cs="Arial"/>
                <w:b/>
                <w:sz w:val="22"/>
                <w:szCs w:val="22"/>
              </w:rPr>
              <w:t>Faculty Responsible for Delivery:</w:t>
            </w:r>
          </w:p>
          <w:p w:rsidR="00C6487F" w:rsidRDefault="00C6487F" w:rsidP="00C04768">
            <w:pPr>
              <w:rPr>
                <w:rFonts w:ascii="Arial" w:hAnsi="Arial" w:cs="Arial"/>
                <w:b/>
                <w:sz w:val="22"/>
                <w:szCs w:val="22"/>
              </w:rPr>
            </w:pPr>
          </w:p>
          <w:p w:rsidR="00C6487F" w:rsidRDefault="00C6487F" w:rsidP="00C04768">
            <w:pPr>
              <w:rPr>
                <w:rFonts w:ascii="Arial" w:hAnsi="Arial" w:cs="Arial"/>
                <w:b/>
                <w:sz w:val="22"/>
                <w:szCs w:val="22"/>
              </w:rPr>
            </w:pPr>
          </w:p>
          <w:p w:rsidR="00C6487F" w:rsidRPr="00CD7D2A" w:rsidRDefault="00C6487F" w:rsidP="00C04768">
            <w:pPr>
              <w:rPr>
                <w:rFonts w:ascii="Arial" w:hAnsi="Arial" w:cs="Arial"/>
              </w:rPr>
            </w:pPr>
          </w:p>
        </w:tc>
        <w:tc>
          <w:tcPr>
            <w:tcW w:w="4844" w:type="dxa"/>
          </w:tcPr>
          <w:p w:rsidR="00461C70" w:rsidRPr="00CD7D2A" w:rsidRDefault="00FD64FD" w:rsidP="00C04768">
            <w:pPr>
              <w:rPr>
                <w:rFonts w:ascii="Arial" w:hAnsi="Arial" w:cs="Arial"/>
              </w:rPr>
            </w:pPr>
            <w:r>
              <w:rPr>
                <w:rFonts w:ascii="Arial" w:hAnsi="Arial" w:cs="Arial"/>
                <w:sz w:val="22"/>
                <w:szCs w:val="22"/>
              </w:rPr>
              <w:t>NPTC Schoo</w:t>
            </w:r>
            <w:r w:rsidR="00851F3B">
              <w:rPr>
                <w:rFonts w:ascii="Arial" w:hAnsi="Arial" w:cs="Arial"/>
                <w:sz w:val="22"/>
                <w:szCs w:val="22"/>
              </w:rPr>
              <w:t>l of Business Tourism and Hospitality with Faculty of Business and Management SMU</w:t>
            </w:r>
          </w:p>
        </w:tc>
      </w:tr>
      <w:tr w:rsidR="00461C70" w:rsidRPr="00CD7D2A" w:rsidTr="00C04768">
        <w:trPr>
          <w:trHeight w:val="600"/>
        </w:trPr>
        <w:tc>
          <w:tcPr>
            <w:tcW w:w="4264" w:type="dxa"/>
            <w:tcBorders>
              <w:bottom w:val="single" w:sz="12" w:space="0" w:color="auto"/>
            </w:tcBorders>
          </w:tcPr>
          <w:p w:rsidR="00461C70" w:rsidRPr="00CD7D2A" w:rsidRDefault="00461C70" w:rsidP="00C04768">
            <w:pPr>
              <w:rPr>
                <w:rFonts w:ascii="Arial" w:hAnsi="Arial" w:cs="Arial"/>
                <w:b/>
              </w:rPr>
            </w:pPr>
            <w:r w:rsidRPr="00CD7D2A">
              <w:rPr>
                <w:rFonts w:ascii="Arial" w:hAnsi="Arial" w:cs="Arial"/>
                <w:b/>
                <w:sz w:val="22"/>
                <w:szCs w:val="22"/>
              </w:rPr>
              <w:t>Pre-requisites:</w:t>
            </w:r>
          </w:p>
        </w:tc>
        <w:tc>
          <w:tcPr>
            <w:tcW w:w="4844" w:type="dxa"/>
            <w:tcBorders>
              <w:bottom w:val="single" w:sz="12" w:space="0" w:color="auto"/>
            </w:tcBorders>
          </w:tcPr>
          <w:p w:rsidR="00461C70" w:rsidRPr="00CD7D2A" w:rsidRDefault="00C6487F" w:rsidP="00C04768">
            <w:pPr>
              <w:rPr>
                <w:rFonts w:ascii="Arial" w:hAnsi="Arial" w:cs="Arial"/>
              </w:rPr>
            </w:pPr>
            <w:r>
              <w:rPr>
                <w:rFonts w:ascii="Arial" w:hAnsi="Arial" w:cs="Arial"/>
                <w:sz w:val="22"/>
                <w:szCs w:val="22"/>
              </w:rPr>
              <w:t>World Cuisine</w:t>
            </w:r>
          </w:p>
        </w:tc>
      </w:tr>
    </w:tbl>
    <w:p w:rsidR="00461C70" w:rsidRPr="00CD7D2A" w:rsidRDefault="00461C70" w:rsidP="00461C70">
      <w:pPr>
        <w:rPr>
          <w:rFonts w:ascii="Arial" w:hAnsi="Arial" w:cs="Arial"/>
          <w:b/>
          <w:sz w:val="22"/>
          <w:szCs w:val="22"/>
          <w:u w:val="single"/>
        </w:rPr>
      </w:pPr>
    </w:p>
    <w:p w:rsidR="00461C70" w:rsidRPr="00CD7D2A" w:rsidRDefault="00461C70" w:rsidP="00461C70">
      <w:pPr>
        <w:rPr>
          <w:rFonts w:ascii="Arial" w:hAnsi="Arial" w:cs="Arial"/>
          <w:sz w:val="22"/>
          <w:szCs w:val="22"/>
        </w:rPr>
      </w:pPr>
      <w:r w:rsidRPr="00CD7D2A">
        <w:rPr>
          <w:rFonts w:ascii="Arial" w:hAnsi="Arial" w:cs="Arial"/>
          <w:b/>
          <w:sz w:val="22"/>
          <w:szCs w:val="22"/>
          <w:u w:val="single"/>
        </w:rPr>
        <w:t>AIMS:</w:t>
      </w:r>
    </w:p>
    <w:p w:rsidR="00461C70" w:rsidRPr="00CD7D2A" w:rsidRDefault="00461C70" w:rsidP="00461C70">
      <w:pPr>
        <w:rPr>
          <w:rFonts w:ascii="Arial" w:hAnsi="Arial" w:cs="Arial"/>
          <w:sz w:val="22"/>
          <w:szCs w:val="22"/>
        </w:rPr>
      </w:pPr>
    </w:p>
    <w:p w:rsidR="00461C70" w:rsidRDefault="00461C70" w:rsidP="00461C70">
      <w:pPr>
        <w:rPr>
          <w:rFonts w:ascii="Arial" w:hAnsi="Arial" w:cs="Arial"/>
        </w:rPr>
      </w:pPr>
      <w:r>
        <w:rPr>
          <w:rFonts w:ascii="Arial" w:hAnsi="Arial" w:cs="Arial"/>
          <w:color w:val="000000"/>
          <w:sz w:val="22"/>
          <w:szCs w:val="22"/>
        </w:rPr>
        <w:t>The aim of this module</w:t>
      </w:r>
      <w:r w:rsidRPr="00B93579">
        <w:rPr>
          <w:rFonts w:ascii="Arial" w:hAnsi="Arial" w:cs="Arial"/>
          <w:color w:val="000000"/>
          <w:sz w:val="22"/>
          <w:szCs w:val="22"/>
        </w:rPr>
        <w:t xml:space="preserve"> is to enable learners to gain </w:t>
      </w:r>
      <w:r>
        <w:rPr>
          <w:rFonts w:ascii="Arial" w:hAnsi="Arial" w:cs="Arial"/>
          <w:color w:val="000000"/>
          <w:sz w:val="22"/>
          <w:szCs w:val="22"/>
        </w:rPr>
        <w:t xml:space="preserve">a conceptual </w:t>
      </w:r>
      <w:r w:rsidRPr="00B93579">
        <w:rPr>
          <w:rFonts w:ascii="Arial" w:hAnsi="Arial" w:cs="Arial"/>
          <w:color w:val="000000"/>
          <w:sz w:val="22"/>
          <w:szCs w:val="22"/>
        </w:rPr>
        <w:t xml:space="preserve">understanding of gastronomy and gastronomic </w:t>
      </w:r>
      <w:r>
        <w:rPr>
          <w:rFonts w:ascii="Arial" w:hAnsi="Arial" w:cs="Arial"/>
          <w:color w:val="000000"/>
          <w:sz w:val="22"/>
          <w:szCs w:val="22"/>
        </w:rPr>
        <w:t>p</w:t>
      </w:r>
      <w:r w:rsidRPr="00B93579">
        <w:rPr>
          <w:rFonts w:ascii="Arial" w:hAnsi="Arial" w:cs="Arial"/>
          <w:color w:val="000000"/>
          <w:sz w:val="22"/>
          <w:szCs w:val="22"/>
        </w:rPr>
        <w:t>rinciples</w:t>
      </w:r>
      <w:r>
        <w:rPr>
          <w:rFonts w:ascii="Arial" w:hAnsi="Arial" w:cs="Arial"/>
          <w:color w:val="000000"/>
          <w:sz w:val="22"/>
          <w:szCs w:val="22"/>
        </w:rPr>
        <w:t xml:space="preserve">, evaluate </w:t>
      </w:r>
      <w:r w:rsidRPr="00386D94">
        <w:rPr>
          <w:rFonts w:ascii="Arial" w:hAnsi="Arial" w:cs="Arial"/>
          <w:sz w:val="22"/>
          <w:szCs w:val="22"/>
        </w:rPr>
        <w:t>trends and cultural influences, apply new skills in the planning of a new product and effective implementation, also taking in to consideration the multi cultural influences and key determinants that contribute to international cuisine</w:t>
      </w:r>
      <w:r>
        <w:rPr>
          <w:rFonts w:ascii="Arial" w:hAnsi="Arial" w:cs="Arial"/>
        </w:rPr>
        <w:t>.</w:t>
      </w:r>
    </w:p>
    <w:p w:rsidR="00461C70" w:rsidRPr="00B93579" w:rsidRDefault="00461C70" w:rsidP="00461C70">
      <w:pPr>
        <w:rPr>
          <w:rFonts w:ascii="Arial" w:hAnsi="Arial" w:cs="Arial"/>
          <w:color w:val="000000"/>
          <w:sz w:val="22"/>
          <w:szCs w:val="22"/>
        </w:rPr>
      </w:pPr>
    </w:p>
    <w:p w:rsidR="00461C70" w:rsidRPr="00B93579" w:rsidRDefault="00461C70" w:rsidP="00461C70">
      <w:pPr>
        <w:autoSpaceDE w:val="0"/>
        <w:autoSpaceDN w:val="0"/>
        <w:adjustRightInd w:val="0"/>
        <w:rPr>
          <w:rFonts w:ascii="Arial" w:hAnsi="Arial" w:cs="Arial"/>
          <w:color w:val="000000"/>
          <w:sz w:val="22"/>
          <w:szCs w:val="22"/>
        </w:rPr>
      </w:pPr>
    </w:p>
    <w:p w:rsidR="00461C70" w:rsidRPr="00B93579" w:rsidRDefault="00461C70" w:rsidP="00461C70">
      <w:pPr>
        <w:rPr>
          <w:rFonts w:ascii="Arial" w:hAnsi="Arial" w:cs="Arial"/>
          <w:sz w:val="22"/>
          <w:szCs w:val="22"/>
        </w:rPr>
      </w:pPr>
    </w:p>
    <w:p w:rsidR="00461C70" w:rsidRDefault="00461C70" w:rsidP="00461C70">
      <w:pPr>
        <w:rPr>
          <w:rFonts w:ascii="Arial" w:hAnsi="Arial" w:cs="Arial"/>
          <w:b/>
          <w:sz w:val="22"/>
          <w:szCs w:val="22"/>
          <w:u w:val="single"/>
        </w:rPr>
      </w:pPr>
      <w:r w:rsidRPr="00CD7D2A">
        <w:rPr>
          <w:rFonts w:ascii="Arial" w:hAnsi="Arial" w:cs="Arial"/>
          <w:b/>
          <w:sz w:val="22"/>
          <w:szCs w:val="22"/>
          <w:u w:val="single"/>
        </w:rPr>
        <w:t>LEARNING OUTCOMES:</w:t>
      </w:r>
    </w:p>
    <w:p w:rsidR="00461C70" w:rsidRDefault="00461C70" w:rsidP="00461C70">
      <w:pPr>
        <w:rPr>
          <w:rFonts w:ascii="Arial" w:hAnsi="Arial" w:cs="Arial"/>
          <w:b/>
          <w:sz w:val="22"/>
          <w:szCs w:val="22"/>
          <w:u w:val="single"/>
        </w:rPr>
      </w:pPr>
    </w:p>
    <w:p w:rsidR="00461C70" w:rsidRDefault="00461C70" w:rsidP="0035572F">
      <w:pPr>
        <w:ind w:left="720" w:hanging="675"/>
        <w:rPr>
          <w:rFonts w:ascii="Arial" w:hAnsi="Arial" w:cs="Arial"/>
          <w:sz w:val="22"/>
          <w:szCs w:val="22"/>
        </w:rPr>
      </w:pPr>
      <w:r>
        <w:rPr>
          <w:rFonts w:ascii="Arial" w:hAnsi="Arial" w:cs="Arial"/>
          <w:sz w:val="22"/>
          <w:szCs w:val="22"/>
        </w:rPr>
        <w:t>1</w:t>
      </w:r>
      <w:r w:rsidR="0035572F">
        <w:rPr>
          <w:rFonts w:ascii="Arial" w:hAnsi="Arial" w:cs="Arial"/>
          <w:sz w:val="22"/>
          <w:szCs w:val="22"/>
        </w:rPr>
        <w:tab/>
      </w:r>
      <w:r>
        <w:rPr>
          <w:rFonts w:ascii="Arial" w:hAnsi="Arial" w:cs="Arial"/>
          <w:sz w:val="22"/>
          <w:szCs w:val="22"/>
        </w:rPr>
        <w:t xml:space="preserve"> R</w:t>
      </w:r>
      <w:r w:rsidRPr="00386D94">
        <w:rPr>
          <w:rFonts w:ascii="Arial" w:hAnsi="Arial" w:cs="Arial"/>
          <w:sz w:val="22"/>
          <w:szCs w:val="22"/>
        </w:rPr>
        <w:t xml:space="preserve">esearch and critically appreciate all aspects of world cuisine, as well as looking at the history of food trends within their own society, </w:t>
      </w:r>
    </w:p>
    <w:p w:rsidR="00461C70" w:rsidRDefault="00461C70" w:rsidP="00461C70">
      <w:pPr>
        <w:rPr>
          <w:rFonts w:ascii="Arial" w:hAnsi="Arial" w:cs="Arial"/>
          <w:sz w:val="22"/>
          <w:szCs w:val="22"/>
        </w:rPr>
      </w:pPr>
    </w:p>
    <w:p w:rsidR="00461C70" w:rsidRPr="00386D94" w:rsidRDefault="00461C70" w:rsidP="0035572F">
      <w:pPr>
        <w:ind w:left="720" w:hanging="720"/>
        <w:rPr>
          <w:rFonts w:ascii="Arial" w:hAnsi="Arial" w:cs="Arial"/>
          <w:sz w:val="22"/>
          <w:szCs w:val="22"/>
        </w:rPr>
      </w:pPr>
      <w:r>
        <w:rPr>
          <w:rFonts w:ascii="Arial" w:hAnsi="Arial" w:cs="Arial"/>
          <w:sz w:val="22"/>
          <w:szCs w:val="22"/>
        </w:rPr>
        <w:t>2</w:t>
      </w:r>
      <w:r w:rsidR="0035572F">
        <w:rPr>
          <w:rFonts w:ascii="Arial" w:hAnsi="Arial" w:cs="Arial"/>
          <w:sz w:val="22"/>
          <w:szCs w:val="22"/>
        </w:rPr>
        <w:tab/>
        <w:t xml:space="preserve"> </w:t>
      </w:r>
      <w:r>
        <w:rPr>
          <w:rFonts w:ascii="Arial" w:hAnsi="Arial" w:cs="Arial"/>
          <w:sz w:val="22"/>
          <w:szCs w:val="22"/>
        </w:rPr>
        <w:t>Display systematic understanding of princip</w:t>
      </w:r>
      <w:r w:rsidRPr="00386D94">
        <w:rPr>
          <w:rFonts w:ascii="Arial" w:hAnsi="Arial" w:cs="Arial"/>
          <w:sz w:val="22"/>
          <w:szCs w:val="22"/>
        </w:rPr>
        <w:t>l</w:t>
      </w:r>
      <w:r>
        <w:rPr>
          <w:rFonts w:ascii="Arial" w:hAnsi="Arial" w:cs="Arial"/>
          <w:sz w:val="22"/>
          <w:szCs w:val="22"/>
        </w:rPr>
        <w:t>e</w:t>
      </w:r>
      <w:r w:rsidRPr="00386D94">
        <w:rPr>
          <w:rFonts w:ascii="Arial" w:hAnsi="Arial" w:cs="Arial"/>
          <w:sz w:val="22"/>
          <w:szCs w:val="22"/>
        </w:rPr>
        <w:t>s and objectives of professional menu planning and meal management within the framework of a new product development approach</w:t>
      </w:r>
    </w:p>
    <w:p w:rsidR="00461C70" w:rsidRPr="00CD7D2A" w:rsidRDefault="00461C70" w:rsidP="00461C70">
      <w:pPr>
        <w:rPr>
          <w:rFonts w:ascii="Arial" w:hAnsi="Arial" w:cs="Arial"/>
          <w:sz w:val="22"/>
          <w:szCs w:val="22"/>
        </w:rPr>
      </w:pPr>
    </w:p>
    <w:p w:rsidR="00461C70" w:rsidRPr="00CD7D2A" w:rsidRDefault="00461C70" w:rsidP="00461C70">
      <w:pPr>
        <w:rPr>
          <w:rFonts w:ascii="Arial" w:hAnsi="Arial" w:cs="Arial"/>
          <w:sz w:val="22"/>
          <w:szCs w:val="22"/>
        </w:rPr>
      </w:pPr>
      <w:r w:rsidRPr="00CD7D2A">
        <w:rPr>
          <w:rFonts w:ascii="Arial" w:hAnsi="Arial" w:cs="Arial"/>
          <w:b/>
          <w:sz w:val="22"/>
          <w:szCs w:val="22"/>
          <w:u w:val="single"/>
        </w:rPr>
        <w:t>INDICATIVE CONTENT:</w:t>
      </w:r>
    </w:p>
    <w:p w:rsidR="00461C70" w:rsidRDefault="00461C70" w:rsidP="00461C70">
      <w:pPr>
        <w:rPr>
          <w:rFonts w:ascii="Arial" w:hAnsi="Arial" w:cs="Arial"/>
          <w:sz w:val="22"/>
          <w:szCs w:val="22"/>
        </w:rPr>
      </w:pPr>
    </w:p>
    <w:p w:rsidR="00461C70" w:rsidRDefault="0035572F" w:rsidP="00C4106E">
      <w:pPr>
        <w:numPr>
          <w:ilvl w:val="0"/>
          <w:numId w:val="65"/>
        </w:numPr>
        <w:autoSpaceDE w:val="0"/>
        <w:autoSpaceDN w:val="0"/>
        <w:adjustRightInd w:val="0"/>
        <w:rPr>
          <w:rFonts w:ascii="Arial" w:hAnsi="Arial" w:cs="Arial"/>
          <w:bCs/>
          <w:sz w:val="22"/>
          <w:szCs w:val="22"/>
        </w:rPr>
      </w:pPr>
      <w:r>
        <w:rPr>
          <w:rFonts w:ascii="Arial" w:hAnsi="Arial" w:cs="Arial"/>
          <w:bCs/>
          <w:sz w:val="22"/>
          <w:szCs w:val="22"/>
        </w:rPr>
        <w:t>C</w:t>
      </w:r>
      <w:r w:rsidR="00461C70" w:rsidRPr="00AD3BE4">
        <w:rPr>
          <w:rFonts w:ascii="Arial" w:hAnsi="Arial" w:cs="Arial"/>
          <w:bCs/>
          <w:sz w:val="22"/>
          <w:szCs w:val="22"/>
        </w:rPr>
        <w:t>ontemporary gastronomic developments and trends</w:t>
      </w:r>
    </w:p>
    <w:p w:rsidR="00461C70" w:rsidRPr="00AD3BE4" w:rsidRDefault="00461C70" w:rsidP="00461C70">
      <w:pPr>
        <w:autoSpaceDE w:val="0"/>
        <w:autoSpaceDN w:val="0"/>
        <w:adjustRightInd w:val="0"/>
        <w:ind w:left="720"/>
        <w:rPr>
          <w:rFonts w:ascii="Arial" w:hAnsi="Arial" w:cs="Arial"/>
          <w:bCs/>
          <w:sz w:val="22"/>
          <w:szCs w:val="22"/>
        </w:rPr>
      </w:pPr>
    </w:p>
    <w:p w:rsidR="00461C70" w:rsidRPr="00C0568A" w:rsidRDefault="00461C70" w:rsidP="00C4106E">
      <w:pPr>
        <w:pStyle w:val="ListParagraph"/>
        <w:numPr>
          <w:ilvl w:val="0"/>
          <w:numId w:val="65"/>
        </w:numPr>
        <w:autoSpaceDE w:val="0"/>
        <w:autoSpaceDN w:val="0"/>
        <w:adjustRightInd w:val="0"/>
        <w:rPr>
          <w:rFonts w:ascii="Arial" w:hAnsi="Arial" w:cs="Arial"/>
          <w:sz w:val="22"/>
          <w:szCs w:val="22"/>
        </w:rPr>
      </w:pPr>
      <w:r w:rsidRPr="00C0568A">
        <w:rPr>
          <w:rFonts w:ascii="Arial" w:hAnsi="Arial" w:cs="Arial"/>
          <w:iCs/>
          <w:sz w:val="22"/>
          <w:szCs w:val="22"/>
        </w:rPr>
        <w:t>Contemporary developments and trends</w:t>
      </w:r>
      <w:r w:rsidRPr="00C0568A">
        <w:rPr>
          <w:rFonts w:ascii="Arial" w:hAnsi="Arial" w:cs="Arial"/>
          <w:sz w:val="22"/>
          <w:szCs w:val="22"/>
        </w:rPr>
        <w:t xml:space="preserve">: </w:t>
      </w:r>
      <w:r w:rsidR="00C0568A" w:rsidRPr="00AD3BE4">
        <w:rPr>
          <w:rFonts w:ascii="Arial" w:hAnsi="Arial" w:cs="Arial"/>
          <w:iCs/>
          <w:sz w:val="22"/>
          <w:szCs w:val="22"/>
        </w:rPr>
        <w:t>Contemporary influences</w:t>
      </w:r>
      <w:r w:rsidR="00C0568A" w:rsidRPr="00AD3BE4">
        <w:rPr>
          <w:rFonts w:ascii="Arial" w:hAnsi="Arial" w:cs="Arial"/>
          <w:sz w:val="22"/>
          <w:szCs w:val="22"/>
        </w:rPr>
        <w:t>:</w:t>
      </w:r>
    </w:p>
    <w:p w:rsidR="00C0568A" w:rsidRDefault="00C0568A" w:rsidP="0035572F">
      <w:pPr>
        <w:autoSpaceDE w:val="0"/>
        <w:autoSpaceDN w:val="0"/>
        <w:adjustRightInd w:val="0"/>
        <w:ind w:left="360"/>
        <w:rPr>
          <w:rFonts w:ascii="Arial" w:hAnsi="Arial" w:cs="Arial"/>
          <w:sz w:val="22"/>
          <w:szCs w:val="22"/>
        </w:rPr>
      </w:pPr>
    </w:p>
    <w:p w:rsidR="00461C70" w:rsidRPr="00C0568A" w:rsidRDefault="00461C70" w:rsidP="00C4106E">
      <w:pPr>
        <w:pStyle w:val="ListParagraph"/>
        <w:numPr>
          <w:ilvl w:val="0"/>
          <w:numId w:val="65"/>
        </w:numPr>
        <w:autoSpaceDE w:val="0"/>
        <w:autoSpaceDN w:val="0"/>
        <w:adjustRightInd w:val="0"/>
        <w:rPr>
          <w:rFonts w:ascii="Arial" w:hAnsi="Arial" w:cs="Arial"/>
          <w:sz w:val="22"/>
          <w:szCs w:val="22"/>
        </w:rPr>
      </w:pPr>
      <w:r w:rsidRPr="00C0568A">
        <w:rPr>
          <w:rFonts w:ascii="Arial" w:hAnsi="Arial" w:cs="Arial"/>
          <w:iCs/>
          <w:sz w:val="22"/>
          <w:szCs w:val="22"/>
        </w:rPr>
        <w:t>Relationship between food and drink</w:t>
      </w:r>
      <w:r w:rsidRPr="00C0568A">
        <w:rPr>
          <w:rFonts w:ascii="Arial" w:hAnsi="Arial" w:cs="Arial"/>
          <w:sz w:val="22"/>
          <w:szCs w:val="22"/>
        </w:rPr>
        <w:t xml:space="preserve">: construction of menus and dishes; changes in balance </w:t>
      </w:r>
      <w:r w:rsidR="00C0568A">
        <w:rPr>
          <w:rFonts w:ascii="Arial" w:hAnsi="Arial" w:cs="Arial"/>
          <w:sz w:val="22"/>
          <w:szCs w:val="22"/>
        </w:rPr>
        <w:t>between food and wine.</w:t>
      </w:r>
    </w:p>
    <w:p w:rsidR="00461C70" w:rsidRPr="00AD3BE4" w:rsidRDefault="00461C70" w:rsidP="00461C70">
      <w:pPr>
        <w:autoSpaceDE w:val="0"/>
        <w:autoSpaceDN w:val="0"/>
        <w:adjustRightInd w:val="0"/>
        <w:rPr>
          <w:rFonts w:ascii="Arial" w:hAnsi="Arial" w:cs="Arial"/>
          <w:sz w:val="22"/>
          <w:szCs w:val="22"/>
        </w:rPr>
      </w:pPr>
    </w:p>
    <w:p w:rsidR="00461C70" w:rsidRPr="0035572F" w:rsidRDefault="00C0568A" w:rsidP="00C4106E">
      <w:pPr>
        <w:numPr>
          <w:ilvl w:val="0"/>
          <w:numId w:val="65"/>
        </w:numPr>
        <w:autoSpaceDE w:val="0"/>
        <w:autoSpaceDN w:val="0"/>
        <w:adjustRightInd w:val="0"/>
        <w:rPr>
          <w:rFonts w:ascii="Arial" w:hAnsi="Arial" w:cs="Arial"/>
          <w:bCs/>
          <w:sz w:val="22"/>
          <w:szCs w:val="22"/>
        </w:rPr>
      </w:pPr>
      <w:r>
        <w:rPr>
          <w:rFonts w:ascii="Arial" w:hAnsi="Arial" w:cs="Arial"/>
          <w:sz w:val="22"/>
          <w:szCs w:val="22"/>
        </w:rPr>
        <w:t xml:space="preserve"> </w:t>
      </w:r>
      <w:r w:rsidR="0035572F">
        <w:rPr>
          <w:rFonts w:ascii="Arial" w:hAnsi="Arial" w:cs="Arial"/>
          <w:sz w:val="22"/>
          <w:szCs w:val="22"/>
        </w:rPr>
        <w:t>S</w:t>
      </w:r>
      <w:r w:rsidR="00461C70" w:rsidRPr="00AD3BE4">
        <w:rPr>
          <w:rFonts w:ascii="Arial" w:hAnsi="Arial" w:cs="Arial"/>
          <w:bCs/>
          <w:sz w:val="22"/>
          <w:szCs w:val="22"/>
        </w:rPr>
        <w:t>ensory evaluation techniques to assess food and beverage</w:t>
      </w:r>
      <w:r w:rsidR="0035572F">
        <w:rPr>
          <w:rFonts w:ascii="Arial" w:hAnsi="Arial" w:cs="Arial"/>
          <w:bCs/>
          <w:sz w:val="22"/>
          <w:szCs w:val="22"/>
        </w:rPr>
        <w:t xml:space="preserve"> </w:t>
      </w:r>
      <w:r w:rsidR="00461C70" w:rsidRPr="0035572F">
        <w:rPr>
          <w:rFonts w:ascii="Arial" w:hAnsi="Arial" w:cs="Arial"/>
          <w:bCs/>
          <w:sz w:val="22"/>
          <w:szCs w:val="22"/>
        </w:rPr>
        <w:t>acceptability and quality for a new product</w:t>
      </w:r>
    </w:p>
    <w:p w:rsidR="00461C70" w:rsidRPr="00AD3BE4" w:rsidRDefault="00461C70" w:rsidP="00461C70">
      <w:pPr>
        <w:autoSpaceDE w:val="0"/>
        <w:autoSpaceDN w:val="0"/>
        <w:adjustRightInd w:val="0"/>
        <w:ind w:left="360"/>
        <w:rPr>
          <w:rFonts w:ascii="Arial" w:hAnsi="Arial" w:cs="Arial"/>
          <w:bCs/>
          <w:sz w:val="22"/>
          <w:szCs w:val="22"/>
        </w:rPr>
      </w:pPr>
    </w:p>
    <w:p w:rsidR="00461C70" w:rsidRPr="0035572F" w:rsidRDefault="00461C70" w:rsidP="00C4106E">
      <w:pPr>
        <w:pStyle w:val="ListParagraph"/>
        <w:numPr>
          <w:ilvl w:val="0"/>
          <w:numId w:val="65"/>
        </w:numPr>
        <w:autoSpaceDE w:val="0"/>
        <w:autoSpaceDN w:val="0"/>
        <w:adjustRightInd w:val="0"/>
        <w:rPr>
          <w:rFonts w:ascii="Arial" w:hAnsi="Arial" w:cs="Arial"/>
          <w:sz w:val="22"/>
          <w:szCs w:val="22"/>
        </w:rPr>
      </w:pPr>
      <w:r w:rsidRPr="0035572F">
        <w:rPr>
          <w:rFonts w:ascii="Arial" w:hAnsi="Arial" w:cs="Arial"/>
          <w:iCs/>
          <w:sz w:val="22"/>
          <w:szCs w:val="22"/>
        </w:rPr>
        <w:t>Human senses</w:t>
      </w:r>
      <w:r w:rsidRPr="0035572F">
        <w:rPr>
          <w:rFonts w:ascii="Arial" w:hAnsi="Arial" w:cs="Arial"/>
          <w:sz w:val="22"/>
          <w:szCs w:val="22"/>
        </w:rPr>
        <w:t>: the role of the five senses; primary taste and taste sensitivity; importance of smell, detection and perception of flavour and texture</w:t>
      </w:r>
    </w:p>
    <w:p w:rsidR="0035572F" w:rsidRDefault="0035572F" w:rsidP="00461C70">
      <w:pPr>
        <w:autoSpaceDE w:val="0"/>
        <w:autoSpaceDN w:val="0"/>
        <w:adjustRightInd w:val="0"/>
        <w:ind w:left="360"/>
        <w:rPr>
          <w:rFonts w:ascii="Arial" w:hAnsi="Arial" w:cs="Arial"/>
          <w:iCs/>
          <w:sz w:val="22"/>
          <w:szCs w:val="22"/>
        </w:rPr>
      </w:pPr>
    </w:p>
    <w:p w:rsidR="0035572F" w:rsidRDefault="00461C70" w:rsidP="00C4106E">
      <w:pPr>
        <w:pStyle w:val="ListParagraph"/>
        <w:numPr>
          <w:ilvl w:val="0"/>
          <w:numId w:val="65"/>
        </w:numPr>
        <w:autoSpaceDE w:val="0"/>
        <w:autoSpaceDN w:val="0"/>
        <w:adjustRightInd w:val="0"/>
        <w:rPr>
          <w:rFonts w:ascii="Arial" w:hAnsi="Arial" w:cs="Arial"/>
          <w:sz w:val="22"/>
          <w:szCs w:val="22"/>
        </w:rPr>
      </w:pPr>
      <w:r w:rsidRPr="0035572F">
        <w:rPr>
          <w:rFonts w:ascii="Arial" w:hAnsi="Arial" w:cs="Arial"/>
          <w:iCs/>
          <w:sz w:val="22"/>
          <w:szCs w:val="22"/>
        </w:rPr>
        <w:t>Rating scales</w:t>
      </w:r>
      <w:r w:rsidRPr="0035572F">
        <w:rPr>
          <w:rFonts w:ascii="Arial" w:hAnsi="Arial" w:cs="Arial"/>
          <w:sz w:val="22"/>
          <w:szCs w:val="22"/>
        </w:rPr>
        <w:t>: hedonic, numeric; criteria and values</w:t>
      </w:r>
      <w:r w:rsidR="0035572F">
        <w:rPr>
          <w:rFonts w:ascii="Arial" w:hAnsi="Arial" w:cs="Arial"/>
          <w:sz w:val="22"/>
          <w:szCs w:val="22"/>
        </w:rPr>
        <w:t xml:space="preserve">. </w:t>
      </w:r>
      <w:r w:rsidRPr="0035572F">
        <w:rPr>
          <w:rFonts w:ascii="Arial" w:hAnsi="Arial" w:cs="Arial"/>
          <w:iCs/>
          <w:sz w:val="22"/>
          <w:szCs w:val="22"/>
        </w:rPr>
        <w:t>Sensory techniques</w:t>
      </w:r>
      <w:r w:rsidRPr="0035572F">
        <w:rPr>
          <w:rFonts w:ascii="Arial" w:hAnsi="Arial" w:cs="Arial"/>
          <w:sz w:val="22"/>
          <w:szCs w:val="22"/>
        </w:rPr>
        <w:t xml:space="preserve">: </w:t>
      </w:r>
    </w:p>
    <w:p w:rsidR="0035572F" w:rsidRDefault="0035572F" w:rsidP="0035572F">
      <w:pPr>
        <w:pStyle w:val="ListParagraph"/>
        <w:rPr>
          <w:rFonts w:ascii="Arial" w:hAnsi="Arial" w:cs="Arial"/>
          <w:iCs/>
          <w:sz w:val="22"/>
          <w:szCs w:val="22"/>
        </w:rPr>
      </w:pPr>
    </w:p>
    <w:p w:rsidR="00152228" w:rsidRDefault="00152228" w:rsidP="0035572F">
      <w:pPr>
        <w:pStyle w:val="ListParagraph"/>
        <w:rPr>
          <w:rFonts w:ascii="Arial" w:hAnsi="Arial" w:cs="Arial"/>
          <w:iCs/>
          <w:sz w:val="22"/>
          <w:szCs w:val="22"/>
        </w:rPr>
      </w:pPr>
    </w:p>
    <w:p w:rsidR="00152228" w:rsidRPr="0035572F" w:rsidRDefault="00152228" w:rsidP="0035572F">
      <w:pPr>
        <w:pStyle w:val="ListParagraph"/>
        <w:rPr>
          <w:rFonts w:ascii="Arial" w:hAnsi="Arial" w:cs="Arial"/>
          <w:iCs/>
          <w:sz w:val="22"/>
          <w:szCs w:val="22"/>
        </w:rPr>
      </w:pPr>
    </w:p>
    <w:p w:rsidR="00461C70" w:rsidRDefault="00461C70" w:rsidP="00C4106E">
      <w:pPr>
        <w:pStyle w:val="ListParagraph"/>
        <w:numPr>
          <w:ilvl w:val="0"/>
          <w:numId w:val="65"/>
        </w:numPr>
        <w:autoSpaceDE w:val="0"/>
        <w:autoSpaceDN w:val="0"/>
        <w:adjustRightInd w:val="0"/>
        <w:rPr>
          <w:rFonts w:ascii="Arial" w:hAnsi="Arial" w:cs="Arial"/>
          <w:sz w:val="22"/>
          <w:szCs w:val="22"/>
        </w:rPr>
      </w:pPr>
      <w:r w:rsidRPr="00AD3BE4">
        <w:rPr>
          <w:rFonts w:ascii="Arial" w:hAnsi="Arial" w:cs="Arial"/>
          <w:iCs/>
          <w:sz w:val="22"/>
          <w:szCs w:val="22"/>
        </w:rPr>
        <w:t>Techniques</w:t>
      </w:r>
      <w:r w:rsidRPr="00AD3BE4">
        <w:rPr>
          <w:rFonts w:ascii="Arial" w:hAnsi="Arial" w:cs="Arial"/>
          <w:sz w:val="22"/>
          <w:szCs w:val="22"/>
        </w:rPr>
        <w:t>: collecting information; sources of information eg personal, family, friends,</w:t>
      </w:r>
      <w:r w:rsidR="0035572F">
        <w:rPr>
          <w:rFonts w:ascii="Arial" w:hAnsi="Arial" w:cs="Arial"/>
          <w:sz w:val="22"/>
          <w:szCs w:val="22"/>
        </w:rPr>
        <w:t xml:space="preserve"> </w:t>
      </w:r>
      <w:r w:rsidRPr="0035572F">
        <w:rPr>
          <w:rFonts w:ascii="Arial" w:hAnsi="Arial" w:cs="Arial"/>
          <w:sz w:val="22"/>
          <w:szCs w:val="22"/>
        </w:rPr>
        <w:t>members of the public; qualitative/quantitative feedback; making reasoned judgements</w:t>
      </w:r>
    </w:p>
    <w:p w:rsidR="0035572F" w:rsidRPr="0035572F" w:rsidRDefault="0035572F" w:rsidP="0035572F">
      <w:pPr>
        <w:pStyle w:val="ListParagraph"/>
        <w:rPr>
          <w:rFonts w:ascii="Arial" w:hAnsi="Arial" w:cs="Arial"/>
          <w:sz w:val="22"/>
          <w:szCs w:val="22"/>
        </w:rPr>
      </w:pPr>
    </w:p>
    <w:p w:rsidR="0035572F" w:rsidRPr="0035572F" w:rsidRDefault="0035572F" w:rsidP="00C4106E">
      <w:pPr>
        <w:pStyle w:val="ListParagraph"/>
        <w:numPr>
          <w:ilvl w:val="0"/>
          <w:numId w:val="65"/>
        </w:numPr>
        <w:autoSpaceDE w:val="0"/>
        <w:autoSpaceDN w:val="0"/>
        <w:adjustRightInd w:val="0"/>
        <w:rPr>
          <w:rFonts w:ascii="Arial" w:hAnsi="Arial" w:cs="Arial"/>
          <w:sz w:val="22"/>
          <w:szCs w:val="22"/>
        </w:rPr>
      </w:pPr>
      <w:r w:rsidRPr="0035572F">
        <w:rPr>
          <w:rFonts w:ascii="Arial" w:hAnsi="Arial" w:cs="Arial"/>
          <w:iCs/>
          <w:sz w:val="22"/>
          <w:szCs w:val="22"/>
        </w:rPr>
        <w:t>Situations</w:t>
      </w:r>
      <w:r w:rsidRPr="0035572F">
        <w:rPr>
          <w:rFonts w:ascii="Arial" w:hAnsi="Arial" w:cs="Arial"/>
          <w:sz w:val="22"/>
          <w:szCs w:val="22"/>
        </w:rPr>
        <w:t>: eating for pleasure or necessity eg business lunch, special occasion, conference/function, shopping trip, when travelling</w:t>
      </w:r>
    </w:p>
    <w:p w:rsidR="0035572F" w:rsidRPr="0035572F" w:rsidRDefault="0035572F" w:rsidP="0035572F">
      <w:pPr>
        <w:pStyle w:val="ListParagraph"/>
        <w:autoSpaceDE w:val="0"/>
        <w:autoSpaceDN w:val="0"/>
        <w:adjustRightInd w:val="0"/>
        <w:rPr>
          <w:rFonts w:ascii="Arial" w:hAnsi="Arial" w:cs="Arial"/>
          <w:sz w:val="22"/>
          <w:szCs w:val="22"/>
        </w:rPr>
      </w:pPr>
    </w:p>
    <w:p w:rsidR="00461C70" w:rsidRPr="00CD7D2A" w:rsidRDefault="00461C70" w:rsidP="00461C70">
      <w:pPr>
        <w:rPr>
          <w:rFonts w:ascii="Arial" w:hAnsi="Arial" w:cs="Arial"/>
          <w:sz w:val="22"/>
          <w:szCs w:val="22"/>
        </w:rPr>
      </w:pPr>
    </w:p>
    <w:p w:rsidR="00461C70" w:rsidRPr="00CD7D2A" w:rsidRDefault="00461C70" w:rsidP="00461C70">
      <w:pPr>
        <w:rPr>
          <w:rFonts w:ascii="Arial" w:hAnsi="Arial" w:cs="Arial"/>
          <w:sz w:val="22"/>
          <w:szCs w:val="22"/>
        </w:rPr>
      </w:pPr>
      <w:r w:rsidRPr="00CD7D2A">
        <w:rPr>
          <w:rFonts w:ascii="Arial" w:hAnsi="Arial" w:cs="Arial"/>
          <w:b/>
          <w:sz w:val="22"/>
          <w:szCs w:val="22"/>
          <w:u w:val="single"/>
        </w:rPr>
        <w:t>LEARNING AND TEACHING STRATEGY:</w:t>
      </w:r>
    </w:p>
    <w:p w:rsidR="00461C70" w:rsidRPr="00CD7D2A" w:rsidRDefault="00461C70" w:rsidP="00461C70">
      <w:pPr>
        <w:rPr>
          <w:rFonts w:ascii="Arial" w:hAnsi="Arial" w:cs="Arial"/>
          <w:sz w:val="22"/>
          <w:szCs w:val="22"/>
        </w:rPr>
      </w:pPr>
    </w:p>
    <w:p w:rsidR="00461C70" w:rsidRPr="00DE143E" w:rsidRDefault="00461C70" w:rsidP="00461C70">
      <w:pPr>
        <w:rPr>
          <w:rFonts w:ascii="Arial" w:hAnsi="Arial" w:cs="Arial"/>
          <w:sz w:val="22"/>
          <w:szCs w:val="22"/>
        </w:rPr>
      </w:pPr>
      <w:r w:rsidRPr="00DE143E">
        <w:rPr>
          <w:rFonts w:ascii="Arial" w:hAnsi="Arial" w:cs="Arial"/>
          <w:sz w:val="22"/>
          <w:szCs w:val="22"/>
        </w:rPr>
        <w:t>The learner will als</w:t>
      </w:r>
      <w:r>
        <w:rPr>
          <w:rFonts w:ascii="Arial" w:hAnsi="Arial" w:cs="Arial"/>
          <w:sz w:val="22"/>
          <w:szCs w:val="22"/>
        </w:rPr>
        <w:t>o be introduced to the principle</w:t>
      </w:r>
      <w:r w:rsidRPr="00DE143E">
        <w:rPr>
          <w:rFonts w:ascii="Arial" w:hAnsi="Arial" w:cs="Arial"/>
          <w:sz w:val="22"/>
          <w:szCs w:val="22"/>
        </w:rPr>
        <w:t>s and objectives of professional menu planning and meal management within the framework of a new product development approach. Learners will explore the broad consumer perspective which will include cultural, physiological, psychological, socio – economic and other dimensions.</w:t>
      </w:r>
    </w:p>
    <w:p w:rsidR="00461C70" w:rsidRPr="00DE143E" w:rsidRDefault="00461C70" w:rsidP="00461C70">
      <w:pPr>
        <w:rPr>
          <w:rFonts w:ascii="Arial" w:hAnsi="Arial" w:cs="Arial"/>
          <w:sz w:val="22"/>
          <w:szCs w:val="22"/>
        </w:rPr>
      </w:pPr>
      <w:r w:rsidRPr="00DE143E">
        <w:rPr>
          <w:rFonts w:ascii="Arial" w:hAnsi="Arial" w:cs="Arial"/>
          <w:sz w:val="22"/>
          <w:szCs w:val="22"/>
        </w:rPr>
        <w:t>Learners will conduct research to evaluate current trends and innovatory products and services</w:t>
      </w:r>
    </w:p>
    <w:p w:rsidR="00461C70" w:rsidRPr="00CD7D2A" w:rsidRDefault="00461C70" w:rsidP="00461C70">
      <w:pPr>
        <w:jc w:val="both"/>
        <w:rPr>
          <w:rFonts w:ascii="Arial" w:hAnsi="Arial" w:cs="Arial"/>
          <w:sz w:val="22"/>
          <w:szCs w:val="22"/>
        </w:rPr>
      </w:pPr>
      <w:r w:rsidRPr="00CD7D2A">
        <w:rPr>
          <w:rFonts w:ascii="Arial" w:hAnsi="Arial" w:cs="Arial"/>
          <w:sz w:val="22"/>
          <w:szCs w:val="22"/>
        </w:rPr>
        <w:t>The suggested strategies and allocation of teaching hours to deliver the module are:</w:t>
      </w:r>
    </w:p>
    <w:p w:rsidR="00461C70" w:rsidRPr="00CD7D2A" w:rsidRDefault="00461C70" w:rsidP="00461C70">
      <w:pPr>
        <w:rPr>
          <w:rFonts w:ascii="Arial" w:hAnsi="Arial" w:cs="Arial"/>
          <w:b/>
          <w:sz w:val="22"/>
          <w:szCs w:val="22"/>
          <w:u w:val="single"/>
        </w:rPr>
      </w:pP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b/>
          <w:sz w:val="22"/>
          <w:szCs w:val="22"/>
          <w:u w:val="single"/>
        </w:rPr>
        <w:t>Hours</w:t>
      </w:r>
    </w:p>
    <w:p w:rsidR="00461C70" w:rsidRPr="00CD7D2A" w:rsidRDefault="00461C70" w:rsidP="00461C70">
      <w:pPr>
        <w:rPr>
          <w:rFonts w:ascii="Arial" w:hAnsi="Arial" w:cs="Arial"/>
          <w:sz w:val="22"/>
          <w:szCs w:val="22"/>
        </w:rPr>
      </w:pPr>
      <w:r w:rsidRPr="00CD7D2A">
        <w:rPr>
          <w:rFonts w:ascii="Arial" w:hAnsi="Arial" w:cs="Arial"/>
          <w:sz w:val="22"/>
          <w:szCs w:val="22"/>
        </w:rPr>
        <w:t xml:space="preserve">Lectures               </w:t>
      </w:r>
      <w:r>
        <w:rPr>
          <w:rFonts w:ascii="Arial" w:hAnsi="Arial" w:cs="Arial"/>
          <w:sz w:val="22"/>
          <w:szCs w:val="22"/>
        </w:rPr>
        <w:t xml:space="preserve">                            </w:t>
      </w:r>
      <w:r>
        <w:rPr>
          <w:rFonts w:ascii="Arial" w:hAnsi="Arial" w:cs="Arial"/>
          <w:sz w:val="22"/>
          <w:szCs w:val="22"/>
        </w:rPr>
        <w:tab/>
        <w:t xml:space="preserve"> 60</w:t>
      </w:r>
    </w:p>
    <w:p w:rsidR="00461C70" w:rsidRPr="00CD7D2A" w:rsidRDefault="00461C70" w:rsidP="00461C70">
      <w:pPr>
        <w:rPr>
          <w:rFonts w:ascii="Arial" w:hAnsi="Arial" w:cs="Arial"/>
          <w:sz w:val="22"/>
          <w:szCs w:val="22"/>
        </w:rPr>
      </w:pPr>
      <w:r>
        <w:rPr>
          <w:rFonts w:ascii="Arial" w:hAnsi="Arial" w:cs="Arial"/>
          <w:sz w:val="22"/>
          <w:szCs w:val="22"/>
        </w:rPr>
        <w:t>Tutorials/workshops</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6</w:t>
      </w:r>
      <w:r w:rsidRPr="00CD7D2A">
        <w:rPr>
          <w:rFonts w:ascii="Arial" w:hAnsi="Arial" w:cs="Arial"/>
          <w:sz w:val="22"/>
          <w:szCs w:val="22"/>
        </w:rPr>
        <w:t>0</w:t>
      </w:r>
    </w:p>
    <w:p w:rsidR="00461C70" w:rsidRPr="00CD7D2A" w:rsidRDefault="00461C70" w:rsidP="00461C70">
      <w:pPr>
        <w:rPr>
          <w:rFonts w:ascii="Arial" w:hAnsi="Arial" w:cs="Arial"/>
          <w:sz w:val="22"/>
          <w:szCs w:val="22"/>
        </w:rPr>
      </w:pPr>
      <w:r w:rsidRPr="00CD7D2A">
        <w:rPr>
          <w:rFonts w:ascii="Arial" w:hAnsi="Arial" w:cs="Arial"/>
          <w:sz w:val="22"/>
          <w:szCs w:val="22"/>
        </w:rPr>
        <w:t>Student private study</w:t>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DE143E">
        <w:rPr>
          <w:rFonts w:ascii="Arial" w:hAnsi="Arial" w:cs="Arial"/>
          <w:sz w:val="22"/>
          <w:szCs w:val="22"/>
          <w:u w:val="single"/>
        </w:rPr>
        <w:t xml:space="preserve"> 80</w:t>
      </w:r>
    </w:p>
    <w:p w:rsidR="00461C70" w:rsidRPr="00CD7D2A" w:rsidRDefault="00461C70" w:rsidP="00461C70">
      <w:pPr>
        <w:rPr>
          <w:rFonts w:ascii="Arial" w:hAnsi="Arial" w:cs="Arial"/>
          <w:sz w:val="22"/>
          <w:szCs w:val="22"/>
        </w:rPr>
      </w:pPr>
      <w:r w:rsidRPr="00CD7D2A">
        <w:rPr>
          <w:rFonts w:ascii="Arial" w:hAnsi="Arial" w:cs="Arial"/>
          <w:b/>
          <w:sz w:val="22"/>
          <w:szCs w:val="22"/>
        </w:rPr>
        <w:t>TOTAL</w:t>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u w:val="single"/>
        </w:rPr>
        <w:t>200</w:t>
      </w:r>
    </w:p>
    <w:p w:rsidR="00461C70" w:rsidRPr="00CD7D2A" w:rsidRDefault="00461C70" w:rsidP="00461C70">
      <w:pPr>
        <w:rPr>
          <w:rFonts w:ascii="Arial" w:hAnsi="Arial" w:cs="Arial"/>
          <w:sz w:val="22"/>
          <w:szCs w:val="22"/>
        </w:rPr>
      </w:pPr>
    </w:p>
    <w:p w:rsidR="00461C70" w:rsidRDefault="00461C70" w:rsidP="00461C70">
      <w:pPr>
        <w:rPr>
          <w:rFonts w:ascii="Arial" w:hAnsi="Arial" w:cs="Arial"/>
          <w:b/>
          <w:sz w:val="22"/>
          <w:szCs w:val="22"/>
          <w:u w:val="single"/>
        </w:rPr>
      </w:pPr>
    </w:p>
    <w:p w:rsidR="00461C70" w:rsidRDefault="00461C70" w:rsidP="00461C70">
      <w:pPr>
        <w:rPr>
          <w:rFonts w:ascii="Arial" w:hAnsi="Arial" w:cs="Arial"/>
          <w:b/>
          <w:sz w:val="22"/>
          <w:szCs w:val="22"/>
          <w:u w:val="single"/>
        </w:rPr>
      </w:pPr>
    </w:p>
    <w:p w:rsidR="00461C70" w:rsidRPr="00CD7D2A" w:rsidRDefault="00461C70" w:rsidP="00461C70">
      <w:pPr>
        <w:rPr>
          <w:rFonts w:ascii="Arial" w:hAnsi="Arial" w:cs="Arial"/>
          <w:sz w:val="22"/>
          <w:szCs w:val="22"/>
        </w:rPr>
      </w:pPr>
      <w:r w:rsidRPr="00CD7D2A">
        <w:rPr>
          <w:rFonts w:ascii="Arial" w:hAnsi="Arial" w:cs="Arial"/>
          <w:b/>
          <w:sz w:val="22"/>
          <w:szCs w:val="22"/>
          <w:u w:val="single"/>
        </w:rPr>
        <w:t>ASSESSMENT:</w:t>
      </w:r>
    </w:p>
    <w:p w:rsidR="00461C70" w:rsidRPr="00CD7D2A" w:rsidRDefault="00461C70" w:rsidP="00461C7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688"/>
      </w:tblGrid>
      <w:tr w:rsidR="00461C70" w:rsidRPr="00CD7D2A" w:rsidTr="00C04768">
        <w:tc>
          <w:tcPr>
            <w:tcW w:w="3510" w:type="dxa"/>
            <w:shd w:val="pct10" w:color="auto" w:fill="auto"/>
          </w:tcPr>
          <w:p w:rsidR="00461C70" w:rsidRPr="00CD7D2A" w:rsidRDefault="00461C70" w:rsidP="00C04768">
            <w:pPr>
              <w:rPr>
                <w:rFonts w:ascii="Arial" w:hAnsi="Arial" w:cs="Arial"/>
              </w:rPr>
            </w:pPr>
            <w:r w:rsidRPr="00CD7D2A">
              <w:rPr>
                <w:rFonts w:ascii="Arial" w:hAnsi="Arial" w:cs="Arial"/>
                <w:b/>
                <w:sz w:val="22"/>
                <w:szCs w:val="22"/>
              </w:rPr>
              <w:t>Learning Outcomes</w:t>
            </w:r>
          </w:p>
        </w:tc>
        <w:tc>
          <w:tcPr>
            <w:tcW w:w="5688" w:type="dxa"/>
            <w:shd w:val="pct10" w:color="auto" w:fill="auto"/>
          </w:tcPr>
          <w:p w:rsidR="00461C70" w:rsidRPr="00CD7D2A" w:rsidRDefault="00461C70" w:rsidP="00C04768">
            <w:pPr>
              <w:rPr>
                <w:rFonts w:ascii="Arial" w:hAnsi="Arial" w:cs="Arial"/>
              </w:rPr>
            </w:pPr>
            <w:r w:rsidRPr="00CD7D2A">
              <w:rPr>
                <w:rFonts w:ascii="Arial" w:hAnsi="Arial" w:cs="Arial"/>
                <w:b/>
                <w:sz w:val="22"/>
                <w:szCs w:val="22"/>
              </w:rPr>
              <w:t>Assessment Criteria</w:t>
            </w:r>
            <w:r w:rsidRPr="00CD7D2A">
              <w:rPr>
                <w:rFonts w:ascii="Arial" w:hAnsi="Arial" w:cs="Arial"/>
                <w:sz w:val="22"/>
                <w:szCs w:val="22"/>
              </w:rPr>
              <w:t xml:space="preserve">                                                      </w:t>
            </w:r>
            <w:r w:rsidRPr="00CD7D2A">
              <w:rPr>
                <w:rFonts w:ascii="Arial" w:hAnsi="Arial" w:cs="Arial"/>
                <w:b/>
                <w:sz w:val="22"/>
                <w:szCs w:val="22"/>
              </w:rPr>
              <w:t>To achieve each outcome a student must:</w:t>
            </w:r>
          </w:p>
        </w:tc>
      </w:tr>
      <w:tr w:rsidR="00461C70" w:rsidRPr="00CD7D2A" w:rsidTr="00C04768">
        <w:tc>
          <w:tcPr>
            <w:tcW w:w="3510" w:type="dxa"/>
          </w:tcPr>
          <w:p w:rsidR="00446667" w:rsidRDefault="00446667" w:rsidP="00C04768">
            <w:pPr>
              <w:rPr>
                <w:rFonts w:ascii="Arial" w:hAnsi="Arial" w:cs="Arial"/>
              </w:rPr>
            </w:pPr>
          </w:p>
          <w:p w:rsidR="00461C70" w:rsidRPr="00446667" w:rsidRDefault="00461C70" w:rsidP="00C04768">
            <w:pPr>
              <w:rPr>
                <w:rFonts w:ascii="Arial" w:hAnsi="Arial" w:cs="Arial"/>
              </w:rPr>
            </w:pPr>
            <w:r w:rsidRPr="00446667">
              <w:rPr>
                <w:rFonts w:ascii="Arial" w:hAnsi="Arial" w:cs="Arial"/>
              </w:rPr>
              <w:t>LO 1 Research and critically appreciate all aspects of world cuisine, as well as looking at the history of food trends within their own society</w:t>
            </w:r>
          </w:p>
          <w:p w:rsidR="00461C70" w:rsidRPr="00446667" w:rsidRDefault="00461C70" w:rsidP="00C04768">
            <w:pPr>
              <w:rPr>
                <w:rFonts w:ascii="Arial" w:hAnsi="Arial" w:cs="Arial"/>
              </w:rPr>
            </w:pPr>
          </w:p>
        </w:tc>
        <w:tc>
          <w:tcPr>
            <w:tcW w:w="5688" w:type="dxa"/>
          </w:tcPr>
          <w:p w:rsidR="00446667" w:rsidRDefault="00446667" w:rsidP="00446667">
            <w:pPr>
              <w:rPr>
                <w:rFonts w:ascii="Arial" w:hAnsi="Arial" w:cs="Arial"/>
              </w:rPr>
            </w:pPr>
          </w:p>
          <w:p w:rsidR="00446667" w:rsidRDefault="00446667" w:rsidP="00446667">
            <w:pPr>
              <w:rPr>
                <w:rFonts w:ascii="Arial" w:hAnsi="Arial" w:cs="Arial"/>
              </w:rPr>
            </w:pPr>
            <w:r>
              <w:rPr>
                <w:rFonts w:ascii="Arial" w:hAnsi="Arial" w:cs="Arial"/>
              </w:rPr>
              <w:t>Research and develop a new product, present and critically evaluate the outcome in a 1500 word report</w:t>
            </w:r>
          </w:p>
          <w:p w:rsidR="00461C70" w:rsidRPr="00446667" w:rsidRDefault="00446667" w:rsidP="00446667">
            <w:pPr>
              <w:rPr>
                <w:rFonts w:ascii="Arial" w:hAnsi="Arial" w:cs="Arial"/>
              </w:rPr>
            </w:pPr>
            <w:r>
              <w:rPr>
                <w:rFonts w:ascii="Arial" w:hAnsi="Arial" w:cs="Arial"/>
              </w:rPr>
              <w:t xml:space="preserve">1.1 </w:t>
            </w:r>
            <w:r w:rsidR="00461C70" w:rsidRPr="00446667">
              <w:rPr>
                <w:rFonts w:ascii="Arial" w:hAnsi="Arial" w:cs="Arial"/>
              </w:rPr>
              <w:t>Systematically understand contemporary gastronomic developments and trends</w:t>
            </w:r>
          </w:p>
          <w:p w:rsidR="00461C70" w:rsidRPr="00446667" w:rsidRDefault="00446667" w:rsidP="00446667">
            <w:pPr>
              <w:rPr>
                <w:rFonts w:ascii="Arial" w:hAnsi="Arial" w:cs="Arial"/>
              </w:rPr>
            </w:pPr>
            <w:r>
              <w:rPr>
                <w:rFonts w:ascii="Arial" w:hAnsi="Arial" w:cs="Arial"/>
              </w:rPr>
              <w:t xml:space="preserve">1.2 </w:t>
            </w:r>
            <w:r w:rsidR="00461C70" w:rsidRPr="00446667">
              <w:rPr>
                <w:rFonts w:ascii="Arial" w:hAnsi="Arial" w:cs="Arial"/>
              </w:rPr>
              <w:t>Be able to apply sensory evaluation techniques to assess food and beverage acceptability and quality.</w:t>
            </w:r>
          </w:p>
          <w:p w:rsidR="00461C70" w:rsidRDefault="00446667" w:rsidP="00446667">
            <w:pPr>
              <w:rPr>
                <w:rFonts w:ascii="Arial" w:hAnsi="Arial" w:cs="Arial"/>
                <w:sz w:val="22"/>
                <w:szCs w:val="22"/>
              </w:rPr>
            </w:pPr>
            <w:r>
              <w:rPr>
                <w:rFonts w:ascii="Arial" w:hAnsi="Arial" w:cs="Arial"/>
              </w:rPr>
              <w:t xml:space="preserve">1.3 </w:t>
            </w:r>
            <w:r w:rsidR="00461C70" w:rsidRPr="00446667">
              <w:rPr>
                <w:rFonts w:ascii="Arial" w:hAnsi="Arial" w:cs="Arial"/>
              </w:rPr>
              <w:t>Understand the application of gastronomic principals and practices within contemporary food and beverage settings.</w:t>
            </w:r>
            <w:r w:rsidR="00461C70" w:rsidRPr="00446667">
              <w:rPr>
                <w:rFonts w:ascii="Arial" w:hAnsi="Arial" w:cs="Arial"/>
                <w:sz w:val="22"/>
                <w:szCs w:val="22"/>
              </w:rPr>
              <w:t xml:space="preserve"> </w:t>
            </w:r>
          </w:p>
          <w:p w:rsidR="00446667" w:rsidRPr="00446667" w:rsidRDefault="00446667" w:rsidP="00446667">
            <w:pPr>
              <w:rPr>
                <w:rFonts w:ascii="Arial" w:hAnsi="Arial" w:cs="Arial"/>
              </w:rPr>
            </w:pPr>
          </w:p>
        </w:tc>
      </w:tr>
      <w:tr w:rsidR="00461C70" w:rsidRPr="00CD7D2A" w:rsidTr="00C04768">
        <w:tc>
          <w:tcPr>
            <w:tcW w:w="3510" w:type="dxa"/>
          </w:tcPr>
          <w:p w:rsidR="00446667" w:rsidRDefault="00446667" w:rsidP="00C04768">
            <w:pPr>
              <w:rPr>
                <w:rFonts w:ascii="Arial" w:hAnsi="Arial" w:cs="Arial"/>
              </w:rPr>
            </w:pPr>
          </w:p>
          <w:p w:rsidR="00461C70" w:rsidRPr="00446667" w:rsidRDefault="00461C70" w:rsidP="00C04768">
            <w:pPr>
              <w:rPr>
                <w:rFonts w:ascii="Arial" w:hAnsi="Arial" w:cs="Arial"/>
              </w:rPr>
            </w:pPr>
            <w:r w:rsidRPr="00446667">
              <w:rPr>
                <w:rFonts w:ascii="Arial" w:hAnsi="Arial" w:cs="Arial"/>
              </w:rPr>
              <w:t>LO2 Display systematic understanding of principles and objectives of professional menu planning and meal management within the framework of a new product development approach</w:t>
            </w:r>
          </w:p>
          <w:p w:rsidR="00461C70" w:rsidRPr="00446667" w:rsidRDefault="00461C70" w:rsidP="00C04768">
            <w:pPr>
              <w:rPr>
                <w:rFonts w:ascii="Arial" w:hAnsi="Arial" w:cs="Arial"/>
              </w:rPr>
            </w:pPr>
          </w:p>
        </w:tc>
        <w:tc>
          <w:tcPr>
            <w:tcW w:w="5688" w:type="dxa"/>
          </w:tcPr>
          <w:p w:rsidR="00446667" w:rsidRDefault="00446667" w:rsidP="00446667">
            <w:pPr>
              <w:rPr>
                <w:rFonts w:ascii="Arial" w:hAnsi="Arial" w:cs="Arial"/>
              </w:rPr>
            </w:pPr>
          </w:p>
          <w:p w:rsidR="00446667" w:rsidRDefault="00446667" w:rsidP="00446667">
            <w:pPr>
              <w:rPr>
                <w:rFonts w:ascii="Arial" w:hAnsi="Arial" w:cs="Arial"/>
              </w:rPr>
            </w:pPr>
            <w:r>
              <w:rPr>
                <w:rFonts w:ascii="Arial" w:hAnsi="Arial" w:cs="Arial"/>
              </w:rPr>
              <w:t xml:space="preserve">Prepare an assignment of 2000 words </w:t>
            </w:r>
          </w:p>
          <w:p w:rsidR="00461C70" w:rsidRPr="00446667" w:rsidRDefault="00446667" w:rsidP="00446667">
            <w:pPr>
              <w:rPr>
                <w:rFonts w:ascii="Arial" w:hAnsi="Arial" w:cs="Arial"/>
              </w:rPr>
            </w:pPr>
            <w:r>
              <w:rPr>
                <w:rFonts w:ascii="Arial" w:hAnsi="Arial" w:cs="Arial"/>
              </w:rPr>
              <w:t xml:space="preserve">2.1 </w:t>
            </w:r>
            <w:r w:rsidR="00461C70" w:rsidRPr="00446667">
              <w:rPr>
                <w:rFonts w:ascii="Arial" w:hAnsi="Arial" w:cs="Arial"/>
              </w:rPr>
              <w:t xml:space="preserve">Understand characteristics </w:t>
            </w:r>
            <w:r>
              <w:rPr>
                <w:rFonts w:ascii="Arial" w:hAnsi="Arial" w:cs="Arial"/>
              </w:rPr>
              <w:t xml:space="preserve">of gastronomy </w:t>
            </w:r>
            <w:r w:rsidR="00461C70" w:rsidRPr="00446667">
              <w:rPr>
                <w:rFonts w:ascii="Arial" w:hAnsi="Arial" w:cs="Arial"/>
              </w:rPr>
              <w:t>and influences in world cuisine</w:t>
            </w:r>
          </w:p>
          <w:p w:rsidR="00461C70" w:rsidRPr="00446667" w:rsidRDefault="00446667" w:rsidP="00446667">
            <w:pPr>
              <w:rPr>
                <w:rFonts w:ascii="Arial" w:hAnsi="Arial" w:cs="Arial"/>
              </w:rPr>
            </w:pPr>
            <w:r>
              <w:rPr>
                <w:rFonts w:ascii="Arial" w:hAnsi="Arial" w:cs="Arial"/>
              </w:rPr>
              <w:t xml:space="preserve">2.2 </w:t>
            </w:r>
            <w:r w:rsidR="00461C70" w:rsidRPr="00446667">
              <w:rPr>
                <w:rFonts w:ascii="Arial" w:hAnsi="Arial" w:cs="Arial"/>
              </w:rPr>
              <w:t>Analyse the multicultural nature of the food and drink society.</w:t>
            </w:r>
          </w:p>
          <w:p w:rsidR="00461C70" w:rsidRPr="00446667" w:rsidRDefault="00446667" w:rsidP="00446667">
            <w:pPr>
              <w:rPr>
                <w:rFonts w:ascii="Arial" w:hAnsi="Arial" w:cs="Arial"/>
              </w:rPr>
            </w:pPr>
            <w:r>
              <w:rPr>
                <w:rFonts w:ascii="Arial" w:hAnsi="Arial" w:cs="Arial"/>
              </w:rPr>
              <w:t xml:space="preserve">2.3 </w:t>
            </w:r>
            <w:r w:rsidR="00461C70" w:rsidRPr="00446667">
              <w:rPr>
                <w:rFonts w:ascii="Arial" w:hAnsi="Arial" w:cs="Arial"/>
              </w:rPr>
              <w:t>Be able to look at the factors that influence menu planning and new product development</w:t>
            </w:r>
          </w:p>
          <w:p w:rsidR="00461C70" w:rsidRPr="00446667" w:rsidRDefault="00446667" w:rsidP="00446667">
            <w:pPr>
              <w:rPr>
                <w:rFonts w:ascii="Arial" w:hAnsi="Arial" w:cs="Arial"/>
              </w:rPr>
            </w:pPr>
            <w:r>
              <w:rPr>
                <w:rFonts w:ascii="Arial" w:hAnsi="Arial" w:cs="Arial"/>
              </w:rPr>
              <w:t xml:space="preserve">2.4 </w:t>
            </w:r>
            <w:r w:rsidR="00461C70" w:rsidRPr="00446667">
              <w:rPr>
                <w:rFonts w:ascii="Arial" w:hAnsi="Arial" w:cs="Arial"/>
              </w:rPr>
              <w:t xml:space="preserve">Recognise menu product development planning processes and apply them. </w:t>
            </w:r>
          </w:p>
        </w:tc>
      </w:tr>
    </w:tbl>
    <w:p w:rsidR="00461C70" w:rsidRDefault="00461C70" w:rsidP="00461C70">
      <w:pPr>
        <w:rPr>
          <w:rFonts w:ascii="Arial" w:hAnsi="Arial" w:cs="Arial"/>
          <w:sz w:val="22"/>
          <w:szCs w:val="22"/>
        </w:rPr>
      </w:pPr>
    </w:p>
    <w:p w:rsidR="00461C70" w:rsidRDefault="00461C70" w:rsidP="00461C70">
      <w:pPr>
        <w:rPr>
          <w:rFonts w:ascii="Arial" w:hAnsi="Arial" w:cs="Arial"/>
          <w:sz w:val="22"/>
          <w:szCs w:val="22"/>
        </w:rPr>
      </w:pPr>
    </w:p>
    <w:p w:rsidR="00461C70" w:rsidRDefault="00461C70" w:rsidP="00461C70">
      <w:pPr>
        <w:rPr>
          <w:rFonts w:ascii="Arial" w:hAnsi="Arial" w:cs="Arial"/>
          <w:sz w:val="22"/>
          <w:szCs w:val="22"/>
        </w:rPr>
      </w:pPr>
    </w:p>
    <w:p w:rsidR="00461C70" w:rsidRPr="00CD7D2A" w:rsidRDefault="00461C70" w:rsidP="00461C70">
      <w:pPr>
        <w:rPr>
          <w:rFonts w:ascii="Arial" w:hAnsi="Arial" w:cs="Arial"/>
          <w:sz w:val="22"/>
          <w:szCs w:val="22"/>
        </w:rPr>
      </w:pPr>
      <w:r w:rsidRPr="00CD7D2A">
        <w:rPr>
          <w:rFonts w:ascii="Arial" w:hAnsi="Arial" w:cs="Arial"/>
          <w:sz w:val="22"/>
          <w:szCs w:val="22"/>
        </w:rPr>
        <w:t>Coursework</w:t>
      </w:r>
      <w:r w:rsidRPr="00CD7D2A">
        <w:rPr>
          <w:rFonts w:ascii="Arial" w:hAnsi="Arial" w:cs="Arial"/>
          <w:sz w:val="22"/>
          <w:szCs w:val="22"/>
        </w:rPr>
        <w:tab/>
        <w:t>100%</w:t>
      </w:r>
    </w:p>
    <w:p w:rsidR="00461C70" w:rsidRPr="00CD7D2A" w:rsidRDefault="00461C70" w:rsidP="00461C70">
      <w:pPr>
        <w:rPr>
          <w:rFonts w:ascii="Arial" w:hAnsi="Arial" w:cs="Arial"/>
          <w:sz w:val="22"/>
          <w:szCs w:val="22"/>
        </w:rPr>
      </w:pPr>
    </w:p>
    <w:p w:rsidR="00461C70" w:rsidRDefault="00461C70" w:rsidP="00461C70">
      <w:pPr>
        <w:rPr>
          <w:rFonts w:ascii="Arial" w:hAnsi="Arial" w:cs="Arial"/>
          <w:sz w:val="22"/>
          <w:szCs w:val="22"/>
        </w:rPr>
      </w:pPr>
      <w:r w:rsidRPr="00CD7D2A">
        <w:rPr>
          <w:rFonts w:ascii="Arial" w:hAnsi="Arial" w:cs="Arial"/>
          <w:sz w:val="22"/>
          <w:szCs w:val="22"/>
        </w:rPr>
        <w:t>Outcome 1</w:t>
      </w:r>
      <w:r>
        <w:rPr>
          <w:rFonts w:ascii="Arial" w:hAnsi="Arial" w:cs="Arial"/>
          <w:sz w:val="22"/>
          <w:szCs w:val="22"/>
        </w:rPr>
        <w:t xml:space="preserve">: </w:t>
      </w:r>
      <w:r w:rsidRPr="00CD7D2A">
        <w:rPr>
          <w:rFonts w:ascii="Arial" w:hAnsi="Arial" w:cs="Arial"/>
          <w:sz w:val="22"/>
          <w:szCs w:val="22"/>
        </w:rPr>
        <w:t xml:space="preserve"> </w:t>
      </w:r>
      <w:r>
        <w:rPr>
          <w:rFonts w:ascii="Arial" w:hAnsi="Arial" w:cs="Arial"/>
          <w:sz w:val="22"/>
          <w:szCs w:val="22"/>
        </w:rPr>
        <w:t xml:space="preserve">Research and develop a new product, present </w:t>
      </w:r>
      <w:r w:rsidR="00446667">
        <w:rPr>
          <w:rFonts w:ascii="Arial" w:hAnsi="Arial" w:cs="Arial"/>
          <w:sz w:val="22"/>
          <w:szCs w:val="22"/>
        </w:rPr>
        <w:t xml:space="preserve">your </w:t>
      </w:r>
      <w:r>
        <w:rPr>
          <w:rFonts w:ascii="Arial" w:hAnsi="Arial" w:cs="Arial"/>
          <w:sz w:val="22"/>
          <w:szCs w:val="22"/>
        </w:rPr>
        <w:t>finding</w:t>
      </w:r>
      <w:r w:rsidR="00446667">
        <w:rPr>
          <w:rFonts w:ascii="Arial" w:hAnsi="Arial" w:cs="Arial"/>
          <w:sz w:val="22"/>
          <w:szCs w:val="22"/>
        </w:rPr>
        <w:t>s</w:t>
      </w:r>
      <w:r>
        <w:rPr>
          <w:rFonts w:ascii="Arial" w:hAnsi="Arial" w:cs="Arial"/>
          <w:sz w:val="22"/>
          <w:szCs w:val="22"/>
        </w:rPr>
        <w:t xml:space="preserve"> and critically evaluate</w:t>
      </w:r>
      <w:r w:rsidR="00446667">
        <w:rPr>
          <w:rFonts w:ascii="Arial" w:hAnsi="Arial" w:cs="Arial"/>
          <w:sz w:val="22"/>
          <w:szCs w:val="22"/>
        </w:rPr>
        <w:t xml:space="preserve"> the outcome in a 1500 word report.</w:t>
      </w:r>
    </w:p>
    <w:p w:rsidR="00461C70" w:rsidRDefault="00461C70" w:rsidP="00461C70">
      <w:pPr>
        <w:rPr>
          <w:rFonts w:ascii="Arial" w:hAnsi="Arial" w:cs="Arial"/>
          <w:sz w:val="22"/>
          <w:szCs w:val="22"/>
        </w:rPr>
      </w:pPr>
    </w:p>
    <w:p w:rsidR="00461C70" w:rsidRDefault="00461C70" w:rsidP="00461C70">
      <w:pPr>
        <w:rPr>
          <w:rFonts w:ascii="Arial" w:hAnsi="Arial" w:cs="Arial"/>
          <w:sz w:val="22"/>
          <w:szCs w:val="22"/>
        </w:rPr>
      </w:pPr>
      <w:r w:rsidRPr="00CD7D2A">
        <w:rPr>
          <w:rFonts w:ascii="Arial" w:hAnsi="Arial" w:cs="Arial"/>
          <w:sz w:val="22"/>
          <w:szCs w:val="22"/>
        </w:rPr>
        <w:t>To achieve outcome 2</w:t>
      </w:r>
      <w:r>
        <w:rPr>
          <w:rFonts w:ascii="Arial" w:hAnsi="Arial" w:cs="Arial"/>
          <w:sz w:val="22"/>
          <w:szCs w:val="22"/>
        </w:rPr>
        <w:t xml:space="preserve"> : Complete a 2,000 word essay on principles of Gastronomy</w:t>
      </w:r>
    </w:p>
    <w:p w:rsidR="00461C70" w:rsidRPr="00CD7D2A" w:rsidRDefault="00461C70" w:rsidP="00461C70">
      <w:pPr>
        <w:rPr>
          <w:rFonts w:ascii="Arial" w:hAnsi="Arial" w:cs="Arial"/>
          <w:sz w:val="22"/>
          <w:szCs w:val="22"/>
        </w:rPr>
      </w:pPr>
    </w:p>
    <w:p w:rsidR="00461C70" w:rsidRPr="00CD7D2A" w:rsidRDefault="00461C70" w:rsidP="00461C70">
      <w:pPr>
        <w:rPr>
          <w:rFonts w:ascii="Arial" w:hAnsi="Arial" w:cs="Arial"/>
          <w:b/>
          <w:sz w:val="22"/>
          <w:szCs w:val="22"/>
          <w:u w:val="single"/>
        </w:rPr>
      </w:pPr>
    </w:p>
    <w:p w:rsidR="00152228" w:rsidRDefault="00152228" w:rsidP="00461C70">
      <w:pPr>
        <w:rPr>
          <w:rFonts w:ascii="Arial" w:hAnsi="Arial" w:cs="Arial"/>
          <w:b/>
          <w:sz w:val="22"/>
          <w:szCs w:val="22"/>
          <w:u w:val="single"/>
        </w:rPr>
      </w:pPr>
    </w:p>
    <w:p w:rsidR="00461C70" w:rsidRDefault="00461C70" w:rsidP="00461C70">
      <w:pPr>
        <w:rPr>
          <w:rFonts w:ascii="Arial" w:hAnsi="Arial" w:cs="Arial"/>
          <w:b/>
          <w:sz w:val="22"/>
          <w:szCs w:val="22"/>
          <w:u w:val="single"/>
        </w:rPr>
      </w:pPr>
      <w:r w:rsidRPr="00CD7D2A">
        <w:rPr>
          <w:rFonts w:ascii="Arial" w:hAnsi="Arial" w:cs="Arial"/>
          <w:b/>
          <w:sz w:val="22"/>
          <w:szCs w:val="22"/>
          <w:u w:val="single"/>
        </w:rPr>
        <w:t>READING LIST:</w:t>
      </w:r>
    </w:p>
    <w:p w:rsidR="009D6917" w:rsidRDefault="009D6917" w:rsidP="00461C70">
      <w:pPr>
        <w:rPr>
          <w:rFonts w:ascii="Arial" w:hAnsi="Arial" w:cs="Arial"/>
          <w:b/>
          <w:sz w:val="22"/>
          <w:szCs w:val="22"/>
          <w:u w:val="single"/>
        </w:rPr>
      </w:pPr>
    </w:p>
    <w:p w:rsidR="009D6917" w:rsidRPr="009D6917" w:rsidRDefault="009D6917" w:rsidP="00461C70">
      <w:pPr>
        <w:rPr>
          <w:rFonts w:ascii="Arial" w:hAnsi="Arial" w:cs="Arial"/>
          <w:sz w:val="22"/>
          <w:szCs w:val="22"/>
        </w:rPr>
      </w:pPr>
      <w:r w:rsidRPr="009D6917">
        <w:rPr>
          <w:rFonts w:ascii="Arial" w:hAnsi="Arial" w:cs="Arial"/>
          <w:b/>
          <w:sz w:val="22"/>
          <w:szCs w:val="22"/>
        </w:rPr>
        <w:t>Essential Reading:</w:t>
      </w:r>
    </w:p>
    <w:p w:rsidR="00461C70" w:rsidRPr="00CD7D2A" w:rsidRDefault="00461C70" w:rsidP="00461C70">
      <w:pPr>
        <w:rPr>
          <w:rFonts w:ascii="Arial" w:hAnsi="Arial" w:cs="Arial"/>
          <w:sz w:val="22"/>
          <w:szCs w:val="22"/>
        </w:rPr>
      </w:pPr>
    </w:p>
    <w:p w:rsidR="009D6917" w:rsidRPr="00446667" w:rsidRDefault="009D6917" w:rsidP="00461C70">
      <w:pPr>
        <w:autoSpaceDE w:val="0"/>
        <w:autoSpaceDN w:val="0"/>
        <w:adjustRightInd w:val="0"/>
        <w:rPr>
          <w:rFonts w:ascii="Arial" w:hAnsi="Arial" w:cs="Arial"/>
          <w:sz w:val="22"/>
          <w:szCs w:val="22"/>
        </w:rPr>
      </w:pPr>
    </w:p>
    <w:p w:rsidR="00461C70" w:rsidRPr="00446667" w:rsidRDefault="00461C70" w:rsidP="00461C70">
      <w:pPr>
        <w:autoSpaceDE w:val="0"/>
        <w:autoSpaceDN w:val="0"/>
        <w:adjustRightInd w:val="0"/>
        <w:rPr>
          <w:rFonts w:ascii="Arial" w:hAnsi="Arial" w:cs="Arial"/>
          <w:i/>
          <w:iCs/>
          <w:sz w:val="22"/>
          <w:szCs w:val="22"/>
        </w:rPr>
      </w:pPr>
      <w:r w:rsidRPr="00446667">
        <w:rPr>
          <w:rFonts w:ascii="Arial" w:hAnsi="Arial" w:cs="Arial"/>
          <w:sz w:val="22"/>
          <w:szCs w:val="22"/>
        </w:rPr>
        <w:t xml:space="preserve">Gillespie C and Cousins J (editor) — </w:t>
      </w:r>
      <w:r w:rsidRPr="00446667">
        <w:rPr>
          <w:rFonts w:ascii="Arial" w:hAnsi="Arial" w:cs="Arial"/>
          <w:i/>
          <w:iCs/>
          <w:sz w:val="22"/>
          <w:szCs w:val="22"/>
        </w:rPr>
        <w:t>European Gastronomy into the 21st Century</w:t>
      </w:r>
    </w:p>
    <w:p w:rsidR="00461C70" w:rsidRDefault="00461C70" w:rsidP="00461C70">
      <w:pPr>
        <w:autoSpaceDE w:val="0"/>
        <w:autoSpaceDN w:val="0"/>
        <w:adjustRightInd w:val="0"/>
        <w:rPr>
          <w:rFonts w:ascii="Arial" w:hAnsi="Arial" w:cs="Arial"/>
          <w:sz w:val="22"/>
          <w:szCs w:val="22"/>
        </w:rPr>
      </w:pPr>
      <w:r w:rsidRPr="00446667">
        <w:rPr>
          <w:rFonts w:ascii="Arial" w:hAnsi="Arial" w:cs="Arial"/>
          <w:sz w:val="22"/>
          <w:szCs w:val="22"/>
        </w:rPr>
        <w:t xml:space="preserve">(Butterworth-Heinemann, 2001) </w:t>
      </w:r>
    </w:p>
    <w:p w:rsidR="00461C70" w:rsidRDefault="00461C70" w:rsidP="00461C70">
      <w:pPr>
        <w:autoSpaceDE w:val="0"/>
        <w:autoSpaceDN w:val="0"/>
        <w:adjustRightInd w:val="0"/>
        <w:rPr>
          <w:rFonts w:ascii="Arial" w:hAnsi="Arial" w:cs="Arial"/>
          <w:sz w:val="22"/>
          <w:szCs w:val="22"/>
        </w:rPr>
      </w:pPr>
    </w:p>
    <w:p w:rsidR="00EF62D7" w:rsidRDefault="00EF62D7" w:rsidP="00EF62D7">
      <w:pPr>
        <w:autoSpaceDE w:val="0"/>
        <w:autoSpaceDN w:val="0"/>
        <w:adjustRightInd w:val="0"/>
        <w:rPr>
          <w:rFonts w:ascii="Arial" w:hAnsi="Arial" w:cs="Arial"/>
          <w:sz w:val="22"/>
          <w:szCs w:val="22"/>
        </w:rPr>
      </w:pPr>
      <w:r>
        <w:rPr>
          <w:rFonts w:ascii="Arial" w:hAnsi="Arial" w:cs="Arial"/>
          <w:sz w:val="22"/>
          <w:szCs w:val="22"/>
        </w:rPr>
        <w:t xml:space="preserve">Herve T, (2011) </w:t>
      </w:r>
      <w:r>
        <w:rPr>
          <w:rFonts w:ascii="Arial" w:hAnsi="Arial" w:cs="Arial"/>
          <w:i/>
          <w:sz w:val="22"/>
          <w:szCs w:val="22"/>
        </w:rPr>
        <w:t xml:space="preserve">Building a  meal:  from Molecular Gastronomy to Culinary Construction. </w:t>
      </w:r>
      <w:r>
        <w:rPr>
          <w:rFonts w:ascii="Arial" w:hAnsi="Arial" w:cs="Arial"/>
          <w:sz w:val="22"/>
          <w:szCs w:val="22"/>
        </w:rPr>
        <w:t xml:space="preserve"> Columbia University Press</w:t>
      </w:r>
    </w:p>
    <w:p w:rsidR="00EF62D7" w:rsidRPr="00EF62D7" w:rsidRDefault="00EF62D7" w:rsidP="00461C70">
      <w:pPr>
        <w:autoSpaceDE w:val="0"/>
        <w:autoSpaceDN w:val="0"/>
        <w:adjustRightInd w:val="0"/>
        <w:rPr>
          <w:rFonts w:ascii="Arial" w:hAnsi="Arial" w:cs="Arial"/>
          <w:sz w:val="22"/>
          <w:szCs w:val="22"/>
        </w:rPr>
      </w:pPr>
    </w:p>
    <w:p w:rsidR="00EF62D7" w:rsidRDefault="00EF62D7" w:rsidP="00461C70">
      <w:pPr>
        <w:autoSpaceDE w:val="0"/>
        <w:autoSpaceDN w:val="0"/>
        <w:adjustRightInd w:val="0"/>
        <w:rPr>
          <w:rFonts w:ascii="Arial" w:hAnsi="Arial" w:cs="Arial"/>
          <w:sz w:val="22"/>
          <w:szCs w:val="22"/>
        </w:rPr>
      </w:pPr>
      <w:r>
        <w:rPr>
          <w:rFonts w:ascii="Arial" w:hAnsi="Arial" w:cs="Arial"/>
          <w:sz w:val="22"/>
          <w:szCs w:val="22"/>
        </w:rPr>
        <w:t xml:space="preserve">Herve T. (2006) </w:t>
      </w:r>
      <w:r>
        <w:rPr>
          <w:rFonts w:ascii="Arial" w:hAnsi="Arial" w:cs="Arial"/>
          <w:i/>
          <w:sz w:val="22"/>
          <w:szCs w:val="22"/>
        </w:rPr>
        <w:t xml:space="preserve">Molecular Gastronomy Exploring the science of Flavours. </w:t>
      </w:r>
      <w:r>
        <w:rPr>
          <w:rFonts w:ascii="Arial" w:hAnsi="Arial" w:cs="Arial"/>
          <w:sz w:val="22"/>
          <w:szCs w:val="22"/>
        </w:rPr>
        <w:t>Columbia University Press</w:t>
      </w:r>
    </w:p>
    <w:p w:rsidR="00EF62D7" w:rsidRPr="00EF62D7" w:rsidRDefault="00EF62D7" w:rsidP="00461C70">
      <w:pPr>
        <w:autoSpaceDE w:val="0"/>
        <w:autoSpaceDN w:val="0"/>
        <w:adjustRightInd w:val="0"/>
        <w:rPr>
          <w:rFonts w:ascii="Arial" w:hAnsi="Arial" w:cs="Arial"/>
          <w:i/>
          <w:sz w:val="22"/>
          <w:szCs w:val="22"/>
        </w:rPr>
      </w:pPr>
      <w:r>
        <w:rPr>
          <w:rFonts w:ascii="Arial" w:hAnsi="Arial" w:cs="Arial"/>
          <w:i/>
          <w:sz w:val="22"/>
          <w:szCs w:val="22"/>
        </w:rPr>
        <w:t xml:space="preserve"> </w:t>
      </w:r>
    </w:p>
    <w:p w:rsidR="00EF62D7" w:rsidRDefault="00EF62D7" w:rsidP="00461C70">
      <w:pPr>
        <w:autoSpaceDE w:val="0"/>
        <w:autoSpaceDN w:val="0"/>
        <w:adjustRightInd w:val="0"/>
        <w:rPr>
          <w:rFonts w:ascii="Arial" w:hAnsi="Arial" w:cs="Arial"/>
          <w:i/>
          <w:sz w:val="22"/>
          <w:szCs w:val="22"/>
        </w:rPr>
      </w:pPr>
      <w:r>
        <w:rPr>
          <w:rFonts w:ascii="Arial" w:hAnsi="Arial" w:cs="Arial"/>
          <w:sz w:val="22"/>
          <w:szCs w:val="22"/>
        </w:rPr>
        <w:t xml:space="preserve">McGee (2004) </w:t>
      </w:r>
      <w:r>
        <w:rPr>
          <w:rFonts w:ascii="Arial" w:hAnsi="Arial" w:cs="Arial"/>
          <w:i/>
          <w:sz w:val="22"/>
          <w:szCs w:val="22"/>
        </w:rPr>
        <w:t xml:space="preserve">An Encyclopaedia on Kitchen Science, History and Culture </w:t>
      </w:r>
      <w:r>
        <w:rPr>
          <w:rFonts w:ascii="Arial" w:hAnsi="Arial" w:cs="Arial"/>
          <w:sz w:val="22"/>
          <w:szCs w:val="22"/>
        </w:rPr>
        <w:t xml:space="preserve"> Hodder and Stoughton </w:t>
      </w:r>
      <w:r>
        <w:rPr>
          <w:rFonts w:ascii="Arial" w:hAnsi="Arial" w:cs="Arial"/>
          <w:i/>
          <w:sz w:val="22"/>
          <w:szCs w:val="22"/>
        </w:rPr>
        <w:t xml:space="preserve"> </w:t>
      </w:r>
    </w:p>
    <w:p w:rsidR="00EF62D7" w:rsidRPr="00EF62D7" w:rsidRDefault="00EF62D7" w:rsidP="00461C70">
      <w:pPr>
        <w:autoSpaceDE w:val="0"/>
        <w:autoSpaceDN w:val="0"/>
        <w:adjustRightInd w:val="0"/>
        <w:rPr>
          <w:rFonts w:ascii="Arial" w:hAnsi="Arial" w:cs="Arial"/>
          <w:i/>
          <w:sz w:val="22"/>
          <w:szCs w:val="22"/>
        </w:rPr>
      </w:pPr>
    </w:p>
    <w:p w:rsidR="00461C70" w:rsidRPr="009D6917" w:rsidRDefault="00461C70" w:rsidP="00461C70">
      <w:pPr>
        <w:autoSpaceDE w:val="0"/>
        <w:autoSpaceDN w:val="0"/>
        <w:adjustRightInd w:val="0"/>
        <w:rPr>
          <w:rFonts w:ascii="Arial" w:hAnsi="Arial" w:cs="Arial"/>
          <w:i/>
          <w:iCs/>
          <w:sz w:val="22"/>
          <w:szCs w:val="22"/>
        </w:rPr>
      </w:pPr>
      <w:r w:rsidRPr="00446667">
        <w:rPr>
          <w:rFonts w:ascii="Arial" w:hAnsi="Arial" w:cs="Arial"/>
          <w:sz w:val="22"/>
          <w:szCs w:val="22"/>
        </w:rPr>
        <w:t xml:space="preserve">Montagne P — </w:t>
      </w:r>
      <w:r w:rsidR="009D6917">
        <w:rPr>
          <w:rFonts w:ascii="Arial" w:hAnsi="Arial" w:cs="Arial"/>
          <w:sz w:val="22"/>
          <w:szCs w:val="22"/>
        </w:rPr>
        <w:t>(</w:t>
      </w:r>
      <w:r w:rsidR="009D6917" w:rsidRPr="00446667">
        <w:rPr>
          <w:rFonts w:ascii="Arial" w:hAnsi="Arial" w:cs="Arial"/>
          <w:sz w:val="22"/>
          <w:szCs w:val="22"/>
        </w:rPr>
        <w:t>2003</w:t>
      </w:r>
      <w:r w:rsidR="009D6917">
        <w:rPr>
          <w:rFonts w:ascii="Arial" w:hAnsi="Arial" w:cs="Arial"/>
          <w:sz w:val="22"/>
          <w:szCs w:val="22"/>
        </w:rPr>
        <w:t xml:space="preserve">) </w:t>
      </w:r>
      <w:r w:rsidRPr="00446667">
        <w:rPr>
          <w:rFonts w:ascii="Arial" w:hAnsi="Arial" w:cs="Arial"/>
          <w:i/>
          <w:iCs/>
          <w:sz w:val="22"/>
          <w:szCs w:val="22"/>
        </w:rPr>
        <w:t>The Concise Larousse Gastronomique: The World’s Greatest Cookery</w:t>
      </w:r>
      <w:r w:rsidR="00EF62D7">
        <w:rPr>
          <w:rFonts w:ascii="Arial" w:hAnsi="Arial" w:cs="Arial"/>
          <w:i/>
          <w:iCs/>
          <w:sz w:val="22"/>
          <w:szCs w:val="22"/>
        </w:rPr>
        <w:t xml:space="preserve"> </w:t>
      </w:r>
      <w:r w:rsidRPr="00446667">
        <w:rPr>
          <w:rFonts w:ascii="Arial" w:hAnsi="Arial" w:cs="Arial"/>
          <w:i/>
          <w:iCs/>
          <w:sz w:val="22"/>
          <w:szCs w:val="22"/>
        </w:rPr>
        <w:t xml:space="preserve">Encyclopedia </w:t>
      </w:r>
      <w:r w:rsidRPr="00446667">
        <w:rPr>
          <w:rFonts w:ascii="Arial" w:hAnsi="Arial" w:cs="Arial"/>
          <w:sz w:val="22"/>
          <w:szCs w:val="22"/>
        </w:rPr>
        <w:t xml:space="preserve">(Hamlyn,) </w:t>
      </w:r>
    </w:p>
    <w:p w:rsidR="009D6917" w:rsidRPr="00446667" w:rsidRDefault="009D6917" w:rsidP="00461C70">
      <w:pPr>
        <w:autoSpaceDE w:val="0"/>
        <w:autoSpaceDN w:val="0"/>
        <w:adjustRightInd w:val="0"/>
        <w:rPr>
          <w:rFonts w:ascii="Arial" w:hAnsi="Arial" w:cs="Arial"/>
          <w:sz w:val="22"/>
          <w:szCs w:val="22"/>
        </w:rPr>
      </w:pPr>
    </w:p>
    <w:p w:rsidR="00461C70" w:rsidRPr="00446667" w:rsidRDefault="00461C70" w:rsidP="00461C70">
      <w:pPr>
        <w:autoSpaceDE w:val="0"/>
        <w:autoSpaceDN w:val="0"/>
        <w:adjustRightInd w:val="0"/>
        <w:rPr>
          <w:rFonts w:ascii="Arial" w:hAnsi="Arial" w:cs="Arial"/>
          <w:i/>
          <w:iCs/>
          <w:sz w:val="22"/>
          <w:szCs w:val="22"/>
        </w:rPr>
      </w:pPr>
      <w:r w:rsidRPr="00446667">
        <w:rPr>
          <w:rFonts w:ascii="Arial" w:hAnsi="Arial" w:cs="Arial"/>
          <w:sz w:val="22"/>
          <w:szCs w:val="22"/>
        </w:rPr>
        <w:t xml:space="preserve">Simon J — </w:t>
      </w:r>
      <w:r w:rsidRPr="00446667">
        <w:rPr>
          <w:rFonts w:ascii="Arial" w:hAnsi="Arial" w:cs="Arial"/>
          <w:i/>
          <w:iCs/>
          <w:sz w:val="22"/>
          <w:szCs w:val="22"/>
        </w:rPr>
        <w:t>Wine with Food: The Ultimate Guide to Matching Wine with Food for Every</w:t>
      </w:r>
    </w:p>
    <w:p w:rsidR="00A42CCE" w:rsidRPr="00446667" w:rsidRDefault="00461C70" w:rsidP="00461C70">
      <w:pPr>
        <w:autoSpaceDE w:val="0"/>
        <w:autoSpaceDN w:val="0"/>
        <w:adjustRightInd w:val="0"/>
        <w:rPr>
          <w:rFonts w:ascii="Arial" w:hAnsi="Arial" w:cs="Arial"/>
          <w:sz w:val="22"/>
          <w:szCs w:val="22"/>
        </w:rPr>
      </w:pPr>
      <w:r w:rsidRPr="00446667">
        <w:rPr>
          <w:rFonts w:ascii="Arial" w:hAnsi="Arial" w:cs="Arial"/>
          <w:i/>
          <w:iCs/>
          <w:sz w:val="22"/>
          <w:szCs w:val="22"/>
        </w:rPr>
        <w:t xml:space="preserve">Occasion </w:t>
      </w:r>
      <w:r w:rsidRPr="00446667">
        <w:rPr>
          <w:rFonts w:ascii="Arial" w:hAnsi="Arial" w:cs="Arial"/>
          <w:sz w:val="22"/>
          <w:szCs w:val="22"/>
        </w:rPr>
        <w:t xml:space="preserve">(Mitchell Beazley, </w:t>
      </w:r>
      <w:r w:rsidR="00C0568A" w:rsidRPr="00446667">
        <w:rPr>
          <w:rFonts w:ascii="Arial" w:hAnsi="Arial" w:cs="Arial"/>
          <w:sz w:val="22"/>
          <w:szCs w:val="22"/>
        </w:rPr>
        <w:t>2008</w:t>
      </w:r>
      <w:r w:rsidRPr="00446667">
        <w:rPr>
          <w:rFonts w:ascii="Arial" w:hAnsi="Arial" w:cs="Arial"/>
          <w:sz w:val="22"/>
          <w:szCs w:val="22"/>
        </w:rPr>
        <w:t xml:space="preserve">) </w:t>
      </w:r>
    </w:p>
    <w:p w:rsidR="009D6917" w:rsidRDefault="009D6917" w:rsidP="00461C70">
      <w:pPr>
        <w:autoSpaceDE w:val="0"/>
        <w:autoSpaceDN w:val="0"/>
        <w:adjustRightInd w:val="0"/>
        <w:rPr>
          <w:rFonts w:ascii="Arial" w:hAnsi="Arial" w:cs="Arial"/>
          <w:sz w:val="22"/>
          <w:szCs w:val="22"/>
        </w:rPr>
      </w:pPr>
    </w:p>
    <w:p w:rsidR="009D6917" w:rsidRDefault="009D6917" w:rsidP="00461C70">
      <w:pPr>
        <w:autoSpaceDE w:val="0"/>
        <w:autoSpaceDN w:val="0"/>
        <w:adjustRightInd w:val="0"/>
        <w:rPr>
          <w:rFonts w:ascii="Arial" w:hAnsi="Arial" w:cs="Arial"/>
          <w:sz w:val="22"/>
          <w:szCs w:val="22"/>
        </w:rPr>
      </w:pPr>
    </w:p>
    <w:p w:rsidR="009D6917" w:rsidRPr="00446667" w:rsidRDefault="009D6917" w:rsidP="00461C70">
      <w:pPr>
        <w:autoSpaceDE w:val="0"/>
        <w:autoSpaceDN w:val="0"/>
        <w:adjustRightInd w:val="0"/>
        <w:rPr>
          <w:rFonts w:ascii="Arial" w:hAnsi="Arial" w:cs="Arial"/>
          <w:i/>
          <w:iCs/>
          <w:sz w:val="22"/>
          <w:szCs w:val="22"/>
        </w:rPr>
      </w:pPr>
    </w:p>
    <w:p w:rsidR="00461C70" w:rsidRDefault="009D6917" w:rsidP="00461C70">
      <w:pPr>
        <w:rPr>
          <w:rFonts w:ascii="Arial" w:hAnsi="Arial" w:cs="Arial"/>
          <w:b/>
          <w:sz w:val="22"/>
          <w:szCs w:val="22"/>
        </w:rPr>
      </w:pPr>
      <w:r>
        <w:rPr>
          <w:rFonts w:ascii="Arial" w:hAnsi="Arial" w:cs="Arial"/>
          <w:b/>
          <w:sz w:val="22"/>
          <w:szCs w:val="22"/>
        </w:rPr>
        <w:t>Background Reading:</w:t>
      </w:r>
    </w:p>
    <w:p w:rsidR="009D6917" w:rsidRPr="00CD7D2A" w:rsidRDefault="009D6917" w:rsidP="00461C70">
      <w:pPr>
        <w:rPr>
          <w:rFonts w:ascii="Arial" w:hAnsi="Arial" w:cs="Arial"/>
          <w:b/>
          <w:sz w:val="22"/>
          <w:szCs w:val="22"/>
        </w:rPr>
      </w:pPr>
    </w:p>
    <w:p w:rsidR="009D6917" w:rsidRPr="00446667" w:rsidRDefault="009D6917" w:rsidP="009D6917">
      <w:pPr>
        <w:autoSpaceDE w:val="0"/>
        <w:autoSpaceDN w:val="0"/>
        <w:adjustRightInd w:val="0"/>
        <w:rPr>
          <w:rFonts w:ascii="Arial" w:hAnsi="Arial" w:cs="Arial"/>
          <w:sz w:val="22"/>
          <w:szCs w:val="22"/>
        </w:rPr>
      </w:pPr>
      <w:r w:rsidRPr="00446667">
        <w:rPr>
          <w:rFonts w:ascii="Arial" w:hAnsi="Arial" w:cs="Arial"/>
          <w:sz w:val="22"/>
          <w:szCs w:val="22"/>
        </w:rPr>
        <w:t xml:space="preserve">Ceserani V, Foskett D and Kinton R — </w:t>
      </w:r>
      <w:r w:rsidRPr="00446667">
        <w:rPr>
          <w:rFonts w:ascii="Arial" w:hAnsi="Arial" w:cs="Arial"/>
          <w:i/>
          <w:iCs/>
          <w:sz w:val="22"/>
          <w:szCs w:val="22"/>
        </w:rPr>
        <w:t xml:space="preserve">Practical Cookery </w:t>
      </w:r>
      <w:r w:rsidRPr="00446667">
        <w:rPr>
          <w:rFonts w:ascii="Arial" w:hAnsi="Arial" w:cs="Arial"/>
          <w:sz w:val="22"/>
          <w:szCs w:val="22"/>
        </w:rPr>
        <w:t>(Hodder &amp; Stoug</w:t>
      </w:r>
      <w:r>
        <w:rPr>
          <w:rFonts w:ascii="Arial" w:hAnsi="Arial" w:cs="Arial"/>
          <w:sz w:val="22"/>
          <w:szCs w:val="22"/>
        </w:rPr>
        <w:t>hton, 2008</w:t>
      </w:r>
      <w:r w:rsidRPr="00446667">
        <w:rPr>
          <w:rFonts w:ascii="Arial" w:hAnsi="Arial" w:cs="Arial"/>
          <w:sz w:val="22"/>
          <w:szCs w:val="22"/>
        </w:rPr>
        <w:t>)</w:t>
      </w:r>
    </w:p>
    <w:p w:rsidR="00461C70" w:rsidRDefault="00461C70" w:rsidP="00461C70">
      <w:pPr>
        <w:rPr>
          <w:rFonts w:ascii="Arial" w:hAnsi="Arial" w:cs="Arial"/>
          <w:b/>
          <w:sz w:val="22"/>
          <w:szCs w:val="22"/>
        </w:rPr>
      </w:pPr>
    </w:p>
    <w:p w:rsidR="009D6917" w:rsidRDefault="009D6917" w:rsidP="009D6917">
      <w:pPr>
        <w:autoSpaceDE w:val="0"/>
        <w:autoSpaceDN w:val="0"/>
        <w:adjustRightInd w:val="0"/>
        <w:rPr>
          <w:rFonts w:ascii="Arial" w:hAnsi="Arial" w:cs="Arial"/>
          <w:sz w:val="22"/>
          <w:szCs w:val="22"/>
        </w:rPr>
      </w:pPr>
      <w:r w:rsidRPr="00446667">
        <w:rPr>
          <w:rFonts w:ascii="Arial" w:hAnsi="Arial" w:cs="Arial"/>
          <w:sz w:val="22"/>
          <w:szCs w:val="22"/>
        </w:rPr>
        <w:t xml:space="preserve">Cousins J, Foskett D and Gillespie C </w:t>
      </w:r>
      <w:r>
        <w:rPr>
          <w:rFonts w:ascii="Arial" w:hAnsi="Arial" w:cs="Arial"/>
          <w:sz w:val="22"/>
          <w:szCs w:val="22"/>
        </w:rPr>
        <w:t>(</w:t>
      </w:r>
      <w:r w:rsidRPr="00446667">
        <w:rPr>
          <w:rFonts w:ascii="Arial" w:hAnsi="Arial" w:cs="Arial"/>
          <w:sz w:val="22"/>
          <w:szCs w:val="22"/>
        </w:rPr>
        <w:t xml:space="preserve">2002)— </w:t>
      </w:r>
      <w:r w:rsidRPr="00446667">
        <w:rPr>
          <w:rFonts w:ascii="Arial" w:hAnsi="Arial" w:cs="Arial"/>
          <w:i/>
          <w:iCs/>
          <w:sz w:val="22"/>
          <w:szCs w:val="22"/>
        </w:rPr>
        <w:t xml:space="preserve">Food and Beverage Management </w:t>
      </w:r>
      <w:r w:rsidRPr="00446667">
        <w:rPr>
          <w:rFonts w:ascii="Arial" w:hAnsi="Arial" w:cs="Arial"/>
          <w:sz w:val="22"/>
          <w:szCs w:val="22"/>
        </w:rPr>
        <w:t>(Longman</w:t>
      </w:r>
      <w:r>
        <w:rPr>
          <w:rFonts w:ascii="Arial" w:hAnsi="Arial" w:cs="Arial"/>
          <w:sz w:val="22"/>
          <w:szCs w:val="22"/>
        </w:rPr>
        <w:t>)</w:t>
      </w:r>
      <w:r w:rsidRPr="00446667">
        <w:rPr>
          <w:rFonts w:ascii="Arial" w:hAnsi="Arial" w:cs="Arial"/>
          <w:sz w:val="22"/>
          <w:szCs w:val="22"/>
        </w:rPr>
        <w:t xml:space="preserve">, </w:t>
      </w:r>
    </w:p>
    <w:p w:rsidR="009D6917" w:rsidRPr="00446667" w:rsidRDefault="009D6917" w:rsidP="009D6917">
      <w:pPr>
        <w:autoSpaceDE w:val="0"/>
        <w:autoSpaceDN w:val="0"/>
        <w:adjustRightInd w:val="0"/>
        <w:rPr>
          <w:rFonts w:ascii="Arial" w:hAnsi="Arial" w:cs="Arial"/>
          <w:sz w:val="22"/>
          <w:szCs w:val="22"/>
        </w:rPr>
      </w:pPr>
    </w:p>
    <w:p w:rsidR="009D6917" w:rsidRDefault="009D6917" w:rsidP="009D6917">
      <w:pPr>
        <w:autoSpaceDE w:val="0"/>
        <w:autoSpaceDN w:val="0"/>
        <w:adjustRightInd w:val="0"/>
        <w:rPr>
          <w:rFonts w:ascii="Arial" w:hAnsi="Arial" w:cs="Arial"/>
          <w:sz w:val="22"/>
          <w:szCs w:val="22"/>
        </w:rPr>
      </w:pPr>
      <w:r w:rsidRPr="00446667">
        <w:rPr>
          <w:rFonts w:ascii="Arial" w:hAnsi="Arial" w:cs="Arial"/>
          <w:sz w:val="22"/>
          <w:szCs w:val="22"/>
        </w:rPr>
        <w:t xml:space="preserve">Foulkes C (editor) — </w:t>
      </w:r>
      <w:r w:rsidRPr="00446667">
        <w:rPr>
          <w:rFonts w:ascii="Arial" w:hAnsi="Arial" w:cs="Arial"/>
          <w:i/>
          <w:iCs/>
          <w:sz w:val="22"/>
          <w:szCs w:val="22"/>
        </w:rPr>
        <w:t xml:space="preserve">Larousse Encyclopaedia of Wine </w:t>
      </w:r>
      <w:r w:rsidRPr="00446667">
        <w:rPr>
          <w:rFonts w:ascii="Arial" w:hAnsi="Arial" w:cs="Arial"/>
          <w:sz w:val="22"/>
          <w:szCs w:val="22"/>
        </w:rPr>
        <w:t>(Larousse Kingfisher Chambers, 2001)</w:t>
      </w:r>
    </w:p>
    <w:p w:rsidR="009D6917" w:rsidRDefault="009D6917" w:rsidP="009D6917">
      <w:pPr>
        <w:autoSpaceDE w:val="0"/>
        <w:autoSpaceDN w:val="0"/>
        <w:adjustRightInd w:val="0"/>
        <w:rPr>
          <w:rFonts w:ascii="Arial" w:hAnsi="Arial" w:cs="Arial"/>
          <w:sz w:val="22"/>
          <w:szCs w:val="22"/>
        </w:rPr>
      </w:pPr>
    </w:p>
    <w:p w:rsidR="009D6917" w:rsidRDefault="009D6917" w:rsidP="009D6917">
      <w:pPr>
        <w:autoSpaceDE w:val="0"/>
        <w:autoSpaceDN w:val="0"/>
        <w:adjustRightInd w:val="0"/>
        <w:rPr>
          <w:rFonts w:ascii="Arial" w:hAnsi="Arial" w:cs="Arial"/>
          <w:sz w:val="22"/>
          <w:szCs w:val="22"/>
        </w:rPr>
      </w:pPr>
      <w:r w:rsidRPr="00446667">
        <w:rPr>
          <w:rFonts w:ascii="Arial" w:hAnsi="Arial" w:cs="Arial"/>
          <w:sz w:val="22"/>
          <w:szCs w:val="22"/>
        </w:rPr>
        <w:t xml:space="preserve">Kinton R, Ceserani V and Foskett D </w:t>
      </w:r>
      <w:r>
        <w:rPr>
          <w:rFonts w:ascii="Arial" w:hAnsi="Arial" w:cs="Arial"/>
          <w:sz w:val="22"/>
          <w:szCs w:val="22"/>
        </w:rPr>
        <w:t>(</w:t>
      </w:r>
      <w:r w:rsidRPr="00446667">
        <w:rPr>
          <w:rFonts w:ascii="Arial" w:hAnsi="Arial" w:cs="Arial"/>
          <w:sz w:val="22"/>
          <w:szCs w:val="22"/>
        </w:rPr>
        <w:t xml:space="preserve">2003)— </w:t>
      </w:r>
      <w:r w:rsidRPr="00446667">
        <w:rPr>
          <w:rFonts w:ascii="Arial" w:hAnsi="Arial" w:cs="Arial"/>
          <w:i/>
          <w:iCs/>
          <w:sz w:val="22"/>
          <w:szCs w:val="22"/>
        </w:rPr>
        <w:t xml:space="preserve">The Theory of Catering </w:t>
      </w:r>
      <w:r>
        <w:rPr>
          <w:rFonts w:ascii="Arial" w:hAnsi="Arial" w:cs="Arial"/>
          <w:sz w:val="22"/>
          <w:szCs w:val="22"/>
        </w:rPr>
        <w:t>(Hodder Arnold H&amp;S)</w:t>
      </w:r>
      <w:r w:rsidRPr="00446667">
        <w:rPr>
          <w:rFonts w:ascii="Arial" w:hAnsi="Arial" w:cs="Arial"/>
          <w:sz w:val="22"/>
          <w:szCs w:val="22"/>
        </w:rPr>
        <w:t xml:space="preserve"> </w:t>
      </w:r>
    </w:p>
    <w:p w:rsidR="009D6917" w:rsidRPr="00446667" w:rsidRDefault="009D6917" w:rsidP="009D6917">
      <w:pPr>
        <w:autoSpaceDE w:val="0"/>
        <w:autoSpaceDN w:val="0"/>
        <w:adjustRightInd w:val="0"/>
        <w:rPr>
          <w:rFonts w:ascii="Arial" w:hAnsi="Arial" w:cs="Arial"/>
          <w:sz w:val="22"/>
          <w:szCs w:val="22"/>
        </w:rPr>
      </w:pPr>
    </w:p>
    <w:p w:rsidR="00461C70" w:rsidRDefault="009D6917" w:rsidP="009D6917">
      <w:pPr>
        <w:autoSpaceDE w:val="0"/>
        <w:autoSpaceDN w:val="0"/>
        <w:adjustRightInd w:val="0"/>
        <w:rPr>
          <w:rFonts w:ascii="Arial" w:hAnsi="Arial" w:cs="Arial"/>
          <w:sz w:val="22"/>
          <w:szCs w:val="22"/>
        </w:rPr>
      </w:pPr>
      <w:r w:rsidRPr="00446667">
        <w:rPr>
          <w:rFonts w:ascii="Arial" w:hAnsi="Arial" w:cs="Arial"/>
          <w:sz w:val="22"/>
          <w:szCs w:val="22"/>
        </w:rPr>
        <w:t xml:space="preserve">Miller J E, Hayes D K and Dopson L R </w:t>
      </w:r>
      <w:r>
        <w:rPr>
          <w:rFonts w:ascii="Arial" w:hAnsi="Arial" w:cs="Arial"/>
          <w:sz w:val="22"/>
          <w:szCs w:val="22"/>
        </w:rPr>
        <w:t>(</w:t>
      </w:r>
      <w:r w:rsidRPr="00446667">
        <w:rPr>
          <w:rFonts w:ascii="Arial" w:hAnsi="Arial" w:cs="Arial"/>
          <w:sz w:val="22"/>
          <w:szCs w:val="22"/>
        </w:rPr>
        <w:t>2004</w:t>
      </w:r>
      <w:r>
        <w:rPr>
          <w:rFonts w:ascii="Arial" w:hAnsi="Arial" w:cs="Arial"/>
          <w:sz w:val="22"/>
          <w:szCs w:val="22"/>
        </w:rPr>
        <w:t xml:space="preserve">) </w:t>
      </w:r>
      <w:r w:rsidRPr="00446667">
        <w:rPr>
          <w:rFonts w:ascii="Arial" w:hAnsi="Arial" w:cs="Arial"/>
          <w:sz w:val="22"/>
          <w:szCs w:val="22"/>
        </w:rPr>
        <w:t xml:space="preserve"> </w:t>
      </w:r>
      <w:r w:rsidRPr="00446667">
        <w:rPr>
          <w:rFonts w:ascii="Arial" w:hAnsi="Arial" w:cs="Arial"/>
          <w:i/>
          <w:iCs/>
          <w:sz w:val="22"/>
          <w:szCs w:val="22"/>
        </w:rPr>
        <w:t xml:space="preserve">Food and Beverage Cost Control </w:t>
      </w:r>
      <w:r>
        <w:rPr>
          <w:rFonts w:ascii="Arial" w:hAnsi="Arial" w:cs="Arial"/>
          <w:sz w:val="22"/>
          <w:szCs w:val="22"/>
        </w:rPr>
        <w:t>(John Wiley &amp;Sons,)</w:t>
      </w:r>
    </w:p>
    <w:p w:rsidR="009D6917" w:rsidRDefault="009D6917" w:rsidP="009D6917">
      <w:pPr>
        <w:rPr>
          <w:rFonts w:ascii="Arial" w:hAnsi="Arial" w:cs="Arial"/>
          <w:sz w:val="22"/>
          <w:szCs w:val="22"/>
        </w:rPr>
      </w:pPr>
    </w:p>
    <w:p w:rsidR="009D6917" w:rsidRDefault="009D6917" w:rsidP="009D6917">
      <w:pPr>
        <w:rPr>
          <w:rFonts w:ascii="Arial" w:hAnsi="Arial" w:cs="Arial"/>
          <w:sz w:val="22"/>
          <w:szCs w:val="22"/>
        </w:rPr>
      </w:pPr>
      <w:r w:rsidRPr="00446667">
        <w:rPr>
          <w:rFonts w:ascii="Arial" w:hAnsi="Arial" w:cs="Arial"/>
          <w:sz w:val="22"/>
          <w:szCs w:val="22"/>
        </w:rPr>
        <w:t xml:space="preserve">Robinson J — </w:t>
      </w:r>
      <w:r w:rsidRPr="00446667">
        <w:rPr>
          <w:rFonts w:ascii="Arial" w:hAnsi="Arial" w:cs="Arial"/>
          <w:i/>
          <w:iCs/>
          <w:sz w:val="22"/>
          <w:szCs w:val="22"/>
        </w:rPr>
        <w:t xml:space="preserve">The Oxford Companion to Wine </w:t>
      </w:r>
      <w:r w:rsidRPr="00446667">
        <w:rPr>
          <w:rFonts w:ascii="Arial" w:hAnsi="Arial" w:cs="Arial"/>
          <w:sz w:val="22"/>
          <w:szCs w:val="22"/>
        </w:rPr>
        <w:t>(Oxford University Press, 2011)</w:t>
      </w:r>
    </w:p>
    <w:p w:rsidR="009D6917" w:rsidRDefault="009D6917" w:rsidP="009D6917">
      <w:pPr>
        <w:rPr>
          <w:rFonts w:ascii="Arial" w:hAnsi="Arial" w:cs="Arial"/>
          <w:b/>
          <w:sz w:val="22"/>
          <w:szCs w:val="22"/>
        </w:rPr>
      </w:pPr>
    </w:p>
    <w:p w:rsidR="009D6917" w:rsidRPr="00CD7D2A" w:rsidRDefault="009D6917" w:rsidP="009D6917">
      <w:pPr>
        <w:rPr>
          <w:rFonts w:ascii="Arial" w:hAnsi="Arial" w:cs="Arial"/>
          <w:b/>
          <w:sz w:val="22"/>
          <w:szCs w:val="22"/>
        </w:rPr>
      </w:pPr>
    </w:p>
    <w:p w:rsidR="00461C70" w:rsidRDefault="00461C70" w:rsidP="00461C70">
      <w:pPr>
        <w:rPr>
          <w:rFonts w:ascii="Arial" w:hAnsi="Arial" w:cs="Arial"/>
          <w:sz w:val="22"/>
          <w:szCs w:val="22"/>
        </w:rPr>
      </w:pPr>
      <w:r w:rsidRPr="00CD7D2A">
        <w:rPr>
          <w:rFonts w:ascii="Arial" w:hAnsi="Arial" w:cs="Arial"/>
          <w:b/>
          <w:sz w:val="22"/>
          <w:szCs w:val="22"/>
        </w:rPr>
        <w:t>Journals</w:t>
      </w:r>
      <w:r w:rsidRPr="00CD7D2A">
        <w:rPr>
          <w:rFonts w:ascii="Arial" w:hAnsi="Arial" w:cs="Arial"/>
          <w:sz w:val="22"/>
          <w:szCs w:val="22"/>
        </w:rPr>
        <w:t>:</w:t>
      </w:r>
    </w:p>
    <w:p w:rsidR="00461C70" w:rsidRPr="00446667" w:rsidRDefault="00461C70" w:rsidP="00461C70">
      <w:pPr>
        <w:autoSpaceDE w:val="0"/>
        <w:autoSpaceDN w:val="0"/>
        <w:adjustRightInd w:val="0"/>
        <w:rPr>
          <w:rFonts w:ascii="Arial" w:hAnsi="Arial" w:cs="Arial"/>
          <w:sz w:val="22"/>
          <w:szCs w:val="22"/>
        </w:rPr>
      </w:pPr>
      <w:r w:rsidRPr="00446667">
        <w:rPr>
          <w:rFonts w:ascii="Arial" w:hAnsi="Arial" w:cs="Arial"/>
          <w:i/>
          <w:iCs/>
          <w:sz w:val="22"/>
          <w:szCs w:val="22"/>
        </w:rPr>
        <w:t xml:space="preserve">Caterer and Hotelkeeper </w:t>
      </w:r>
      <w:r w:rsidRPr="00446667">
        <w:rPr>
          <w:rFonts w:ascii="Arial" w:hAnsi="Arial" w:cs="Arial"/>
          <w:sz w:val="22"/>
          <w:szCs w:val="22"/>
        </w:rPr>
        <w:t>(Reed Business Information)</w:t>
      </w:r>
    </w:p>
    <w:p w:rsidR="00461C70" w:rsidRPr="00446667" w:rsidRDefault="00461C70" w:rsidP="00461C70">
      <w:pPr>
        <w:autoSpaceDE w:val="0"/>
        <w:autoSpaceDN w:val="0"/>
        <w:adjustRightInd w:val="0"/>
        <w:rPr>
          <w:rFonts w:ascii="Arial" w:hAnsi="Arial" w:cs="Arial"/>
          <w:sz w:val="22"/>
          <w:szCs w:val="22"/>
        </w:rPr>
      </w:pPr>
      <w:r w:rsidRPr="00446667">
        <w:rPr>
          <w:rFonts w:ascii="Arial" w:hAnsi="Arial" w:cs="Arial"/>
          <w:i/>
          <w:iCs/>
          <w:sz w:val="22"/>
          <w:szCs w:val="22"/>
        </w:rPr>
        <w:t xml:space="preserve">Hospitality </w:t>
      </w:r>
      <w:r w:rsidRPr="00446667">
        <w:rPr>
          <w:rFonts w:ascii="Arial" w:hAnsi="Arial" w:cs="Arial"/>
          <w:sz w:val="22"/>
          <w:szCs w:val="22"/>
        </w:rPr>
        <w:t>(Reed Business Information)</w:t>
      </w:r>
    </w:p>
    <w:p w:rsidR="00461C70" w:rsidRPr="00446667" w:rsidRDefault="00461C70" w:rsidP="00461C70">
      <w:pPr>
        <w:autoSpaceDE w:val="0"/>
        <w:autoSpaceDN w:val="0"/>
        <w:adjustRightInd w:val="0"/>
        <w:rPr>
          <w:rFonts w:ascii="Arial" w:hAnsi="Arial" w:cs="Arial"/>
          <w:sz w:val="22"/>
          <w:szCs w:val="22"/>
        </w:rPr>
      </w:pPr>
      <w:r w:rsidRPr="00446667">
        <w:rPr>
          <w:rFonts w:ascii="Arial" w:hAnsi="Arial" w:cs="Arial"/>
          <w:i/>
          <w:iCs/>
          <w:sz w:val="22"/>
          <w:szCs w:val="22"/>
        </w:rPr>
        <w:t xml:space="preserve">Hospitality Matters </w:t>
      </w:r>
      <w:r w:rsidRPr="00446667">
        <w:rPr>
          <w:rFonts w:ascii="Arial" w:hAnsi="Arial" w:cs="Arial"/>
          <w:sz w:val="22"/>
          <w:szCs w:val="22"/>
        </w:rPr>
        <w:t>(British Hospitality Association)</w:t>
      </w:r>
    </w:p>
    <w:p w:rsidR="00461C70" w:rsidRPr="00446667" w:rsidRDefault="00461C70" w:rsidP="00461C70">
      <w:pPr>
        <w:autoSpaceDE w:val="0"/>
        <w:autoSpaceDN w:val="0"/>
        <w:adjustRightInd w:val="0"/>
        <w:rPr>
          <w:rFonts w:ascii="Arial" w:hAnsi="Arial" w:cs="Arial"/>
          <w:sz w:val="22"/>
          <w:szCs w:val="22"/>
        </w:rPr>
      </w:pPr>
      <w:r w:rsidRPr="00446667">
        <w:rPr>
          <w:rFonts w:ascii="Arial" w:hAnsi="Arial" w:cs="Arial"/>
          <w:i/>
          <w:iCs/>
          <w:sz w:val="22"/>
          <w:szCs w:val="22"/>
        </w:rPr>
        <w:t xml:space="preserve">Hospitality Year Book </w:t>
      </w:r>
      <w:r w:rsidRPr="00446667">
        <w:rPr>
          <w:rFonts w:ascii="Arial" w:hAnsi="Arial" w:cs="Arial"/>
          <w:sz w:val="22"/>
          <w:szCs w:val="22"/>
        </w:rPr>
        <w:t>(Institute of Hospitality)</w:t>
      </w:r>
    </w:p>
    <w:p w:rsidR="00461C70" w:rsidRPr="00446667" w:rsidRDefault="00461C70" w:rsidP="00461C70">
      <w:pPr>
        <w:autoSpaceDE w:val="0"/>
        <w:autoSpaceDN w:val="0"/>
        <w:adjustRightInd w:val="0"/>
        <w:rPr>
          <w:rFonts w:ascii="Arial" w:hAnsi="Arial" w:cs="Arial"/>
          <w:sz w:val="22"/>
          <w:szCs w:val="22"/>
        </w:rPr>
      </w:pPr>
      <w:r w:rsidRPr="00446667">
        <w:rPr>
          <w:rFonts w:ascii="Arial" w:hAnsi="Arial" w:cs="Arial"/>
          <w:i/>
          <w:iCs/>
          <w:sz w:val="22"/>
          <w:szCs w:val="22"/>
        </w:rPr>
        <w:t xml:space="preserve">Hotels </w:t>
      </w:r>
      <w:r w:rsidRPr="00446667">
        <w:rPr>
          <w:rFonts w:ascii="Arial" w:hAnsi="Arial" w:cs="Arial"/>
          <w:sz w:val="22"/>
          <w:szCs w:val="22"/>
        </w:rPr>
        <w:t xml:space="preserve">(official journal of the International Hotel and Restaurant Association </w:t>
      </w:r>
    </w:p>
    <w:p w:rsidR="00461C70" w:rsidRPr="00446667" w:rsidRDefault="00461C70" w:rsidP="00461C70">
      <w:pPr>
        <w:autoSpaceDE w:val="0"/>
        <w:autoSpaceDN w:val="0"/>
        <w:adjustRightInd w:val="0"/>
        <w:rPr>
          <w:rFonts w:ascii="Arial" w:hAnsi="Arial" w:cs="Arial"/>
          <w:sz w:val="22"/>
          <w:szCs w:val="22"/>
        </w:rPr>
      </w:pPr>
      <w:r w:rsidRPr="00446667">
        <w:rPr>
          <w:rFonts w:ascii="Arial" w:hAnsi="Arial" w:cs="Arial"/>
          <w:i/>
          <w:iCs/>
          <w:sz w:val="22"/>
          <w:szCs w:val="22"/>
        </w:rPr>
        <w:t xml:space="preserve">Restaurant Magazine </w:t>
      </w:r>
      <w:r w:rsidRPr="00446667">
        <w:rPr>
          <w:rFonts w:ascii="Arial" w:hAnsi="Arial" w:cs="Arial"/>
          <w:sz w:val="22"/>
          <w:szCs w:val="22"/>
        </w:rPr>
        <w:t>(The Restaurant Game)</w:t>
      </w:r>
    </w:p>
    <w:p w:rsidR="00461C70" w:rsidRPr="00446667" w:rsidRDefault="00461C70" w:rsidP="00461C70">
      <w:pPr>
        <w:rPr>
          <w:rFonts w:ascii="Arial" w:hAnsi="Arial" w:cs="Arial"/>
          <w:sz w:val="22"/>
          <w:szCs w:val="22"/>
        </w:rPr>
      </w:pPr>
      <w:r w:rsidRPr="00446667">
        <w:rPr>
          <w:rFonts w:ascii="Arial" w:hAnsi="Arial" w:cs="Arial"/>
          <w:i/>
          <w:iCs/>
          <w:sz w:val="22"/>
          <w:szCs w:val="22"/>
        </w:rPr>
        <w:t xml:space="preserve">Voice of the BHA </w:t>
      </w:r>
      <w:r w:rsidRPr="00446667">
        <w:rPr>
          <w:rFonts w:ascii="Arial" w:hAnsi="Arial" w:cs="Arial"/>
          <w:sz w:val="22"/>
          <w:szCs w:val="22"/>
        </w:rPr>
        <w:t>(British Hospitality Association</w:t>
      </w:r>
    </w:p>
    <w:p w:rsidR="00461C70" w:rsidRPr="00CD7D2A" w:rsidRDefault="00461C70" w:rsidP="00461C70">
      <w:pPr>
        <w:rPr>
          <w:rFonts w:ascii="Arial" w:hAnsi="Arial" w:cs="Arial"/>
          <w:sz w:val="22"/>
          <w:szCs w:val="22"/>
        </w:rPr>
      </w:pPr>
    </w:p>
    <w:p w:rsidR="00461C70" w:rsidRDefault="00461C70" w:rsidP="00461C70">
      <w:pPr>
        <w:rPr>
          <w:rFonts w:ascii="Arial" w:hAnsi="Arial" w:cs="Arial"/>
          <w:sz w:val="22"/>
          <w:szCs w:val="22"/>
        </w:rPr>
      </w:pPr>
    </w:p>
    <w:p w:rsidR="009D6917" w:rsidRDefault="009D6917" w:rsidP="00461C70">
      <w:pPr>
        <w:rPr>
          <w:rFonts w:ascii="Arial" w:hAnsi="Arial" w:cs="Arial"/>
          <w:sz w:val="22"/>
          <w:szCs w:val="22"/>
        </w:rPr>
      </w:pPr>
    </w:p>
    <w:p w:rsidR="009D6917" w:rsidRDefault="009D6917" w:rsidP="00461C70">
      <w:pPr>
        <w:rPr>
          <w:rFonts w:ascii="Arial" w:hAnsi="Arial" w:cs="Arial"/>
          <w:sz w:val="22"/>
          <w:szCs w:val="22"/>
        </w:rPr>
      </w:pPr>
    </w:p>
    <w:p w:rsidR="009D6917" w:rsidRDefault="009D6917" w:rsidP="00461C70">
      <w:pPr>
        <w:rPr>
          <w:rFonts w:ascii="Arial" w:hAnsi="Arial" w:cs="Arial"/>
          <w:sz w:val="22"/>
          <w:szCs w:val="22"/>
        </w:rPr>
      </w:pPr>
    </w:p>
    <w:p w:rsidR="009D6917" w:rsidRDefault="009D6917" w:rsidP="00461C70">
      <w:pPr>
        <w:rPr>
          <w:rFonts w:ascii="Arial" w:hAnsi="Arial" w:cs="Arial"/>
          <w:sz w:val="22"/>
          <w:szCs w:val="22"/>
        </w:rPr>
      </w:pPr>
    </w:p>
    <w:p w:rsidR="009D6917" w:rsidRDefault="009D6917" w:rsidP="00461C70">
      <w:pPr>
        <w:rPr>
          <w:rFonts w:ascii="Arial" w:hAnsi="Arial" w:cs="Arial"/>
          <w:sz w:val="22"/>
          <w:szCs w:val="22"/>
        </w:rPr>
      </w:pPr>
    </w:p>
    <w:p w:rsidR="009D6917" w:rsidRPr="00CD7D2A" w:rsidRDefault="009D6917" w:rsidP="00461C70">
      <w:pPr>
        <w:rPr>
          <w:rFonts w:ascii="Arial" w:hAnsi="Arial" w:cs="Arial"/>
          <w:sz w:val="22"/>
          <w:szCs w:val="22"/>
        </w:rPr>
      </w:pPr>
    </w:p>
    <w:p w:rsidR="00A42CCE" w:rsidRDefault="00461C70" w:rsidP="00A42CCE">
      <w:pPr>
        <w:autoSpaceDE w:val="0"/>
        <w:autoSpaceDN w:val="0"/>
        <w:adjustRightInd w:val="0"/>
        <w:rPr>
          <w:rFonts w:ascii="Arial" w:hAnsi="Arial" w:cs="Arial"/>
          <w:b/>
          <w:sz w:val="22"/>
          <w:szCs w:val="22"/>
        </w:rPr>
      </w:pPr>
      <w:r w:rsidRPr="00CD7D2A">
        <w:rPr>
          <w:rFonts w:ascii="Arial" w:hAnsi="Arial" w:cs="Arial"/>
          <w:b/>
          <w:sz w:val="22"/>
          <w:szCs w:val="22"/>
        </w:rPr>
        <w:t>Useful Websites</w:t>
      </w:r>
    </w:p>
    <w:p w:rsidR="00A42CCE" w:rsidRDefault="00A42CCE" w:rsidP="00A42CCE">
      <w:pPr>
        <w:autoSpaceDE w:val="0"/>
        <w:autoSpaceDN w:val="0"/>
        <w:adjustRightInd w:val="0"/>
        <w:rPr>
          <w:rFonts w:ascii="Arial" w:hAnsi="Arial" w:cs="Arial"/>
          <w:b/>
          <w:sz w:val="22"/>
          <w:szCs w:val="22"/>
        </w:rPr>
      </w:pPr>
    </w:p>
    <w:p w:rsidR="00A42CCE" w:rsidRPr="00446667" w:rsidRDefault="00A42CCE" w:rsidP="00A42CCE">
      <w:pPr>
        <w:autoSpaceDE w:val="0"/>
        <w:autoSpaceDN w:val="0"/>
        <w:adjustRightInd w:val="0"/>
        <w:rPr>
          <w:rFonts w:ascii="Arial" w:hAnsi="Arial" w:cs="Arial"/>
          <w:sz w:val="22"/>
          <w:szCs w:val="22"/>
        </w:rPr>
      </w:pPr>
      <w:r w:rsidRPr="00446667">
        <w:rPr>
          <w:rFonts w:ascii="Arial" w:hAnsi="Arial" w:cs="Arial"/>
          <w:sz w:val="22"/>
          <w:szCs w:val="22"/>
        </w:rPr>
        <w:t>www.acfws.org Academy of Food and Wine Service</w:t>
      </w:r>
    </w:p>
    <w:p w:rsidR="00A42CCE" w:rsidRPr="00446667" w:rsidRDefault="00A42CCE" w:rsidP="00A42CCE">
      <w:pPr>
        <w:autoSpaceDE w:val="0"/>
        <w:autoSpaceDN w:val="0"/>
        <w:adjustRightInd w:val="0"/>
        <w:rPr>
          <w:rFonts w:ascii="Arial" w:hAnsi="Arial" w:cs="Arial"/>
          <w:sz w:val="22"/>
          <w:szCs w:val="22"/>
        </w:rPr>
      </w:pPr>
      <w:r w:rsidRPr="00446667">
        <w:rPr>
          <w:rFonts w:ascii="Arial" w:hAnsi="Arial" w:cs="Arial"/>
          <w:sz w:val="22"/>
          <w:szCs w:val="22"/>
        </w:rPr>
        <w:t>www.bii.org British Institute of Innkeeping</w:t>
      </w:r>
    </w:p>
    <w:p w:rsidR="00A42CCE" w:rsidRPr="00446667" w:rsidRDefault="00A42CCE" w:rsidP="00A42CCE">
      <w:pPr>
        <w:autoSpaceDE w:val="0"/>
        <w:autoSpaceDN w:val="0"/>
        <w:adjustRightInd w:val="0"/>
        <w:rPr>
          <w:rFonts w:ascii="Arial" w:hAnsi="Arial" w:cs="Arial"/>
          <w:sz w:val="22"/>
          <w:szCs w:val="22"/>
        </w:rPr>
      </w:pPr>
      <w:r w:rsidRPr="00446667">
        <w:rPr>
          <w:rFonts w:ascii="Arial" w:hAnsi="Arial" w:cs="Arial"/>
          <w:sz w:val="22"/>
          <w:szCs w:val="22"/>
        </w:rPr>
        <w:t xml:space="preserve">www.caterer.com </w:t>
      </w:r>
      <w:r w:rsidRPr="00446667">
        <w:rPr>
          <w:rFonts w:ascii="Arial" w:hAnsi="Arial" w:cs="Arial"/>
          <w:i/>
          <w:iCs/>
          <w:sz w:val="22"/>
          <w:szCs w:val="22"/>
        </w:rPr>
        <w:t xml:space="preserve">Caterer and Hotelkeeper </w:t>
      </w:r>
      <w:r w:rsidRPr="00446667">
        <w:rPr>
          <w:rFonts w:ascii="Arial" w:hAnsi="Arial" w:cs="Arial"/>
          <w:sz w:val="22"/>
          <w:szCs w:val="22"/>
        </w:rPr>
        <w:t>website</w:t>
      </w:r>
    </w:p>
    <w:p w:rsidR="00A42CCE" w:rsidRPr="00446667" w:rsidRDefault="00A42CCE" w:rsidP="00A42CCE">
      <w:pPr>
        <w:autoSpaceDE w:val="0"/>
        <w:autoSpaceDN w:val="0"/>
        <w:adjustRightInd w:val="0"/>
        <w:rPr>
          <w:rFonts w:ascii="Arial" w:hAnsi="Arial" w:cs="Arial"/>
          <w:sz w:val="22"/>
          <w:szCs w:val="22"/>
        </w:rPr>
      </w:pPr>
      <w:r w:rsidRPr="00446667">
        <w:rPr>
          <w:rFonts w:ascii="Arial" w:hAnsi="Arial" w:cs="Arial"/>
          <w:sz w:val="22"/>
          <w:szCs w:val="22"/>
        </w:rPr>
        <w:t xml:space="preserve">www.dine-online.co.uk Dine Online </w:t>
      </w:r>
    </w:p>
    <w:p w:rsidR="00A42CCE" w:rsidRPr="00446667" w:rsidRDefault="00A42CCE" w:rsidP="00A42CCE">
      <w:pPr>
        <w:autoSpaceDE w:val="0"/>
        <w:autoSpaceDN w:val="0"/>
        <w:adjustRightInd w:val="0"/>
        <w:rPr>
          <w:rFonts w:ascii="Arial" w:hAnsi="Arial" w:cs="Arial"/>
          <w:sz w:val="22"/>
          <w:szCs w:val="22"/>
        </w:rPr>
      </w:pPr>
      <w:r w:rsidRPr="00446667">
        <w:rPr>
          <w:rFonts w:ascii="Arial" w:hAnsi="Arial" w:cs="Arial"/>
          <w:sz w:val="22"/>
          <w:szCs w:val="22"/>
        </w:rPr>
        <w:t>www.ecagb.co.uk European Catering Association (Great Britain)</w:t>
      </w:r>
    </w:p>
    <w:p w:rsidR="00A42CCE" w:rsidRPr="00446667" w:rsidRDefault="00A42CCE" w:rsidP="00A42CCE">
      <w:pPr>
        <w:autoSpaceDE w:val="0"/>
        <w:autoSpaceDN w:val="0"/>
        <w:adjustRightInd w:val="0"/>
        <w:rPr>
          <w:rFonts w:ascii="Arial" w:hAnsi="Arial" w:cs="Arial"/>
          <w:sz w:val="22"/>
          <w:szCs w:val="22"/>
        </w:rPr>
      </w:pPr>
      <w:r w:rsidRPr="00446667">
        <w:rPr>
          <w:rFonts w:ascii="Arial" w:hAnsi="Arial" w:cs="Arial"/>
          <w:sz w:val="22"/>
          <w:szCs w:val="22"/>
        </w:rPr>
        <w:t xml:space="preserve">www.foodservice411.com/rimag </w:t>
      </w:r>
      <w:r w:rsidRPr="00446667">
        <w:rPr>
          <w:rFonts w:ascii="Arial" w:hAnsi="Arial" w:cs="Arial"/>
          <w:i/>
          <w:iCs/>
          <w:sz w:val="22"/>
          <w:szCs w:val="22"/>
        </w:rPr>
        <w:t xml:space="preserve">Restaurants and Institutions </w:t>
      </w:r>
      <w:r w:rsidRPr="00446667">
        <w:rPr>
          <w:rFonts w:ascii="Arial" w:hAnsi="Arial" w:cs="Arial"/>
          <w:sz w:val="22"/>
          <w:szCs w:val="22"/>
        </w:rPr>
        <w:t>magazine</w:t>
      </w:r>
    </w:p>
    <w:p w:rsidR="00A42CCE" w:rsidRPr="00446667" w:rsidRDefault="00927EAE" w:rsidP="00A42CCE">
      <w:pPr>
        <w:autoSpaceDE w:val="0"/>
        <w:autoSpaceDN w:val="0"/>
        <w:adjustRightInd w:val="0"/>
        <w:rPr>
          <w:rFonts w:ascii="Arial" w:hAnsi="Arial" w:cs="Arial"/>
          <w:sz w:val="22"/>
          <w:szCs w:val="22"/>
        </w:rPr>
      </w:pPr>
      <w:hyperlink r:id="rId39" w:history="1">
        <w:r w:rsidR="00A42CCE" w:rsidRPr="00446667">
          <w:rPr>
            <w:rStyle w:val="Hyperlink"/>
            <w:rFonts w:ascii="Arial" w:hAnsi="Arial" w:cs="Arial"/>
            <w:sz w:val="22"/>
            <w:szCs w:val="22"/>
          </w:rPr>
          <w:t>www.institute</w:t>
        </w:r>
      </w:hyperlink>
      <w:r w:rsidR="00A42CCE" w:rsidRPr="00446667">
        <w:rPr>
          <w:rFonts w:ascii="Arial" w:hAnsi="Arial" w:cs="Arial"/>
          <w:sz w:val="22"/>
          <w:szCs w:val="22"/>
        </w:rPr>
        <w:t xml:space="preserve"> of hospitality</w:t>
      </w:r>
    </w:p>
    <w:p w:rsidR="00A42CCE" w:rsidRPr="00446667" w:rsidRDefault="00A42CCE" w:rsidP="00A42CCE">
      <w:pPr>
        <w:autoSpaceDE w:val="0"/>
        <w:autoSpaceDN w:val="0"/>
        <w:adjustRightInd w:val="0"/>
        <w:rPr>
          <w:rFonts w:ascii="Arial" w:hAnsi="Arial" w:cs="Arial"/>
          <w:sz w:val="22"/>
          <w:szCs w:val="22"/>
        </w:rPr>
      </w:pPr>
      <w:r w:rsidRPr="00446667">
        <w:rPr>
          <w:rFonts w:ascii="Arial" w:hAnsi="Arial" w:cs="Arial"/>
          <w:sz w:val="22"/>
          <w:szCs w:val="22"/>
        </w:rPr>
        <w:t>www.ih-ra.com International Hotel and Restaurant Association</w:t>
      </w:r>
    </w:p>
    <w:p w:rsidR="00A42CCE" w:rsidRPr="00446667" w:rsidRDefault="00A42CCE" w:rsidP="00A42CCE">
      <w:pPr>
        <w:rPr>
          <w:rFonts w:ascii="Arial" w:hAnsi="Arial" w:cs="Arial"/>
          <w:b/>
          <w:sz w:val="22"/>
          <w:szCs w:val="22"/>
        </w:rPr>
      </w:pPr>
      <w:r w:rsidRPr="00446667">
        <w:rPr>
          <w:rFonts w:ascii="Arial" w:hAnsi="Arial" w:cs="Arial"/>
          <w:sz w:val="22"/>
          <w:szCs w:val="22"/>
        </w:rPr>
        <w:t>www.intowine.com Into Wine website</w:t>
      </w:r>
    </w:p>
    <w:p w:rsidR="00A42CCE" w:rsidRDefault="00A42CCE" w:rsidP="00461C70">
      <w:pPr>
        <w:rPr>
          <w:rFonts w:ascii="Arial" w:hAnsi="Arial" w:cs="Arial"/>
          <w:b/>
          <w:sz w:val="22"/>
          <w:szCs w:val="22"/>
        </w:rPr>
      </w:pPr>
    </w:p>
    <w:tbl>
      <w:tblPr>
        <w:tblW w:w="11165" w:type="dxa"/>
        <w:tblLayout w:type="fixed"/>
        <w:tblLook w:val="0000" w:firstRow="0" w:lastRow="0" w:firstColumn="0" w:lastColumn="0" w:noHBand="0" w:noVBand="0"/>
      </w:tblPr>
      <w:tblGrid>
        <w:gridCol w:w="3969"/>
        <w:gridCol w:w="3227"/>
        <w:gridCol w:w="3969"/>
      </w:tblGrid>
      <w:tr w:rsidR="00E27C92" w:rsidRPr="00CD7D2A" w:rsidTr="00C04768">
        <w:trPr>
          <w:gridAfter w:val="2"/>
          <w:wAfter w:w="7196" w:type="dxa"/>
        </w:trPr>
        <w:tc>
          <w:tcPr>
            <w:tcW w:w="3969" w:type="dxa"/>
            <w:shd w:val="clear" w:color="auto" w:fill="FFFFFF"/>
          </w:tcPr>
          <w:p w:rsidR="00E27C92" w:rsidRPr="00CD7D2A" w:rsidRDefault="00E27C92" w:rsidP="00C04768">
            <w:pPr>
              <w:rPr>
                <w:rFonts w:ascii="Arial" w:hAnsi="Arial" w:cs="Arial"/>
                <w:color w:val="000000"/>
              </w:rPr>
            </w:pPr>
          </w:p>
        </w:tc>
      </w:tr>
      <w:tr w:rsidR="00461C70" w:rsidRPr="00CD7D2A" w:rsidTr="00C04768">
        <w:trPr>
          <w:trHeight w:val="80"/>
        </w:trPr>
        <w:tc>
          <w:tcPr>
            <w:tcW w:w="7196" w:type="dxa"/>
            <w:gridSpan w:val="2"/>
            <w:shd w:val="clear" w:color="auto" w:fill="FFFFFF"/>
          </w:tcPr>
          <w:p w:rsidR="00461C70" w:rsidRPr="00CD7D2A" w:rsidRDefault="00461C70" w:rsidP="00C04768">
            <w:pPr>
              <w:rPr>
                <w:rStyle w:val="HTMLCite"/>
                <w:rFonts w:ascii="Arial" w:hAnsi="Arial" w:cs="Arial"/>
                <w:i w:val="0"/>
              </w:rPr>
            </w:pPr>
          </w:p>
        </w:tc>
        <w:tc>
          <w:tcPr>
            <w:tcW w:w="3969" w:type="dxa"/>
            <w:shd w:val="clear" w:color="auto" w:fill="FFFFFF"/>
          </w:tcPr>
          <w:p w:rsidR="00461C70" w:rsidRPr="00CD7D2A" w:rsidRDefault="00461C70" w:rsidP="00C04768">
            <w:pPr>
              <w:rPr>
                <w:rFonts w:ascii="Arial" w:hAnsi="Arial" w:cs="Arial"/>
              </w:rPr>
            </w:pPr>
          </w:p>
        </w:tc>
      </w:tr>
      <w:tr w:rsidR="00461C70" w:rsidRPr="00CD7D2A" w:rsidTr="00C04768">
        <w:tc>
          <w:tcPr>
            <w:tcW w:w="7196" w:type="dxa"/>
            <w:gridSpan w:val="2"/>
            <w:shd w:val="clear" w:color="auto" w:fill="FFFFFF"/>
          </w:tcPr>
          <w:p w:rsidR="00461C70" w:rsidRPr="00CD7D2A" w:rsidRDefault="00461C70" w:rsidP="00C04768">
            <w:pPr>
              <w:rPr>
                <w:rStyle w:val="HTMLCite"/>
                <w:rFonts w:ascii="Arial" w:hAnsi="Arial" w:cs="Arial"/>
                <w:i w:val="0"/>
              </w:rPr>
            </w:pPr>
          </w:p>
        </w:tc>
        <w:tc>
          <w:tcPr>
            <w:tcW w:w="3969" w:type="dxa"/>
            <w:shd w:val="clear" w:color="auto" w:fill="FFFFFF"/>
          </w:tcPr>
          <w:p w:rsidR="00461C70" w:rsidRPr="00CD7D2A" w:rsidRDefault="00461C70" w:rsidP="00C04768">
            <w:pPr>
              <w:rPr>
                <w:rFonts w:ascii="Arial" w:hAnsi="Arial" w:cs="Arial"/>
              </w:rPr>
            </w:pPr>
          </w:p>
        </w:tc>
      </w:tr>
    </w:tbl>
    <w:p w:rsidR="00461C70" w:rsidRPr="00E27C92" w:rsidRDefault="00E27C92" w:rsidP="00461C70">
      <w:pPr>
        <w:jc w:val="both"/>
        <w:rPr>
          <w:rFonts w:ascii="Arial" w:hAnsi="Arial" w:cs="Arial"/>
          <w:b/>
          <w:sz w:val="22"/>
          <w:szCs w:val="22"/>
          <w:u w:val="single"/>
        </w:rPr>
      </w:pPr>
      <w:r>
        <w:rPr>
          <w:rFonts w:ascii="Arial" w:hAnsi="Arial" w:cs="Arial"/>
          <w:b/>
          <w:sz w:val="22"/>
          <w:szCs w:val="22"/>
          <w:u w:val="single"/>
        </w:rPr>
        <w:t>PH</w:t>
      </w:r>
      <w:r w:rsidR="00461C70" w:rsidRPr="00CD7D2A">
        <w:rPr>
          <w:rFonts w:ascii="Arial" w:hAnsi="Arial" w:cs="Arial"/>
          <w:b/>
          <w:sz w:val="22"/>
          <w:szCs w:val="22"/>
          <w:u w:val="single"/>
        </w:rPr>
        <w:t>SICAL RESOURCES:</w:t>
      </w:r>
    </w:p>
    <w:p w:rsidR="00461C70" w:rsidRPr="00CD7D2A" w:rsidRDefault="00461C70" w:rsidP="00461C70">
      <w:pPr>
        <w:rPr>
          <w:rFonts w:ascii="Arial" w:hAnsi="Arial" w:cs="Arial"/>
          <w:sz w:val="22"/>
          <w:szCs w:val="22"/>
        </w:rPr>
      </w:pPr>
    </w:p>
    <w:p w:rsidR="00461C70" w:rsidRPr="00CD7D2A" w:rsidRDefault="00461C70" w:rsidP="00461C70">
      <w:pPr>
        <w:rPr>
          <w:rFonts w:ascii="Arial" w:hAnsi="Arial" w:cs="Arial"/>
          <w:sz w:val="22"/>
          <w:szCs w:val="22"/>
        </w:rPr>
      </w:pPr>
      <w:r w:rsidRPr="00CD7D2A">
        <w:rPr>
          <w:rFonts w:ascii="Arial" w:hAnsi="Arial" w:cs="Arial"/>
          <w:sz w:val="22"/>
          <w:szCs w:val="22"/>
        </w:rPr>
        <w:t>Computer/projector.</w:t>
      </w:r>
    </w:p>
    <w:p w:rsidR="00461C70" w:rsidRPr="00CD7D2A" w:rsidRDefault="00461C70" w:rsidP="00461C70">
      <w:pPr>
        <w:rPr>
          <w:rFonts w:ascii="Arial" w:hAnsi="Arial" w:cs="Arial"/>
          <w:b/>
          <w:sz w:val="22"/>
          <w:szCs w:val="22"/>
          <w:u w:val="single"/>
        </w:rPr>
      </w:pPr>
    </w:p>
    <w:p w:rsidR="00461C70" w:rsidRPr="00CD7D2A" w:rsidRDefault="00461C70" w:rsidP="00461C70">
      <w:pPr>
        <w:rPr>
          <w:rFonts w:ascii="Arial" w:hAnsi="Arial" w:cs="Arial"/>
          <w:b/>
          <w:sz w:val="22"/>
          <w:szCs w:val="22"/>
          <w:u w:val="single"/>
        </w:rPr>
      </w:pPr>
    </w:p>
    <w:p w:rsidR="00461C70" w:rsidRPr="00CD7D2A" w:rsidRDefault="00461C70" w:rsidP="00461C70">
      <w:pPr>
        <w:rPr>
          <w:rFonts w:ascii="Arial" w:hAnsi="Arial" w:cs="Arial"/>
          <w:sz w:val="22"/>
          <w:szCs w:val="22"/>
        </w:rPr>
      </w:pPr>
      <w:r w:rsidRPr="00CD7D2A">
        <w:rPr>
          <w:rFonts w:ascii="Arial" w:hAnsi="Arial" w:cs="Arial"/>
          <w:b/>
          <w:sz w:val="22"/>
          <w:szCs w:val="22"/>
          <w:u w:val="single"/>
        </w:rPr>
        <w:t>ROOM REQUIREMENTS:</w:t>
      </w:r>
    </w:p>
    <w:p w:rsidR="00461C70" w:rsidRPr="00CD7D2A" w:rsidRDefault="00461C70" w:rsidP="00461C70">
      <w:pPr>
        <w:rPr>
          <w:rFonts w:ascii="Arial" w:hAnsi="Arial" w:cs="Arial"/>
          <w:sz w:val="22"/>
          <w:szCs w:val="22"/>
        </w:rPr>
      </w:pPr>
    </w:p>
    <w:p w:rsidR="00461C70" w:rsidRDefault="00461C70" w:rsidP="00461C70">
      <w:pPr>
        <w:rPr>
          <w:rFonts w:ascii="Arial" w:hAnsi="Arial" w:cs="Arial"/>
          <w:sz w:val="22"/>
          <w:szCs w:val="22"/>
        </w:rPr>
      </w:pPr>
      <w:r w:rsidRPr="00CD7D2A">
        <w:rPr>
          <w:rFonts w:ascii="Arial" w:hAnsi="Arial" w:cs="Arial"/>
          <w:sz w:val="22"/>
          <w:szCs w:val="22"/>
        </w:rPr>
        <w:t xml:space="preserve">Lecture Theatre </w:t>
      </w:r>
    </w:p>
    <w:p w:rsidR="00461C70" w:rsidRPr="00CD7D2A" w:rsidRDefault="00461C70" w:rsidP="00461C70">
      <w:pPr>
        <w:rPr>
          <w:rFonts w:ascii="Arial" w:hAnsi="Arial" w:cs="Arial"/>
          <w:sz w:val="22"/>
          <w:szCs w:val="22"/>
        </w:rPr>
      </w:pPr>
      <w:r>
        <w:rPr>
          <w:rFonts w:ascii="Arial" w:hAnsi="Arial" w:cs="Arial"/>
          <w:sz w:val="22"/>
          <w:szCs w:val="22"/>
        </w:rPr>
        <w:t>Kitchen</w:t>
      </w:r>
    </w:p>
    <w:p w:rsidR="00461C70" w:rsidRPr="00CD7D2A" w:rsidRDefault="00461C70" w:rsidP="00461C70">
      <w:pPr>
        <w:rPr>
          <w:rFonts w:ascii="Arial" w:hAnsi="Arial" w:cs="Arial"/>
          <w:sz w:val="22"/>
          <w:szCs w:val="22"/>
        </w:rPr>
      </w:pPr>
      <w:r w:rsidRPr="00CD7D2A">
        <w:rPr>
          <w:rFonts w:ascii="Arial" w:hAnsi="Arial" w:cs="Arial"/>
          <w:sz w:val="22"/>
          <w:szCs w:val="22"/>
        </w:rPr>
        <w:t>Tutorial room.</w:t>
      </w:r>
    </w:p>
    <w:p w:rsidR="00461C70" w:rsidRPr="00CD7D2A" w:rsidRDefault="00461C70" w:rsidP="00461C70">
      <w:pPr>
        <w:rPr>
          <w:rFonts w:ascii="Arial" w:hAnsi="Arial" w:cs="Arial"/>
          <w:sz w:val="22"/>
          <w:szCs w:val="22"/>
        </w:rPr>
      </w:pPr>
      <w:r w:rsidRPr="00CD7D2A">
        <w:rPr>
          <w:rFonts w:ascii="Arial" w:hAnsi="Arial" w:cs="Arial"/>
          <w:sz w:val="22"/>
          <w:szCs w:val="22"/>
        </w:rPr>
        <w:t xml:space="preserve">Computer laboratory with Internet access, </w:t>
      </w:r>
    </w:p>
    <w:p w:rsidR="00461C70" w:rsidRPr="00CD7D2A" w:rsidRDefault="00461C70" w:rsidP="00461C70">
      <w:pPr>
        <w:rPr>
          <w:rFonts w:ascii="Arial" w:hAnsi="Arial" w:cs="Arial"/>
          <w:sz w:val="22"/>
          <w:szCs w:val="22"/>
        </w:rPr>
      </w:pPr>
      <w:r w:rsidRPr="00CD7D2A">
        <w:rPr>
          <w:rFonts w:ascii="Arial" w:hAnsi="Arial" w:cs="Arial"/>
          <w:sz w:val="22"/>
          <w:szCs w:val="22"/>
        </w:rPr>
        <w:tab/>
      </w:r>
    </w:p>
    <w:p w:rsidR="00461C70" w:rsidRPr="00CD7D2A" w:rsidRDefault="00461C70" w:rsidP="00461C70">
      <w:pPr>
        <w:rPr>
          <w:rFonts w:ascii="Arial" w:hAnsi="Arial" w:cs="Arial"/>
          <w:b/>
          <w:sz w:val="22"/>
          <w:szCs w:val="22"/>
          <w:u w:val="single"/>
        </w:rPr>
      </w:pPr>
    </w:p>
    <w:p w:rsidR="00461C70" w:rsidRPr="00CD7D2A" w:rsidRDefault="00461C70" w:rsidP="00461C70">
      <w:pPr>
        <w:rPr>
          <w:rFonts w:ascii="Arial" w:hAnsi="Arial" w:cs="Arial"/>
          <w:sz w:val="22"/>
          <w:szCs w:val="22"/>
        </w:rPr>
      </w:pPr>
      <w:r w:rsidRPr="00CD7D2A">
        <w:rPr>
          <w:rFonts w:ascii="Arial" w:hAnsi="Arial" w:cs="Arial"/>
          <w:b/>
          <w:sz w:val="22"/>
          <w:szCs w:val="22"/>
          <w:u w:val="single"/>
        </w:rPr>
        <w:t>STAFF RESOURCES:</w:t>
      </w:r>
    </w:p>
    <w:p w:rsidR="00461C70" w:rsidRPr="00CD7D2A" w:rsidRDefault="00461C70" w:rsidP="00461C70">
      <w:pPr>
        <w:rPr>
          <w:rFonts w:ascii="Arial" w:hAnsi="Arial" w:cs="Arial"/>
          <w:sz w:val="22"/>
          <w:szCs w:val="22"/>
        </w:rPr>
      </w:pPr>
    </w:p>
    <w:p w:rsidR="00461C70" w:rsidRPr="00CD7D2A" w:rsidRDefault="00461C70" w:rsidP="00461C70">
      <w:pPr>
        <w:rPr>
          <w:rFonts w:ascii="Arial" w:hAnsi="Arial" w:cs="Arial"/>
          <w:sz w:val="22"/>
          <w:szCs w:val="22"/>
        </w:rPr>
      </w:pPr>
      <w:r w:rsidRPr="00CD7D2A">
        <w:rPr>
          <w:rFonts w:ascii="Arial" w:hAnsi="Arial" w:cs="Arial"/>
          <w:sz w:val="22"/>
          <w:szCs w:val="22"/>
        </w:rPr>
        <w:t>Staff Co-ordinator:</w:t>
      </w:r>
      <w:r w:rsidRPr="00CD7D2A">
        <w:rPr>
          <w:rFonts w:ascii="Arial" w:hAnsi="Arial" w:cs="Arial"/>
          <w:sz w:val="22"/>
          <w:szCs w:val="22"/>
        </w:rPr>
        <w:tab/>
      </w:r>
      <w:r w:rsidRPr="00CD7D2A">
        <w:rPr>
          <w:rFonts w:ascii="Arial" w:hAnsi="Arial" w:cs="Arial"/>
          <w:sz w:val="22"/>
          <w:szCs w:val="22"/>
        </w:rPr>
        <w:tab/>
      </w:r>
      <w:r>
        <w:rPr>
          <w:rFonts w:ascii="Arial" w:hAnsi="Arial" w:cs="Arial"/>
          <w:sz w:val="22"/>
          <w:szCs w:val="22"/>
        </w:rPr>
        <w:t>Helen Lavercombe</w:t>
      </w:r>
    </w:p>
    <w:p w:rsidR="00461C70" w:rsidRPr="00CD7D2A" w:rsidRDefault="00461C70" w:rsidP="00461C70">
      <w:pPr>
        <w:rPr>
          <w:rFonts w:ascii="Arial" w:hAnsi="Arial" w:cs="Arial"/>
          <w:sz w:val="22"/>
          <w:szCs w:val="22"/>
        </w:rPr>
      </w:pPr>
      <w:r w:rsidRPr="00CD7D2A">
        <w:rPr>
          <w:rFonts w:ascii="Arial" w:hAnsi="Arial" w:cs="Arial"/>
          <w:sz w:val="22"/>
          <w:szCs w:val="22"/>
        </w:rPr>
        <w:tab/>
      </w:r>
    </w:p>
    <w:p w:rsidR="00461C70" w:rsidRPr="00CD7D2A" w:rsidRDefault="00461C70" w:rsidP="00461C70">
      <w:pPr>
        <w:rPr>
          <w:rFonts w:ascii="Arial" w:hAnsi="Arial" w:cs="Arial"/>
          <w:sz w:val="22"/>
          <w:szCs w:val="22"/>
        </w:rPr>
      </w:pPr>
      <w:r w:rsidRPr="00CD7D2A">
        <w:rPr>
          <w:rFonts w:ascii="Arial" w:hAnsi="Arial" w:cs="Arial"/>
          <w:sz w:val="22"/>
          <w:szCs w:val="22"/>
        </w:rPr>
        <w:t>Staff delivering this module:</w:t>
      </w:r>
      <w:r w:rsidRPr="00CD7D2A">
        <w:rPr>
          <w:rFonts w:ascii="Arial" w:hAnsi="Arial" w:cs="Arial"/>
          <w:sz w:val="22"/>
          <w:szCs w:val="22"/>
        </w:rPr>
        <w:tab/>
      </w:r>
      <w:r>
        <w:rPr>
          <w:rFonts w:ascii="Arial" w:hAnsi="Arial" w:cs="Arial"/>
          <w:sz w:val="22"/>
          <w:szCs w:val="22"/>
        </w:rPr>
        <w:t>Helen Lavercombe</w:t>
      </w:r>
    </w:p>
    <w:p w:rsidR="00461C70" w:rsidRPr="00CD7D2A" w:rsidRDefault="00461C70" w:rsidP="00461C70">
      <w:pPr>
        <w:rPr>
          <w:rFonts w:ascii="Arial" w:hAnsi="Arial" w:cs="Arial"/>
          <w:sz w:val="22"/>
          <w:szCs w:val="22"/>
        </w:rPr>
      </w:pP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p>
    <w:p w:rsidR="00461C70" w:rsidRDefault="00461C70" w:rsidP="00461C70"/>
    <w:p w:rsidR="002C4B7F" w:rsidRDefault="002C4B7F" w:rsidP="00DD2EAB">
      <w:pPr>
        <w:jc w:val="both"/>
      </w:pPr>
    </w:p>
    <w:p w:rsidR="009D6917" w:rsidRDefault="009D6917" w:rsidP="00DD2EAB">
      <w:pPr>
        <w:jc w:val="both"/>
      </w:pPr>
    </w:p>
    <w:p w:rsidR="009D6917" w:rsidRDefault="009D6917" w:rsidP="00DD2EAB">
      <w:pPr>
        <w:jc w:val="both"/>
      </w:pPr>
    </w:p>
    <w:p w:rsidR="009D6917" w:rsidRDefault="009D6917" w:rsidP="00DD2EAB">
      <w:pPr>
        <w:jc w:val="both"/>
      </w:pPr>
    </w:p>
    <w:p w:rsidR="009D6917" w:rsidRDefault="009D6917" w:rsidP="00DD2EAB">
      <w:pPr>
        <w:jc w:val="both"/>
      </w:pPr>
    </w:p>
    <w:p w:rsidR="009D6917" w:rsidRDefault="009D6917" w:rsidP="00DD2EAB">
      <w:pPr>
        <w:jc w:val="both"/>
      </w:pPr>
    </w:p>
    <w:p w:rsidR="009D6917" w:rsidRDefault="009D6917" w:rsidP="00DD2EAB">
      <w:pPr>
        <w:jc w:val="both"/>
      </w:pPr>
    </w:p>
    <w:p w:rsidR="009D6917" w:rsidRDefault="009D6917" w:rsidP="00DD2EAB">
      <w:pPr>
        <w:jc w:val="both"/>
      </w:pPr>
    </w:p>
    <w:p w:rsidR="009D6917" w:rsidRDefault="009D6917" w:rsidP="00DD2EAB">
      <w:pPr>
        <w:jc w:val="both"/>
      </w:pPr>
    </w:p>
    <w:p w:rsidR="009D6917" w:rsidRDefault="009D6917" w:rsidP="00DD2EAB">
      <w:pPr>
        <w:jc w:val="both"/>
      </w:pPr>
    </w:p>
    <w:p w:rsidR="009D6917" w:rsidRDefault="009D6917" w:rsidP="00DD2EAB">
      <w:pPr>
        <w:jc w:val="both"/>
      </w:pPr>
    </w:p>
    <w:p w:rsidR="009D6917" w:rsidRDefault="009D6917" w:rsidP="00DD2EAB">
      <w:pPr>
        <w:jc w:val="both"/>
      </w:pPr>
    </w:p>
    <w:p w:rsidR="009D6917" w:rsidRDefault="009D6917" w:rsidP="00DD2EAB">
      <w:pPr>
        <w:jc w:val="both"/>
      </w:pPr>
    </w:p>
    <w:p w:rsidR="009D6917" w:rsidRDefault="009D6917" w:rsidP="00DD2EAB">
      <w:pPr>
        <w:jc w:val="both"/>
      </w:pPr>
    </w:p>
    <w:p w:rsidR="009D6917" w:rsidRDefault="009D6917" w:rsidP="00DD2EAB">
      <w:pPr>
        <w:jc w:val="both"/>
      </w:pPr>
    </w:p>
    <w:p w:rsidR="009D6917" w:rsidRDefault="009D6917" w:rsidP="00DD2EAB">
      <w:pPr>
        <w:jc w:val="both"/>
      </w:pPr>
    </w:p>
    <w:p w:rsidR="009D6917" w:rsidRDefault="009D6917" w:rsidP="00DD2EAB">
      <w:pPr>
        <w:jc w:val="both"/>
      </w:pPr>
    </w:p>
    <w:p w:rsidR="009D6917" w:rsidRDefault="009D6917" w:rsidP="00DD2EAB">
      <w:pPr>
        <w:jc w:val="both"/>
      </w:pPr>
    </w:p>
    <w:p w:rsidR="009D6917" w:rsidRDefault="009D6917" w:rsidP="00DD2EAB">
      <w:pPr>
        <w:jc w:val="both"/>
      </w:pPr>
    </w:p>
    <w:p w:rsidR="009D6917" w:rsidRDefault="009D6917" w:rsidP="00DD2EAB">
      <w:pPr>
        <w:jc w:val="both"/>
      </w:pPr>
    </w:p>
    <w:p w:rsidR="009D6917" w:rsidRDefault="009D6917" w:rsidP="00DD2EAB">
      <w:pPr>
        <w:jc w:val="both"/>
      </w:pPr>
    </w:p>
    <w:p w:rsidR="009D6917" w:rsidRDefault="009D6917" w:rsidP="00DD2EAB">
      <w:pPr>
        <w:jc w:val="both"/>
      </w:pPr>
    </w:p>
    <w:p w:rsidR="009D6917" w:rsidRDefault="009D6917" w:rsidP="00DD2EAB">
      <w:pPr>
        <w:jc w:val="both"/>
      </w:pPr>
    </w:p>
    <w:p w:rsidR="002C4B7F" w:rsidRDefault="002C4B7F" w:rsidP="00DD2EAB">
      <w:pPr>
        <w:jc w:val="both"/>
      </w:pPr>
    </w:p>
    <w:p w:rsidR="002C4B7F" w:rsidRDefault="002C4B7F" w:rsidP="00DD2EAB">
      <w:pPr>
        <w:jc w:val="both"/>
      </w:pPr>
    </w:p>
    <w:p w:rsidR="002C4B7F" w:rsidRDefault="002C4B7F" w:rsidP="00DD2EAB">
      <w:pPr>
        <w:jc w:val="both"/>
      </w:pPr>
    </w:p>
    <w:p w:rsidR="00C0568A" w:rsidRDefault="00C0568A" w:rsidP="00DD2EAB">
      <w:pPr>
        <w:jc w:val="both"/>
      </w:pPr>
    </w:p>
    <w:tbl>
      <w:tblPr>
        <w:tblW w:w="0" w:type="auto"/>
        <w:tblInd w:w="-106" w:type="dxa"/>
        <w:tblLayout w:type="fixed"/>
        <w:tblLook w:val="0000" w:firstRow="0" w:lastRow="0" w:firstColumn="0" w:lastColumn="0" w:noHBand="0" w:noVBand="0"/>
      </w:tblPr>
      <w:tblGrid>
        <w:gridCol w:w="4264"/>
        <w:gridCol w:w="4844"/>
      </w:tblGrid>
      <w:tr w:rsidR="00493B60" w:rsidRPr="00CD7D2A" w:rsidTr="00C04768">
        <w:trPr>
          <w:trHeight w:val="600"/>
        </w:trPr>
        <w:tc>
          <w:tcPr>
            <w:tcW w:w="4264" w:type="dxa"/>
          </w:tcPr>
          <w:p w:rsidR="00493B60" w:rsidRPr="00CD7D2A" w:rsidRDefault="00493B60" w:rsidP="00C04768">
            <w:pPr>
              <w:rPr>
                <w:rFonts w:ascii="Arial" w:hAnsi="Arial" w:cs="Arial"/>
              </w:rPr>
            </w:pPr>
            <w:r w:rsidRPr="00CD7D2A">
              <w:rPr>
                <w:rFonts w:ascii="Arial" w:hAnsi="Arial" w:cs="Arial"/>
                <w:b/>
                <w:bCs/>
                <w:sz w:val="22"/>
                <w:szCs w:val="22"/>
              </w:rPr>
              <w:t>Module Title:</w:t>
            </w:r>
          </w:p>
        </w:tc>
        <w:tc>
          <w:tcPr>
            <w:tcW w:w="4844" w:type="dxa"/>
          </w:tcPr>
          <w:p w:rsidR="00493B60" w:rsidRPr="00197132" w:rsidRDefault="00493B60" w:rsidP="000E6A79">
            <w:pPr>
              <w:pStyle w:val="Heading2"/>
            </w:pPr>
            <w:bookmarkStart w:id="97" w:name="_Toc327873555"/>
            <w:bookmarkStart w:id="98" w:name="_Toc327875122"/>
            <w:r w:rsidRPr="00197132">
              <w:t>On-Licensed Trade Management</w:t>
            </w:r>
            <w:bookmarkEnd w:id="97"/>
            <w:bookmarkEnd w:id="98"/>
          </w:p>
        </w:tc>
      </w:tr>
      <w:tr w:rsidR="00493B60" w:rsidRPr="00CD7D2A" w:rsidTr="00C04768">
        <w:trPr>
          <w:trHeight w:val="600"/>
        </w:trPr>
        <w:tc>
          <w:tcPr>
            <w:tcW w:w="4264" w:type="dxa"/>
          </w:tcPr>
          <w:p w:rsidR="00493B60" w:rsidRPr="00CD7D2A" w:rsidRDefault="00493B60" w:rsidP="00C04768">
            <w:pPr>
              <w:rPr>
                <w:rFonts w:ascii="Arial" w:hAnsi="Arial" w:cs="Arial"/>
              </w:rPr>
            </w:pPr>
            <w:r w:rsidRPr="00CD7D2A">
              <w:rPr>
                <w:rFonts w:ascii="Arial" w:hAnsi="Arial" w:cs="Arial"/>
                <w:b/>
                <w:bCs/>
                <w:sz w:val="22"/>
                <w:szCs w:val="22"/>
              </w:rPr>
              <w:t>Date of Validation:</w:t>
            </w:r>
          </w:p>
        </w:tc>
        <w:tc>
          <w:tcPr>
            <w:tcW w:w="4844" w:type="dxa"/>
          </w:tcPr>
          <w:p w:rsidR="00493B60" w:rsidRPr="00CD7D2A" w:rsidRDefault="00493B60" w:rsidP="00C04768">
            <w:pPr>
              <w:rPr>
                <w:rFonts w:ascii="Arial" w:hAnsi="Arial" w:cs="Arial"/>
              </w:rPr>
            </w:pPr>
            <w:r>
              <w:rPr>
                <w:rFonts w:ascii="Arial" w:hAnsi="Arial" w:cs="Arial"/>
              </w:rPr>
              <w:t>July 2012</w:t>
            </w:r>
          </w:p>
        </w:tc>
      </w:tr>
      <w:tr w:rsidR="00493B60" w:rsidRPr="00CD7D2A" w:rsidTr="00C04768">
        <w:trPr>
          <w:trHeight w:val="600"/>
        </w:trPr>
        <w:tc>
          <w:tcPr>
            <w:tcW w:w="4264" w:type="dxa"/>
          </w:tcPr>
          <w:p w:rsidR="00493B60" w:rsidRPr="00CD7D2A" w:rsidRDefault="00493B60" w:rsidP="00C04768">
            <w:pPr>
              <w:rPr>
                <w:rFonts w:ascii="Arial" w:hAnsi="Arial" w:cs="Arial"/>
                <w:b/>
                <w:bCs/>
              </w:rPr>
            </w:pPr>
            <w:r w:rsidRPr="00CD7D2A">
              <w:rPr>
                <w:rFonts w:ascii="Arial" w:hAnsi="Arial" w:cs="Arial"/>
                <w:b/>
                <w:bCs/>
                <w:sz w:val="22"/>
                <w:szCs w:val="22"/>
              </w:rPr>
              <w:t>Module Number:</w:t>
            </w:r>
          </w:p>
        </w:tc>
        <w:tc>
          <w:tcPr>
            <w:tcW w:w="4844" w:type="dxa"/>
          </w:tcPr>
          <w:p w:rsidR="00493B60" w:rsidRPr="00CD7D2A" w:rsidRDefault="00493B60" w:rsidP="00C04768">
            <w:pPr>
              <w:rPr>
                <w:rFonts w:ascii="Arial" w:hAnsi="Arial" w:cs="Arial"/>
              </w:rPr>
            </w:pPr>
          </w:p>
        </w:tc>
      </w:tr>
      <w:tr w:rsidR="00493B60" w:rsidRPr="00CD7D2A" w:rsidTr="00C04768">
        <w:trPr>
          <w:trHeight w:val="600"/>
        </w:trPr>
        <w:tc>
          <w:tcPr>
            <w:tcW w:w="4264" w:type="dxa"/>
          </w:tcPr>
          <w:p w:rsidR="00493B60" w:rsidRPr="00CD7D2A" w:rsidRDefault="00493B60" w:rsidP="00C04768">
            <w:pPr>
              <w:rPr>
                <w:rFonts w:ascii="Arial" w:hAnsi="Arial" w:cs="Arial"/>
              </w:rPr>
            </w:pPr>
            <w:r w:rsidRPr="00CD7D2A">
              <w:rPr>
                <w:rFonts w:ascii="Arial" w:hAnsi="Arial" w:cs="Arial"/>
                <w:b/>
                <w:bCs/>
                <w:sz w:val="22"/>
                <w:szCs w:val="22"/>
              </w:rPr>
              <w:t>Module Value:</w:t>
            </w:r>
          </w:p>
        </w:tc>
        <w:tc>
          <w:tcPr>
            <w:tcW w:w="4844" w:type="dxa"/>
          </w:tcPr>
          <w:p w:rsidR="00493B60" w:rsidRPr="00CD7D2A" w:rsidRDefault="00493B60" w:rsidP="00C04768">
            <w:pPr>
              <w:rPr>
                <w:rFonts w:ascii="Arial" w:hAnsi="Arial" w:cs="Arial"/>
              </w:rPr>
            </w:pPr>
            <w:r w:rsidRPr="00CD7D2A">
              <w:rPr>
                <w:rFonts w:ascii="Arial" w:hAnsi="Arial" w:cs="Arial"/>
                <w:sz w:val="22"/>
                <w:szCs w:val="22"/>
              </w:rPr>
              <w:t>20 credits</w:t>
            </w:r>
          </w:p>
        </w:tc>
      </w:tr>
      <w:tr w:rsidR="00493B60" w:rsidRPr="00CD7D2A" w:rsidTr="00C04768">
        <w:trPr>
          <w:trHeight w:val="600"/>
        </w:trPr>
        <w:tc>
          <w:tcPr>
            <w:tcW w:w="4264" w:type="dxa"/>
          </w:tcPr>
          <w:p w:rsidR="00493B60" w:rsidRPr="00CD7D2A" w:rsidRDefault="00493B60" w:rsidP="00C04768">
            <w:pPr>
              <w:rPr>
                <w:rFonts w:ascii="Arial" w:hAnsi="Arial" w:cs="Arial"/>
              </w:rPr>
            </w:pPr>
            <w:r w:rsidRPr="00CD7D2A">
              <w:rPr>
                <w:rFonts w:ascii="Arial" w:hAnsi="Arial" w:cs="Arial"/>
                <w:b/>
                <w:bCs/>
                <w:sz w:val="22"/>
                <w:szCs w:val="22"/>
              </w:rPr>
              <w:t>Level:</w:t>
            </w:r>
          </w:p>
        </w:tc>
        <w:tc>
          <w:tcPr>
            <w:tcW w:w="4844" w:type="dxa"/>
          </w:tcPr>
          <w:p w:rsidR="00493B60" w:rsidRPr="00CD7D2A" w:rsidRDefault="00493B60" w:rsidP="00C04768">
            <w:pPr>
              <w:rPr>
                <w:rFonts w:ascii="Arial" w:hAnsi="Arial" w:cs="Arial"/>
              </w:rPr>
            </w:pPr>
            <w:r>
              <w:rPr>
                <w:rFonts w:ascii="Arial" w:hAnsi="Arial" w:cs="Arial"/>
                <w:sz w:val="22"/>
                <w:szCs w:val="22"/>
              </w:rPr>
              <w:t>6</w:t>
            </w:r>
          </w:p>
        </w:tc>
      </w:tr>
      <w:tr w:rsidR="00493B60" w:rsidRPr="00CD7D2A" w:rsidTr="00C04768">
        <w:trPr>
          <w:trHeight w:val="600"/>
        </w:trPr>
        <w:tc>
          <w:tcPr>
            <w:tcW w:w="4264" w:type="dxa"/>
          </w:tcPr>
          <w:p w:rsidR="00493B60" w:rsidRPr="00CD7D2A" w:rsidRDefault="00493B60" w:rsidP="00C04768">
            <w:pPr>
              <w:rPr>
                <w:rFonts w:ascii="Arial" w:hAnsi="Arial" w:cs="Arial"/>
              </w:rPr>
            </w:pPr>
            <w:r w:rsidRPr="00CD7D2A">
              <w:rPr>
                <w:rFonts w:ascii="Arial" w:hAnsi="Arial" w:cs="Arial"/>
                <w:b/>
                <w:bCs/>
                <w:sz w:val="22"/>
                <w:szCs w:val="22"/>
              </w:rPr>
              <w:t>Faculty Responsible for Delivery:</w:t>
            </w:r>
          </w:p>
        </w:tc>
        <w:tc>
          <w:tcPr>
            <w:tcW w:w="4844" w:type="dxa"/>
          </w:tcPr>
          <w:p w:rsidR="00493B60" w:rsidRPr="00CD7D2A" w:rsidRDefault="00851F3B" w:rsidP="00C04768">
            <w:pPr>
              <w:rPr>
                <w:rFonts w:ascii="Arial" w:hAnsi="Arial" w:cs="Arial"/>
              </w:rPr>
            </w:pPr>
            <w:r>
              <w:rPr>
                <w:rFonts w:ascii="Arial" w:hAnsi="Arial" w:cs="Arial"/>
                <w:sz w:val="22"/>
                <w:szCs w:val="22"/>
              </w:rPr>
              <w:t>NPTC School of Business Tourism and Hospitality with Faculty of Business and Management SMU</w:t>
            </w:r>
          </w:p>
        </w:tc>
      </w:tr>
      <w:tr w:rsidR="00493B60" w:rsidRPr="00CD7D2A" w:rsidTr="00C04768">
        <w:trPr>
          <w:trHeight w:val="600"/>
        </w:trPr>
        <w:tc>
          <w:tcPr>
            <w:tcW w:w="4264" w:type="dxa"/>
            <w:tcBorders>
              <w:bottom w:val="single" w:sz="12" w:space="0" w:color="auto"/>
            </w:tcBorders>
          </w:tcPr>
          <w:p w:rsidR="00493B60" w:rsidRPr="00CD7D2A" w:rsidRDefault="00493B60" w:rsidP="00C04768">
            <w:pPr>
              <w:rPr>
                <w:rFonts w:ascii="Arial" w:hAnsi="Arial" w:cs="Arial"/>
                <w:b/>
                <w:bCs/>
              </w:rPr>
            </w:pPr>
            <w:r w:rsidRPr="00CD7D2A">
              <w:rPr>
                <w:rFonts w:ascii="Arial" w:hAnsi="Arial" w:cs="Arial"/>
                <w:b/>
                <w:bCs/>
                <w:sz w:val="22"/>
                <w:szCs w:val="22"/>
              </w:rPr>
              <w:t>Pre-requisites:</w:t>
            </w:r>
          </w:p>
        </w:tc>
        <w:tc>
          <w:tcPr>
            <w:tcW w:w="4844" w:type="dxa"/>
            <w:tcBorders>
              <w:bottom w:val="single" w:sz="12" w:space="0" w:color="auto"/>
            </w:tcBorders>
          </w:tcPr>
          <w:p w:rsidR="00493B60" w:rsidRPr="00CD7D2A" w:rsidRDefault="00493B60" w:rsidP="00C04768">
            <w:pPr>
              <w:rPr>
                <w:rFonts w:ascii="Arial" w:hAnsi="Arial" w:cs="Arial"/>
              </w:rPr>
            </w:pPr>
            <w:r w:rsidRPr="00CD7D2A">
              <w:rPr>
                <w:rFonts w:ascii="Arial" w:hAnsi="Arial" w:cs="Arial"/>
                <w:sz w:val="22"/>
                <w:szCs w:val="22"/>
              </w:rPr>
              <w:t>None</w:t>
            </w:r>
          </w:p>
        </w:tc>
      </w:tr>
    </w:tbl>
    <w:p w:rsidR="00493B60" w:rsidRPr="00CD7D2A" w:rsidRDefault="00493B60" w:rsidP="00493B60">
      <w:pPr>
        <w:rPr>
          <w:rFonts w:ascii="Arial" w:hAnsi="Arial" w:cs="Arial"/>
          <w:b/>
          <w:bCs/>
          <w:sz w:val="22"/>
          <w:szCs w:val="22"/>
          <w:u w:val="single"/>
        </w:rPr>
      </w:pPr>
    </w:p>
    <w:p w:rsidR="002C4B7F" w:rsidRDefault="002C4B7F" w:rsidP="00493B60">
      <w:pPr>
        <w:rPr>
          <w:rFonts w:ascii="Arial" w:hAnsi="Arial" w:cs="Arial"/>
          <w:b/>
          <w:bCs/>
          <w:sz w:val="22"/>
          <w:szCs w:val="22"/>
          <w:u w:val="single"/>
        </w:rPr>
      </w:pPr>
    </w:p>
    <w:p w:rsidR="00493B60" w:rsidRPr="00CD7D2A" w:rsidRDefault="00493B60" w:rsidP="00493B60">
      <w:pPr>
        <w:rPr>
          <w:rFonts w:ascii="Arial" w:hAnsi="Arial" w:cs="Arial"/>
          <w:sz w:val="22"/>
          <w:szCs w:val="22"/>
        </w:rPr>
      </w:pPr>
      <w:r w:rsidRPr="00CD7D2A">
        <w:rPr>
          <w:rFonts w:ascii="Arial" w:hAnsi="Arial" w:cs="Arial"/>
          <w:b/>
          <w:bCs/>
          <w:sz w:val="22"/>
          <w:szCs w:val="22"/>
          <w:u w:val="single"/>
        </w:rPr>
        <w:t>AIMS:</w:t>
      </w:r>
    </w:p>
    <w:p w:rsidR="00493B60" w:rsidRPr="00CD7D2A" w:rsidRDefault="00493B60" w:rsidP="00493B60">
      <w:pPr>
        <w:rPr>
          <w:rFonts w:ascii="Arial" w:hAnsi="Arial" w:cs="Arial"/>
          <w:sz w:val="22"/>
          <w:szCs w:val="22"/>
        </w:rPr>
      </w:pPr>
    </w:p>
    <w:p w:rsidR="00493B60" w:rsidRPr="00704277" w:rsidRDefault="002C4B7F" w:rsidP="00493B60">
      <w:pPr>
        <w:autoSpaceDE w:val="0"/>
        <w:autoSpaceDN w:val="0"/>
        <w:adjustRightInd w:val="0"/>
        <w:rPr>
          <w:rFonts w:ascii="Arial" w:hAnsi="Arial" w:cs="Arial"/>
          <w:color w:val="000000"/>
          <w:sz w:val="22"/>
          <w:szCs w:val="22"/>
        </w:rPr>
      </w:pPr>
      <w:r>
        <w:rPr>
          <w:rFonts w:ascii="Arial" w:hAnsi="Arial" w:cs="Arial"/>
          <w:color w:val="000000"/>
          <w:sz w:val="22"/>
          <w:szCs w:val="22"/>
        </w:rPr>
        <w:t xml:space="preserve">This module </w:t>
      </w:r>
      <w:r w:rsidR="00493B60" w:rsidRPr="00704277">
        <w:rPr>
          <w:rFonts w:ascii="Arial" w:hAnsi="Arial" w:cs="Arial"/>
          <w:color w:val="000000"/>
          <w:sz w:val="22"/>
          <w:szCs w:val="22"/>
        </w:rPr>
        <w:t>enables learners to understand the current standing of the UK on-licensed retail trade</w:t>
      </w:r>
      <w:r w:rsidR="00493B60">
        <w:rPr>
          <w:rFonts w:ascii="Arial" w:hAnsi="Arial" w:cs="Arial"/>
          <w:color w:val="000000"/>
          <w:sz w:val="22"/>
          <w:szCs w:val="22"/>
        </w:rPr>
        <w:t xml:space="preserve"> </w:t>
      </w:r>
      <w:r w:rsidR="00493B60" w:rsidRPr="00704277">
        <w:rPr>
          <w:rFonts w:ascii="Arial" w:hAnsi="Arial" w:cs="Arial"/>
          <w:color w:val="000000"/>
          <w:sz w:val="22"/>
          <w:szCs w:val="22"/>
        </w:rPr>
        <w:t>industry so they can effectively apply management skills to developmental and operational</w:t>
      </w:r>
      <w:r w:rsidR="00493B60">
        <w:rPr>
          <w:rFonts w:ascii="Arial" w:hAnsi="Arial" w:cs="Arial"/>
          <w:color w:val="000000"/>
          <w:sz w:val="22"/>
          <w:szCs w:val="22"/>
        </w:rPr>
        <w:t xml:space="preserve"> </w:t>
      </w:r>
      <w:r w:rsidR="00493B60" w:rsidRPr="00704277">
        <w:rPr>
          <w:rFonts w:ascii="Arial" w:hAnsi="Arial" w:cs="Arial"/>
          <w:color w:val="000000"/>
          <w:sz w:val="22"/>
          <w:szCs w:val="22"/>
        </w:rPr>
        <w:t>issues.</w:t>
      </w:r>
    </w:p>
    <w:p w:rsidR="00493B60" w:rsidRPr="00CD7D2A" w:rsidRDefault="00493B60" w:rsidP="00493B60">
      <w:pPr>
        <w:rPr>
          <w:rFonts w:ascii="Arial" w:hAnsi="Arial" w:cs="Arial"/>
          <w:sz w:val="22"/>
          <w:szCs w:val="22"/>
        </w:rPr>
      </w:pPr>
    </w:p>
    <w:p w:rsidR="00493B60" w:rsidRPr="00CD7D2A" w:rsidRDefault="00493B60" w:rsidP="00493B60">
      <w:pPr>
        <w:rPr>
          <w:rFonts w:ascii="Arial" w:hAnsi="Arial" w:cs="Arial"/>
          <w:sz w:val="22"/>
          <w:szCs w:val="22"/>
        </w:rPr>
      </w:pPr>
      <w:r w:rsidRPr="00CD7D2A">
        <w:rPr>
          <w:rFonts w:ascii="Arial" w:hAnsi="Arial" w:cs="Arial"/>
          <w:b/>
          <w:bCs/>
          <w:sz w:val="22"/>
          <w:szCs w:val="22"/>
          <w:u w:val="single"/>
        </w:rPr>
        <w:t>LEARNING OUTCOMES:</w:t>
      </w:r>
    </w:p>
    <w:p w:rsidR="00493B60" w:rsidRPr="00CD7D2A" w:rsidRDefault="00493B60" w:rsidP="00493B60">
      <w:pPr>
        <w:rPr>
          <w:rFonts w:ascii="Arial" w:hAnsi="Arial" w:cs="Arial"/>
          <w:sz w:val="22"/>
          <w:szCs w:val="22"/>
        </w:rPr>
      </w:pPr>
    </w:p>
    <w:p w:rsidR="00493B60" w:rsidRDefault="00493B60" w:rsidP="00493B60">
      <w:pPr>
        <w:autoSpaceDE w:val="0"/>
        <w:autoSpaceDN w:val="0"/>
        <w:adjustRightInd w:val="0"/>
        <w:rPr>
          <w:rFonts w:ascii="Arial" w:hAnsi="Arial" w:cs="Arial"/>
          <w:b/>
          <w:bCs/>
          <w:color w:val="000000"/>
          <w:sz w:val="22"/>
          <w:szCs w:val="22"/>
        </w:rPr>
      </w:pPr>
      <w:r w:rsidRPr="00704277">
        <w:rPr>
          <w:rFonts w:ascii="Arial" w:hAnsi="Arial" w:cs="Arial"/>
          <w:b/>
          <w:bCs/>
          <w:color w:val="000000"/>
          <w:sz w:val="22"/>
          <w:szCs w:val="22"/>
        </w:rPr>
        <w:t>On successful completion of this unit a learner will:</w:t>
      </w:r>
    </w:p>
    <w:p w:rsidR="002C4B7F" w:rsidRPr="00704277" w:rsidRDefault="002C4B7F" w:rsidP="00493B60">
      <w:pPr>
        <w:autoSpaceDE w:val="0"/>
        <w:autoSpaceDN w:val="0"/>
        <w:adjustRightInd w:val="0"/>
        <w:rPr>
          <w:rFonts w:ascii="Arial" w:hAnsi="Arial" w:cs="Arial"/>
          <w:b/>
          <w:bCs/>
          <w:color w:val="000000"/>
          <w:sz w:val="22"/>
          <w:szCs w:val="22"/>
        </w:rPr>
      </w:pPr>
    </w:p>
    <w:p w:rsidR="00493B60" w:rsidRPr="005F66AD" w:rsidRDefault="00C6487F" w:rsidP="00373D7D">
      <w:pPr>
        <w:pStyle w:val="ListParagraph"/>
        <w:numPr>
          <w:ilvl w:val="0"/>
          <w:numId w:val="71"/>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Demonstrate a systematic understanding of the </w:t>
      </w:r>
      <w:r w:rsidR="002C4B7F">
        <w:rPr>
          <w:rFonts w:ascii="Arial" w:hAnsi="Arial" w:cs="Arial"/>
          <w:color w:val="000000"/>
          <w:sz w:val="22"/>
          <w:szCs w:val="22"/>
        </w:rPr>
        <w:t>K</w:t>
      </w:r>
      <w:r w:rsidR="00493B60" w:rsidRPr="002C4B7F">
        <w:rPr>
          <w:rFonts w:ascii="Arial" w:hAnsi="Arial" w:cs="Arial"/>
          <w:color w:val="000000"/>
          <w:sz w:val="22"/>
          <w:szCs w:val="22"/>
        </w:rPr>
        <w:t>ey issues that impact on the licensed trade industry</w:t>
      </w:r>
      <w:r w:rsidR="005F66AD">
        <w:rPr>
          <w:rFonts w:ascii="Arial" w:hAnsi="Arial" w:cs="Arial"/>
          <w:color w:val="000000"/>
          <w:sz w:val="22"/>
          <w:szCs w:val="22"/>
        </w:rPr>
        <w:t xml:space="preserve"> and e</w:t>
      </w:r>
      <w:r w:rsidRPr="005F66AD">
        <w:rPr>
          <w:rFonts w:ascii="Arial" w:hAnsi="Arial" w:cs="Arial"/>
          <w:color w:val="000000"/>
          <w:sz w:val="22"/>
          <w:szCs w:val="22"/>
        </w:rPr>
        <w:t>valuate the d</w:t>
      </w:r>
      <w:r w:rsidR="00493B60" w:rsidRPr="005F66AD">
        <w:rPr>
          <w:rFonts w:ascii="Arial" w:hAnsi="Arial" w:cs="Arial"/>
          <w:color w:val="000000"/>
          <w:sz w:val="22"/>
          <w:szCs w:val="22"/>
        </w:rPr>
        <w:t>evelopment and operation of on-licensed premises</w:t>
      </w:r>
    </w:p>
    <w:p w:rsidR="00493B60" w:rsidRPr="005F66AD" w:rsidRDefault="00493B60" w:rsidP="00373D7D">
      <w:pPr>
        <w:numPr>
          <w:ilvl w:val="0"/>
          <w:numId w:val="71"/>
        </w:numPr>
        <w:autoSpaceDE w:val="0"/>
        <w:autoSpaceDN w:val="0"/>
        <w:adjustRightInd w:val="0"/>
        <w:spacing w:line="276" w:lineRule="auto"/>
        <w:rPr>
          <w:rFonts w:ascii="Arial" w:hAnsi="Arial" w:cs="Arial"/>
          <w:color w:val="000000"/>
          <w:sz w:val="22"/>
          <w:szCs w:val="22"/>
        </w:rPr>
      </w:pPr>
      <w:r w:rsidRPr="00704277">
        <w:rPr>
          <w:rFonts w:ascii="Arial" w:hAnsi="Arial" w:cs="Arial"/>
          <w:color w:val="000000"/>
          <w:sz w:val="22"/>
          <w:szCs w:val="22"/>
        </w:rPr>
        <w:t>Develop a merchandising and sales promotion strategy for on-licensed premises</w:t>
      </w:r>
      <w:r w:rsidR="005F66AD">
        <w:rPr>
          <w:rFonts w:ascii="Arial" w:hAnsi="Arial" w:cs="Arial"/>
          <w:color w:val="000000"/>
          <w:sz w:val="22"/>
          <w:szCs w:val="22"/>
        </w:rPr>
        <w:t xml:space="preserve"> and c</w:t>
      </w:r>
      <w:r w:rsidR="001973EB" w:rsidRPr="005F66AD">
        <w:rPr>
          <w:rFonts w:ascii="Arial" w:hAnsi="Arial" w:cs="Arial"/>
          <w:color w:val="000000"/>
          <w:sz w:val="22"/>
          <w:szCs w:val="22"/>
        </w:rPr>
        <w:t>ritically e</w:t>
      </w:r>
      <w:r w:rsidRPr="005F66AD">
        <w:rPr>
          <w:rFonts w:ascii="Arial" w:hAnsi="Arial" w:cs="Arial"/>
          <w:color w:val="000000"/>
          <w:sz w:val="22"/>
          <w:szCs w:val="22"/>
        </w:rPr>
        <w:t>valuate</w:t>
      </w:r>
      <w:r w:rsidRPr="005F66AD">
        <w:rPr>
          <w:rFonts w:ascii="VectoraLTStd-Light" w:hAnsi="VectoraLTStd-Light" w:cs="VectoraLTStd-Light"/>
          <w:color w:val="000000"/>
        </w:rPr>
        <w:t xml:space="preserve"> </w:t>
      </w:r>
      <w:r w:rsidRPr="005F66AD">
        <w:rPr>
          <w:rFonts w:ascii="Arial" w:hAnsi="Arial" w:cs="Arial"/>
          <w:color w:val="000000"/>
          <w:sz w:val="22"/>
          <w:szCs w:val="22"/>
        </w:rPr>
        <w:t xml:space="preserve">the development </w:t>
      </w:r>
      <w:r w:rsidR="005F66AD">
        <w:rPr>
          <w:rFonts w:ascii="Arial" w:hAnsi="Arial" w:cs="Arial"/>
          <w:color w:val="000000"/>
          <w:sz w:val="22"/>
          <w:szCs w:val="22"/>
        </w:rPr>
        <w:t>and impact on an</w:t>
      </w:r>
      <w:r w:rsidRPr="005F66AD">
        <w:rPr>
          <w:rFonts w:ascii="Arial" w:hAnsi="Arial" w:cs="Arial"/>
          <w:color w:val="000000"/>
          <w:sz w:val="22"/>
          <w:szCs w:val="22"/>
        </w:rPr>
        <w:t xml:space="preserve"> on-licensed premises</w:t>
      </w:r>
    </w:p>
    <w:p w:rsidR="00493B60" w:rsidRPr="00CD7D2A" w:rsidRDefault="00493B60" w:rsidP="00493B60">
      <w:pPr>
        <w:spacing w:line="276" w:lineRule="auto"/>
        <w:rPr>
          <w:rFonts w:ascii="Arial" w:hAnsi="Arial" w:cs="Arial"/>
          <w:sz w:val="22"/>
          <w:szCs w:val="22"/>
        </w:rPr>
      </w:pPr>
    </w:p>
    <w:p w:rsidR="00493B60" w:rsidRPr="00CD7D2A" w:rsidRDefault="00493B60" w:rsidP="00493B60">
      <w:pPr>
        <w:rPr>
          <w:rFonts w:ascii="Arial" w:hAnsi="Arial" w:cs="Arial"/>
          <w:sz w:val="22"/>
          <w:szCs w:val="22"/>
        </w:rPr>
      </w:pPr>
      <w:r w:rsidRPr="00CD7D2A">
        <w:rPr>
          <w:rFonts w:ascii="Arial" w:hAnsi="Arial" w:cs="Arial"/>
          <w:b/>
          <w:bCs/>
          <w:sz w:val="22"/>
          <w:szCs w:val="22"/>
          <w:u w:val="single"/>
        </w:rPr>
        <w:t>INDICATIVE CONTENT:</w:t>
      </w:r>
    </w:p>
    <w:p w:rsidR="00493B60" w:rsidRPr="00CD7D2A" w:rsidRDefault="00493B60" w:rsidP="00493B60">
      <w:pPr>
        <w:rPr>
          <w:rFonts w:ascii="Arial" w:hAnsi="Arial" w:cs="Arial"/>
          <w:sz w:val="22"/>
          <w:szCs w:val="22"/>
        </w:rPr>
      </w:pPr>
    </w:p>
    <w:p w:rsidR="00493B60" w:rsidRPr="00704277" w:rsidRDefault="00493B60" w:rsidP="00373D7D">
      <w:pPr>
        <w:numPr>
          <w:ilvl w:val="0"/>
          <w:numId w:val="72"/>
        </w:numPr>
        <w:autoSpaceDE w:val="0"/>
        <w:autoSpaceDN w:val="0"/>
        <w:adjustRightInd w:val="0"/>
        <w:spacing w:line="276" w:lineRule="auto"/>
        <w:rPr>
          <w:rFonts w:ascii="Arial" w:hAnsi="Arial" w:cs="Arial"/>
          <w:sz w:val="22"/>
          <w:szCs w:val="22"/>
        </w:rPr>
      </w:pPr>
      <w:r w:rsidRPr="00704277">
        <w:rPr>
          <w:rFonts w:ascii="Arial" w:hAnsi="Arial" w:cs="Arial"/>
          <w:sz w:val="22"/>
          <w:szCs w:val="22"/>
        </w:rPr>
        <w:t>Evaluate key issues that impact on the licensed trade industry</w:t>
      </w:r>
    </w:p>
    <w:p w:rsidR="00493B60" w:rsidRPr="00C0568A" w:rsidRDefault="00493B60" w:rsidP="00373D7D">
      <w:pPr>
        <w:pStyle w:val="ListParagraph"/>
        <w:numPr>
          <w:ilvl w:val="0"/>
          <w:numId w:val="72"/>
        </w:numPr>
        <w:autoSpaceDE w:val="0"/>
        <w:autoSpaceDN w:val="0"/>
        <w:adjustRightInd w:val="0"/>
        <w:spacing w:line="276" w:lineRule="auto"/>
        <w:rPr>
          <w:rFonts w:ascii="Arial" w:hAnsi="Arial" w:cs="Arial"/>
          <w:sz w:val="22"/>
          <w:szCs w:val="22"/>
        </w:rPr>
      </w:pPr>
      <w:r w:rsidRPr="00C0568A">
        <w:rPr>
          <w:rFonts w:ascii="Arial" w:hAnsi="Arial" w:cs="Arial"/>
          <w:sz w:val="22"/>
          <w:szCs w:val="22"/>
        </w:rPr>
        <w:t>Brewing and the licensed trade: economic, social and legislative history</w:t>
      </w:r>
    </w:p>
    <w:p w:rsidR="00493B60" w:rsidRPr="00C0568A" w:rsidRDefault="00493B60" w:rsidP="00373D7D">
      <w:pPr>
        <w:pStyle w:val="ListParagraph"/>
        <w:numPr>
          <w:ilvl w:val="0"/>
          <w:numId w:val="72"/>
        </w:numPr>
        <w:autoSpaceDE w:val="0"/>
        <w:autoSpaceDN w:val="0"/>
        <w:adjustRightInd w:val="0"/>
        <w:spacing w:line="276" w:lineRule="auto"/>
        <w:rPr>
          <w:rFonts w:ascii="Arial" w:hAnsi="Arial" w:cs="Arial"/>
          <w:sz w:val="22"/>
          <w:szCs w:val="22"/>
        </w:rPr>
      </w:pPr>
      <w:r w:rsidRPr="00C0568A">
        <w:rPr>
          <w:rFonts w:ascii="Arial" w:hAnsi="Arial" w:cs="Arial"/>
          <w:sz w:val="22"/>
          <w:szCs w:val="22"/>
        </w:rPr>
        <w:t>Agreements: freehold; leasehold; tenancy</w:t>
      </w:r>
    </w:p>
    <w:p w:rsidR="00493B60" w:rsidRPr="00C0568A" w:rsidRDefault="00493B60" w:rsidP="00373D7D">
      <w:pPr>
        <w:pStyle w:val="ListParagraph"/>
        <w:numPr>
          <w:ilvl w:val="0"/>
          <w:numId w:val="72"/>
        </w:numPr>
        <w:autoSpaceDE w:val="0"/>
        <w:autoSpaceDN w:val="0"/>
        <w:adjustRightInd w:val="0"/>
        <w:spacing w:line="276" w:lineRule="auto"/>
        <w:rPr>
          <w:rFonts w:ascii="Arial" w:hAnsi="Arial" w:cs="Arial"/>
          <w:sz w:val="22"/>
          <w:szCs w:val="22"/>
        </w:rPr>
      </w:pPr>
      <w:r w:rsidRPr="00C0568A">
        <w:rPr>
          <w:rFonts w:ascii="Arial" w:hAnsi="Arial" w:cs="Arial"/>
          <w:sz w:val="22"/>
          <w:szCs w:val="22"/>
        </w:rPr>
        <w:t>Types of licensed premises: family; themed; community; country; town houses; branded pubs including franchises</w:t>
      </w:r>
    </w:p>
    <w:p w:rsidR="00493B60" w:rsidRPr="00C0568A" w:rsidRDefault="00493B60" w:rsidP="00373D7D">
      <w:pPr>
        <w:pStyle w:val="ListParagraph"/>
        <w:numPr>
          <w:ilvl w:val="0"/>
          <w:numId w:val="72"/>
        </w:numPr>
        <w:autoSpaceDE w:val="0"/>
        <w:autoSpaceDN w:val="0"/>
        <w:adjustRightInd w:val="0"/>
        <w:spacing w:line="276" w:lineRule="auto"/>
        <w:rPr>
          <w:rFonts w:ascii="Arial" w:hAnsi="Arial" w:cs="Arial"/>
          <w:sz w:val="22"/>
          <w:szCs w:val="22"/>
        </w:rPr>
      </w:pPr>
      <w:r w:rsidRPr="00C0568A">
        <w:rPr>
          <w:rFonts w:ascii="Arial" w:hAnsi="Arial" w:cs="Arial"/>
          <w:sz w:val="22"/>
          <w:szCs w:val="22"/>
        </w:rPr>
        <w:t>Future developments: national; EU influences</w:t>
      </w:r>
    </w:p>
    <w:p w:rsidR="00493B60" w:rsidRPr="00C0568A" w:rsidRDefault="00493B60" w:rsidP="00373D7D">
      <w:pPr>
        <w:pStyle w:val="ListParagraph"/>
        <w:numPr>
          <w:ilvl w:val="0"/>
          <w:numId w:val="72"/>
        </w:numPr>
        <w:autoSpaceDE w:val="0"/>
        <w:autoSpaceDN w:val="0"/>
        <w:adjustRightInd w:val="0"/>
        <w:spacing w:line="276" w:lineRule="auto"/>
        <w:rPr>
          <w:rFonts w:ascii="Arial" w:hAnsi="Arial" w:cs="Arial"/>
          <w:sz w:val="22"/>
          <w:szCs w:val="22"/>
        </w:rPr>
      </w:pPr>
      <w:r w:rsidRPr="00C0568A">
        <w:rPr>
          <w:rFonts w:ascii="Arial" w:hAnsi="Arial" w:cs="Arial"/>
          <w:sz w:val="22"/>
          <w:szCs w:val="22"/>
        </w:rPr>
        <w:t>Industry challenges/issues: the health agenda; responsible retailing; anti-alcohol lobby;</w:t>
      </w:r>
    </w:p>
    <w:p w:rsidR="00C0568A" w:rsidRPr="00C0568A" w:rsidRDefault="00493B60" w:rsidP="00373D7D">
      <w:pPr>
        <w:numPr>
          <w:ilvl w:val="0"/>
          <w:numId w:val="72"/>
        </w:numPr>
        <w:autoSpaceDE w:val="0"/>
        <w:autoSpaceDN w:val="0"/>
        <w:adjustRightInd w:val="0"/>
        <w:spacing w:line="276" w:lineRule="auto"/>
        <w:rPr>
          <w:rFonts w:ascii="Arial" w:hAnsi="Arial" w:cs="Arial"/>
          <w:sz w:val="22"/>
          <w:szCs w:val="22"/>
        </w:rPr>
      </w:pPr>
      <w:r w:rsidRPr="00704277">
        <w:rPr>
          <w:rFonts w:ascii="Arial" w:hAnsi="Arial" w:cs="Arial"/>
          <w:sz w:val="22"/>
          <w:szCs w:val="22"/>
        </w:rPr>
        <w:t>Understand the effective development and operation of on-licensed premises</w:t>
      </w:r>
    </w:p>
    <w:p w:rsidR="00493B60" w:rsidRPr="00C0568A" w:rsidRDefault="00493B60" w:rsidP="00373D7D">
      <w:pPr>
        <w:pStyle w:val="ListParagraph"/>
        <w:numPr>
          <w:ilvl w:val="0"/>
          <w:numId w:val="72"/>
        </w:numPr>
        <w:autoSpaceDE w:val="0"/>
        <w:autoSpaceDN w:val="0"/>
        <w:adjustRightInd w:val="0"/>
        <w:spacing w:line="276" w:lineRule="auto"/>
        <w:rPr>
          <w:rFonts w:ascii="Arial" w:hAnsi="Arial" w:cs="Arial"/>
          <w:sz w:val="22"/>
          <w:szCs w:val="22"/>
        </w:rPr>
      </w:pPr>
      <w:r w:rsidRPr="00C0568A">
        <w:rPr>
          <w:rFonts w:ascii="Arial" w:hAnsi="Arial" w:cs="Arial"/>
          <w:sz w:val="22"/>
          <w:szCs w:val="22"/>
        </w:rPr>
        <w:t>Design: interior and exterior design, ergonomics, customer and workflow, economic use of space, provision for family areas (indoor/outdoor)</w:t>
      </w:r>
    </w:p>
    <w:p w:rsidR="00493B60" w:rsidRPr="00C0568A" w:rsidRDefault="00493B60" w:rsidP="00373D7D">
      <w:pPr>
        <w:pStyle w:val="ListParagraph"/>
        <w:numPr>
          <w:ilvl w:val="0"/>
          <w:numId w:val="72"/>
        </w:numPr>
        <w:autoSpaceDE w:val="0"/>
        <w:autoSpaceDN w:val="0"/>
        <w:adjustRightInd w:val="0"/>
        <w:spacing w:line="276" w:lineRule="auto"/>
        <w:rPr>
          <w:rFonts w:ascii="Arial" w:hAnsi="Arial" w:cs="Arial"/>
          <w:sz w:val="22"/>
          <w:szCs w:val="22"/>
        </w:rPr>
      </w:pPr>
      <w:r w:rsidRPr="00C0568A">
        <w:rPr>
          <w:rFonts w:ascii="Arial" w:hAnsi="Arial" w:cs="Arial"/>
          <w:sz w:val="22"/>
          <w:szCs w:val="22"/>
        </w:rPr>
        <w:t>Regulatory constraints: licensing law; health authorities; the police; planning authorities;</w:t>
      </w:r>
    </w:p>
    <w:p w:rsidR="00152228" w:rsidRDefault="00152228" w:rsidP="00152228">
      <w:pPr>
        <w:pStyle w:val="ListParagraph"/>
        <w:autoSpaceDE w:val="0"/>
        <w:autoSpaceDN w:val="0"/>
        <w:adjustRightInd w:val="0"/>
        <w:spacing w:line="276" w:lineRule="auto"/>
        <w:rPr>
          <w:rFonts w:ascii="Arial" w:hAnsi="Arial" w:cs="Arial"/>
          <w:sz w:val="22"/>
          <w:szCs w:val="22"/>
        </w:rPr>
      </w:pPr>
    </w:p>
    <w:p w:rsidR="00152228" w:rsidRDefault="00152228" w:rsidP="00152228">
      <w:pPr>
        <w:pStyle w:val="ListParagraph"/>
        <w:autoSpaceDE w:val="0"/>
        <w:autoSpaceDN w:val="0"/>
        <w:adjustRightInd w:val="0"/>
        <w:spacing w:line="276" w:lineRule="auto"/>
        <w:ind w:left="360"/>
        <w:rPr>
          <w:rFonts w:ascii="Arial" w:hAnsi="Arial" w:cs="Arial"/>
          <w:sz w:val="22"/>
          <w:szCs w:val="22"/>
        </w:rPr>
      </w:pPr>
    </w:p>
    <w:p w:rsidR="00152228" w:rsidRDefault="00152228" w:rsidP="00152228">
      <w:pPr>
        <w:pStyle w:val="ListParagraph"/>
        <w:autoSpaceDE w:val="0"/>
        <w:autoSpaceDN w:val="0"/>
        <w:adjustRightInd w:val="0"/>
        <w:spacing w:line="276" w:lineRule="auto"/>
        <w:rPr>
          <w:rFonts w:ascii="Arial" w:hAnsi="Arial" w:cs="Arial"/>
          <w:sz w:val="22"/>
          <w:szCs w:val="22"/>
        </w:rPr>
      </w:pPr>
    </w:p>
    <w:p w:rsidR="00493B60" w:rsidRPr="00C0568A" w:rsidRDefault="00493B60" w:rsidP="00373D7D">
      <w:pPr>
        <w:pStyle w:val="ListParagraph"/>
        <w:numPr>
          <w:ilvl w:val="0"/>
          <w:numId w:val="72"/>
        </w:numPr>
        <w:autoSpaceDE w:val="0"/>
        <w:autoSpaceDN w:val="0"/>
        <w:adjustRightInd w:val="0"/>
        <w:spacing w:line="276" w:lineRule="auto"/>
        <w:rPr>
          <w:rFonts w:ascii="Arial" w:hAnsi="Arial" w:cs="Arial"/>
          <w:sz w:val="22"/>
          <w:szCs w:val="22"/>
        </w:rPr>
      </w:pPr>
      <w:r w:rsidRPr="00C0568A">
        <w:rPr>
          <w:rFonts w:ascii="Arial" w:hAnsi="Arial" w:cs="Arial"/>
          <w:sz w:val="22"/>
          <w:szCs w:val="22"/>
        </w:rPr>
        <w:t>Staffing: structures; recruitment; training; retention; outstanding performance; best practice</w:t>
      </w:r>
    </w:p>
    <w:p w:rsidR="00493B60" w:rsidRPr="00704277" w:rsidRDefault="00493B60" w:rsidP="00493B60">
      <w:pPr>
        <w:autoSpaceDE w:val="0"/>
        <w:autoSpaceDN w:val="0"/>
        <w:adjustRightInd w:val="0"/>
        <w:spacing w:line="276" w:lineRule="auto"/>
        <w:ind w:left="360"/>
        <w:rPr>
          <w:rFonts w:ascii="Arial" w:hAnsi="Arial" w:cs="Arial"/>
          <w:sz w:val="22"/>
          <w:szCs w:val="22"/>
        </w:rPr>
      </w:pPr>
    </w:p>
    <w:p w:rsidR="00493B60" w:rsidRPr="00C0568A" w:rsidRDefault="00207B94" w:rsidP="00373D7D">
      <w:pPr>
        <w:pStyle w:val="ListParagraph"/>
        <w:numPr>
          <w:ilvl w:val="0"/>
          <w:numId w:val="72"/>
        </w:numPr>
        <w:autoSpaceDE w:val="0"/>
        <w:autoSpaceDN w:val="0"/>
        <w:adjustRightInd w:val="0"/>
        <w:spacing w:line="276" w:lineRule="auto"/>
        <w:contextualSpacing w:val="0"/>
        <w:rPr>
          <w:rFonts w:ascii="Arial" w:hAnsi="Arial" w:cs="Arial"/>
          <w:sz w:val="22"/>
          <w:szCs w:val="22"/>
        </w:rPr>
      </w:pPr>
      <w:r>
        <w:rPr>
          <w:rFonts w:ascii="Arial" w:hAnsi="Arial" w:cs="Arial"/>
          <w:sz w:val="22"/>
          <w:szCs w:val="22"/>
        </w:rPr>
        <w:t>D</w:t>
      </w:r>
      <w:r w:rsidR="00493B60" w:rsidRPr="00137E54">
        <w:rPr>
          <w:rFonts w:ascii="Arial" w:hAnsi="Arial" w:cs="Arial"/>
          <w:sz w:val="22"/>
          <w:szCs w:val="22"/>
        </w:rPr>
        <w:t>evelop a merchandising and sales promotion strategy for on-licensed</w:t>
      </w:r>
      <w:r w:rsidR="002C4B7F">
        <w:rPr>
          <w:rFonts w:ascii="Arial" w:hAnsi="Arial" w:cs="Arial"/>
          <w:sz w:val="22"/>
          <w:szCs w:val="22"/>
        </w:rPr>
        <w:t xml:space="preserve"> </w:t>
      </w:r>
      <w:r w:rsidR="00493B60" w:rsidRPr="002C4B7F">
        <w:rPr>
          <w:rFonts w:ascii="Arial" w:hAnsi="Arial" w:cs="Arial"/>
          <w:sz w:val="22"/>
          <w:szCs w:val="22"/>
        </w:rPr>
        <w:t>premises</w:t>
      </w:r>
    </w:p>
    <w:p w:rsidR="00493B60" w:rsidRPr="00137E54" w:rsidRDefault="00207B94" w:rsidP="00373D7D">
      <w:pPr>
        <w:pStyle w:val="ListParagraph"/>
        <w:numPr>
          <w:ilvl w:val="0"/>
          <w:numId w:val="72"/>
        </w:numPr>
        <w:autoSpaceDE w:val="0"/>
        <w:autoSpaceDN w:val="0"/>
        <w:adjustRightInd w:val="0"/>
        <w:spacing w:line="276" w:lineRule="auto"/>
        <w:contextualSpacing w:val="0"/>
        <w:rPr>
          <w:rFonts w:ascii="Arial" w:hAnsi="Arial" w:cs="Arial"/>
          <w:sz w:val="22"/>
          <w:szCs w:val="22"/>
        </w:rPr>
      </w:pPr>
      <w:r>
        <w:rPr>
          <w:rFonts w:ascii="Arial" w:hAnsi="Arial" w:cs="Arial"/>
          <w:sz w:val="22"/>
          <w:szCs w:val="22"/>
        </w:rPr>
        <w:t>Critically</w:t>
      </w:r>
      <w:r w:rsidR="00493B60" w:rsidRPr="00137E54">
        <w:rPr>
          <w:rFonts w:ascii="Arial" w:hAnsi="Arial" w:cs="Arial"/>
          <w:sz w:val="22"/>
          <w:szCs w:val="22"/>
        </w:rPr>
        <w:t xml:space="preserve"> evaluate the development of on-licensed premises</w:t>
      </w:r>
    </w:p>
    <w:p w:rsidR="00493B60" w:rsidRPr="00704277" w:rsidRDefault="00493B60" w:rsidP="00493B60">
      <w:pPr>
        <w:spacing w:line="276" w:lineRule="auto"/>
        <w:ind w:firstLine="360"/>
        <w:rPr>
          <w:rFonts w:ascii="Arial" w:hAnsi="Arial" w:cs="Arial"/>
          <w:sz w:val="22"/>
          <w:szCs w:val="22"/>
        </w:rPr>
      </w:pPr>
    </w:p>
    <w:p w:rsidR="00493B60" w:rsidRPr="00704277" w:rsidRDefault="00493B60" w:rsidP="00493B60">
      <w:pPr>
        <w:spacing w:line="276" w:lineRule="auto"/>
        <w:rPr>
          <w:rFonts w:ascii="Arial" w:hAnsi="Arial" w:cs="Arial"/>
          <w:sz w:val="22"/>
          <w:szCs w:val="22"/>
        </w:rPr>
      </w:pPr>
    </w:p>
    <w:p w:rsidR="00373D7D" w:rsidRPr="00CD7D2A" w:rsidRDefault="00373D7D" w:rsidP="00373D7D">
      <w:pPr>
        <w:rPr>
          <w:rFonts w:ascii="Arial" w:hAnsi="Arial" w:cs="Arial"/>
          <w:sz w:val="22"/>
          <w:szCs w:val="22"/>
        </w:rPr>
      </w:pPr>
      <w:r w:rsidRPr="00CD7D2A">
        <w:rPr>
          <w:rFonts w:ascii="Arial" w:hAnsi="Arial" w:cs="Arial"/>
          <w:b/>
          <w:bCs/>
          <w:sz w:val="22"/>
          <w:szCs w:val="22"/>
          <w:u w:val="single"/>
        </w:rPr>
        <w:t>LEARNING AND TEACHING STRATEGY:</w:t>
      </w:r>
    </w:p>
    <w:p w:rsidR="00373D7D" w:rsidRPr="00CD7D2A" w:rsidRDefault="00373D7D" w:rsidP="00373D7D">
      <w:pPr>
        <w:rPr>
          <w:rFonts w:ascii="Arial" w:hAnsi="Arial" w:cs="Arial"/>
          <w:sz w:val="22"/>
          <w:szCs w:val="22"/>
        </w:rPr>
      </w:pPr>
    </w:p>
    <w:p w:rsidR="00373D7D" w:rsidRPr="00CD7D2A" w:rsidRDefault="00373D7D" w:rsidP="00373D7D">
      <w:pPr>
        <w:rPr>
          <w:rFonts w:ascii="Arial" w:hAnsi="Arial" w:cs="Arial"/>
          <w:sz w:val="22"/>
          <w:szCs w:val="22"/>
        </w:rPr>
      </w:pPr>
      <w:r w:rsidRPr="00CD7D2A">
        <w:rPr>
          <w:rFonts w:ascii="Arial" w:hAnsi="Arial" w:cs="Arial"/>
          <w:sz w:val="22"/>
          <w:szCs w:val="22"/>
        </w:rPr>
        <w:t xml:space="preserve">Issues relating to the concepts and principles associated with study skills are suited to delivery during weekly lectures (first semester only). However, for the exploration of these topics, their application within the students’ studies and practical experience of the business software, computer room workshops/tutorials are the most appropriate strategy (all year).  This gives students the opportunity to integrate the theory and </w:t>
      </w:r>
      <w:r w:rsidRPr="00CD7D2A">
        <w:rPr>
          <w:rFonts w:ascii="Arial" w:hAnsi="Arial" w:cs="Arial"/>
          <w:i/>
          <w:iCs/>
          <w:sz w:val="22"/>
          <w:szCs w:val="22"/>
        </w:rPr>
        <w:t>practice</w:t>
      </w:r>
      <w:r w:rsidRPr="00CD7D2A">
        <w:rPr>
          <w:rFonts w:ascii="Arial" w:hAnsi="Arial" w:cs="Arial"/>
          <w:sz w:val="22"/>
          <w:szCs w:val="22"/>
        </w:rPr>
        <w:t xml:space="preserve"> of study skills such as referencing and report writing within the business software context.</w:t>
      </w:r>
    </w:p>
    <w:p w:rsidR="00373D7D" w:rsidRDefault="00373D7D" w:rsidP="00373D7D">
      <w:pPr>
        <w:rPr>
          <w:rFonts w:ascii="Arial" w:hAnsi="Arial" w:cs="Arial"/>
          <w:sz w:val="22"/>
          <w:szCs w:val="22"/>
        </w:rPr>
      </w:pPr>
    </w:p>
    <w:p w:rsidR="00373D7D" w:rsidRDefault="00373D7D" w:rsidP="00373D7D">
      <w:pPr>
        <w:rPr>
          <w:rFonts w:ascii="Arial" w:hAnsi="Arial" w:cs="Arial"/>
          <w:sz w:val="22"/>
          <w:szCs w:val="22"/>
        </w:rPr>
      </w:pPr>
    </w:p>
    <w:p w:rsidR="00373D7D" w:rsidRPr="00CD7D2A" w:rsidRDefault="00373D7D" w:rsidP="00373D7D">
      <w:pPr>
        <w:rPr>
          <w:rFonts w:ascii="Arial" w:hAnsi="Arial" w:cs="Arial"/>
          <w:sz w:val="22"/>
          <w:szCs w:val="22"/>
        </w:rPr>
      </w:pPr>
    </w:p>
    <w:p w:rsidR="00373D7D" w:rsidRPr="00CD7D2A" w:rsidRDefault="00373D7D" w:rsidP="00373D7D">
      <w:pPr>
        <w:jc w:val="both"/>
        <w:rPr>
          <w:rFonts w:ascii="Arial" w:hAnsi="Arial" w:cs="Arial"/>
          <w:sz w:val="22"/>
          <w:szCs w:val="22"/>
        </w:rPr>
      </w:pPr>
      <w:r w:rsidRPr="00CD7D2A">
        <w:rPr>
          <w:rFonts w:ascii="Arial" w:hAnsi="Arial" w:cs="Arial"/>
          <w:sz w:val="22"/>
          <w:szCs w:val="22"/>
        </w:rPr>
        <w:t>The suggested strategies and allocation of teaching hours to deliver the module are:</w:t>
      </w:r>
    </w:p>
    <w:p w:rsidR="00373D7D" w:rsidRPr="00CD7D2A" w:rsidRDefault="00373D7D" w:rsidP="00373D7D">
      <w:pPr>
        <w:rPr>
          <w:rFonts w:ascii="Arial" w:hAnsi="Arial" w:cs="Arial"/>
          <w:b/>
          <w:bCs/>
          <w:sz w:val="22"/>
          <w:szCs w:val="22"/>
          <w:u w:val="single"/>
        </w:rPr>
      </w:pP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b/>
          <w:bCs/>
          <w:sz w:val="22"/>
          <w:szCs w:val="22"/>
          <w:u w:val="single"/>
        </w:rPr>
        <w:t>Hours</w:t>
      </w:r>
    </w:p>
    <w:p w:rsidR="00373D7D" w:rsidRPr="00CD7D2A" w:rsidRDefault="00373D7D" w:rsidP="00373D7D">
      <w:pPr>
        <w:rPr>
          <w:rFonts w:ascii="Arial" w:hAnsi="Arial" w:cs="Arial"/>
          <w:sz w:val="22"/>
          <w:szCs w:val="22"/>
        </w:rPr>
      </w:pPr>
      <w:r w:rsidRPr="00CD7D2A">
        <w:rPr>
          <w:rFonts w:ascii="Arial" w:hAnsi="Arial" w:cs="Arial"/>
          <w:sz w:val="22"/>
          <w:szCs w:val="22"/>
        </w:rPr>
        <w:t xml:space="preserve">Lectures                                           </w:t>
      </w:r>
      <w:r w:rsidRPr="00CD7D2A">
        <w:rPr>
          <w:rFonts w:ascii="Arial" w:hAnsi="Arial" w:cs="Arial"/>
          <w:sz w:val="22"/>
          <w:szCs w:val="22"/>
        </w:rPr>
        <w:tab/>
        <w:t xml:space="preserve">  1</w:t>
      </w:r>
      <w:r>
        <w:rPr>
          <w:rFonts w:ascii="Arial" w:hAnsi="Arial" w:cs="Arial"/>
          <w:sz w:val="22"/>
          <w:szCs w:val="22"/>
        </w:rPr>
        <w:t>0</w:t>
      </w:r>
    </w:p>
    <w:p w:rsidR="00373D7D" w:rsidRPr="00CD7D2A" w:rsidRDefault="00373D7D" w:rsidP="00373D7D">
      <w:pPr>
        <w:rPr>
          <w:rFonts w:ascii="Arial" w:hAnsi="Arial" w:cs="Arial"/>
          <w:sz w:val="22"/>
          <w:szCs w:val="22"/>
        </w:rPr>
      </w:pPr>
      <w:r w:rsidRPr="00CD7D2A">
        <w:rPr>
          <w:rFonts w:ascii="Arial" w:hAnsi="Arial" w:cs="Arial"/>
          <w:sz w:val="22"/>
          <w:szCs w:val="22"/>
        </w:rPr>
        <w:t>Tutorials/workshops</w:t>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t xml:space="preserve">  50</w:t>
      </w:r>
    </w:p>
    <w:p w:rsidR="00373D7D" w:rsidRPr="00CD7D2A" w:rsidRDefault="00373D7D" w:rsidP="00373D7D">
      <w:pPr>
        <w:rPr>
          <w:rFonts w:ascii="Arial" w:hAnsi="Arial" w:cs="Arial"/>
          <w:sz w:val="22"/>
          <w:szCs w:val="22"/>
        </w:rPr>
      </w:pPr>
      <w:r w:rsidRPr="00CD7D2A">
        <w:rPr>
          <w:rFonts w:ascii="Arial" w:hAnsi="Arial" w:cs="Arial"/>
          <w:sz w:val="22"/>
          <w:szCs w:val="22"/>
        </w:rPr>
        <w:t>Student private study</w:t>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u w:val="single"/>
        </w:rPr>
        <w:t>1</w:t>
      </w:r>
      <w:r>
        <w:rPr>
          <w:rFonts w:ascii="Arial" w:hAnsi="Arial" w:cs="Arial"/>
          <w:sz w:val="22"/>
          <w:szCs w:val="22"/>
          <w:u w:val="single"/>
        </w:rPr>
        <w:t>40</w:t>
      </w:r>
    </w:p>
    <w:p w:rsidR="00373D7D" w:rsidRPr="00CD7D2A" w:rsidRDefault="00373D7D" w:rsidP="00373D7D">
      <w:pPr>
        <w:rPr>
          <w:rFonts w:ascii="Arial" w:hAnsi="Arial" w:cs="Arial"/>
          <w:sz w:val="22"/>
          <w:szCs w:val="22"/>
        </w:rPr>
      </w:pPr>
      <w:r w:rsidRPr="00CD7D2A">
        <w:rPr>
          <w:rFonts w:ascii="Arial" w:hAnsi="Arial" w:cs="Arial"/>
          <w:b/>
          <w:bCs/>
          <w:sz w:val="22"/>
          <w:szCs w:val="22"/>
        </w:rPr>
        <w:t>TOTAL</w:t>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u w:val="single"/>
        </w:rPr>
        <w:t>200</w:t>
      </w:r>
    </w:p>
    <w:p w:rsidR="00373D7D" w:rsidRDefault="00373D7D" w:rsidP="00373D7D">
      <w:pPr>
        <w:rPr>
          <w:rFonts w:ascii="Arial" w:hAnsi="Arial" w:cs="Arial"/>
          <w:b/>
          <w:bCs/>
          <w:sz w:val="22"/>
          <w:szCs w:val="22"/>
          <w:u w:val="single"/>
        </w:rPr>
      </w:pPr>
    </w:p>
    <w:p w:rsidR="00373D7D" w:rsidRDefault="00373D7D" w:rsidP="00373D7D">
      <w:pPr>
        <w:rPr>
          <w:rFonts w:ascii="Arial" w:hAnsi="Arial" w:cs="Arial"/>
          <w:b/>
          <w:bCs/>
          <w:sz w:val="22"/>
          <w:szCs w:val="22"/>
          <w:u w:val="single"/>
        </w:rPr>
      </w:pPr>
    </w:p>
    <w:p w:rsidR="00493B60" w:rsidRPr="00CD7D2A" w:rsidRDefault="00493B60" w:rsidP="00493B60">
      <w:pPr>
        <w:rPr>
          <w:rFonts w:ascii="Arial" w:hAnsi="Arial" w:cs="Arial"/>
          <w:sz w:val="22"/>
          <w:szCs w:val="22"/>
        </w:rPr>
      </w:pPr>
    </w:p>
    <w:p w:rsidR="00493B60" w:rsidRPr="00697DD6" w:rsidRDefault="00493B60" w:rsidP="00493B60">
      <w:pPr>
        <w:rPr>
          <w:rFonts w:ascii="Arial" w:hAnsi="Arial" w:cs="Arial"/>
          <w:sz w:val="22"/>
          <w:szCs w:val="22"/>
        </w:rPr>
      </w:pPr>
    </w:p>
    <w:p w:rsidR="00493B60" w:rsidRPr="00CD7D2A" w:rsidRDefault="00493B60" w:rsidP="00493B60">
      <w:pPr>
        <w:rPr>
          <w:rFonts w:ascii="Arial" w:hAnsi="Arial" w:cs="Arial"/>
          <w:sz w:val="22"/>
          <w:szCs w:val="22"/>
        </w:rPr>
      </w:pPr>
    </w:p>
    <w:tbl>
      <w:tblPr>
        <w:tblW w:w="91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688"/>
      </w:tblGrid>
      <w:tr w:rsidR="00493B60" w:rsidRPr="00CD7D2A" w:rsidTr="00036375">
        <w:tc>
          <w:tcPr>
            <w:tcW w:w="3510" w:type="dxa"/>
            <w:shd w:val="pct10" w:color="auto" w:fill="auto"/>
          </w:tcPr>
          <w:p w:rsidR="00493B60" w:rsidRPr="00CD7D2A" w:rsidRDefault="00493B60" w:rsidP="00C04768">
            <w:pPr>
              <w:rPr>
                <w:rFonts w:ascii="Arial" w:hAnsi="Arial" w:cs="Arial"/>
              </w:rPr>
            </w:pPr>
            <w:r w:rsidRPr="00CD7D2A">
              <w:rPr>
                <w:rFonts w:ascii="Arial" w:hAnsi="Arial" w:cs="Arial"/>
                <w:b/>
                <w:bCs/>
                <w:sz w:val="22"/>
                <w:szCs w:val="22"/>
              </w:rPr>
              <w:t>Learning Outcomes</w:t>
            </w:r>
          </w:p>
        </w:tc>
        <w:tc>
          <w:tcPr>
            <w:tcW w:w="5688" w:type="dxa"/>
            <w:shd w:val="pct10" w:color="auto" w:fill="auto"/>
          </w:tcPr>
          <w:p w:rsidR="00493B60" w:rsidRPr="00CD7D2A" w:rsidRDefault="00493B60" w:rsidP="00C04768">
            <w:pPr>
              <w:rPr>
                <w:rFonts w:ascii="Arial" w:hAnsi="Arial" w:cs="Arial"/>
              </w:rPr>
            </w:pPr>
            <w:r w:rsidRPr="00CD7D2A">
              <w:rPr>
                <w:rFonts w:ascii="Arial" w:hAnsi="Arial" w:cs="Arial"/>
                <w:b/>
                <w:bCs/>
                <w:sz w:val="22"/>
                <w:szCs w:val="22"/>
              </w:rPr>
              <w:t>Assessment Criteria</w:t>
            </w:r>
            <w:r w:rsidRPr="00CD7D2A">
              <w:rPr>
                <w:rFonts w:ascii="Arial" w:hAnsi="Arial" w:cs="Arial"/>
                <w:sz w:val="22"/>
                <w:szCs w:val="22"/>
              </w:rPr>
              <w:t xml:space="preserve">                                                      </w:t>
            </w:r>
            <w:r w:rsidRPr="00CD7D2A">
              <w:rPr>
                <w:rFonts w:ascii="Arial" w:hAnsi="Arial" w:cs="Arial"/>
                <w:b/>
                <w:bCs/>
                <w:sz w:val="22"/>
                <w:szCs w:val="22"/>
              </w:rPr>
              <w:t>To achieve each outcome a student must:</w:t>
            </w:r>
          </w:p>
        </w:tc>
      </w:tr>
      <w:tr w:rsidR="00493B60" w:rsidRPr="00CD7D2A" w:rsidTr="00036375">
        <w:tc>
          <w:tcPr>
            <w:tcW w:w="3510" w:type="dxa"/>
          </w:tcPr>
          <w:p w:rsidR="001973EB" w:rsidRPr="001973EB" w:rsidRDefault="00493B60" w:rsidP="001973EB">
            <w:pPr>
              <w:autoSpaceDE w:val="0"/>
              <w:autoSpaceDN w:val="0"/>
              <w:adjustRightInd w:val="0"/>
              <w:rPr>
                <w:rFonts w:ascii="Arial" w:hAnsi="Arial" w:cs="Arial"/>
              </w:rPr>
            </w:pPr>
            <w:r>
              <w:rPr>
                <w:rFonts w:ascii="VectoraLTStd-Light" w:hAnsi="VectoraLTStd-Light" w:cs="VectoraLTStd-Light"/>
              </w:rPr>
              <w:t xml:space="preserve">LO1 </w:t>
            </w:r>
            <w:r w:rsidR="001973EB" w:rsidRPr="001973EB">
              <w:rPr>
                <w:rFonts w:ascii="Arial" w:hAnsi="Arial" w:cs="Arial"/>
                <w:color w:val="000000"/>
              </w:rPr>
              <w:t>Demonstrate a systematic understanding of the Key issues that impact on the licensed trade industry</w:t>
            </w:r>
          </w:p>
          <w:p w:rsidR="00493B60" w:rsidRPr="00CD7D2A" w:rsidRDefault="00493B60" w:rsidP="00C04768">
            <w:pPr>
              <w:rPr>
                <w:rFonts w:ascii="Arial" w:hAnsi="Arial" w:cs="Arial"/>
              </w:rPr>
            </w:pPr>
          </w:p>
        </w:tc>
        <w:tc>
          <w:tcPr>
            <w:tcW w:w="5688" w:type="dxa"/>
          </w:tcPr>
          <w:p w:rsidR="00036375" w:rsidRDefault="00036375" w:rsidP="00C04768">
            <w:pPr>
              <w:autoSpaceDE w:val="0"/>
              <w:autoSpaceDN w:val="0"/>
              <w:adjustRightInd w:val="0"/>
              <w:rPr>
                <w:rFonts w:ascii="VectoraLTStd-Light" w:hAnsi="VectoraLTStd-Light" w:cs="VectoraLTStd-Light"/>
              </w:rPr>
            </w:pPr>
            <w:r>
              <w:rPr>
                <w:rFonts w:ascii="VectoraLTStd-Light" w:hAnsi="VectoraLTStd-Light" w:cs="VectoraLTStd-Light"/>
              </w:rPr>
              <w:t>2,000 word assignment critically evaluating the key issues impacting the on licensed trade</w:t>
            </w:r>
          </w:p>
          <w:p w:rsidR="00493B60" w:rsidRDefault="00493B60" w:rsidP="00C04768">
            <w:pPr>
              <w:autoSpaceDE w:val="0"/>
              <w:autoSpaceDN w:val="0"/>
              <w:adjustRightInd w:val="0"/>
              <w:rPr>
                <w:rFonts w:ascii="VectoraLTStd-Light" w:hAnsi="VectoraLTStd-Light" w:cs="VectoraLTStd-Light"/>
              </w:rPr>
            </w:pPr>
            <w:r>
              <w:rPr>
                <w:rFonts w:ascii="VectoraLTStd-Light" w:hAnsi="VectoraLTStd-Light" w:cs="VectoraLTStd-Light"/>
              </w:rPr>
              <w:t>1.1 assess the economic, social and legislative pressures</w:t>
            </w:r>
          </w:p>
          <w:p w:rsidR="00493B60" w:rsidRDefault="00493B60" w:rsidP="00C04768">
            <w:pPr>
              <w:autoSpaceDE w:val="0"/>
              <w:autoSpaceDN w:val="0"/>
              <w:adjustRightInd w:val="0"/>
              <w:rPr>
                <w:rFonts w:ascii="VectoraLTStd-Light" w:hAnsi="VectoraLTStd-Light" w:cs="VectoraLTStd-Light"/>
              </w:rPr>
            </w:pPr>
            <w:r>
              <w:rPr>
                <w:rFonts w:ascii="VectoraLTStd-Light" w:hAnsi="VectoraLTStd-Light" w:cs="VectoraLTStd-Light"/>
              </w:rPr>
              <w:t>that have created the present structure of the licensed</w:t>
            </w:r>
          </w:p>
          <w:p w:rsidR="00493B60" w:rsidRDefault="00493B60" w:rsidP="00C04768">
            <w:pPr>
              <w:autoSpaceDE w:val="0"/>
              <w:autoSpaceDN w:val="0"/>
              <w:adjustRightInd w:val="0"/>
              <w:rPr>
                <w:rFonts w:ascii="VectoraLTStd-Light" w:hAnsi="VectoraLTStd-Light" w:cs="VectoraLTStd-Light"/>
              </w:rPr>
            </w:pPr>
            <w:r>
              <w:rPr>
                <w:rFonts w:ascii="VectoraLTStd-Light" w:hAnsi="VectoraLTStd-Light" w:cs="VectoraLTStd-Light"/>
              </w:rPr>
              <w:t>trade and that might determine its future</w:t>
            </w:r>
          </w:p>
          <w:p w:rsidR="00493B60" w:rsidRDefault="00493B60" w:rsidP="00C04768">
            <w:pPr>
              <w:autoSpaceDE w:val="0"/>
              <w:autoSpaceDN w:val="0"/>
              <w:adjustRightInd w:val="0"/>
              <w:rPr>
                <w:rFonts w:ascii="VectoraLTStd-Light" w:hAnsi="VectoraLTStd-Light" w:cs="VectoraLTStd-Light"/>
              </w:rPr>
            </w:pPr>
            <w:r>
              <w:rPr>
                <w:rFonts w:ascii="VectoraLTStd-Light" w:hAnsi="VectoraLTStd-Light" w:cs="VectoraLTStd-Light"/>
              </w:rPr>
              <w:t>1.2 evaluate the impact of key issues on the licensed trade</w:t>
            </w:r>
          </w:p>
          <w:p w:rsidR="00493B60" w:rsidRDefault="00493B60" w:rsidP="00C04768">
            <w:pPr>
              <w:autoSpaceDE w:val="0"/>
              <w:autoSpaceDN w:val="0"/>
              <w:adjustRightInd w:val="0"/>
              <w:rPr>
                <w:rFonts w:ascii="VectoraLTStd-Light" w:hAnsi="VectoraLTStd-Light" w:cs="VectoraLTStd-Light"/>
              </w:rPr>
            </w:pPr>
            <w:r>
              <w:rPr>
                <w:rFonts w:ascii="VectoraLTStd-Light" w:hAnsi="VectoraLTStd-Light" w:cs="VectoraLTStd-Light"/>
              </w:rPr>
              <w:t>industry, suggesting potential strategies for</w:t>
            </w:r>
          </w:p>
          <w:p w:rsidR="00493B60" w:rsidRDefault="00493B60" w:rsidP="00C04768">
            <w:pPr>
              <w:autoSpaceDE w:val="0"/>
              <w:autoSpaceDN w:val="0"/>
              <w:adjustRightInd w:val="0"/>
              <w:rPr>
                <w:rFonts w:ascii="VectoraLTStd-Light" w:hAnsi="VectoraLTStd-Light" w:cs="VectoraLTStd-Light"/>
              </w:rPr>
            </w:pPr>
            <w:r>
              <w:rPr>
                <w:rFonts w:ascii="VectoraLTStd-Light" w:hAnsi="VectoraLTStd-Light" w:cs="VectoraLTStd-Light"/>
              </w:rPr>
              <w:t>management</w:t>
            </w:r>
          </w:p>
          <w:p w:rsidR="005F66AD" w:rsidRDefault="005F66AD" w:rsidP="005F66AD">
            <w:pPr>
              <w:autoSpaceDE w:val="0"/>
              <w:autoSpaceDN w:val="0"/>
              <w:adjustRightInd w:val="0"/>
              <w:rPr>
                <w:rFonts w:ascii="VectoraLTStd-Light" w:hAnsi="VectoraLTStd-Light" w:cs="VectoraLTStd-Light"/>
              </w:rPr>
            </w:pPr>
            <w:r>
              <w:rPr>
                <w:rFonts w:ascii="VectoraLTStd-Light" w:hAnsi="VectoraLTStd-Light" w:cs="VectoraLTStd-Light"/>
              </w:rPr>
              <w:t>1.3 evaluate production and commercial areas, identifying</w:t>
            </w:r>
          </w:p>
          <w:p w:rsidR="005F66AD" w:rsidRDefault="005F66AD" w:rsidP="005F66AD">
            <w:pPr>
              <w:autoSpaceDE w:val="0"/>
              <w:autoSpaceDN w:val="0"/>
              <w:adjustRightInd w:val="0"/>
              <w:rPr>
                <w:rFonts w:ascii="VectoraLTStd-Light" w:hAnsi="VectoraLTStd-Light" w:cs="VectoraLTStd-Light"/>
              </w:rPr>
            </w:pPr>
            <w:r>
              <w:rPr>
                <w:rFonts w:ascii="VectoraLTStd-Light" w:hAnsi="VectoraLTStd-Light" w:cs="VectoraLTStd-Light"/>
              </w:rPr>
              <w:t>appropriate control systems</w:t>
            </w:r>
          </w:p>
          <w:p w:rsidR="005F66AD" w:rsidRDefault="005F66AD" w:rsidP="005F66AD">
            <w:pPr>
              <w:autoSpaceDE w:val="0"/>
              <w:autoSpaceDN w:val="0"/>
              <w:adjustRightInd w:val="0"/>
              <w:rPr>
                <w:rFonts w:ascii="VectoraLTStd-Light" w:hAnsi="VectoraLTStd-Light" w:cs="VectoraLTStd-Light"/>
              </w:rPr>
            </w:pPr>
            <w:r>
              <w:rPr>
                <w:rFonts w:ascii="VectoraLTStd-Light" w:hAnsi="VectoraLTStd-Light" w:cs="VectoraLTStd-Light"/>
              </w:rPr>
              <w:t>1.4 discuss the constraints on development and operational</w:t>
            </w:r>
          </w:p>
          <w:p w:rsidR="00493B60" w:rsidRPr="005F66AD" w:rsidRDefault="005F66AD" w:rsidP="005F66AD">
            <w:pPr>
              <w:autoSpaceDE w:val="0"/>
              <w:autoSpaceDN w:val="0"/>
              <w:adjustRightInd w:val="0"/>
              <w:rPr>
                <w:rFonts w:ascii="VectoraLTStd-Light" w:hAnsi="VectoraLTStd-Light" w:cs="VectoraLTStd-Light"/>
              </w:rPr>
            </w:pPr>
            <w:r>
              <w:rPr>
                <w:rFonts w:ascii="VectoraLTStd-Light" w:hAnsi="VectoraLTStd-Light" w:cs="VectoraLTStd-Light"/>
              </w:rPr>
              <w:t>activities and justify appropriate food, liquor and entertainment products and services for a specific type of on-licensed premises</w:t>
            </w:r>
          </w:p>
        </w:tc>
      </w:tr>
      <w:tr w:rsidR="00493B60" w:rsidRPr="00CD7D2A" w:rsidTr="00036375">
        <w:tc>
          <w:tcPr>
            <w:tcW w:w="3510" w:type="dxa"/>
          </w:tcPr>
          <w:p w:rsidR="005F66AD" w:rsidRPr="005F66AD" w:rsidRDefault="00493B60" w:rsidP="005F66AD">
            <w:pPr>
              <w:autoSpaceDE w:val="0"/>
              <w:autoSpaceDN w:val="0"/>
              <w:adjustRightInd w:val="0"/>
              <w:spacing w:line="276" w:lineRule="auto"/>
              <w:rPr>
                <w:rFonts w:ascii="Arial" w:hAnsi="Arial" w:cs="Arial"/>
                <w:color w:val="000000"/>
              </w:rPr>
            </w:pPr>
            <w:r w:rsidRPr="005F66AD">
              <w:rPr>
                <w:rFonts w:ascii="Arial" w:hAnsi="Arial" w:cs="Arial"/>
              </w:rPr>
              <w:t xml:space="preserve">LO2 </w:t>
            </w:r>
            <w:r w:rsidR="005F66AD" w:rsidRPr="005F66AD">
              <w:rPr>
                <w:rFonts w:ascii="Arial" w:hAnsi="Arial" w:cs="Arial"/>
                <w:color w:val="000000"/>
              </w:rPr>
              <w:t xml:space="preserve">   Develop a merchandising and sales promotion strategy for on-licensed premises and critically evaluate the development and impact on an on-licensed premises</w:t>
            </w:r>
          </w:p>
          <w:p w:rsidR="00493B60" w:rsidRPr="00CD7D2A" w:rsidRDefault="00493B60" w:rsidP="005F66AD">
            <w:pPr>
              <w:autoSpaceDE w:val="0"/>
              <w:autoSpaceDN w:val="0"/>
              <w:adjustRightInd w:val="0"/>
              <w:spacing w:line="276" w:lineRule="auto"/>
              <w:rPr>
                <w:rFonts w:ascii="Arial" w:hAnsi="Arial" w:cs="Arial"/>
              </w:rPr>
            </w:pPr>
          </w:p>
        </w:tc>
        <w:tc>
          <w:tcPr>
            <w:tcW w:w="5688" w:type="dxa"/>
          </w:tcPr>
          <w:p w:rsidR="00036375" w:rsidRDefault="00036375" w:rsidP="005F66AD">
            <w:pPr>
              <w:autoSpaceDE w:val="0"/>
              <w:autoSpaceDN w:val="0"/>
              <w:adjustRightInd w:val="0"/>
              <w:rPr>
                <w:rFonts w:ascii="VectoraLTStd-Light" w:hAnsi="VectoraLTStd-Light" w:cs="VectoraLTStd-Light"/>
              </w:rPr>
            </w:pPr>
            <w:r>
              <w:rPr>
                <w:rFonts w:ascii="VectoraLTStd-Light" w:hAnsi="VectoraLTStd-Light" w:cs="VectoraLTStd-Light"/>
              </w:rPr>
              <w:t>Presentation of a live Business plan of 1000 words</w:t>
            </w:r>
          </w:p>
          <w:p w:rsidR="00493B60" w:rsidRDefault="00493B60" w:rsidP="005F66AD">
            <w:pPr>
              <w:autoSpaceDE w:val="0"/>
              <w:autoSpaceDN w:val="0"/>
              <w:adjustRightInd w:val="0"/>
              <w:rPr>
                <w:rFonts w:ascii="VectoraLTStd-Light" w:hAnsi="VectoraLTStd-Light" w:cs="VectoraLTStd-Light"/>
              </w:rPr>
            </w:pPr>
            <w:r>
              <w:rPr>
                <w:rFonts w:ascii="VectoraLTStd-Light" w:hAnsi="VectoraLTStd-Light" w:cs="VectoraLTStd-Light"/>
              </w:rPr>
              <w:t xml:space="preserve">2.1 </w:t>
            </w:r>
            <w:r w:rsidR="005F66AD">
              <w:rPr>
                <w:rFonts w:ascii="VectoraLTStd-Light" w:hAnsi="VectoraLTStd-Light" w:cs="VectoraLTStd-Light"/>
              </w:rPr>
              <w:t>justify a merchandising strategy for a specific type of on-licensed premises</w:t>
            </w:r>
          </w:p>
          <w:p w:rsidR="00493B60" w:rsidRDefault="00493B60" w:rsidP="005F66AD">
            <w:pPr>
              <w:autoSpaceDE w:val="0"/>
              <w:autoSpaceDN w:val="0"/>
              <w:adjustRightInd w:val="0"/>
              <w:rPr>
                <w:rFonts w:ascii="VectoraLTStd-Light" w:hAnsi="VectoraLTStd-Light" w:cs="VectoraLTStd-Light"/>
              </w:rPr>
            </w:pPr>
            <w:r>
              <w:rPr>
                <w:rFonts w:ascii="VectoraLTStd-Light" w:hAnsi="VectoraLTStd-Light" w:cs="VectoraLTStd-Light"/>
              </w:rPr>
              <w:t xml:space="preserve">2.2 </w:t>
            </w:r>
            <w:r w:rsidR="005F66AD">
              <w:rPr>
                <w:rFonts w:ascii="VectoraLTStd-Light" w:hAnsi="VectoraLTStd-Light" w:cs="VectoraLTStd-Light"/>
              </w:rPr>
              <w:t>produce and critically evaluate a sales development and promotional plan for a specific type of on-licensed premises</w:t>
            </w:r>
            <w:r w:rsidR="00036375">
              <w:rPr>
                <w:rFonts w:ascii="VectoraLTStd-Light" w:hAnsi="VectoraLTStd-Light" w:cs="VectoraLTStd-Light"/>
              </w:rPr>
              <w:t>.</w:t>
            </w:r>
          </w:p>
          <w:p w:rsidR="00036375" w:rsidRDefault="00036375" w:rsidP="005F66AD">
            <w:pPr>
              <w:autoSpaceDE w:val="0"/>
              <w:autoSpaceDN w:val="0"/>
              <w:adjustRightInd w:val="0"/>
              <w:rPr>
                <w:rFonts w:ascii="VectoraLTStd-Light" w:hAnsi="VectoraLTStd-Light" w:cs="VectoraLTStd-Light"/>
              </w:rPr>
            </w:pPr>
            <w:r>
              <w:rPr>
                <w:rFonts w:ascii="VectoraLTStd-Light" w:hAnsi="VectoraLTStd-Light" w:cs="VectoraLTStd-Light"/>
              </w:rPr>
              <w:t>2.3 design the product development area, design, systems and financial investment</w:t>
            </w:r>
          </w:p>
          <w:p w:rsidR="00036375" w:rsidRDefault="00036375" w:rsidP="005F66AD">
            <w:pPr>
              <w:autoSpaceDE w:val="0"/>
              <w:autoSpaceDN w:val="0"/>
              <w:adjustRightInd w:val="0"/>
              <w:rPr>
                <w:rFonts w:ascii="VectoraLTStd-Light" w:hAnsi="VectoraLTStd-Light" w:cs="VectoraLTStd-Light"/>
              </w:rPr>
            </w:pPr>
            <w:r>
              <w:rPr>
                <w:rFonts w:ascii="VectoraLTStd-Light" w:hAnsi="VectoraLTStd-Light" w:cs="VectoraLTStd-Light"/>
              </w:rPr>
              <w:t>2.4 critically evaluate the project against original objectives, targets,</w:t>
            </w:r>
          </w:p>
          <w:p w:rsidR="00493B60" w:rsidRPr="00CD7D2A" w:rsidRDefault="00493B60" w:rsidP="005F66AD">
            <w:pPr>
              <w:autoSpaceDE w:val="0"/>
              <w:autoSpaceDN w:val="0"/>
              <w:adjustRightInd w:val="0"/>
              <w:rPr>
                <w:rFonts w:ascii="Arial" w:hAnsi="Arial" w:cs="Arial"/>
              </w:rPr>
            </w:pPr>
          </w:p>
        </w:tc>
      </w:tr>
    </w:tbl>
    <w:p w:rsidR="00493B60" w:rsidRDefault="00493B60" w:rsidP="00493B60">
      <w:pPr>
        <w:rPr>
          <w:rFonts w:ascii="Arial" w:hAnsi="Arial" w:cs="Arial"/>
          <w:sz w:val="22"/>
          <w:szCs w:val="22"/>
        </w:rPr>
      </w:pPr>
    </w:p>
    <w:p w:rsidR="00036375" w:rsidRDefault="00036375" w:rsidP="00036375">
      <w:pPr>
        <w:rPr>
          <w:rFonts w:ascii="Arial" w:hAnsi="Arial" w:cs="Arial"/>
          <w:b/>
          <w:bCs/>
          <w:sz w:val="22"/>
          <w:szCs w:val="22"/>
          <w:u w:val="single"/>
        </w:rPr>
      </w:pPr>
    </w:p>
    <w:p w:rsidR="00036375" w:rsidRDefault="00036375" w:rsidP="00036375">
      <w:pPr>
        <w:rPr>
          <w:rFonts w:ascii="Arial" w:hAnsi="Arial" w:cs="Arial"/>
          <w:b/>
          <w:bCs/>
          <w:sz w:val="22"/>
          <w:szCs w:val="22"/>
          <w:u w:val="single"/>
        </w:rPr>
      </w:pPr>
    </w:p>
    <w:p w:rsidR="00036375" w:rsidRDefault="00036375" w:rsidP="00036375">
      <w:pPr>
        <w:rPr>
          <w:rFonts w:ascii="Arial" w:hAnsi="Arial" w:cs="Arial"/>
          <w:b/>
          <w:bCs/>
          <w:sz w:val="22"/>
          <w:szCs w:val="22"/>
          <w:u w:val="single"/>
        </w:rPr>
      </w:pPr>
    </w:p>
    <w:p w:rsidR="00036375" w:rsidRDefault="00036375" w:rsidP="00036375">
      <w:pPr>
        <w:rPr>
          <w:rFonts w:ascii="Arial" w:hAnsi="Arial" w:cs="Arial"/>
          <w:b/>
          <w:bCs/>
          <w:sz w:val="22"/>
          <w:szCs w:val="22"/>
          <w:u w:val="single"/>
        </w:rPr>
      </w:pPr>
      <w:r w:rsidRPr="00CD7D2A">
        <w:rPr>
          <w:rFonts w:ascii="Arial" w:hAnsi="Arial" w:cs="Arial"/>
          <w:b/>
          <w:bCs/>
          <w:sz w:val="22"/>
          <w:szCs w:val="22"/>
          <w:u w:val="single"/>
        </w:rPr>
        <w:t>ASSESSMENT:</w:t>
      </w:r>
    </w:p>
    <w:p w:rsidR="00036375" w:rsidRDefault="00036375" w:rsidP="00036375">
      <w:pPr>
        <w:rPr>
          <w:rFonts w:ascii="Arial" w:hAnsi="Arial" w:cs="Arial"/>
          <w:b/>
          <w:bCs/>
          <w:sz w:val="22"/>
          <w:szCs w:val="22"/>
          <w:u w:val="single"/>
        </w:rPr>
      </w:pPr>
    </w:p>
    <w:p w:rsidR="00036375" w:rsidRPr="0077200A" w:rsidRDefault="00036375" w:rsidP="00036375">
      <w:pPr>
        <w:rPr>
          <w:rFonts w:ascii="Tahoma" w:hAnsi="Tahoma" w:cs="Tahoma"/>
          <w:bCs/>
          <w:sz w:val="22"/>
          <w:szCs w:val="22"/>
        </w:rPr>
      </w:pPr>
      <w:r w:rsidRPr="0077200A">
        <w:rPr>
          <w:rFonts w:ascii="Arial" w:hAnsi="Arial" w:cs="Arial"/>
          <w:bCs/>
          <w:sz w:val="22"/>
          <w:szCs w:val="22"/>
          <w:u w:val="single"/>
        </w:rPr>
        <w:t>LO1:</w:t>
      </w:r>
      <w:r w:rsidRPr="0077200A">
        <w:rPr>
          <w:rFonts w:ascii="Arial" w:hAnsi="Arial" w:cs="Arial"/>
          <w:bCs/>
          <w:sz w:val="22"/>
          <w:szCs w:val="22"/>
        </w:rPr>
        <w:t xml:space="preserve"> </w:t>
      </w:r>
      <w:r>
        <w:rPr>
          <w:rFonts w:ascii="Tahoma" w:hAnsi="Tahoma" w:cs="Tahoma"/>
          <w:bCs/>
          <w:sz w:val="22"/>
          <w:szCs w:val="22"/>
        </w:rPr>
        <w:t>50%</w:t>
      </w:r>
      <w:r w:rsidRPr="0077200A">
        <w:rPr>
          <w:rFonts w:ascii="Tahoma" w:hAnsi="Tahoma" w:cs="Tahoma"/>
          <w:bCs/>
          <w:sz w:val="22"/>
          <w:szCs w:val="22"/>
        </w:rPr>
        <w:t xml:space="preserve"> Weighting</w:t>
      </w:r>
    </w:p>
    <w:p w:rsidR="00036375" w:rsidRPr="0077200A" w:rsidRDefault="00036375" w:rsidP="00036375">
      <w:pPr>
        <w:rPr>
          <w:rFonts w:ascii="Arial" w:hAnsi="Arial" w:cs="Arial"/>
          <w:bCs/>
          <w:sz w:val="22"/>
          <w:szCs w:val="22"/>
        </w:rPr>
      </w:pPr>
    </w:p>
    <w:p w:rsidR="00036375" w:rsidRPr="0077200A" w:rsidRDefault="00036375" w:rsidP="00036375">
      <w:pPr>
        <w:rPr>
          <w:rFonts w:ascii="Tahoma" w:hAnsi="Tahoma" w:cs="Tahoma"/>
          <w:bCs/>
          <w:sz w:val="22"/>
          <w:szCs w:val="22"/>
        </w:rPr>
      </w:pPr>
      <w:r w:rsidRPr="0077200A">
        <w:rPr>
          <w:rFonts w:ascii="Tahoma" w:hAnsi="Tahoma" w:cs="Tahoma"/>
          <w:bCs/>
          <w:sz w:val="22"/>
          <w:szCs w:val="22"/>
        </w:rPr>
        <w:t xml:space="preserve">Assessed via essay of no more than </w:t>
      </w:r>
      <w:r>
        <w:rPr>
          <w:rFonts w:ascii="Tahoma" w:hAnsi="Tahoma" w:cs="Tahoma"/>
          <w:bCs/>
          <w:sz w:val="22"/>
          <w:szCs w:val="22"/>
        </w:rPr>
        <w:t>20</w:t>
      </w:r>
      <w:r w:rsidRPr="0077200A">
        <w:rPr>
          <w:rFonts w:ascii="Tahoma" w:hAnsi="Tahoma" w:cs="Tahoma"/>
          <w:bCs/>
          <w:sz w:val="22"/>
          <w:szCs w:val="22"/>
        </w:rPr>
        <w:t>00 words</w:t>
      </w:r>
      <w:r>
        <w:rPr>
          <w:rFonts w:ascii="Tahoma" w:hAnsi="Tahoma" w:cs="Tahoma"/>
          <w:bCs/>
          <w:sz w:val="22"/>
          <w:szCs w:val="22"/>
        </w:rPr>
        <w:t>, critically evaluating</w:t>
      </w:r>
      <w:r w:rsidRPr="0077200A">
        <w:rPr>
          <w:rFonts w:ascii="Tahoma" w:hAnsi="Tahoma" w:cs="Tahoma"/>
          <w:bCs/>
          <w:sz w:val="22"/>
          <w:szCs w:val="22"/>
        </w:rPr>
        <w:t xml:space="preserve"> the key issues currently impacting on the licensed trade industry. The learner should reflect on recent developments which have shaped the current situation and suggest how future developments will affect the industry.</w:t>
      </w:r>
    </w:p>
    <w:p w:rsidR="00036375" w:rsidRPr="0077200A" w:rsidRDefault="00036375" w:rsidP="00036375">
      <w:pPr>
        <w:rPr>
          <w:rFonts w:ascii="Arial" w:hAnsi="Arial" w:cs="Arial"/>
          <w:bCs/>
          <w:sz w:val="22"/>
          <w:szCs w:val="22"/>
        </w:rPr>
      </w:pPr>
    </w:p>
    <w:p w:rsidR="00036375" w:rsidRPr="0077200A" w:rsidRDefault="00036375" w:rsidP="00036375">
      <w:pPr>
        <w:rPr>
          <w:rFonts w:ascii="Arial" w:hAnsi="Arial" w:cs="Arial"/>
          <w:bCs/>
          <w:sz w:val="22"/>
          <w:szCs w:val="22"/>
        </w:rPr>
      </w:pPr>
      <w:r w:rsidRPr="0077200A">
        <w:rPr>
          <w:rFonts w:ascii="Arial" w:hAnsi="Arial" w:cs="Arial"/>
          <w:bCs/>
          <w:sz w:val="22"/>
          <w:szCs w:val="22"/>
          <w:u w:val="single"/>
        </w:rPr>
        <w:t>LO2,</w:t>
      </w:r>
      <w:r w:rsidRPr="0077200A">
        <w:rPr>
          <w:rFonts w:ascii="Arial" w:hAnsi="Arial" w:cs="Arial"/>
          <w:bCs/>
          <w:sz w:val="22"/>
          <w:szCs w:val="22"/>
        </w:rPr>
        <w:t xml:space="preserve">: </w:t>
      </w:r>
      <w:r w:rsidRPr="0077200A">
        <w:rPr>
          <w:rFonts w:ascii="Tahoma" w:hAnsi="Tahoma" w:cs="Tahoma"/>
          <w:bCs/>
          <w:sz w:val="22"/>
          <w:szCs w:val="22"/>
        </w:rPr>
        <w:t>5</w:t>
      </w:r>
      <w:r>
        <w:rPr>
          <w:rFonts w:ascii="Tahoma" w:hAnsi="Tahoma" w:cs="Tahoma"/>
          <w:bCs/>
          <w:sz w:val="22"/>
          <w:szCs w:val="22"/>
        </w:rPr>
        <w:t>0</w:t>
      </w:r>
      <w:r w:rsidRPr="0077200A">
        <w:rPr>
          <w:rFonts w:ascii="Tahoma" w:hAnsi="Tahoma" w:cs="Tahoma"/>
          <w:bCs/>
          <w:sz w:val="22"/>
          <w:szCs w:val="22"/>
        </w:rPr>
        <w:t>% Weighting</w:t>
      </w:r>
    </w:p>
    <w:p w:rsidR="00036375" w:rsidRPr="0077200A" w:rsidRDefault="00036375" w:rsidP="00036375">
      <w:pPr>
        <w:rPr>
          <w:rFonts w:ascii="Arial" w:hAnsi="Arial" w:cs="Arial"/>
          <w:bCs/>
          <w:sz w:val="22"/>
          <w:szCs w:val="22"/>
        </w:rPr>
      </w:pPr>
    </w:p>
    <w:p w:rsidR="00036375" w:rsidRPr="0077200A" w:rsidRDefault="00036375" w:rsidP="00036375">
      <w:pPr>
        <w:rPr>
          <w:rFonts w:ascii="Tahoma" w:hAnsi="Tahoma" w:cs="Tahoma"/>
          <w:bCs/>
          <w:sz w:val="22"/>
          <w:szCs w:val="22"/>
        </w:rPr>
      </w:pPr>
      <w:r w:rsidRPr="0077200A">
        <w:rPr>
          <w:rFonts w:ascii="Tahoma" w:hAnsi="Tahoma" w:cs="Tahoma"/>
          <w:bCs/>
          <w:sz w:val="22"/>
          <w:szCs w:val="22"/>
        </w:rPr>
        <w:t>Assessed via the presentation of a live business plan to learner peers and panel who will assess its viability. An individual review critically evaluating the business plan in the form of an essay of not more than 1000 words will complete the assessment.</w:t>
      </w:r>
    </w:p>
    <w:p w:rsidR="00493B60" w:rsidRPr="00CD7D2A" w:rsidRDefault="00493B60" w:rsidP="00493B60">
      <w:pPr>
        <w:rPr>
          <w:rFonts w:ascii="Arial" w:hAnsi="Arial" w:cs="Arial"/>
          <w:sz w:val="22"/>
          <w:szCs w:val="22"/>
        </w:rPr>
      </w:pPr>
    </w:p>
    <w:p w:rsidR="00493B60" w:rsidRPr="00CD7D2A" w:rsidRDefault="00493B60" w:rsidP="00493B60">
      <w:pPr>
        <w:rPr>
          <w:rFonts w:ascii="Arial" w:hAnsi="Arial" w:cs="Arial"/>
          <w:b/>
          <w:bCs/>
          <w:sz w:val="22"/>
          <w:szCs w:val="22"/>
          <w:u w:val="single"/>
        </w:rPr>
      </w:pPr>
    </w:p>
    <w:p w:rsidR="00493B60" w:rsidRPr="00CD7D2A" w:rsidRDefault="00493B60" w:rsidP="00493B60">
      <w:pPr>
        <w:rPr>
          <w:rFonts w:ascii="Arial" w:hAnsi="Arial" w:cs="Arial"/>
          <w:sz w:val="22"/>
          <w:szCs w:val="22"/>
        </w:rPr>
      </w:pPr>
      <w:r w:rsidRPr="00CD7D2A">
        <w:rPr>
          <w:rFonts w:ascii="Arial" w:hAnsi="Arial" w:cs="Arial"/>
          <w:b/>
          <w:bCs/>
          <w:sz w:val="22"/>
          <w:szCs w:val="22"/>
          <w:u w:val="single"/>
        </w:rPr>
        <w:t>READING LIST:</w:t>
      </w:r>
    </w:p>
    <w:p w:rsidR="00493B60" w:rsidRPr="00CD7D2A" w:rsidRDefault="00493B60" w:rsidP="00493B60">
      <w:pPr>
        <w:rPr>
          <w:rFonts w:ascii="Arial" w:hAnsi="Arial" w:cs="Arial"/>
          <w:sz w:val="22"/>
          <w:szCs w:val="22"/>
        </w:rPr>
      </w:pPr>
    </w:p>
    <w:p w:rsidR="00493B60" w:rsidRDefault="00493B60" w:rsidP="00493B60">
      <w:pPr>
        <w:rPr>
          <w:rFonts w:ascii="Tahoma" w:hAnsi="Tahoma" w:cs="Tahoma"/>
          <w:b/>
          <w:bCs/>
          <w:sz w:val="22"/>
          <w:szCs w:val="22"/>
        </w:rPr>
      </w:pPr>
      <w:r w:rsidRPr="00245833">
        <w:rPr>
          <w:rFonts w:ascii="Tahoma" w:hAnsi="Tahoma" w:cs="Tahoma"/>
          <w:b/>
          <w:bCs/>
          <w:sz w:val="22"/>
          <w:szCs w:val="22"/>
        </w:rPr>
        <w:t>Essential Texts:</w:t>
      </w:r>
    </w:p>
    <w:p w:rsidR="00A4570A" w:rsidRPr="00245833" w:rsidRDefault="00A4570A" w:rsidP="00493B60">
      <w:pPr>
        <w:rPr>
          <w:rFonts w:ascii="Tahoma" w:hAnsi="Tahoma" w:cs="Tahoma"/>
          <w:b/>
          <w:bCs/>
          <w:sz w:val="22"/>
          <w:szCs w:val="22"/>
        </w:rPr>
      </w:pPr>
    </w:p>
    <w:p w:rsidR="00493B60" w:rsidRPr="003403A3" w:rsidRDefault="00493B60" w:rsidP="00493B60">
      <w:pPr>
        <w:autoSpaceDE w:val="0"/>
        <w:autoSpaceDN w:val="0"/>
        <w:adjustRightInd w:val="0"/>
        <w:rPr>
          <w:rFonts w:ascii="Arial" w:hAnsi="Arial" w:cs="Arial"/>
          <w:sz w:val="22"/>
          <w:szCs w:val="22"/>
          <w:lang w:eastAsia="en-GB"/>
        </w:rPr>
      </w:pPr>
      <w:r w:rsidRPr="003403A3">
        <w:rPr>
          <w:rFonts w:ascii="Arial" w:hAnsi="Arial" w:cs="Arial"/>
          <w:sz w:val="22"/>
          <w:szCs w:val="22"/>
          <w:lang w:eastAsia="en-GB"/>
        </w:rPr>
        <w:t>Bruning T and Blyth D (</w:t>
      </w:r>
      <w:r w:rsidR="00036375" w:rsidRPr="003403A3">
        <w:rPr>
          <w:rFonts w:ascii="Arial" w:hAnsi="Arial" w:cs="Arial"/>
          <w:sz w:val="22"/>
          <w:szCs w:val="22"/>
          <w:lang w:eastAsia="en-GB"/>
        </w:rPr>
        <w:t>2002</w:t>
      </w:r>
      <w:r w:rsidRPr="003403A3">
        <w:rPr>
          <w:rFonts w:ascii="Arial" w:hAnsi="Arial" w:cs="Arial"/>
          <w:sz w:val="22"/>
          <w:szCs w:val="22"/>
          <w:lang w:eastAsia="en-GB"/>
        </w:rPr>
        <w:t xml:space="preserve">) — </w:t>
      </w:r>
      <w:r w:rsidRPr="003403A3">
        <w:rPr>
          <w:rFonts w:ascii="Arial" w:hAnsi="Arial" w:cs="Arial"/>
          <w:i/>
          <w:iCs/>
          <w:sz w:val="22"/>
          <w:szCs w:val="22"/>
          <w:lang w:eastAsia="en-GB"/>
        </w:rPr>
        <w:t xml:space="preserve">The Publican’s Handbook </w:t>
      </w:r>
      <w:r w:rsidRPr="003403A3">
        <w:rPr>
          <w:rFonts w:ascii="Arial" w:hAnsi="Arial" w:cs="Arial"/>
          <w:sz w:val="22"/>
          <w:szCs w:val="22"/>
          <w:lang w:eastAsia="en-GB"/>
        </w:rPr>
        <w:t>(Kogan Page,)</w:t>
      </w:r>
    </w:p>
    <w:p w:rsidR="00A4570A" w:rsidRPr="003403A3" w:rsidRDefault="00A4570A" w:rsidP="00493B60">
      <w:pPr>
        <w:autoSpaceDE w:val="0"/>
        <w:autoSpaceDN w:val="0"/>
        <w:adjustRightInd w:val="0"/>
        <w:rPr>
          <w:rFonts w:ascii="Arial" w:hAnsi="Arial" w:cs="Arial"/>
          <w:sz w:val="22"/>
          <w:szCs w:val="22"/>
          <w:lang w:eastAsia="en-GB"/>
        </w:rPr>
      </w:pPr>
    </w:p>
    <w:p w:rsidR="00493B60" w:rsidRPr="003403A3" w:rsidRDefault="00493B60" w:rsidP="00493B60">
      <w:pPr>
        <w:autoSpaceDE w:val="0"/>
        <w:autoSpaceDN w:val="0"/>
        <w:adjustRightInd w:val="0"/>
        <w:rPr>
          <w:rFonts w:ascii="Arial" w:hAnsi="Arial" w:cs="Arial"/>
          <w:sz w:val="22"/>
          <w:szCs w:val="22"/>
          <w:lang w:eastAsia="en-GB"/>
        </w:rPr>
      </w:pPr>
      <w:r w:rsidRPr="003403A3">
        <w:rPr>
          <w:rFonts w:ascii="Arial" w:hAnsi="Arial" w:cs="Arial"/>
          <w:sz w:val="22"/>
          <w:szCs w:val="22"/>
          <w:lang w:eastAsia="en-GB"/>
        </w:rPr>
        <w:t>Cousins J, Foskett D and Gillespie C</w:t>
      </w:r>
      <w:r w:rsidR="00036375" w:rsidRPr="003403A3">
        <w:rPr>
          <w:rFonts w:ascii="Arial" w:hAnsi="Arial" w:cs="Arial"/>
          <w:sz w:val="22"/>
          <w:szCs w:val="22"/>
          <w:lang w:eastAsia="en-GB"/>
        </w:rPr>
        <w:t>.</w:t>
      </w:r>
      <w:r w:rsidRPr="003403A3">
        <w:rPr>
          <w:rFonts w:ascii="Arial" w:hAnsi="Arial" w:cs="Arial"/>
          <w:sz w:val="22"/>
          <w:szCs w:val="22"/>
          <w:lang w:eastAsia="en-GB"/>
        </w:rPr>
        <w:t xml:space="preserve"> </w:t>
      </w:r>
      <w:r w:rsidR="00036375" w:rsidRPr="003403A3">
        <w:rPr>
          <w:rFonts w:ascii="Arial" w:hAnsi="Arial" w:cs="Arial"/>
          <w:sz w:val="22"/>
          <w:szCs w:val="22"/>
          <w:lang w:eastAsia="en-GB"/>
        </w:rPr>
        <w:t>(2002)</w:t>
      </w:r>
      <w:r w:rsidRPr="003403A3">
        <w:rPr>
          <w:rFonts w:ascii="Arial" w:hAnsi="Arial" w:cs="Arial"/>
          <w:sz w:val="22"/>
          <w:szCs w:val="22"/>
          <w:lang w:eastAsia="en-GB"/>
        </w:rPr>
        <w:t xml:space="preserve">— </w:t>
      </w:r>
      <w:r w:rsidRPr="003403A3">
        <w:rPr>
          <w:rFonts w:ascii="Arial" w:hAnsi="Arial" w:cs="Arial"/>
          <w:i/>
          <w:iCs/>
          <w:sz w:val="22"/>
          <w:szCs w:val="22"/>
          <w:lang w:eastAsia="en-GB"/>
        </w:rPr>
        <w:t xml:space="preserve">Food and Beverage Management </w:t>
      </w:r>
      <w:r w:rsidRPr="003403A3">
        <w:rPr>
          <w:rFonts w:ascii="Arial" w:hAnsi="Arial" w:cs="Arial"/>
          <w:sz w:val="22"/>
          <w:szCs w:val="22"/>
          <w:lang w:eastAsia="en-GB"/>
        </w:rPr>
        <w:t>(Longman,)</w:t>
      </w:r>
    </w:p>
    <w:p w:rsidR="00A4570A" w:rsidRPr="003403A3" w:rsidRDefault="00A4570A" w:rsidP="00493B60">
      <w:pPr>
        <w:autoSpaceDE w:val="0"/>
        <w:autoSpaceDN w:val="0"/>
        <w:adjustRightInd w:val="0"/>
        <w:rPr>
          <w:rFonts w:ascii="Arial" w:hAnsi="Arial" w:cs="Arial"/>
          <w:sz w:val="22"/>
          <w:szCs w:val="22"/>
          <w:lang w:eastAsia="en-GB"/>
        </w:rPr>
      </w:pPr>
    </w:p>
    <w:p w:rsidR="00493B60" w:rsidRPr="003403A3" w:rsidRDefault="00493B60" w:rsidP="00493B60">
      <w:pPr>
        <w:autoSpaceDE w:val="0"/>
        <w:autoSpaceDN w:val="0"/>
        <w:adjustRightInd w:val="0"/>
        <w:rPr>
          <w:rFonts w:ascii="Arial" w:hAnsi="Arial" w:cs="Arial"/>
          <w:sz w:val="22"/>
          <w:szCs w:val="22"/>
          <w:lang w:eastAsia="en-GB"/>
        </w:rPr>
      </w:pPr>
      <w:r w:rsidRPr="003403A3">
        <w:rPr>
          <w:rFonts w:ascii="Arial" w:hAnsi="Arial" w:cs="Arial"/>
          <w:sz w:val="22"/>
          <w:szCs w:val="22"/>
          <w:lang w:eastAsia="en-GB"/>
        </w:rPr>
        <w:t xml:space="preserve">Flynn M, Ritchie C and Roberts A — </w:t>
      </w:r>
      <w:r w:rsidR="00036375" w:rsidRPr="003403A3">
        <w:rPr>
          <w:rFonts w:ascii="Arial" w:hAnsi="Arial" w:cs="Arial"/>
          <w:sz w:val="22"/>
          <w:szCs w:val="22"/>
          <w:lang w:eastAsia="en-GB"/>
        </w:rPr>
        <w:t xml:space="preserve">(2000) </w:t>
      </w:r>
      <w:r w:rsidRPr="003403A3">
        <w:rPr>
          <w:rFonts w:ascii="Arial" w:hAnsi="Arial" w:cs="Arial"/>
          <w:i/>
          <w:iCs/>
          <w:sz w:val="22"/>
          <w:szCs w:val="22"/>
          <w:lang w:eastAsia="en-GB"/>
        </w:rPr>
        <w:t>Public House and Beverage Management: Key Principles</w:t>
      </w:r>
      <w:r w:rsidR="00B722F0" w:rsidRPr="003403A3">
        <w:rPr>
          <w:rFonts w:ascii="Arial" w:hAnsi="Arial" w:cs="Arial"/>
          <w:i/>
          <w:iCs/>
          <w:sz w:val="22"/>
          <w:szCs w:val="22"/>
          <w:lang w:eastAsia="en-GB"/>
        </w:rPr>
        <w:t xml:space="preserve"> </w:t>
      </w:r>
      <w:r w:rsidRPr="003403A3">
        <w:rPr>
          <w:rFonts w:ascii="Arial" w:hAnsi="Arial" w:cs="Arial"/>
          <w:sz w:val="22"/>
          <w:szCs w:val="22"/>
          <w:lang w:eastAsia="en-GB"/>
        </w:rPr>
        <w:t>(Butterworth-Heinemann</w:t>
      </w:r>
      <w:r w:rsidR="00036375" w:rsidRPr="003403A3">
        <w:rPr>
          <w:rFonts w:ascii="Arial" w:hAnsi="Arial" w:cs="Arial"/>
          <w:sz w:val="22"/>
          <w:szCs w:val="22"/>
          <w:lang w:eastAsia="en-GB"/>
        </w:rPr>
        <w:t>)</w:t>
      </w:r>
      <w:r w:rsidRPr="003403A3">
        <w:rPr>
          <w:rFonts w:ascii="Arial" w:hAnsi="Arial" w:cs="Arial"/>
          <w:sz w:val="22"/>
          <w:szCs w:val="22"/>
          <w:lang w:eastAsia="en-GB"/>
        </w:rPr>
        <w:t xml:space="preserve">, </w:t>
      </w:r>
    </w:p>
    <w:p w:rsidR="00A4570A" w:rsidRPr="003403A3" w:rsidRDefault="00A4570A" w:rsidP="00493B60">
      <w:pPr>
        <w:autoSpaceDE w:val="0"/>
        <w:autoSpaceDN w:val="0"/>
        <w:adjustRightInd w:val="0"/>
        <w:rPr>
          <w:rFonts w:ascii="Arial" w:hAnsi="Arial" w:cs="Arial"/>
          <w:i/>
          <w:iCs/>
          <w:sz w:val="22"/>
          <w:szCs w:val="22"/>
          <w:lang w:eastAsia="en-GB"/>
        </w:rPr>
      </w:pPr>
    </w:p>
    <w:p w:rsidR="00493B60" w:rsidRPr="003403A3" w:rsidRDefault="00493B60" w:rsidP="00493B60">
      <w:pPr>
        <w:autoSpaceDE w:val="0"/>
        <w:autoSpaceDN w:val="0"/>
        <w:adjustRightInd w:val="0"/>
        <w:rPr>
          <w:rFonts w:ascii="Arial" w:hAnsi="Arial" w:cs="Arial"/>
          <w:sz w:val="22"/>
          <w:szCs w:val="22"/>
          <w:lang w:eastAsia="en-GB"/>
        </w:rPr>
      </w:pPr>
      <w:r w:rsidRPr="003403A3">
        <w:rPr>
          <w:rFonts w:ascii="Arial" w:hAnsi="Arial" w:cs="Arial"/>
          <w:sz w:val="22"/>
          <w:szCs w:val="22"/>
          <w:lang w:eastAsia="en-GB"/>
        </w:rPr>
        <w:t xml:space="preserve">Malison S — </w:t>
      </w:r>
      <w:r w:rsidR="00036375" w:rsidRPr="003403A3">
        <w:rPr>
          <w:rFonts w:ascii="Arial" w:hAnsi="Arial" w:cs="Arial"/>
          <w:sz w:val="22"/>
          <w:szCs w:val="22"/>
          <w:lang w:eastAsia="en-GB"/>
        </w:rPr>
        <w:t>(2000)</w:t>
      </w:r>
      <w:r w:rsidRPr="003403A3">
        <w:rPr>
          <w:rFonts w:ascii="Arial" w:hAnsi="Arial" w:cs="Arial"/>
          <w:i/>
          <w:iCs/>
          <w:sz w:val="22"/>
          <w:szCs w:val="22"/>
          <w:lang w:eastAsia="en-GB"/>
        </w:rPr>
        <w:t xml:space="preserve">The Fundamentals of Hospitality Marketing </w:t>
      </w:r>
      <w:r w:rsidRPr="003403A3">
        <w:rPr>
          <w:rFonts w:ascii="Arial" w:hAnsi="Arial" w:cs="Arial"/>
          <w:sz w:val="22"/>
          <w:szCs w:val="22"/>
          <w:lang w:eastAsia="en-GB"/>
        </w:rPr>
        <w:t>(Thomson Learning,)</w:t>
      </w:r>
    </w:p>
    <w:p w:rsidR="00A4570A" w:rsidRPr="003403A3" w:rsidRDefault="00A4570A" w:rsidP="00493B60">
      <w:pPr>
        <w:autoSpaceDE w:val="0"/>
        <w:autoSpaceDN w:val="0"/>
        <w:adjustRightInd w:val="0"/>
        <w:rPr>
          <w:rFonts w:ascii="Arial" w:hAnsi="Arial" w:cs="Arial"/>
          <w:sz w:val="22"/>
          <w:szCs w:val="22"/>
          <w:lang w:eastAsia="en-GB"/>
        </w:rPr>
      </w:pPr>
    </w:p>
    <w:p w:rsidR="00493B60" w:rsidRPr="003403A3" w:rsidRDefault="00493B60" w:rsidP="00493B60">
      <w:pPr>
        <w:autoSpaceDE w:val="0"/>
        <w:autoSpaceDN w:val="0"/>
        <w:adjustRightInd w:val="0"/>
        <w:rPr>
          <w:rFonts w:ascii="Arial" w:hAnsi="Arial" w:cs="Arial"/>
          <w:i/>
          <w:iCs/>
          <w:sz w:val="22"/>
          <w:szCs w:val="22"/>
          <w:lang w:eastAsia="en-GB"/>
        </w:rPr>
      </w:pPr>
      <w:r w:rsidRPr="003403A3">
        <w:rPr>
          <w:rFonts w:ascii="Arial" w:hAnsi="Arial" w:cs="Arial"/>
          <w:sz w:val="22"/>
          <w:szCs w:val="22"/>
          <w:lang w:eastAsia="en-GB"/>
        </w:rPr>
        <w:t>Mill R C, Kaushill S and Kamra K (</w:t>
      </w:r>
      <w:r w:rsidR="00036375" w:rsidRPr="003403A3">
        <w:rPr>
          <w:rFonts w:ascii="Arial" w:hAnsi="Arial" w:cs="Arial"/>
          <w:sz w:val="22"/>
          <w:szCs w:val="22"/>
          <w:lang w:eastAsia="en-GB"/>
        </w:rPr>
        <w:t>2000</w:t>
      </w:r>
      <w:r w:rsidRPr="003403A3">
        <w:rPr>
          <w:rFonts w:ascii="Arial" w:hAnsi="Arial" w:cs="Arial"/>
          <w:sz w:val="22"/>
          <w:szCs w:val="22"/>
          <w:lang w:eastAsia="en-GB"/>
        </w:rPr>
        <w:t xml:space="preserve">) — </w:t>
      </w:r>
      <w:r w:rsidRPr="003403A3">
        <w:rPr>
          <w:rFonts w:ascii="Arial" w:hAnsi="Arial" w:cs="Arial"/>
          <w:i/>
          <w:iCs/>
          <w:sz w:val="22"/>
          <w:szCs w:val="22"/>
          <w:lang w:eastAsia="en-GB"/>
        </w:rPr>
        <w:t>Hospitality: Operations and Management</w:t>
      </w:r>
    </w:p>
    <w:p w:rsidR="00493B60" w:rsidRPr="003403A3" w:rsidRDefault="00493B60" w:rsidP="00493B60">
      <w:pPr>
        <w:autoSpaceDE w:val="0"/>
        <w:autoSpaceDN w:val="0"/>
        <w:adjustRightInd w:val="0"/>
        <w:rPr>
          <w:rFonts w:ascii="Arial" w:hAnsi="Arial" w:cs="Arial"/>
          <w:sz w:val="22"/>
          <w:szCs w:val="22"/>
          <w:lang w:eastAsia="en-GB"/>
        </w:rPr>
      </w:pPr>
      <w:r w:rsidRPr="003403A3">
        <w:rPr>
          <w:rFonts w:ascii="Arial" w:hAnsi="Arial" w:cs="Arial"/>
          <w:sz w:val="22"/>
          <w:szCs w:val="22"/>
          <w:lang w:eastAsia="en-GB"/>
        </w:rPr>
        <w:t xml:space="preserve">(AH Wheeler,) </w:t>
      </w:r>
    </w:p>
    <w:p w:rsidR="00A4570A" w:rsidRPr="003403A3" w:rsidRDefault="00A4570A" w:rsidP="00493B60">
      <w:pPr>
        <w:autoSpaceDE w:val="0"/>
        <w:autoSpaceDN w:val="0"/>
        <w:adjustRightInd w:val="0"/>
        <w:rPr>
          <w:rFonts w:ascii="Arial" w:hAnsi="Arial" w:cs="Arial"/>
          <w:sz w:val="22"/>
          <w:szCs w:val="22"/>
          <w:lang w:eastAsia="en-GB"/>
        </w:rPr>
      </w:pPr>
    </w:p>
    <w:p w:rsidR="00493B60" w:rsidRPr="003403A3" w:rsidRDefault="00493B60" w:rsidP="00493B60">
      <w:pPr>
        <w:autoSpaceDE w:val="0"/>
        <w:autoSpaceDN w:val="0"/>
        <w:adjustRightInd w:val="0"/>
        <w:rPr>
          <w:rFonts w:ascii="Arial" w:hAnsi="Arial" w:cs="Arial"/>
          <w:sz w:val="22"/>
          <w:szCs w:val="22"/>
          <w:lang w:eastAsia="en-GB"/>
        </w:rPr>
      </w:pPr>
      <w:r w:rsidRPr="003403A3">
        <w:rPr>
          <w:rFonts w:ascii="Arial" w:hAnsi="Arial" w:cs="Arial"/>
          <w:sz w:val="22"/>
          <w:szCs w:val="22"/>
          <w:lang w:eastAsia="en-GB"/>
        </w:rPr>
        <w:t xml:space="preserve">Waller K — </w:t>
      </w:r>
      <w:r w:rsidR="00036375" w:rsidRPr="003403A3">
        <w:rPr>
          <w:rFonts w:ascii="Arial" w:hAnsi="Arial" w:cs="Arial"/>
          <w:sz w:val="22"/>
          <w:szCs w:val="22"/>
          <w:lang w:eastAsia="en-GB"/>
        </w:rPr>
        <w:t xml:space="preserve">(1996) </w:t>
      </w:r>
      <w:r w:rsidRPr="003403A3">
        <w:rPr>
          <w:rFonts w:ascii="Arial" w:hAnsi="Arial" w:cs="Arial"/>
          <w:i/>
          <w:iCs/>
          <w:sz w:val="22"/>
          <w:szCs w:val="22"/>
          <w:lang w:eastAsia="en-GB"/>
        </w:rPr>
        <w:t>Customer-centred Performance Improvement for Food and Beverage Operations</w:t>
      </w:r>
      <w:r w:rsidR="00B722F0" w:rsidRPr="003403A3">
        <w:rPr>
          <w:rFonts w:ascii="Arial" w:hAnsi="Arial" w:cs="Arial"/>
          <w:i/>
          <w:iCs/>
          <w:sz w:val="22"/>
          <w:szCs w:val="22"/>
          <w:lang w:eastAsia="en-GB"/>
        </w:rPr>
        <w:t xml:space="preserve"> </w:t>
      </w:r>
      <w:r w:rsidRPr="003403A3">
        <w:rPr>
          <w:rFonts w:ascii="Arial" w:hAnsi="Arial" w:cs="Arial"/>
          <w:sz w:val="22"/>
          <w:szCs w:val="22"/>
          <w:lang w:eastAsia="en-GB"/>
        </w:rPr>
        <w:t xml:space="preserve">(Butterworth-Heinemann,) </w:t>
      </w:r>
    </w:p>
    <w:p w:rsidR="00A4570A" w:rsidRPr="003403A3" w:rsidRDefault="00A4570A" w:rsidP="00493B60">
      <w:pPr>
        <w:autoSpaceDE w:val="0"/>
        <w:autoSpaceDN w:val="0"/>
        <w:adjustRightInd w:val="0"/>
        <w:rPr>
          <w:rFonts w:ascii="Arial" w:hAnsi="Arial" w:cs="Arial"/>
          <w:sz w:val="22"/>
          <w:szCs w:val="22"/>
          <w:lang w:eastAsia="en-GB"/>
        </w:rPr>
      </w:pPr>
    </w:p>
    <w:p w:rsidR="00A4570A" w:rsidRPr="003403A3" w:rsidRDefault="00A4570A" w:rsidP="00493B60">
      <w:pPr>
        <w:autoSpaceDE w:val="0"/>
        <w:autoSpaceDN w:val="0"/>
        <w:adjustRightInd w:val="0"/>
        <w:rPr>
          <w:rFonts w:ascii="Arial" w:hAnsi="Arial" w:cs="Arial"/>
          <w:i/>
          <w:iCs/>
          <w:sz w:val="22"/>
          <w:szCs w:val="22"/>
          <w:lang w:eastAsia="en-GB"/>
        </w:rPr>
      </w:pPr>
    </w:p>
    <w:p w:rsidR="00493B60" w:rsidRPr="00245833" w:rsidRDefault="00493B60" w:rsidP="00493B60">
      <w:pPr>
        <w:rPr>
          <w:rFonts w:ascii="Tahoma" w:hAnsi="Tahoma" w:cs="Tahoma"/>
          <w:b/>
          <w:bCs/>
          <w:sz w:val="22"/>
          <w:szCs w:val="22"/>
        </w:rPr>
      </w:pPr>
    </w:p>
    <w:p w:rsidR="00A4570A" w:rsidRDefault="00A4570A" w:rsidP="00493B60">
      <w:pPr>
        <w:rPr>
          <w:rFonts w:ascii="Tahoma" w:hAnsi="Tahoma" w:cs="Tahoma"/>
          <w:b/>
          <w:bCs/>
          <w:sz w:val="22"/>
          <w:szCs w:val="22"/>
        </w:rPr>
      </w:pPr>
      <w:r>
        <w:rPr>
          <w:rFonts w:ascii="Tahoma" w:hAnsi="Tahoma" w:cs="Tahoma"/>
          <w:b/>
          <w:bCs/>
          <w:sz w:val="22"/>
          <w:szCs w:val="22"/>
        </w:rPr>
        <w:t>Background Reading</w:t>
      </w:r>
      <w:r w:rsidR="00036375">
        <w:rPr>
          <w:rFonts w:ascii="Tahoma" w:hAnsi="Tahoma" w:cs="Tahoma"/>
          <w:b/>
          <w:bCs/>
          <w:sz w:val="22"/>
          <w:szCs w:val="22"/>
        </w:rPr>
        <w:t>:</w:t>
      </w:r>
    </w:p>
    <w:p w:rsidR="0017687F" w:rsidRDefault="0017687F" w:rsidP="00493B60">
      <w:pPr>
        <w:rPr>
          <w:rFonts w:ascii="Tahoma" w:hAnsi="Tahoma" w:cs="Tahoma"/>
          <w:b/>
          <w:bCs/>
          <w:sz w:val="22"/>
          <w:szCs w:val="22"/>
        </w:rPr>
      </w:pPr>
    </w:p>
    <w:p w:rsidR="00BF0E5A" w:rsidRPr="003403A3" w:rsidRDefault="0017687F" w:rsidP="00493B60">
      <w:pPr>
        <w:rPr>
          <w:rFonts w:ascii="Arial" w:hAnsi="Arial" w:cs="Arial"/>
          <w:bCs/>
          <w:i/>
          <w:color w:val="000000"/>
          <w:sz w:val="22"/>
          <w:szCs w:val="22"/>
        </w:rPr>
      </w:pPr>
      <w:r w:rsidRPr="003403A3">
        <w:rPr>
          <w:rFonts w:ascii="Arial" w:hAnsi="Arial" w:cs="Arial"/>
          <w:bCs/>
          <w:color w:val="000000"/>
          <w:sz w:val="22"/>
          <w:szCs w:val="22"/>
        </w:rPr>
        <w:t xml:space="preserve">Flynn,M.  Ritchie, C.  Roberts,A. (2000) </w:t>
      </w:r>
      <w:r w:rsidRPr="003403A3">
        <w:rPr>
          <w:rFonts w:ascii="Arial" w:hAnsi="Arial" w:cs="Arial"/>
          <w:bCs/>
          <w:i/>
          <w:color w:val="000000"/>
          <w:sz w:val="22"/>
          <w:szCs w:val="22"/>
        </w:rPr>
        <w:t>Public House and Beverage Management Key Principles and issues</w:t>
      </w:r>
      <w:r w:rsidRPr="003403A3">
        <w:rPr>
          <w:rFonts w:ascii="Arial" w:hAnsi="Arial" w:cs="Arial"/>
          <w:bCs/>
          <w:color w:val="000000"/>
          <w:sz w:val="22"/>
          <w:szCs w:val="22"/>
        </w:rPr>
        <w:t xml:space="preserve"> Butterworth-Heinemann</w:t>
      </w:r>
    </w:p>
    <w:p w:rsidR="0017687F" w:rsidRPr="003403A3" w:rsidRDefault="0017687F" w:rsidP="00493B60">
      <w:pPr>
        <w:rPr>
          <w:rFonts w:ascii="Arial" w:hAnsi="Arial" w:cs="Arial"/>
          <w:b/>
          <w:bCs/>
          <w:sz w:val="22"/>
          <w:szCs w:val="22"/>
        </w:rPr>
      </w:pPr>
    </w:p>
    <w:p w:rsidR="00BF0E5A" w:rsidRPr="003403A3" w:rsidRDefault="00BF0E5A" w:rsidP="00BF0E5A">
      <w:pPr>
        <w:pStyle w:val="Heading1"/>
        <w:spacing w:before="0" w:after="0"/>
        <w:rPr>
          <w:rFonts w:ascii="Arial" w:hAnsi="Arial" w:cs="Arial"/>
          <w:b w:val="0"/>
          <w:bCs/>
          <w:sz w:val="22"/>
          <w:szCs w:val="22"/>
        </w:rPr>
      </w:pPr>
      <w:bookmarkStart w:id="99" w:name="_Toc327717642"/>
      <w:bookmarkStart w:id="100" w:name="_Toc327773802"/>
      <w:bookmarkStart w:id="101" w:name="_Toc327873556"/>
      <w:bookmarkStart w:id="102" w:name="_Toc327873971"/>
      <w:bookmarkStart w:id="103" w:name="_Toc327874104"/>
      <w:bookmarkStart w:id="104" w:name="_Toc327874367"/>
      <w:bookmarkStart w:id="105" w:name="_Toc327875123"/>
      <w:r w:rsidRPr="003403A3">
        <w:rPr>
          <w:rFonts w:ascii="Arial" w:hAnsi="Arial" w:cs="Arial"/>
          <w:b w:val="0"/>
          <w:bCs/>
          <w:sz w:val="22"/>
          <w:szCs w:val="22"/>
        </w:rPr>
        <w:t xml:space="preserve">Elliott, Mark S.(2010) </w:t>
      </w:r>
      <w:r w:rsidRPr="003403A3">
        <w:rPr>
          <w:rFonts w:ascii="Arial" w:hAnsi="Arial" w:cs="Arial"/>
          <w:b w:val="0"/>
          <w:bCs/>
          <w:i/>
          <w:sz w:val="22"/>
          <w:szCs w:val="22"/>
        </w:rPr>
        <w:t xml:space="preserve">How to Run a Successful Pub: The Comprehensive Guide to Finding a Pub and Making it Profitable. </w:t>
      </w:r>
      <w:r w:rsidRPr="003403A3">
        <w:rPr>
          <w:rFonts w:ascii="Arial" w:hAnsi="Arial" w:cs="Arial"/>
          <w:b w:val="0"/>
          <w:bCs/>
          <w:sz w:val="22"/>
          <w:szCs w:val="22"/>
        </w:rPr>
        <w:t xml:space="preserve"> </w:t>
      </w:r>
      <w:r w:rsidR="0017687F" w:rsidRPr="003403A3">
        <w:rPr>
          <w:rFonts w:ascii="Arial" w:hAnsi="Arial" w:cs="Arial"/>
          <w:b w:val="0"/>
          <w:bCs/>
          <w:sz w:val="22"/>
          <w:szCs w:val="22"/>
        </w:rPr>
        <w:t>Howtobooks Ltd, Oxford.</w:t>
      </w:r>
      <w:bookmarkEnd w:id="99"/>
      <w:bookmarkEnd w:id="100"/>
      <w:bookmarkEnd w:id="101"/>
      <w:bookmarkEnd w:id="102"/>
      <w:bookmarkEnd w:id="103"/>
      <w:bookmarkEnd w:id="104"/>
      <w:bookmarkEnd w:id="105"/>
    </w:p>
    <w:p w:rsidR="0017687F" w:rsidRPr="003403A3" w:rsidRDefault="0017687F" w:rsidP="0017687F">
      <w:pPr>
        <w:rPr>
          <w:rFonts w:ascii="Arial" w:hAnsi="Arial" w:cs="Arial"/>
          <w:sz w:val="22"/>
          <w:szCs w:val="22"/>
        </w:rPr>
      </w:pPr>
    </w:p>
    <w:p w:rsidR="0017687F" w:rsidRPr="003403A3" w:rsidRDefault="0017687F" w:rsidP="00BF0E5A">
      <w:pPr>
        <w:rPr>
          <w:rStyle w:val="contributornametrigger"/>
          <w:rFonts w:ascii="Arial" w:hAnsi="Arial" w:cs="Arial"/>
          <w:sz w:val="22"/>
          <w:szCs w:val="22"/>
        </w:rPr>
      </w:pPr>
      <w:r w:rsidRPr="003403A3">
        <w:rPr>
          <w:rStyle w:val="ptbrand5"/>
          <w:rFonts w:ascii="Arial" w:hAnsi="Arial" w:cs="Arial"/>
          <w:bCs/>
          <w:sz w:val="22"/>
          <w:szCs w:val="22"/>
        </w:rPr>
        <w:t>Miles</w:t>
      </w:r>
      <w:r w:rsidRPr="003403A3">
        <w:rPr>
          <w:rFonts w:ascii="Arial" w:hAnsi="Arial" w:cs="Arial"/>
          <w:bCs/>
          <w:sz w:val="22"/>
          <w:szCs w:val="22"/>
        </w:rPr>
        <w:t xml:space="preserve"> </w:t>
      </w:r>
      <w:r w:rsidRPr="003403A3">
        <w:rPr>
          <w:rStyle w:val="ptbrand5"/>
          <w:rFonts w:ascii="Arial" w:hAnsi="Arial" w:cs="Arial"/>
          <w:bCs/>
          <w:sz w:val="22"/>
          <w:szCs w:val="22"/>
        </w:rPr>
        <w:t xml:space="preserve">J.G </w:t>
      </w:r>
      <w:r w:rsidRPr="003403A3">
        <w:rPr>
          <w:rStyle w:val="bindingandrelease"/>
          <w:rFonts w:ascii="Arial" w:hAnsi="Arial" w:cs="Arial"/>
          <w:bCs/>
          <w:sz w:val="22"/>
          <w:szCs w:val="22"/>
        </w:rPr>
        <w:t>(1985)</w:t>
      </w:r>
      <w:r w:rsidRPr="003403A3">
        <w:rPr>
          <w:rFonts w:ascii="Arial" w:hAnsi="Arial" w:cs="Arial"/>
          <w:bCs/>
          <w:sz w:val="22"/>
          <w:szCs w:val="22"/>
        </w:rPr>
        <w:t xml:space="preserve"> </w:t>
      </w:r>
      <w:hyperlink r:id="rId40" w:history="1">
        <w:r w:rsidRPr="003403A3">
          <w:rPr>
            <w:rStyle w:val="Hyperlink"/>
            <w:rFonts w:ascii="Arial" w:hAnsi="Arial" w:cs="Arial"/>
            <w:bCs/>
            <w:i/>
            <w:color w:val="auto"/>
            <w:sz w:val="22"/>
            <w:szCs w:val="22"/>
            <w:u w:val="none"/>
          </w:rPr>
          <w:t>INNKEEPING: A MANUAL FOR LICENSED VICTUALLERS.</w:t>
        </w:r>
      </w:hyperlink>
      <w:hyperlink r:id="rId41" w:history="1">
        <w:r w:rsidR="00BF0E5A" w:rsidRPr="003403A3">
          <w:rPr>
            <w:rStyle w:val="Hyperlink"/>
            <w:rFonts w:ascii="Arial" w:hAnsi="Arial" w:cs="Arial"/>
            <w:i/>
            <w:color w:val="auto"/>
            <w:sz w:val="22"/>
            <w:szCs w:val="22"/>
          </w:rPr>
          <w:t xml:space="preserve"> </w:t>
        </w:r>
      </w:hyperlink>
      <w:r w:rsidRPr="003403A3">
        <w:rPr>
          <w:rStyle w:val="contributornametrigger"/>
          <w:rFonts w:ascii="Arial" w:hAnsi="Arial" w:cs="Arial"/>
          <w:sz w:val="22"/>
          <w:szCs w:val="22"/>
        </w:rPr>
        <w:t xml:space="preserve">Brewing Publications. </w:t>
      </w:r>
    </w:p>
    <w:p w:rsidR="00BF0E5A" w:rsidRPr="003403A3" w:rsidRDefault="00BF0E5A" w:rsidP="00BF0E5A">
      <w:pPr>
        <w:rPr>
          <w:rFonts w:ascii="Arial" w:hAnsi="Arial" w:cs="Arial"/>
          <w:sz w:val="22"/>
          <w:szCs w:val="22"/>
        </w:rPr>
      </w:pPr>
      <w:r w:rsidRPr="003403A3">
        <w:rPr>
          <w:rFonts w:ascii="Arial" w:hAnsi="Arial" w:cs="Arial"/>
          <w:sz w:val="22"/>
          <w:szCs w:val="22"/>
        </w:rPr>
        <w:t xml:space="preserve"> </w:t>
      </w:r>
      <w:r w:rsidR="00D636C2" w:rsidRPr="003403A3">
        <w:rPr>
          <w:rFonts w:ascii="Arial" w:hAnsi="Arial" w:cs="Ari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42" o:title=""/>
          </v:shape>
          <w:control r:id="rId43" w:name="DefaultOcxName" w:shapeid="_x0000_i1028"/>
        </w:object>
      </w:r>
    </w:p>
    <w:p w:rsidR="0017687F" w:rsidRPr="003403A3" w:rsidRDefault="0017687F" w:rsidP="0017687F">
      <w:pPr>
        <w:pStyle w:val="Heading3"/>
        <w:rPr>
          <w:rFonts w:ascii="Arial" w:hAnsi="Arial" w:cs="Arial"/>
          <w:b w:val="0"/>
          <w:sz w:val="22"/>
          <w:szCs w:val="22"/>
        </w:rPr>
      </w:pPr>
      <w:bookmarkStart w:id="106" w:name="_Toc327717643"/>
      <w:bookmarkStart w:id="107" w:name="_Toc327773803"/>
      <w:bookmarkStart w:id="108" w:name="_Toc327873557"/>
      <w:bookmarkStart w:id="109" w:name="_Toc327873972"/>
      <w:bookmarkStart w:id="110" w:name="_Toc327874105"/>
      <w:bookmarkStart w:id="111" w:name="_Toc327874368"/>
      <w:bookmarkStart w:id="112" w:name="_Toc327875124"/>
      <w:r w:rsidRPr="003403A3">
        <w:rPr>
          <w:rStyle w:val="ptbrand5"/>
          <w:rFonts w:ascii="Arial" w:hAnsi="Arial" w:cs="Arial"/>
          <w:b w:val="0"/>
          <w:bCs/>
          <w:sz w:val="22"/>
          <w:szCs w:val="22"/>
        </w:rPr>
        <w:t>Snowdin.</w:t>
      </w:r>
      <w:r w:rsidRPr="003403A3">
        <w:rPr>
          <w:rFonts w:ascii="Arial" w:hAnsi="Arial" w:cs="Arial"/>
          <w:b w:val="0"/>
          <w:bCs/>
          <w:sz w:val="22"/>
          <w:szCs w:val="22"/>
        </w:rPr>
        <w:t xml:space="preserve"> </w:t>
      </w:r>
      <w:r w:rsidRPr="003403A3">
        <w:rPr>
          <w:rStyle w:val="ptbrand5"/>
          <w:rFonts w:ascii="Arial" w:hAnsi="Arial" w:cs="Arial"/>
          <w:b w:val="0"/>
          <w:bCs/>
          <w:sz w:val="22"/>
          <w:szCs w:val="22"/>
        </w:rPr>
        <w:t xml:space="preserve">J </w:t>
      </w:r>
      <w:r w:rsidRPr="003403A3">
        <w:rPr>
          <w:rStyle w:val="bindingandrelease"/>
          <w:rFonts w:ascii="Arial" w:hAnsi="Arial" w:cs="Arial"/>
          <w:b w:val="0"/>
          <w:bCs/>
          <w:sz w:val="22"/>
          <w:szCs w:val="22"/>
        </w:rPr>
        <w:t>( 2011)</w:t>
      </w:r>
      <w:r w:rsidRPr="003403A3">
        <w:rPr>
          <w:rFonts w:ascii="Arial" w:hAnsi="Arial" w:cs="Arial"/>
          <w:b w:val="0"/>
          <w:bCs/>
          <w:sz w:val="22"/>
          <w:szCs w:val="22"/>
        </w:rPr>
        <w:t xml:space="preserve"> </w:t>
      </w:r>
      <w:r w:rsidRPr="003403A3">
        <w:rPr>
          <w:rFonts w:ascii="Arial" w:hAnsi="Arial" w:cs="Arial"/>
          <w:b w:val="0"/>
          <w:bCs/>
          <w:i/>
          <w:sz w:val="22"/>
          <w:szCs w:val="22"/>
        </w:rPr>
        <w:t xml:space="preserve">Glass Half Empty? Tips &amp; techniques to double your profits in the licensed trade. </w:t>
      </w:r>
      <w:r w:rsidRPr="003403A3">
        <w:rPr>
          <w:rFonts w:ascii="Arial" w:hAnsi="Arial" w:cs="Arial"/>
          <w:b w:val="0"/>
          <w:bCs/>
          <w:sz w:val="22"/>
          <w:szCs w:val="22"/>
        </w:rPr>
        <w:t>easypubguide</w:t>
      </w:r>
      <w:bookmarkEnd w:id="106"/>
      <w:bookmarkEnd w:id="107"/>
      <w:bookmarkEnd w:id="108"/>
      <w:bookmarkEnd w:id="109"/>
      <w:bookmarkEnd w:id="110"/>
      <w:bookmarkEnd w:id="111"/>
      <w:bookmarkEnd w:id="112"/>
    </w:p>
    <w:p w:rsidR="0017687F" w:rsidRPr="003403A3" w:rsidRDefault="0017687F" w:rsidP="0017687F">
      <w:pPr>
        <w:rPr>
          <w:rFonts w:ascii="Arial" w:hAnsi="Arial" w:cs="Arial"/>
          <w:sz w:val="22"/>
          <w:szCs w:val="22"/>
        </w:rPr>
      </w:pPr>
    </w:p>
    <w:p w:rsidR="00BF0E5A" w:rsidRPr="0017687F" w:rsidRDefault="00BF0E5A" w:rsidP="00BF0E5A">
      <w:pPr>
        <w:rPr>
          <w:rFonts w:ascii="Arial" w:hAnsi="Arial" w:cs="Arial"/>
          <w:vanish/>
          <w:sz w:val="22"/>
          <w:szCs w:val="22"/>
        </w:rPr>
      </w:pPr>
      <w:r w:rsidRPr="0017687F">
        <w:rPr>
          <w:rFonts w:ascii="Arial" w:hAnsi="Arial" w:cs="Arial"/>
          <w:bCs/>
          <w:vanish/>
          <w:sz w:val="22"/>
          <w:szCs w:val="22"/>
        </w:rPr>
        <w:t>Mark S. Elliott</w:t>
      </w:r>
      <w:r w:rsidRPr="0017687F">
        <w:rPr>
          <w:rFonts w:ascii="Arial" w:hAnsi="Arial" w:cs="Arial"/>
          <w:vanish/>
          <w:sz w:val="22"/>
          <w:szCs w:val="22"/>
        </w:rPr>
        <w:t xml:space="preserve"> </w:t>
      </w:r>
      <w:r w:rsidRPr="0017687F">
        <w:rPr>
          <w:rStyle w:val="bylinepipe1"/>
          <w:rFonts w:ascii="Arial" w:hAnsi="Arial" w:cs="Arial"/>
          <w:vanish/>
          <w:color w:val="auto"/>
          <w:sz w:val="22"/>
          <w:szCs w:val="22"/>
        </w:rPr>
        <w:t>(Author)</w:t>
      </w:r>
      <w:r w:rsidRPr="0017687F">
        <w:rPr>
          <w:rFonts w:ascii="Arial" w:hAnsi="Arial" w:cs="Arial"/>
          <w:vanish/>
          <w:sz w:val="22"/>
          <w:szCs w:val="22"/>
        </w:rPr>
        <w:t xml:space="preserve"> </w:t>
      </w:r>
    </w:p>
    <w:p w:rsidR="00BF0E5A" w:rsidRPr="0017687F" w:rsidRDefault="00BF0E5A" w:rsidP="00BF0E5A">
      <w:pPr>
        <w:rPr>
          <w:rFonts w:ascii="Arial" w:hAnsi="Arial" w:cs="Arial"/>
          <w:vanish/>
          <w:sz w:val="22"/>
          <w:szCs w:val="22"/>
        </w:rPr>
      </w:pPr>
      <w:r w:rsidRPr="0017687F">
        <w:rPr>
          <w:rFonts w:ascii="Arial" w:hAnsi="Arial" w:cs="Arial"/>
          <w:bCs/>
          <w:vanish/>
          <w:sz w:val="22"/>
          <w:szCs w:val="22"/>
        </w:rPr>
        <w:t>›</w:t>
      </w:r>
      <w:r w:rsidRPr="0017687F">
        <w:rPr>
          <w:rFonts w:ascii="Arial" w:hAnsi="Arial" w:cs="Arial"/>
          <w:vanish/>
          <w:sz w:val="22"/>
          <w:szCs w:val="22"/>
        </w:rPr>
        <w:t xml:space="preserve"> </w:t>
      </w:r>
      <w:hyperlink r:id="rId44" w:history="1">
        <w:r w:rsidRPr="0017687F">
          <w:rPr>
            <w:rStyle w:val="Hyperlink"/>
            <w:rFonts w:ascii="Arial" w:hAnsi="Arial" w:cs="Arial"/>
            <w:vanish/>
            <w:color w:val="auto"/>
            <w:sz w:val="22"/>
            <w:szCs w:val="22"/>
            <w:u w:val="none"/>
          </w:rPr>
          <w:t>Visit Amazon's Mark S. Elliott Page</w:t>
        </w:r>
      </w:hyperlink>
    </w:p>
    <w:p w:rsidR="00BF0E5A" w:rsidRPr="0017687F" w:rsidRDefault="00BF0E5A" w:rsidP="00BF0E5A">
      <w:pPr>
        <w:rPr>
          <w:rFonts w:ascii="Arial" w:hAnsi="Arial" w:cs="Arial"/>
          <w:vanish/>
          <w:sz w:val="22"/>
          <w:szCs w:val="22"/>
        </w:rPr>
      </w:pPr>
      <w:r w:rsidRPr="0017687F">
        <w:rPr>
          <w:rFonts w:ascii="Arial" w:hAnsi="Arial" w:cs="Arial"/>
          <w:vanish/>
          <w:sz w:val="22"/>
          <w:szCs w:val="22"/>
        </w:rPr>
        <w:t>Find all the books, read about the author, and more.</w:t>
      </w:r>
    </w:p>
    <w:p w:rsidR="00BF0E5A" w:rsidRPr="0017687F" w:rsidRDefault="00BF0E5A" w:rsidP="00BF0E5A">
      <w:pPr>
        <w:rPr>
          <w:rFonts w:ascii="Arial" w:hAnsi="Arial" w:cs="Arial"/>
          <w:vanish/>
          <w:sz w:val="22"/>
          <w:szCs w:val="22"/>
        </w:rPr>
      </w:pPr>
      <w:r w:rsidRPr="0017687F">
        <w:rPr>
          <w:rFonts w:ascii="Arial" w:hAnsi="Arial" w:cs="Arial"/>
          <w:vanish/>
          <w:sz w:val="22"/>
          <w:szCs w:val="22"/>
        </w:rPr>
        <w:t xml:space="preserve">See </w:t>
      </w:r>
      <w:hyperlink r:id="rId45" w:history="1">
        <w:r w:rsidRPr="0017687F">
          <w:rPr>
            <w:rStyle w:val="Hyperlink"/>
            <w:rFonts w:ascii="Arial" w:hAnsi="Arial" w:cs="Arial"/>
            <w:vanish/>
            <w:color w:val="auto"/>
            <w:sz w:val="22"/>
            <w:szCs w:val="22"/>
            <w:u w:val="none"/>
          </w:rPr>
          <w:t>search results</w:t>
        </w:r>
      </w:hyperlink>
      <w:r w:rsidRPr="0017687F">
        <w:rPr>
          <w:rFonts w:ascii="Arial" w:hAnsi="Arial" w:cs="Arial"/>
          <w:vanish/>
          <w:sz w:val="22"/>
          <w:szCs w:val="22"/>
        </w:rPr>
        <w:t xml:space="preserve"> for this author name </w:t>
      </w:r>
    </w:p>
    <w:p w:rsidR="00BF0E5A" w:rsidRPr="0017687F" w:rsidRDefault="00BF0E5A" w:rsidP="00BF0E5A">
      <w:pPr>
        <w:rPr>
          <w:rFonts w:ascii="Arial" w:hAnsi="Arial" w:cs="Arial"/>
          <w:vanish/>
          <w:sz w:val="22"/>
          <w:szCs w:val="22"/>
        </w:rPr>
      </w:pPr>
      <w:r w:rsidRPr="0017687F">
        <w:rPr>
          <w:rFonts w:ascii="Arial" w:hAnsi="Arial" w:cs="Arial"/>
          <w:vanish/>
          <w:sz w:val="22"/>
          <w:szCs w:val="22"/>
        </w:rPr>
        <w:t xml:space="preserve">Are you an Author? </w:t>
      </w:r>
      <w:hyperlink r:id="rId46" w:history="1">
        <w:r w:rsidRPr="0017687F">
          <w:rPr>
            <w:rStyle w:val="Hyperlink"/>
            <w:rFonts w:ascii="Arial" w:hAnsi="Arial" w:cs="Arial"/>
            <w:vanish/>
            <w:color w:val="auto"/>
            <w:sz w:val="22"/>
            <w:szCs w:val="22"/>
            <w:u w:val="none"/>
          </w:rPr>
          <w:t>Learn about Author Central</w:t>
        </w:r>
      </w:hyperlink>
      <w:r w:rsidRPr="0017687F">
        <w:rPr>
          <w:rFonts w:ascii="Arial" w:hAnsi="Arial" w:cs="Arial"/>
          <w:vanish/>
          <w:sz w:val="22"/>
          <w:szCs w:val="22"/>
        </w:rPr>
        <w:t xml:space="preserve"> </w:t>
      </w:r>
    </w:p>
    <w:p w:rsidR="00BF0E5A" w:rsidRPr="0017687F" w:rsidRDefault="00BF0E5A" w:rsidP="00BF0E5A">
      <w:pPr>
        <w:rPr>
          <w:rFonts w:ascii="Tahoma" w:hAnsi="Tahoma" w:cs="Tahoma"/>
          <w:bCs/>
          <w:sz w:val="22"/>
          <w:szCs w:val="22"/>
        </w:rPr>
      </w:pPr>
    </w:p>
    <w:p w:rsidR="00A4570A" w:rsidRDefault="00A4570A" w:rsidP="00493B60">
      <w:pPr>
        <w:rPr>
          <w:rFonts w:ascii="Tahoma" w:hAnsi="Tahoma" w:cs="Tahoma"/>
          <w:b/>
          <w:bCs/>
          <w:sz w:val="22"/>
          <w:szCs w:val="22"/>
        </w:rPr>
      </w:pPr>
    </w:p>
    <w:p w:rsidR="0017687F" w:rsidRDefault="005563B1" w:rsidP="00493B60">
      <w:pPr>
        <w:rPr>
          <w:rFonts w:ascii="Tahoma" w:hAnsi="Tahoma" w:cs="Tahoma"/>
          <w:b/>
          <w:bCs/>
          <w:sz w:val="22"/>
          <w:szCs w:val="22"/>
        </w:rPr>
      </w:pPr>
      <w:r>
        <w:rPr>
          <w:rFonts w:ascii="Tahoma" w:hAnsi="Tahoma" w:cs="Tahoma"/>
          <w:b/>
          <w:bCs/>
          <w:sz w:val="22"/>
          <w:szCs w:val="22"/>
        </w:rPr>
        <w:t xml:space="preserve"> </w:t>
      </w:r>
    </w:p>
    <w:p w:rsidR="0017687F" w:rsidRDefault="0017687F" w:rsidP="00493B60">
      <w:pPr>
        <w:rPr>
          <w:rFonts w:ascii="Tahoma" w:hAnsi="Tahoma" w:cs="Tahoma"/>
          <w:b/>
          <w:bCs/>
          <w:sz w:val="22"/>
          <w:szCs w:val="22"/>
        </w:rPr>
      </w:pPr>
    </w:p>
    <w:p w:rsidR="00A4570A" w:rsidRDefault="00A4570A" w:rsidP="00493B60">
      <w:pPr>
        <w:rPr>
          <w:rFonts w:ascii="Tahoma" w:hAnsi="Tahoma" w:cs="Tahoma"/>
          <w:b/>
          <w:bCs/>
          <w:sz w:val="22"/>
          <w:szCs w:val="22"/>
        </w:rPr>
      </w:pPr>
    </w:p>
    <w:p w:rsidR="008A7956" w:rsidRDefault="008A7956" w:rsidP="00493B60">
      <w:pPr>
        <w:rPr>
          <w:rFonts w:ascii="Tahoma" w:hAnsi="Tahoma" w:cs="Tahoma"/>
          <w:b/>
          <w:bCs/>
          <w:sz w:val="22"/>
          <w:szCs w:val="22"/>
        </w:rPr>
      </w:pPr>
    </w:p>
    <w:p w:rsidR="00493B60" w:rsidRPr="000E6A79" w:rsidRDefault="00493B60" w:rsidP="00493B60">
      <w:pPr>
        <w:rPr>
          <w:rFonts w:ascii="Arial" w:hAnsi="Arial" w:cs="Arial"/>
          <w:b/>
          <w:bCs/>
          <w:sz w:val="22"/>
          <w:szCs w:val="22"/>
        </w:rPr>
      </w:pPr>
      <w:r w:rsidRPr="000E6A79">
        <w:rPr>
          <w:rFonts w:ascii="Arial" w:hAnsi="Arial" w:cs="Arial"/>
          <w:b/>
          <w:bCs/>
          <w:sz w:val="22"/>
          <w:szCs w:val="22"/>
        </w:rPr>
        <w:t>Journals</w:t>
      </w:r>
    </w:p>
    <w:p w:rsidR="00493B60" w:rsidRPr="000E6A79" w:rsidRDefault="00493B60" w:rsidP="00493B60">
      <w:pPr>
        <w:autoSpaceDE w:val="0"/>
        <w:autoSpaceDN w:val="0"/>
        <w:adjustRightInd w:val="0"/>
        <w:rPr>
          <w:rFonts w:ascii="Arial" w:hAnsi="Arial" w:cs="Arial"/>
          <w:sz w:val="22"/>
          <w:szCs w:val="22"/>
          <w:lang w:eastAsia="en-GB"/>
        </w:rPr>
      </w:pPr>
      <w:r w:rsidRPr="000E6A79">
        <w:rPr>
          <w:rFonts w:ascii="Arial" w:hAnsi="Arial" w:cs="Arial"/>
          <w:iCs/>
          <w:sz w:val="22"/>
          <w:szCs w:val="22"/>
          <w:lang w:eastAsia="en-GB"/>
        </w:rPr>
        <w:t xml:space="preserve">Caterer and Hotelkeeper </w:t>
      </w:r>
      <w:r w:rsidRPr="000E6A79">
        <w:rPr>
          <w:rFonts w:ascii="Arial" w:hAnsi="Arial" w:cs="Arial"/>
          <w:sz w:val="22"/>
          <w:szCs w:val="22"/>
          <w:lang w:eastAsia="en-GB"/>
        </w:rPr>
        <w:t>(Reed Business Information)</w:t>
      </w:r>
    </w:p>
    <w:p w:rsidR="00493B60" w:rsidRPr="000E6A79" w:rsidRDefault="00493B60" w:rsidP="00493B60">
      <w:pPr>
        <w:autoSpaceDE w:val="0"/>
        <w:autoSpaceDN w:val="0"/>
        <w:adjustRightInd w:val="0"/>
        <w:rPr>
          <w:rFonts w:ascii="Arial" w:hAnsi="Arial" w:cs="Arial"/>
          <w:sz w:val="22"/>
          <w:szCs w:val="22"/>
          <w:lang w:eastAsia="en-GB"/>
        </w:rPr>
      </w:pPr>
      <w:r w:rsidRPr="000E6A79">
        <w:rPr>
          <w:rFonts w:ascii="Arial" w:hAnsi="Arial" w:cs="Arial"/>
          <w:iCs/>
          <w:sz w:val="22"/>
          <w:szCs w:val="22"/>
          <w:lang w:eastAsia="en-GB"/>
        </w:rPr>
        <w:t xml:space="preserve">Croner’s Catering Magazine </w:t>
      </w:r>
      <w:r w:rsidRPr="000E6A79">
        <w:rPr>
          <w:rFonts w:ascii="Arial" w:hAnsi="Arial" w:cs="Arial"/>
          <w:sz w:val="22"/>
          <w:szCs w:val="22"/>
          <w:lang w:eastAsia="en-GB"/>
        </w:rPr>
        <w:t>(Croner Publications)</w:t>
      </w:r>
    </w:p>
    <w:p w:rsidR="00493B60" w:rsidRPr="000E6A79" w:rsidRDefault="00493B60" w:rsidP="00493B60">
      <w:pPr>
        <w:autoSpaceDE w:val="0"/>
        <w:autoSpaceDN w:val="0"/>
        <w:adjustRightInd w:val="0"/>
        <w:rPr>
          <w:rFonts w:ascii="Arial" w:hAnsi="Arial" w:cs="Arial"/>
          <w:sz w:val="22"/>
          <w:szCs w:val="22"/>
          <w:lang w:eastAsia="en-GB"/>
        </w:rPr>
      </w:pPr>
      <w:r w:rsidRPr="000E6A79">
        <w:rPr>
          <w:rFonts w:ascii="Arial" w:hAnsi="Arial" w:cs="Arial"/>
          <w:iCs/>
          <w:sz w:val="22"/>
          <w:szCs w:val="22"/>
          <w:lang w:eastAsia="en-GB"/>
        </w:rPr>
        <w:t xml:space="preserve">Hospitality </w:t>
      </w:r>
      <w:r w:rsidRPr="000E6A79">
        <w:rPr>
          <w:rFonts w:ascii="Arial" w:hAnsi="Arial" w:cs="Arial"/>
          <w:sz w:val="22"/>
          <w:szCs w:val="22"/>
          <w:lang w:eastAsia="en-GB"/>
        </w:rPr>
        <w:t>(Reed Business Information)</w:t>
      </w:r>
    </w:p>
    <w:p w:rsidR="00493B60" w:rsidRPr="000E6A79" w:rsidRDefault="00493B60" w:rsidP="00493B60">
      <w:pPr>
        <w:rPr>
          <w:rFonts w:ascii="Arial" w:hAnsi="Arial" w:cs="Arial"/>
          <w:sz w:val="22"/>
          <w:szCs w:val="22"/>
          <w:lang w:eastAsia="en-GB"/>
        </w:rPr>
      </w:pPr>
      <w:r w:rsidRPr="000E6A79">
        <w:rPr>
          <w:rFonts w:ascii="Arial" w:hAnsi="Arial" w:cs="Arial"/>
          <w:iCs/>
          <w:sz w:val="22"/>
          <w:szCs w:val="22"/>
          <w:lang w:eastAsia="en-GB"/>
        </w:rPr>
        <w:t xml:space="preserve">Voice of the BHA </w:t>
      </w:r>
      <w:r w:rsidRPr="000E6A79">
        <w:rPr>
          <w:rFonts w:ascii="Arial" w:hAnsi="Arial" w:cs="Arial"/>
          <w:sz w:val="22"/>
          <w:szCs w:val="22"/>
          <w:lang w:eastAsia="en-GB"/>
        </w:rPr>
        <w:t>(British Hospitality Association)</w:t>
      </w:r>
    </w:p>
    <w:p w:rsidR="00493B60" w:rsidRPr="000E6A79" w:rsidRDefault="00493B60" w:rsidP="00493B60">
      <w:pPr>
        <w:rPr>
          <w:rFonts w:ascii="Arial" w:hAnsi="Arial" w:cs="Arial"/>
          <w:sz w:val="22"/>
          <w:szCs w:val="22"/>
        </w:rPr>
      </w:pPr>
    </w:p>
    <w:p w:rsidR="00036375" w:rsidRPr="000E6A79" w:rsidRDefault="00036375" w:rsidP="00493B60">
      <w:pPr>
        <w:rPr>
          <w:rFonts w:ascii="Arial" w:hAnsi="Arial" w:cs="Arial"/>
          <w:sz w:val="22"/>
          <w:szCs w:val="22"/>
        </w:rPr>
      </w:pPr>
    </w:p>
    <w:p w:rsidR="00493B60" w:rsidRPr="000E6A79" w:rsidRDefault="00493B60" w:rsidP="00493B60">
      <w:pPr>
        <w:rPr>
          <w:rFonts w:ascii="Arial" w:hAnsi="Arial" w:cs="Arial"/>
          <w:sz w:val="22"/>
          <w:szCs w:val="22"/>
        </w:rPr>
      </w:pPr>
      <w:r w:rsidRPr="000E6A79">
        <w:rPr>
          <w:rFonts w:ascii="Arial" w:hAnsi="Arial" w:cs="Arial"/>
          <w:b/>
          <w:bCs/>
          <w:sz w:val="22"/>
          <w:szCs w:val="22"/>
        </w:rPr>
        <w:t>Useful Websites</w:t>
      </w:r>
      <w:r w:rsidRPr="000E6A79">
        <w:rPr>
          <w:rStyle w:val="HTMLCite"/>
          <w:rFonts w:ascii="Arial" w:hAnsi="Arial" w:cs="Arial"/>
          <w:sz w:val="22"/>
          <w:szCs w:val="22"/>
        </w:rPr>
        <w:tab/>
      </w:r>
      <w:r w:rsidRPr="000E6A79">
        <w:rPr>
          <w:rFonts w:ascii="Arial" w:hAnsi="Arial" w:cs="Arial"/>
          <w:sz w:val="22"/>
          <w:szCs w:val="22"/>
        </w:rPr>
        <w:tab/>
      </w:r>
      <w:r w:rsidRPr="000E6A79">
        <w:rPr>
          <w:rFonts w:ascii="Arial" w:hAnsi="Arial" w:cs="Arial"/>
          <w:sz w:val="22"/>
          <w:szCs w:val="22"/>
        </w:rPr>
        <w:tab/>
      </w:r>
      <w:r w:rsidRPr="000E6A79">
        <w:rPr>
          <w:rFonts w:ascii="Arial" w:hAnsi="Arial" w:cs="Arial"/>
          <w:sz w:val="22"/>
          <w:szCs w:val="22"/>
        </w:rPr>
        <w:tab/>
      </w:r>
    </w:p>
    <w:p w:rsidR="00493B60" w:rsidRPr="000E6A79" w:rsidRDefault="00493B60" w:rsidP="00493B60">
      <w:pPr>
        <w:autoSpaceDE w:val="0"/>
        <w:autoSpaceDN w:val="0"/>
        <w:adjustRightInd w:val="0"/>
        <w:rPr>
          <w:rFonts w:ascii="Arial" w:hAnsi="Arial" w:cs="Arial"/>
          <w:sz w:val="22"/>
          <w:szCs w:val="22"/>
          <w:lang w:eastAsia="en-GB"/>
        </w:rPr>
      </w:pPr>
      <w:r w:rsidRPr="000E6A79">
        <w:rPr>
          <w:rFonts w:ascii="Arial" w:hAnsi="Arial" w:cs="Arial"/>
          <w:sz w:val="22"/>
          <w:szCs w:val="22"/>
          <w:lang w:eastAsia="en-GB"/>
        </w:rPr>
        <w:t>www.bha-online.org.uk British Hospitality Association</w:t>
      </w:r>
    </w:p>
    <w:p w:rsidR="00493B60" w:rsidRPr="000E6A79" w:rsidRDefault="00493B60" w:rsidP="00493B60">
      <w:pPr>
        <w:autoSpaceDE w:val="0"/>
        <w:autoSpaceDN w:val="0"/>
        <w:adjustRightInd w:val="0"/>
        <w:rPr>
          <w:rFonts w:ascii="Arial" w:hAnsi="Arial" w:cs="Arial"/>
          <w:sz w:val="22"/>
          <w:szCs w:val="22"/>
          <w:lang w:eastAsia="en-GB"/>
        </w:rPr>
      </w:pPr>
      <w:r w:rsidRPr="000E6A79">
        <w:rPr>
          <w:rFonts w:ascii="Arial" w:hAnsi="Arial" w:cs="Arial"/>
          <w:sz w:val="22"/>
          <w:szCs w:val="22"/>
          <w:lang w:eastAsia="en-GB"/>
        </w:rPr>
        <w:t>www.camra.org.uk Campaign for Real Ale</w:t>
      </w:r>
    </w:p>
    <w:p w:rsidR="00493B60" w:rsidRPr="000E6A79" w:rsidRDefault="00493B60" w:rsidP="00493B60">
      <w:pPr>
        <w:autoSpaceDE w:val="0"/>
        <w:autoSpaceDN w:val="0"/>
        <w:adjustRightInd w:val="0"/>
        <w:rPr>
          <w:rFonts w:ascii="Arial" w:hAnsi="Arial" w:cs="Arial"/>
          <w:sz w:val="22"/>
          <w:szCs w:val="22"/>
          <w:lang w:eastAsia="en-GB"/>
        </w:rPr>
      </w:pPr>
      <w:r w:rsidRPr="000E6A79">
        <w:rPr>
          <w:rFonts w:ascii="Arial" w:hAnsi="Arial" w:cs="Arial"/>
          <w:sz w:val="22"/>
          <w:szCs w:val="22"/>
          <w:lang w:eastAsia="en-GB"/>
        </w:rPr>
        <w:t xml:space="preserve">www.caterer.com </w:t>
      </w:r>
      <w:r w:rsidRPr="000E6A79">
        <w:rPr>
          <w:rFonts w:ascii="Arial" w:hAnsi="Arial" w:cs="Arial"/>
          <w:i/>
          <w:iCs/>
          <w:sz w:val="22"/>
          <w:szCs w:val="22"/>
          <w:lang w:eastAsia="en-GB"/>
        </w:rPr>
        <w:t xml:space="preserve">Caterer and Hotelkeeper </w:t>
      </w:r>
      <w:r w:rsidRPr="000E6A79">
        <w:rPr>
          <w:rFonts w:ascii="Arial" w:hAnsi="Arial" w:cs="Arial"/>
          <w:sz w:val="22"/>
          <w:szCs w:val="22"/>
          <w:lang w:eastAsia="en-GB"/>
        </w:rPr>
        <w:t>website</w:t>
      </w:r>
    </w:p>
    <w:p w:rsidR="0017687F" w:rsidRPr="000E6A79" w:rsidRDefault="00493B60" w:rsidP="00493B60">
      <w:pPr>
        <w:jc w:val="both"/>
        <w:rPr>
          <w:rFonts w:ascii="Arial" w:hAnsi="Arial" w:cs="Arial"/>
          <w:sz w:val="22"/>
          <w:szCs w:val="22"/>
          <w:lang w:eastAsia="en-GB"/>
        </w:rPr>
      </w:pPr>
      <w:r w:rsidRPr="000E6A79">
        <w:rPr>
          <w:rFonts w:ascii="Arial" w:hAnsi="Arial" w:cs="Arial"/>
          <w:sz w:val="22"/>
          <w:szCs w:val="22"/>
          <w:lang w:eastAsia="en-GB"/>
        </w:rPr>
        <w:t>www.hospitalitynet.org Hospitality Net</w:t>
      </w:r>
    </w:p>
    <w:p w:rsidR="00493B60" w:rsidRPr="000E6A79" w:rsidRDefault="00927EAE" w:rsidP="00493B60">
      <w:pPr>
        <w:jc w:val="both"/>
        <w:rPr>
          <w:rFonts w:ascii="Arial" w:hAnsi="Arial" w:cs="Arial"/>
          <w:sz w:val="22"/>
          <w:szCs w:val="22"/>
        </w:rPr>
      </w:pPr>
      <w:hyperlink r:id="rId47" w:tgtFrame="_blank" w:history="1">
        <w:r w:rsidR="0017687F" w:rsidRPr="000E6A79">
          <w:rPr>
            <w:rStyle w:val="Hyperlink"/>
            <w:rFonts w:ascii="Arial" w:hAnsi="Arial" w:cs="Arial"/>
            <w:color w:val="auto"/>
            <w:sz w:val="22"/>
            <w:szCs w:val="22"/>
            <w:u w:val="none"/>
          </w:rPr>
          <w:t>www.punch</w:t>
        </w:r>
        <w:r w:rsidR="0017687F" w:rsidRPr="000E6A79">
          <w:rPr>
            <w:rStyle w:val="Hyperlink"/>
            <w:rFonts w:ascii="Arial" w:hAnsi="Arial" w:cs="Arial"/>
            <w:b/>
            <w:bCs/>
            <w:color w:val="auto"/>
            <w:sz w:val="22"/>
            <w:szCs w:val="22"/>
            <w:u w:val="none"/>
          </w:rPr>
          <w:t>pub</w:t>
        </w:r>
        <w:r w:rsidR="0017687F" w:rsidRPr="000E6A79">
          <w:rPr>
            <w:rStyle w:val="Hyperlink"/>
            <w:rFonts w:ascii="Arial" w:hAnsi="Arial" w:cs="Arial"/>
            <w:color w:val="auto"/>
            <w:sz w:val="22"/>
            <w:szCs w:val="22"/>
            <w:u w:val="none"/>
          </w:rPr>
          <w:t>s.co.uk/</w:t>
        </w:r>
      </w:hyperlink>
      <w:r w:rsidR="00493B60" w:rsidRPr="000E6A79">
        <w:rPr>
          <w:rFonts w:ascii="Arial" w:hAnsi="Arial" w:cs="Arial"/>
          <w:sz w:val="22"/>
          <w:szCs w:val="22"/>
        </w:rPr>
        <w:tab/>
      </w:r>
      <w:r w:rsidR="00493B60" w:rsidRPr="000E6A79">
        <w:rPr>
          <w:rFonts w:ascii="Arial" w:hAnsi="Arial" w:cs="Arial"/>
          <w:sz w:val="22"/>
          <w:szCs w:val="22"/>
        </w:rPr>
        <w:tab/>
      </w:r>
      <w:r w:rsidR="00493B60" w:rsidRPr="000E6A79">
        <w:rPr>
          <w:rFonts w:ascii="Arial" w:hAnsi="Arial" w:cs="Arial"/>
          <w:sz w:val="22"/>
          <w:szCs w:val="22"/>
        </w:rPr>
        <w:tab/>
      </w:r>
      <w:r w:rsidR="00493B60" w:rsidRPr="000E6A79">
        <w:rPr>
          <w:rFonts w:ascii="Arial" w:hAnsi="Arial" w:cs="Arial"/>
          <w:sz w:val="22"/>
          <w:szCs w:val="22"/>
        </w:rPr>
        <w:tab/>
      </w:r>
      <w:r w:rsidR="00493B60" w:rsidRPr="000E6A79">
        <w:rPr>
          <w:rFonts w:ascii="Arial" w:hAnsi="Arial" w:cs="Arial"/>
          <w:sz w:val="22"/>
          <w:szCs w:val="22"/>
        </w:rPr>
        <w:tab/>
      </w:r>
    </w:p>
    <w:p w:rsidR="00493B60" w:rsidRPr="000E6A79" w:rsidRDefault="00493B60" w:rsidP="00493B60">
      <w:pPr>
        <w:rPr>
          <w:rFonts w:ascii="Arial" w:hAnsi="Arial" w:cs="Arial"/>
          <w:b/>
          <w:bCs/>
          <w:sz w:val="22"/>
          <w:szCs w:val="22"/>
          <w:u w:val="single"/>
        </w:rPr>
      </w:pPr>
    </w:p>
    <w:p w:rsidR="00493B60" w:rsidRPr="000E6A79" w:rsidRDefault="00493B60" w:rsidP="00493B60">
      <w:pPr>
        <w:rPr>
          <w:rFonts w:ascii="Arial" w:hAnsi="Arial" w:cs="Arial"/>
          <w:sz w:val="22"/>
          <w:szCs w:val="22"/>
        </w:rPr>
      </w:pPr>
      <w:r w:rsidRPr="000E6A79">
        <w:rPr>
          <w:rFonts w:ascii="Arial" w:hAnsi="Arial" w:cs="Arial"/>
          <w:b/>
          <w:bCs/>
          <w:sz w:val="22"/>
          <w:szCs w:val="22"/>
          <w:u w:val="single"/>
        </w:rPr>
        <w:t>PHYSICAL RESOURCES:</w:t>
      </w:r>
    </w:p>
    <w:p w:rsidR="00493B60" w:rsidRPr="000E6A79" w:rsidRDefault="00493B60" w:rsidP="00493B60">
      <w:pPr>
        <w:rPr>
          <w:rFonts w:ascii="Arial" w:hAnsi="Arial" w:cs="Arial"/>
          <w:sz w:val="22"/>
          <w:szCs w:val="22"/>
        </w:rPr>
      </w:pPr>
      <w:r w:rsidRPr="000E6A79">
        <w:rPr>
          <w:rFonts w:ascii="Arial" w:hAnsi="Arial" w:cs="Arial"/>
          <w:sz w:val="22"/>
          <w:szCs w:val="22"/>
        </w:rPr>
        <w:t>Computer/projector.</w:t>
      </w:r>
    </w:p>
    <w:p w:rsidR="00493B60" w:rsidRPr="000E6A79" w:rsidRDefault="00493B60" w:rsidP="00493B60">
      <w:pPr>
        <w:rPr>
          <w:rFonts w:ascii="Arial" w:hAnsi="Arial" w:cs="Arial"/>
          <w:b/>
          <w:bCs/>
          <w:sz w:val="22"/>
          <w:szCs w:val="22"/>
          <w:u w:val="single"/>
        </w:rPr>
      </w:pPr>
    </w:p>
    <w:p w:rsidR="00493B60" w:rsidRPr="000E6A79" w:rsidRDefault="00493B60" w:rsidP="00493B60">
      <w:pPr>
        <w:rPr>
          <w:rFonts w:ascii="Arial" w:hAnsi="Arial" w:cs="Arial"/>
          <w:b/>
          <w:bCs/>
          <w:sz w:val="22"/>
          <w:szCs w:val="22"/>
          <w:u w:val="single"/>
        </w:rPr>
      </w:pPr>
    </w:p>
    <w:p w:rsidR="00493B60" w:rsidRPr="000E6A79" w:rsidRDefault="00493B60" w:rsidP="00493B60">
      <w:pPr>
        <w:rPr>
          <w:rFonts w:ascii="Arial" w:hAnsi="Arial" w:cs="Arial"/>
          <w:sz w:val="22"/>
          <w:szCs w:val="22"/>
        </w:rPr>
      </w:pPr>
      <w:r w:rsidRPr="000E6A79">
        <w:rPr>
          <w:rFonts w:ascii="Arial" w:hAnsi="Arial" w:cs="Arial"/>
          <w:b/>
          <w:bCs/>
          <w:sz w:val="22"/>
          <w:szCs w:val="22"/>
          <w:u w:val="single"/>
        </w:rPr>
        <w:t>ROOM REQUIREMENTS:</w:t>
      </w:r>
    </w:p>
    <w:p w:rsidR="00493B60" w:rsidRPr="000E6A79" w:rsidRDefault="00493B60" w:rsidP="00493B60">
      <w:pPr>
        <w:rPr>
          <w:rFonts w:ascii="Arial" w:hAnsi="Arial" w:cs="Arial"/>
          <w:sz w:val="22"/>
          <w:szCs w:val="22"/>
        </w:rPr>
      </w:pPr>
      <w:r w:rsidRPr="000E6A79">
        <w:rPr>
          <w:rFonts w:ascii="Arial" w:hAnsi="Arial" w:cs="Arial"/>
          <w:sz w:val="22"/>
          <w:szCs w:val="22"/>
        </w:rPr>
        <w:t xml:space="preserve">Lecture Theatre </w:t>
      </w:r>
    </w:p>
    <w:p w:rsidR="00493B60" w:rsidRPr="000E6A79" w:rsidRDefault="00493B60" w:rsidP="00493B60">
      <w:pPr>
        <w:rPr>
          <w:rFonts w:ascii="Arial" w:hAnsi="Arial" w:cs="Arial"/>
          <w:sz w:val="22"/>
          <w:szCs w:val="22"/>
        </w:rPr>
      </w:pPr>
      <w:r w:rsidRPr="000E6A79">
        <w:rPr>
          <w:rFonts w:ascii="Arial" w:hAnsi="Arial" w:cs="Arial"/>
          <w:sz w:val="22"/>
          <w:szCs w:val="22"/>
        </w:rPr>
        <w:t>Tutorial room.</w:t>
      </w:r>
    </w:p>
    <w:p w:rsidR="00493B60" w:rsidRPr="000E6A79" w:rsidRDefault="00493B60" w:rsidP="00493B60">
      <w:pPr>
        <w:rPr>
          <w:rFonts w:ascii="Arial" w:hAnsi="Arial" w:cs="Arial"/>
          <w:sz w:val="22"/>
          <w:szCs w:val="22"/>
        </w:rPr>
      </w:pPr>
      <w:r w:rsidRPr="000E6A79">
        <w:rPr>
          <w:rFonts w:ascii="Arial" w:hAnsi="Arial" w:cs="Arial"/>
          <w:sz w:val="22"/>
          <w:szCs w:val="22"/>
        </w:rPr>
        <w:t xml:space="preserve">Computer laboratory with Internet access, </w:t>
      </w:r>
    </w:p>
    <w:p w:rsidR="00493B60" w:rsidRPr="000E6A79" w:rsidRDefault="00493B60" w:rsidP="00493B60">
      <w:pPr>
        <w:rPr>
          <w:rFonts w:ascii="Arial" w:hAnsi="Arial" w:cs="Arial"/>
          <w:sz w:val="22"/>
          <w:szCs w:val="22"/>
        </w:rPr>
      </w:pPr>
      <w:r w:rsidRPr="000E6A79">
        <w:rPr>
          <w:rFonts w:ascii="Arial" w:hAnsi="Arial" w:cs="Arial"/>
          <w:sz w:val="22"/>
          <w:szCs w:val="22"/>
        </w:rPr>
        <w:tab/>
      </w:r>
    </w:p>
    <w:p w:rsidR="00493B60" w:rsidRPr="000E6A79" w:rsidRDefault="00493B60" w:rsidP="00493B60">
      <w:pPr>
        <w:rPr>
          <w:rFonts w:ascii="Arial" w:hAnsi="Arial" w:cs="Arial"/>
          <w:sz w:val="22"/>
          <w:szCs w:val="22"/>
        </w:rPr>
      </w:pPr>
      <w:r w:rsidRPr="000E6A79">
        <w:rPr>
          <w:rFonts w:ascii="Arial" w:hAnsi="Arial" w:cs="Arial"/>
          <w:b/>
          <w:bCs/>
          <w:sz w:val="22"/>
          <w:szCs w:val="22"/>
          <w:u w:val="single"/>
        </w:rPr>
        <w:t>STAFF RESOURCES:</w:t>
      </w:r>
    </w:p>
    <w:p w:rsidR="00493B60" w:rsidRPr="000E6A79" w:rsidRDefault="00493B60" w:rsidP="00493B60">
      <w:pPr>
        <w:rPr>
          <w:rFonts w:ascii="Arial" w:hAnsi="Arial" w:cs="Arial"/>
          <w:sz w:val="22"/>
          <w:szCs w:val="22"/>
        </w:rPr>
      </w:pPr>
      <w:r w:rsidRPr="000E6A79">
        <w:rPr>
          <w:rFonts w:ascii="Arial" w:hAnsi="Arial" w:cs="Arial"/>
          <w:sz w:val="22"/>
          <w:szCs w:val="22"/>
        </w:rPr>
        <w:t>Staff Co-ordinator:</w:t>
      </w:r>
      <w:r w:rsidRPr="000E6A79">
        <w:rPr>
          <w:rFonts w:ascii="Arial" w:hAnsi="Arial" w:cs="Arial"/>
          <w:sz w:val="22"/>
          <w:szCs w:val="22"/>
        </w:rPr>
        <w:tab/>
      </w:r>
      <w:r w:rsidRPr="000E6A79">
        <w:rPr>
          <w:rFonts w:ascii="Arial" w:hAnsi="Arial" w:cs="Arial"/>
          <w:sz w:val="22"/>
          <w:szCs w:val="22"/>
        </w:rPr>
        <w:tab/>
        <w:t>Naomi Hillen</w:t>
      </w:r>
    </w:p>
    <w:p w:rsidR="00493B60" w:rsidRPr="00245833" w:rsidRDefault="00493B60" w:rsidP="00493B60">
      <w:pPr>
        <w:rPr>
          <w:rFonts w:ascii="Tahoma" w:hAnsi="Tahoma" w:cs="Tahoma"/>
          <w:sz w:val="22"/>
          <w:szCs w:val="22"/>
        </w:rPr>
      </w:pPr>
      <w:r w:rsidRPr="00245833">
        <w:rPr>
          <w:rFonts w:ascii="Tahoma" w:hAnsi="Tahoma" w:cs="Tahoma"/>
          <w:sz w:val="22"/>
          <w:szCs w:val="22"/>
        </w:rPr>
        <w:tab/>
      </w:r>
    </w:p>
    <w:p w:rsidR="00493B60" w:rsidRPr="00245833" w:rsidRDefault="00493B60" w:rsidP="00493B60">
      <w:pPr>
        <w:rPr>
          <w:rFonts w:ascii="Tahoma" w:hAnsi="Tahoma" w:cs="Tahoma"/>
          <w:sz w:val="22"/>
          <w:szCs w:val="22"/>
        </w:rPr>
      </w:pPr>
      <w:r>
        <w:rPr>
          <w:rFonts w:ascii="Tahoma" w:hAnsi="Tahoma" w:cs="Tahoma"/>
          <w:sz w:val="22"/>
          <w:szCs w:val="22"/>
        </w:rPr>
        <w:t xml:space="preserve">Staff delivering this module:  </w:t>
      </w:r>
      <w:r w:rsidRPr="00245833">
        <w:rPr>
          <w:rFonts w:ascii="Tahoma" w:hAnsi="Tahoma" w:cs="Tahoma"/>
          <w:sz w:val="22"/>
          <w:szCs w:val="22"/>
        </w:rPr>
        <w:t>Warren Huxford</w:t>
      </w:r>
    </w:p>
    <w:p w:rsidR="00DD2EAB" w:rsidRPr="00B65355" w:rsidRDefault="00DD2EAB" w:rsidP="00B65355">
      <w:pPr>
        <w:rPr>
          <w:b/>
          <w:sz w:val="24"/>
          <w:u w:val="single"/>
        </w:rPr>
        <w:sectPr w:rsidR="00DD2EAB" w:rsidRPr="00B65355" w:rsidSect="00A134E3">
          <w:pgSz w:w="11906" w:h="16838"/>
          <w:pgMar w:top="244" w:right="1797" w:bottom="1440" w:left="1701" w:header="720" w:footer="720" w:gutter="0"/>
          <w:cols w:space="720"/>
          <w:docGrid w:linePitch="272"/>
        </w:sectPr>
      </w:pPr>
    </w:p>
    <w:p w:rsidR="00082E4F" w:rsidRDefault="00082E4F"/>
    <w:p w:rsidR="00082E4F" w:rsidRDefault="00082E4F"/>
    <w:tbl>
      <w:tblPr>
        <w:tblW w:w="0" w:type="auto"/>
        <w:tblInd w:w="-106" w:type="dxa"/>
        <w:tblLayout w:type="fixed"/>
        <w:tblLook w:val="00A0" w:firstRow="1" w:lastRow="0" w:firstColumn="1" w:lastColumn="0" w:noHBand="0" w:noVBand="0"/>
      </w:tblPr>
      <w:tblGrid>
        <w:gridCol w:w="4264"/>
        <w:gridCol w:w="4844"/>
      </w:tblGrid>
      <w:tr w:rsidR="00082E4F" w:rsidTr="005E64AD">
        <w:trPr>
          <w:trHeight w:val="600"/>
        </w:trPr>
        <w:tc>
          <w:tcPr>
            <w:tcW w:w="4264" w:type="dxa"/>
          </w:tcPr>
          <w:p w:rsidR="00082E4F" w:rsidRDefault="00082E4F" w:rsidP="005E64AD">
            <w:pPr>
              <w:rPr>
                <w:rFonts w:ascii="Arial" w:hAnsi="Arial" w:cs="Arial"/>
                <w:lang w:val="en-US"/>
              </w:rPr>
            </w:pPr>
            <w:r>
              <w:rPr>
                <w:rFonts w:ascii="Arial" w:hAnsi="Arial" w:cs="Arial"/>
                <w:sz w:val="22"/>
                <w:szCs w:val="22"/>
              </w:rPr>
              <w:br w:type="page"/>
            </w:r>
            <w:r>
              <w:rPr>
                <w:rFonts w:ascii="Arial" w:hAnsi="Arial" w:cs="Arial"/>
                <w:b/>
                <w:bCs/>
                <w:sz w:val="22"/>
                <w:szCs w:val="22"/>
              </w:rPr>
              <w:br w:type="page"/>
            </w:r>
            <w:r>
              <w:rPr>
                <w:rFonts w:ascii="Arial" w:hAnsi="Arial" w:cs="Arial"/>
                <w:b/>
                <w:bCs/>
                <w:sz w:val="22"/>
                <w:szCs w:val="22"/>
                <w:lang w:val="en-US"/>
              </w:rPr>
              <w:t>Module Title:</w:t>
            </w:r>
          </w:p>
        </w:tc>
        <w:tc>
          <w:tcPr>
            <w:tcW w:w="4844" w:type="dxa"/>
          </w:tcPr>
          <w:p w:rsidR="00082E4F" w:rsidRPr="000E6A79" w:rsidRDefault="00082E4F" w:rsidP="000E6A79">
            <w:pPr>
              <w:pStyle w:val="Heading2"/>
              <w:rPr>
                <w:lang w:val="en-US"/>
              </w:rPr>
            </w:pPr>
            <w:bookmarkStart w:id="113" w:name="_Toc327875125"/>
            <w:r w:rsidRPr="000E6A79">
              <w:t>Strategic</w:t>
            </w:r>
            <w:r w:rsidRPr="000E6A79">
              <w:rPr>
                <w:lang w:val="en-US"/>
              </w:rPr>
              <w:t xml:space="preserve"> Hospitality Operations Management</w:t>
            </w:r>
            <w:bookmarkEnd w:id="113"/>
          </w:p>
        </w:tc>
      </w:tr>
      <w:tr w:rsidR="00082E4F" w:rsidTr="005E64AD">
        <w:trPr>
          <w:trHeight w:val="600"/>
        </w:trPr>
        <w:tc>
          <w:tcPr>
            <w:tcW w:w="4264" w:type="dxa"/>
          </w:tcPr>
          <w:p w:rsidR="00082E4F" w:rsidRDefault="00082E4F" w:rsidP="005E64AD">
            <w:pPr>
              <w:rPr>
                <w:rFonts w:ascii="Arial" w:hAnsi="Arial" w:cs="Arial"/>
                <w:lang w:val="en-US"/>
              </w:rPr>
            </w:pPr>
            <w:r>
              <w:rPr>
                <w:rFonts w:ascii="Arial" w:hAnsi="Arial" w:cs="Arial"/>
                <w:b/>
                <w:bCs/>
                <w:sz w:val="22"/>
                <w:szCs w:val="22"/>
                <w:lang w:val="en-US"/>
              </w:rPr>
              <w:t>Date of Validation:</w:t>
            </w:r>
          </w:p>
        </w:tc>
        <w:tc>
          <w:tcPr>
            <w:tcW w:w="4844" w:type="dxa"/>
          </w:tcPr>
          <w:p w:rsidR="00082E4F" w:rsidRDefault="00082E4F" w:rsidP="005E64AD">
            <w:pPr>
              <w:rPr>
                <w:rFonts w:ascii="Arial" w:hAnsi="Arial" w:cs="Arial"/>
                <w:lang w:val="en-US"/>
              </w:rPr>
            </w:pPr>
            <w:r>
              <w:rPr>
                <w:rFonts w:ascii="Arial" w:hAnsi="Arial" w:cs="Arial"/>
                <w:lang w:val="en-US"/>
              </w:rPr>
              <w:t>July 2012</w:t>
            </w:r>
          </w:p>
        </w:tc>
      </w:tr>
      <w:tr w:rsidR="00082E4F" w:rsidTr="005E64AD">
        <w:trPr>
          <w:trHeight w:val="600"/>
        </w:trPr>
        <w:tc>
          <w:tcPr>
            <w:tcW w:w="4264" w:type="dxa"/>
          </w:tcPr>
          <w:p w:rsidR="00082E4F" w:rsidRDefault="00082E4F" w:rsidP="005E64AD">
            <w:pPr>
              <w:rPr>
                <w:rFonts w:ascii="Arial" w:hAnsi="Arial" w:cs="Arial"/>
                <w:b/>
                <w:bCs/>
                <w:lang w:val="en-US"/>
              </w:rPr>
            </w:pPr>
            <w:r>
              <w:rPr>
                <w:rFonts w:ascii="Arial" w:hAnsi="Arial" w:cs="Arial"/>
                <w:b/>
                <w:bCs/>
                <w:sz w:val="22"/>
                <w:szCs w:val="22"/>
                <w:lang w:val="en-US"/>
              </w:rPr>
              <w:t>Module Number:</w:t>
            </w:r>
          </w:p>
        </w:tc>
        <w:tc>
          <w:tcPr>
            <w:tcW w:w="4844" w:type="dxa"/>
          </w:tcPr>
          <w:p w:rsidR="00082E4F" w:rsidRDefault="00082E4F" w:rsidP="005E64AD">
            <w:pPr>
              <w:rPr>
                <w:rFonts w:ascii="Arial" w:hAnsi="Arial" w:cs="Arial"/>
                <w:lang w:val="en-US"/>
              </w:rPr>
            </w:pPr>
          </w:p>
        </w:tc>
      </w:tr>
      <w:tr w:rsidR="00082E4F" w:rsidTr="005E64AD">
        <w:trPr>
          <w:trHeight w:val="600"/>
        </w:trPr>
        <w:tc>
          <w:tcPr>
            <w:tcW w:w="4264" w:type="dxa"/>
          </w:tcPr>
          <w:p w:rsidR="00082E4F" w:rsidRDefault="00082E4F" w:rsidP="005E64AD">
            <w:pPr>
              <w:rPr>
                <w:rFonts w:ascii="Arial" w:hAnsi="Arial" w:cs="Arial"/>
                <w:lang w:val="en-US"/>
              </w:rPr>
            </w:pPr>
            <w:r>
              <w:rPr>
                <w:rFonts w:ascii="Arial" w:hAnsi="Arial" w:cs="Arial"/>
                <w:b/>
                <w:bCs/>
                <w:sz w:val="22"/>
                <w:szCs w:val="22"/>
                <w:lang w:val="en-US"/>
              </w:rPr>
              <w:t>Module Value:</w:t>
            </w:r>
          </w:p>
        </w:tc>
        <w:tc>
          <w:tcPr>
            <w:tcW w:w="4844" w:type="dxa"/>
          </w:tcPr>
          <w:p w:rsidR="00082E4F" w:rsidRDefault="00082E4F" w:rsidP="005E64AD">
            <w:pPr>
              <w:rPr>
                <w:rFonts w:ascii="Arial" w:hAnsi="Arial" w:cs="Arial"/>
                <w:lang w:val="en-US"/>
              </w:rPr>
            </w:pPr>
            <w:r>
              <w:rPr>
                <w:rFonts w:ascii="Arial" w:hAnsi="Arial" w:cs="Arial"/>
                <w:sz w:val="22"/>
                <w:szCs w:val="22"/>
                <w:lang w:val="en-US"/>
              </w:rPr>
              <w:t>20 credits</w:t>
            </w:r>
          </w:p>
        </w:tc>
      </w:tr>
      <w:tr w:rsidR="00082E4F" w:rsidTr="005E64AD">
        <w:trPr>
          <w:trHeight w:val="600"/>
        </w:trPr>
        <w:tc>
          <w:tcPr>
            <w:tcW w:w="4264" w:type="dxa"/>
          </w:tcPr>
          <w:p w:rsidR="00082E4F" w:rsidRDefault="00082E4F" w:rsidP="005E64AD">
            <w:pPr>
              <w:rPr>
                <w:rFonts w:ascii="Arial" w:hAnsi="Arial" w:cs="Arial"/>
                <w:lang w:val="en-US"/>
              </w:rPr>
            </w:pPr>
            <w:r>
              <w:rPr>
                <w:rFonts w:ascii="Arial" w:hAnsi="Arial" w:cs="Arial"/>
                <w:b/>
                <w:bCs/>
                <w:sz w:val="22"/>
                <w:szCs w:val="22"/>
                <w:lang w:val="en-US"/>
              </w:rPr>
              <w:t>Level:</w:t>
            </w:r>
          </w:p>
        </w:tc>
        <w:tc>
          <w:tcPr>
            <w:tcW w:w="4844" w:type="dxa"/>
          </w:tcPr>
          <w:p w:rsidR="00082E4F" w:rsidRDefault="00082E4F" w:rsidP="005E64AD">
            <w:pPr>
              <w:rPr>
                <w:rFonts w:ascii="Arial" w:hAnsi="Arial" w:cs="Arial"/>
                <w:lang w:val="en-US"/>
              </w:rPr>
            </w:pPr>
            <w:r>
              <w:rPr>
                <w:rFonts w:ascii="Arial" w:hAnsi="Arial" w:cs="Arial"/>
                <w:sz w:val="22"/>
                <w:szCs w:val="22"/>
                <w:lang w:val="en-US"/>
              </w:rPr>
              <w:t>6</w:t>
            </w:r>
          </w:p>
        </w:tc>
      </w:tr>
      <w:tr w:rsidR="00082E4F" w:rsidTr="005E64AD">
        <w:trPr>
          <w:trHeight w:val="600"/>
        </w:trPr>
        <w:tc>
          <w:tcPr>
            <w:tcW w:w="4264" w:type="dxa"/>
          </w:tcPr>
          <w:p w:rsidR="00082E4F" w:rsidRDefault="00082E4F" w:rsidP="005E64AD">
            <w:pPr>
              <w:rPr>
                <w:rFonts w:ascii="Arial" w:hAnsi="Arial" w:cs="Arial"/>
                <w:lang w:val="en-US"/>
              </w:rPr>
            </w:pPr>
            <w:r>
              <w:rPr>
                <w:rFonts w:ascii="Arial" w:hAnsi="Arial" w:cs="Arial"/>
                <w:b/>
                <w:bCs/>
                <w:sz w:val="22"/>
                <w:szCs w:val="22"/>
                <w:lang w:val="en-US"/>
              </w:rPr>
              <w:t>Faculty Responsible for Delivery:</w:t>
            </w:r>
          </w:p>
        </w:tc>
        <w:tc>
          <w:tcPr>
            <w:tcW w:w="4844" w:type="dxa"/>
          </w:tcPr>
          <w:p w:rsidR="00082E4F" w:rsidRDefault="00FD64FD" w:rsidP="005E64AD">
            <w:pPr>
              <w:rPr>
                <w:rFonts w:ascii="Arial" w:hAnsi="Arial" w:cs="Arial"/>
                <w:lang w:val="en-US"/>
              </w:rPr>
            </w:pPr>
            <w:r>
              <w:rPr>
                <w:rFonts w:ascii="Arial" w:hAnsi="Arial" w:cs="Arial"/>
                <w:sz w:val="22"/>
                <w:szCs w:val="22"/>
              </w:rPr>
              <w:t>NPTC School of Business Tourism and Hospitality with Faculty of Business and Management SMU</w:t>
            </w:r>
          </w:p>
        </w:tc>
      </w:tr>
      <w:tr w:rsidR="00082E4F" w:rsidTr="005E64AD">
        <w:trPr>
          <w:trHeight w:val="600"/>
        </w:trPr>
        <w:tc>
          <w:tcPr>
            <w:tcW w:w="4264" w:type="dxa"/>
            <w:tcBorders>
              <w:top w:val="nil"/>
              <w:left w:val="nil"/>
              <w:bottom w:val="single" w:sz="12" w:space="0" w:color="auto"/>
              <w:right w:val="nil"/>
            </w:tcBorders>
          </w:tcPr>
          <w:p w:rsidR="00082E4F" w:rsidRDefault="00082E4F" w:rsidP="005E64AD">
            <w:pPr>
              <w:rPr>
                <w:rFonts w:ascii="Arial" w:hAnsi="Arial" w:cs="Arial"/>
                <w:b/>
                <w:bCs/>
                <w:lang w:val="en-US"/>
              </w:rPr>
            </w:pPr>
            <w:r>
              <w:rPr>
                <w:rFonts w:ascii="Arial" w:hAnsi="Arial" w:cs="Arial"/>
                <w:b/>
                <w:bCs/>
                <w:sz w:val="22"/>
                <w:szCs w:val="22"/>
                <w:lang w:val="en-US"/>
              </w:rPr>
              <w:t>Pre-requisites:</w:t>
            </w:r>
          </w:p>
        </w:tc>
        <w:tc>
          <w:tcPr>
            <w:tcW w:w="4844" w:type="dxa"/>
            <w:tcBorders>
              <w:top w:val="nil"/>
              <w:left w:val="nil"/>
              <w:bottom w:val="single" w:sz="12" w:space="0" w:color="auto"/>
              <w:right w:val="nil"/>
            </w:tcBorders>
          </w:tcPr>
          <w:p w:rsidR="00082E4F" w:rsidRDefault="00670366" w:rsidP="005E64AD">
            <w:pPr>
              <w:rPr>
                <w:rFonts w:ascii="Arial" w:hAnsi="Arial" w:cs="Arial"/>
                <w:lang w:val="en-US"/>
              </w:rPr>
            </w:pPr>
            <w:r>
              <w:rPr>
                <w:rFonts w:ascii="Arial" w:hAnsi="Arial" w:cs="Arial"/>
                <w:sz w:val="22"/>
                <w:szCs w:val="22"/>
                <w:lang w:val="en-US"/>
              </w:rPr>
              <w:t>Food and B</w:t>
            </w:r>
            <w:r w:rsidR="007F1D02">
              <w:rPr>
                <w:rFonts w:ascii="Arial" w:hAnsi="Arial" w:cs="Arial"/>
                <w:sz w:val="22"/>
                <w:szCs w:val="22"/>
                <w:lang w:val="en-US"/>
              </w:rPr>
              <w:t>everage Operations in Practice</w:t>
            </w:r>
          </w:p>
        </w:tc>
      </w:tr>
    </w:tbl>
    <w:p w:rsidR="00082E4F" w:rsidRDefault="00082E4F" w:rsidP="00082E4F">
      <w:pPr>
        <w:rPr>
          <w:rFonts w:ascii="Arial" w:hAnsi="Arial" w:cs="Arial"/>
          <w:b/>
          <w:bCs/>
          <w:sz w:val="22"/>
          <w:szCs w:val="22"/>
          <w:u w:val="single"/>
        </w:rPr>
      </w:pPr>
    </w:p>
    <w:p w:rsidR="00082E4F" w:rsidRDefault="00082E4F" w:rsidP="00082E4F">
      <w:pPr>
        <w:rPr>
          <w:rFonts w:ascii="Arial" w:hAnsi="Arial" w:cs="Arial"/>
          <w:b/>
          <w:bCs/>
          <w:sz w:val="22"/>
          <w:szCs w:val="22"/>
          <w:u w:val="single"/>
        </w:rPr>
      </w:pPr>
      <w:r>
        <w:rPr>
          <w:rFonts w:ascii="Arial" w:hAnsi="Arial" w:cs="Arial"/>
          <w:b/>
          <w:bCs/>
          <w:sz w:val="22"/>
          <w:szCs w:val="22"/>
          <w:u w:val="single"/>
        </w:rPr>
        <w:t>AIMS:</w:t>
      </w:r>
    </w:p>
    <w:p w:rsidR="00082E4F" w:rsidRDefault="00082E4F" w:rsidP="00082E4F">
      <w:pPr>
        <w:rPr>
          <w:rFonts w:ascii="Arial" w:hAnsi="Arial" w:cs="Arial"/>
          <w:sz w:val="22"/>
          <w:szCs w:val="22"/>
        </w:rPr>
      </w:pPr>
    </w:p>
    <w:p w:rsidR="00082E4F" w:rsidRDefault="00207B94" w:rsidP="00082E4F">
      <w:pPr>
        <w:pStyle w:val="CM67"/>
        <w:spacing w:line="271" w:lineRule="atLeast"/>
        <w:rPr>
          <w:rFonts w:ascii="Arial" w:hAnsi="Arial" w:cs="Arial"/>
          <w:color w:val="000000"/>
          <w:sz w:val="22"/>
          <w:szCs w:val="22"/>
        </w:rPr>
      </w:pPr>
      <w:r>
        <w:rPr>
          <w:rFonts w:ascii="Arial" w:hAnsi="Arial" w:cs="Arial"/>
          <w:color w:val="000000"/>
          <w:sz w:val="22"/>
          <w:szCs w:val="22"/>
        </w:rPr>
        <w:t>This module</w:t>
      </w:r>
      <w:r w:rsidR="00082E4F">
        <w:rPr>
          <w:rFonts w:ascii="Arial" w:hAnsi="Arial" w:cs="Arial"/>
          <w:color w:val="000000"/>
          <w:sz w:val="22"/>
          <w:szCs w:val="22"/>
        </w:rPr>
        <w:t xml:space="preserve"> enables learners to gain understanding of the operational and economic characteristics, product development, pricing and profitability concepts and gain skills to critically analyse and improve operational performance in hospitality. </w:t>
      </w:r>
    </w:p>
    <w:p w:rsidR="00082E4F" w:rsidRDefault="00082E4F" w:rsidP="00082E4F">
      <w:pPr>
        <w:rPr>
          <w:rFonts w:ascii="Arial" w:hAnsi="Arial" w:cs="Arial"/>
          <w:sz w:val="22"/>
          <w:szCs w:val="22"/>
        </w:rPr>
      </w:pPr>
    </w:p>
    <w:p w:rsidR="00082E4F" w:rsidRDefault="00082E4F" w:rsidP="00082E4F">
      <w:pPr>
        <w:rPr>
          <w:rFonts w:ascii="Arial" w:hAnsi="Arial" w:cs="Arial"/>
          <w:sz w:val="22"/>
          <w:szCs w:val="22"/>
        </w:rPr>
      </w:pPr>
    </w:p>
    <w:p w:rsidR="00082E4F" w:rsidRDefault="00082E4F" w:rsidP="00082E4F">
      <w:pPr>
        <w:rPr>
          <w:rFonts w:ascii="Arial" w:hAnsi="Arial" w:cs="Arial"/>
          <w:sz w:val="22"/>
          <w:szCs w:val="22"/>
        </w:rPr>
      </w:pPr>
      <w:r>
        <w:rPr>
          <w:rFonts w:ascii="Arial" w:hAnsi="Arial" w:cs="Arial"/>
          <w:b/>
          <w:bCs/>
          <w:sz w:val="22"/>
          <w:szCs w:val="22"/>
          <w:u w:val="single"/>
        </w:rPr>
        <w:t>LEARNING OUTCOMES:</w:t>
      </w:r>
    </w:p>
    <w:p w:rsidR="00082E4F" w:rsidRDefault="00082E4F" w:rsidP="00082E4F">
      <w:pPr>
        <w:rPr>
          <w:rFonts w:ascii="Arial" w:hAnsi="Arial" w:cs="Arial"/>
          <w:sz w:val="22"/>
          <w:szCs w:val="22"/>
        </w:rPr>
      </w:pPr>
    </w:p>
    <w:p w:rsidR="00082E4F" w:rsidRDefault="00082E4F" w:rsidP="00082E4F">
      <w:pPr>
        <w:rPr>
          <w:rFonts w:ascii="Arial" w:hAnsi="Arial" w:cs="Arial"/>
          <w:sz w:val="22"/>
          <w:szCs w:val="22"/>
        </w:rPr>
      </w:pPr>
      <w:r>
        <w:rPr>
          <w:rFonts w:ascii="Arial" w:hAnsi="Arial" w:cs="Arial"/>
          <w:sz w:val="22"/>
          <w:szCs w:val="22"/>
        </w:rPr>
        <w:t>Upon the successful completion of this module the student will be able to:</w:t>
      </w:r>
    </w:p>
    <w:p w:rsidR="00082E4F" w:rsidRDefault="00082E4F" w:rsidP="00082E4F">
      <w:pPr>
        <w:rPr>
          <w:rFonts w:ascii="Arial" w:hAnsi="Arial" w:cs="Arial"/>
          <w:sz w:val="22"/>
          <w:szCs w:val="22"/>
        </w:rPr>
      </w:pPr>
    </w:p>
    <w:p w:rsidR="00082E4F" w:rsidRPr="003F7D8E" w:rsidRDefault="001973EB" w:rsidP="00373D7D">
      <w:pPr>
        <w:pStyle w:val="Default"/>
        <w:widowControl w:val="0"/>
        <w:numPr>
          <w:ilvl w:val="0"/>
          <w:numId w:val="93"/>
        </w:numPr>
        <w:rPr>
          <w:sz w:val="22"/>
          <w:szCs w:val="22"/>
        </w:rPr>
      </w:pPr>
      <w:r>
        <w:rPr>
          <w:sz w:val="22"/>
          <w:szCs w:val="22"/>
        </w:rPr>
        <w:t>Critically a</w:t>
      </w:r>
      <w:r w:rsidR="00082E4F">
        <w:rPr>
          <w:sz w:val="22"/>
          <w:szCs w:val="22"/>
        </w:rPr>
        <w:t xml:space="preserve">nalyse the importance of operational and economic characteristics </w:t>
      </w:r>
      <w:r w:rsidR="003F7D8E">
        <w:rPr>
          <w:sz w:val="22"/>
          <w:szCs w:val="22"/>
        </w:rPr>
        <w:t xml:space="preserve">including </w:t>
      </w:r>
      <w:r w:rsidR="003F7D8E" w:rsidRPr="00207B94">
        <w:rPr>
          <w:sz w:val="22"/>
          <w:szCs w:val="22"/>
        </w:rPr>
        <w:t xml:space="preserve">pricing and profitability concepts </w:t>
      </w:r>
      <w:r w:rsidR="00082E4F">
        <w:rPr>
          <w:sz w:val="22"/>
          <w:szCs w:val="22"/>
        </w:rPr>
        <w:t>within the hospitality industry</w:t>
      </w:r>
      <w:r w:rsidR="003F7D8E">
        <w:rPr>
          <w:sz w:val="22"/>
          <w:szCs w:val="22"/>
        </w:rPr>
        <w:t>.</w:t>
      </w:r>
    </w:p>
    <w:p w:rsidR="00207B94" w:rsidRPr="00207B94" w:rsidRDefault="00207B94" w:rsidP="00207B94">
      <w:pPr>
        <w:rPr>
          <w:rFonts w:ascii="Arial" w:hAnsi="Arial" w:cs="Arial"/>
          <w:sz w:val="22"/>
          <w:szCs w:val="22"/>
        </w:rPr>
      </w:pPr>
    </w:p>
    <w:p w:rsidR="00082E4F" w:rsidRDefault="00082E4F" w:rsidP="00373D7D">
      <w:pPr>
        <w:pStyle w:val="ListParagraph"/>
        <w:numPr>
          <w:ilvl w:val="0"/>
          <w:numId w:val="93"/>
        </w:numPr>
        <w:contextualSpacing w:val="0"/>
        <w:rPr>
          <w:rFonts w:ascii="Arial" w:hAnsi="Arial" w:cs="Arial"/>
          <w:sz w:val="22"/>
          <w:szCs w:val="22"/>
        </w:rPr>
      </w:pPr>
      <w:r>
        <w:rPr>
          <w:rFonts w:ascii="Arial" w:hAnsi="Arial" w:cs="Arial"/>
          <w:sz w:val="22"/>
          <w:szCs w:val="22"/>
        </w:rPr>
        <w:t xml:space="preserve">Assess the importance of and </w:t>
      </w:r>
      <w:r w:rsidR="001973EB">
        <w:rPr>
          <w:rFonts w:ascii="Arial" w:hAnsi="Arial" w:cs="Arial"/>
          <w:sz w:val="22"/>
          <w:szCs w:val="22"/>
        </w:rPr>
        <w:t xml:space="preserve">critically </w:t>
      </w:r>
      <w:r>
        <w:rPr>
          <w:rFonts w:ascii="Arial" w:hAnsi="Arial" w:cs="Arial"/>
          <w:sz w:val="22"/>
          <w:szCs w:val="22"/>
        </w:rPr>
        <w:t>evaluate core areas of corporate strategy, the integration of function, structure and environment and analyse the distinction between process, content and context of corporate strategy.</w:t>
      </w:r>
    </w:p>
    <w:p w:rsidR="00082E4F" w:rsidRDefault="00082E4F" w:rsidP="00082E4F">
      <w:pPr>
        <w:pStyle w:val="ListParagraph"/>
        <w:rPr>
          <w:rFonts w:ascii="Arial" w:hAnsi="Arial" w:cs="Arial"/>
          <w:sz w:val="22"/>
          <w:szCs w:val="22"/>
        </w:rPr>
      </w:pPr>
    </w:p>
    <w:p w:rsidR="00082E4F" w:rsidRDefault="00082E4F" w:rsidP="00082E4F">
      <w:pPr>
        <w:rPr>
          <w:rFonts w:ascii="Arial" w:hAnsi="Arial" w:cs="Arial"/>
          <w:sz w:val="22"/>
          <w:szCs w:val="22"/>
        </w:rPr>
      </w:pPr>
    </w:p>
    <w:p w:rsidR="00082E4F" w:rsidRDefault="00082E4F" w:rsidP="00082E4F">
      <w:pPr>
        <w:rPr>
          <w:rFonts w:ascii="Arial" w:hAnsi="Arial" w:cs="Arial"/>
          <w:b/>
          <w:bCs/>
          <w:sz w:val="22"/>
          <w:szCs w:val="22"/>
          <w:u w:val="single"/>
        </w:rPr>
      </w:pPr>
      <w:r>
        <w:rPr>
          <w:rFonts w:ascii="Arial" w:hAnsi="Arial" w:cs="Arial"/>
          <w:b/>
          <w:bCs/>
          <w:sz w:val="22"/>
          <w:szCs w:val="22"/>
          <w:u w:val="single"/>
        </w:rPr>
        <w:t>INDICATIVE CONTENT:</w:t>
      </w:r>
    </w:p>
    <w:p w:rsidR="00082E4F" w:rsidRDefault="00082E4F" w:rsidP="00082E4F">
      <w:pPr>
        <w:rPr>
          <w:rFonts w:ascii="Arial" w:hAnsi="Arial" w:cs="Arial"/>
          <w:b/>
          <w:bCs/>
          <w:sz w:val="22"/>
          <w:szCs w:val="22"/>
          <w:u w:val="single"/>
        </w:rPr>
      </w:pPr>
    </w:p>
    <w:p w:rsidR="00082E4F" w:rsidRDefault="00082E4F" w:rsidP="00373D7D">
      <w:pPr>
        <w:pStyle w:val="CM68"/>
        <w:numPr>
          <w:ilvl w:val="0"/>
          <w:numId w:val="73"/>
        </w:numPr>
        <w:spacing w:line="271" w:lineRule="atLeast"/>
        <w:rPr>
          <w:rFonts w:ascii="Arial" w:hAnsi="Arial" w:cs="Arial"/>
          <w:sz w:val="22"/>
          <w:szCs w:val="22"/>
        </w:rPr>
      </w:pPr>
      <w:r>
        <w:rPr>
          <w:rFonts w:ascii="Arial" w:hAnsi="Arial" w:cs="Arial"/>
          <w:sz w:val="22"/>
          <w:szCs w:val="22"/>
        </w:rPr>
        <w:t xml:space="preserve">Nature of hospitality products and services: product and service areas eg food and beverages, rooms division, conference and banqueting; tangible and intangible elements; perishability; marketing and sales; plant; equipment; supplies and commodities </w:t>
      </w:r>
    </w:p>
    <w:p w:rsidR="00082E4F" w:rsidRDefault="00082E4F" w:rsidP="00373D7D">
      <w:pPr>
        <w:pStyle w:val="CM68"/>
        <w:numPr>
          <w:ilvl w:val="0"/>
          <w:numId w:val="73"/>
        </w:numPr>
        <w:spacing w:line="271" w:lineRule="atLeast"/>
        <w:rPr>
          <w:rFonts w:ascii="Arial" w:hAnsi="Arial" w:cs="Arial"/>
          <w:sz w:val="22"/>
          <w:szCs w:val="22"/>
        </w:rPr>
      </w:pPr>
      <w:r>
        <w:rPr>
          <w:rFonts w:ascii="Arial" w:hAnsi="Arial" w:cs="Arial"/>
          <w:sz w:val="22"/>
          <w:szCs w:val="22"/>
        </w:rPr>
        <w:t xml:space="preserve">Patterns of demand: patterns eg opening hours, seasonality, time of day/week, sociological influences, healthy eating and drinking patterns, food and fashion trends, accommodation trends, cultural, regional and ethnic influences, pricing and economic factors, elasticity of demand </w:t>
      </w:r>
    </w:p>
    <w:p w:rsidR="00082E4F" w:rsidRDefault="00082E4F" w:rsidP="00373D7D">
      <w:pPr>
        <w:pStyle w:val="CM68"/>
        <w:numPr>
          <w:ilvl w:val="0"/>
          <w:numId w:val="73"/>
        </w:numPr>
        <w:spacing w:line="271" w:lineRule="atLeast"/>
        <w:rPr>
          <w:rFonts w:ascii="Arial" w:hAnsi="Arial" w:cs="Arial"/>
          <w:sz w:val="22"/>
          <w:szCs w:val="22"/>
        </w:rPr>
      </w:pPr>
      <w:r>
        <w:rPr>
          <w:rFonts w:ascii="Arial" w:hAnsi="Arial" w:cs="Arial"/>
          <w:sz w:val="22"/>
          <w:szCs w:val="22"/>
        </w:rPr>
        <w:t xml:space="preserve">Customer profile: characteristics eg spending power, types of hospitality business, menu/accommodation range, pricing considerations, expectations and requirements, the meal experience </w:t>
      </w:r>
    </w:p>
    <w:p w:rsidR="00082E4F" w:rsidRDefault="00082E4F" w:rsidP="00373D7D">
      <w:pPr>
        <w:pStyle w:val="CM67"/>
        <w:numPr>
          <w:ilvl w:val="0"/>
          <w:numId w:val="73"/>
        </w:numPr>
        <w:spacing w:line="271" w:lineRule="atLeast"/>
        <w:rPr>
          <w:rFonts w:ascii="Arial" w:hAnsi="Arial" w:cs="Arial"/>
          <w:sz w:val="22"/>
          <w:szCs w:val="22"/>
        </w:rPr>
      </w:pPr>
      <w:r>
        <w:rPr>
          <w:rFonts w:ascii="Arial" w:hAnsi="Arial" w:cs="Arial"/>
          <w:sz w:val="22"/>
          <w:szCs w:val="22"/>
        </w:rPr>
        <w:t xml:space="preserve">Management issues: issues eg integrated planning and resourcing, business and operational plans, staffing, finance, decision-making (gathering information and data, analysing and evaluating data, reaching decisions, forecasting), operating procedures and systems, control systems, technical and procedural standards, service standards, quality systems, team working and team leading, scheduling, training </w:t>
      </w:r>
    </w:p>
    <w:p w:rsidR="00082E4F" w:rsidRDefault="00082E4F" w:rsidP="00373D7D">
      <w:pPr>
        <w:pStyle w:val="CM68"/>
        <w:numPr>
          <w:ilvl w:val="0"/>
          <w:numId w:val="73"/>
        </w:numPr>
        <w:spacing w:line="271" w:lineRule="atLeast"/>
        <w:rPr>
          <w:rFonts w:ascii="Arial" w:hAnsi="Arial" w:cs="Arial"/>
          <w:sz w:val="22"/>
          <w:szCs w:val="22"/>
        </w:rPr>
      </w:pPr>
      <w:r>
        <w:rPr>
          <w:rFonts w:ascii="Arial" w:hAnsi="Arial" w:cs="Arial"/>
          <w:sz w:val="22"/>
          <w:szCs w:val="22"/>
        </w:rPr>
        <w:t xml:space="preserve">Stages in product development: stages to include market research, market segmentation, idea evaluation, concept development, product development, advertising objectives eg persuade, create desire, create awareness, sell, increase market share, develop brand loyalty, customer awareness </w:t>
      </w:r>
    </w:p>
    <w:p w:rsidR="00082E4F" w:rsidRDefault="00082E4F" w:rsidP="00373D7D">
      <w:pPr>
        <w:pStyle w:val="CM68"/>
        <w:numPr>
          <w:ilvl w:val="0"/>
          <w:numId w:val="73"/>
        </w:numPr>
        <w:spacing w:line="271" w:lineRule="atLeast"/>
        <w:rPr>
          <w:rFonts w:ascii="Arial" w:hAnsi="Arial" w:cs="Arial"/>
          <w:sz w:val="22"/>
          <w:szCs w:val="22"/>
        </w:rPr>
      </w:pPr>
      <w:r>
        <w:rPr>
          <w:rFonts w:ascii="Arial" w:hAnsi="Arial" w:cs="Arial"/>
          <w:sz w:val="22"/>
          <w:szCs w:val="22"/>
        </w:rPr>
        <w:t xml:space="preserve">Opportunities and constraints: types eg brand image, nutrition and dietary requirements, disabled access and provision – accommodation facilities, restaurant access; availability of resources (human, financial, physical), standardisation, style of service, space utilisation </w:t>
      </w:r>
    </w:p>
    <w:p w:rsidR="00082E4F" w:rsidRDefault="00082E4F" w:rsidP="00373D7D">
      <w:pPr>
        <w:pStyle w:val="CM67"/>
        <w:numPr>
          <w:ilvl w:val="0"/>
          <w:numId w:val="73"/>
        </w:numPr>
        <w:spacing w:line="271" w:lineRule="atLeast"/>
        <w:rPr>
          <w:rFonts w:ascii="Arial" w:hAnsi="Arial" w:cs="Arial"/>
          <w:sz w:val="22"/>
          <w:szCs w:val="22"/>
        </w:rPr>
      </w:pPr>
      <w:r>
        <w:rPr>
          <w:rFonts w:ascii="Arial" w:hAnsi="Arial" w:cs="Arial"/>
          <w:sz w:val="22"/>
          <w:szCs w:val="22"/>
        </w:rPr>
        <w:t xml:space="preserve">Merchandising objectives: objectives eg promote consumer/brand awareness, encourage consumer/brand loyalty, develop product image; support materials eg brochures, websites, posters, floor stands, tent cards, wall displays, table displays, menus, flyers, vouchers, promotions, clothing (tee-shirts, sweatshirts, baseball caps), free samples </w:t>
      </w:r>
    </w:p>
    <w:p w:rsidR="00082E4F" w:rsidRDefault="00082E4F" w:rsidP="00373D7D">
      <w:pPr>
        <w:pStyle w:val="CM72"/>
        <w:numPr>
          <w:ilvl w:val="0"/>
          <w:numId w:val="73"/>
        </w:numPr>
        <w:spacing w:line="271" w:lineRule="atLeast"/>
        <w:rPr>
          <w:rFonts w:ascii="Arial" w:hAnsi="Arial" w:cs="Arial"/>
          <w:sz w:val="22"/>
          <w:szCs w:val="22"/>
        </w:rPr>
      </w:pPr>
      <w:r>
        <w:rPr>
          <w:rFonts w:ascii="Arial" w:hAnsi="Arial" w:cs="Arial"/>
          <w:sz w:val="22"/>
          <w:szCs w:val="22"/>
        </w:rPr>
        <w:t xml:space="preserve">Factors affecting profitability: factors eg labour intensity, shelf-life, elasticity of demand, standardisation, portion-control </w:t>
      </w:r>
    </w:p>
    <w:p w:rsidR="00082E4F" w:rsidRDefault="00082E4F" w:rsidP="00373D7D">
      <w:pPr>
        <w:pStyle w:val="CM10"/>
        <w:numPr>
          <w:ilvl w:val="0"/>
          <w:numId w:val="73"/>
        </w:numPr>
        <w:rPr>
          <w:rFonts w:ascii="Arial" w:hAnsi="Arial" w:cs="Arial"/>
          <w:sz w:val="22"/>
          <w:szCs w:val="22"/>
        </w:rPr>
      </w:pPr>
      <w:r>
        <w:rPr>
          <w:rFonts w:ascii="Arial" w:hAnsi="Arial" w:cs="Arial"/>
          <w:sz w:val="22"/>
          <w:szCs w:val="22"/>
        </w:rPr>
        <w:t>Factors affecting revenue generation: factors eg sales mix, customer turnover, average Spending power, methods of pricing</w:t>
      </w:r>
    </w:p>
    <w:p w:rsidR="00082E4F" w:rsidRDefault="00082E4F" w:rsidP="00373D7D">
      <w:pPr>
        <w:pStyle w:val="CM68"/>
        <w:numPr>
          <w:ilvl w:val="0"/>
          <w:numId w:val="73"/>
        </w:numPr>
        <w:spacing w:line="271" w:lineRule="atLeast"/>
        <w:rPr>
          <w:rFonts w:ascii="Arial" w:hAnsi="Arial" w:cs="Arial"/>
          <w:sz w:val="22"/>
          <w:szCs w:val="22"/>
        </w:rPr>
      </w:pPr>
      <w:r>
        <w:rPr>
          <w:rFonts w:ascii="Arial" w:hAnsi="Arial" w:cs="Arial"/>
          <w:sz w:val="22"/>
          <w:szCs w:val="22"/>
        </w:rPr>
        <w:t xml:space="preserve">Approaches to appraisal: techniques eg fundamentals of appraisal, basis for effective operational appraisal, use of budgets, industry norms, information analysis, developing qualitative and quantitative data, analysing and evaluating data </w:t>
      </w:r>
    </w:p>
    <w:p w:rsidR="00082E4F" w:rsidRDefault="00082E4F" w:rsidP="00373D7D">
      <w:pPr>
        <w:pStyle w:val="CM68"/>
        <w:numPr>
          <w:ilvl w:val="0"/>
          <w:numId w:val="73"/>
        </w:numPr>
        <w:spacing w:line="271" w:lineRule="atLeast"/>
        <w:rPr>
          <w:rFonts w:ascii="Arial" w:hAnsi="Arial" w:cs="Arial"/>
          <w:sz w:val="22"/>
          <w:szCs w:val="22"/>
        </w:rPr>
      </w:pPr>
      <w:r>
        <w:rPr>
          <w:rFonts w:ascii="Arial" w:hAnsi="Arial" w:cs="Arial"/>
          <w:sz w:val="22"/>
          <w:szCs w:val="22"/>
        </w:rPr>
        <w:t xml:space="preserve">Appraising revenue, costs and profits: measures eg financial measurement techniques, price and volume data, interpreting calculations, price changes and inflation, comparing like-with </w:t>
      </w:r>
      <w:r>
        <w:rPr>
          <w:rFonts w:ascii="Arial" w:hAnsi="Arial" w:cs="Arial"/>
          <w:sz w:val="22"/>
          <w:szCs w:val="22"/>
        </w:rPr>
        <w:softHyphen/>
        <w:t xml:space="preserve">like and over time, identifying and measuring costs, apportioning costs, sales mix analysis, menu engineering, profitability measures, gross profit and gross profit percentages, net profit and operating profit, stakeholder interests </w:t>
      </w:r>
    </w:p>
    <w:p w:rsidR="00082E4F" w:rsidRDefault="00082E4F" w:rsidP="00373D7D">
      <w:pPr>
        <w:pStyle w:val="Default"/>
        <w:widowControl w:val="0"/>
        <w:numPr>
          <w:ilvl w:val="0"/>
          <w:numId w:val="73"/>
        </w:numPr>
        <w:rPr>
          <w:sz w:val="22"/>
          <w:szCs w:val="22"/>
        </w:rPr>
      </w:pPr>
      <w:r>
        <w:rPr>
          <w:sz w:val="22"/>
          <w:szCs w:val="22"/>
        </w:rPr>
        <w:t>Appraising the operation: measures eg appraising the product, appraising operational performance measurement techniques, levels of consideration, when and how, quantitative, qualitative evaluation, external comparisons, quality management</w:t>
      </w:r>
    </w:p>
    <w:p w:rsidR="00082E4F" w:rsidRDefault="00082E4F" w:rsidP="00373D7D">
      <w:pPr>
        <w:pStyle w:val="CM10"/>
        <w:numPr>
          <w:ilvl w:val="0"/>
          <w:numId w:val="73"/>
        </w:numPr>
        <w:rPr>
          <w:rFonts w:ascii="Arial" w:hAnsi="Arial" w:cs="Arial"/>
          <w:sz w:val="22"/>
          <w:szCs w:val="22"/>
        </w:rPr>
      </w:pPr>
      <w:r>
        <w:rPr>
          <w:rFonts w:ascii="Arial" w:hAnsi="Arial" w:cs="Arial"/>
          <w:sz w:val="22"/>
          <w:szCs w:val="22"/>
        </w:rPr>
        <w:t xml:space="preserve">Proposal for action: proposals eg forecasting future business requirements, levels of strategy, assessing organisational capability, strategic analysis and planning, implementation and managing change </w:t>
      </w:r>
    </w:p>
    <w:p w:rsidR="00082E4F" w:rsidRDefault="00082E4F" w:rsidP="00373D7D">
      <w:pPr>
        <w:numPr>
          <w:ilvl w:val="0"/>
          <w:numId w:val="73"/>
        </w:numPr>
        <w:rPr>
          <w:rFonts w:ascii="Arial" w:hAnsi="Arial" w:cs="Arial"/>
          <w:sz w:val="22"/>
          <w:szCs w:val="22"/>
        </w:rPr>
      </w:pPr>
      <w:r>
        <w:rPr>
          <w:rFonts w:ascii="Arial" w:hAnsi="Arial" w:cs="Arial"/>
          <w:sz w:val="22"/>
          <w:szCs w:val="22"/>
        </w:rPr>
        <w:t xml:space="preserve">The strategic position. The environment, macro and PESTEL, industry and Five Forces, competitors and markets.  Strategic capability, sustaining competitive advantage, diagnosing and managing strategic capability.  Corporate governance, business ethics and social responsibility, organisational purposes and stakeholder expectation. </w:t>
      </w:r>
    </w:p>
    <w:p w:rsidR="00082E4F" w:rsidRDefault="00082E4F" w:rsidP="00373D7D">
      <w:pPr>
        <w:pStyle w:val="Default"/>
        <w:widowControl w:val="0"/>
        <w:numPr>
          <w:ilvl w:val="0"/>
          <w:numId w:val="73"/>
        </w:numPr>
        <w:rPr>
          <w:rFonts w:cs="Times New Roman"/>
        </w:rPr>
      </w:pPr>
      <w:r>
        <w:rPr>
          <w:sz w:val="22"/>
          <w:szCs w:val="22"/>
        </w:rPr>
        <w:t>Strategic Options. SBUs and theories of competitive advantage, sustaining competitive advantage in a range of market circumstances.</w:t>
      </w:r>
    </w:p>
    <w:p w:rsidR="00082E4F" w:rsidRDefault="00082E4F" w:rsidP="00082E4F">
      <w:pPr>
        <w:rPr>
          <w:rFonts w:ascii="Arial" w:hAnsi="Arial" w:cs="Arial"/>
          <w:sz w:val="22"/>
          <w:szCs w:val="22"/>
        </w:rPr>
      </w:pPr>
    </w:p>
    <w:p w:rsidR="00082E4F" w:rsidRDefault="00082E4F" w:rsidP="00207B94">
      <w:pPr>
        <w:jc w:val="center"/>
        <w:rPr>
          <w:rFonts w:ascii="Arial" w:hAnsi="Arial" w:cs="Arial"/>
          <w:sz w:val="22"/>
          <w:szCs w:val="22"/>
        </w:rPr>
      </w:pPr>
    </w:p>
    <w:p w:rsidR="00207B94" w:rsidRDefault="00207B94" w:rsidP="00207B94">
      <w:pPr>
        <w:jc w:val="center"/>
        <w:rPr>
          <w:rFonts w:ascii="Arial" w:hAnsi="Arial" w:cs="Arial"/>
          <w:sz w:val="22"/>
          <w:szCs w:val="22"/>
        </w:rPr>
      </w:pPr>
    </w:p>
    <w:p w:rsidR="00207B94" w:rsidRDefault="00207B94" w:rsidP="00207B94">
      <w:pPr>
        <w:jc w:val="center"/>
        <w:rPr>
          <w:rFonts w:ascii="Arial" w:hAnsi="Arial" w:cs="Arial"/>
          <w:sz w:val="22"/>
          <w:szCs w:val="22"/>
        </w:rPr>
      </w:pPr>
    </w:p>
    <w:p w:rsidR="003F7D8E" w:rsidRDefault="003F7D8E" w:rsidP="00207B94">
      <w:pPr>
        <w:jc w:val="center"/>
        <w:rPr>
          <w:rFonts w:ascii="Arial" w:hAnsi="Arial" w:cs="Arial"/>
          <w:sz w:val="22"/>
          <w:szCs w:val="22"/>
        </w:rPr>
      </w:pPr>
    </w:p>
    <w:p w:rsidR="003F7D8E" w:rsidRDefault="003F7D8E" w:rsidP="00207B94">
      <w:pPr>
        <w:jc w:val="center"/>
        <w:rPr>
          <w:rFonts w:ascii="Arial" w:hAnsi="Arial" w:cs="Arial"/>
          <w:sz w:val="22"/>
          <w:szCs w:val="22"/>
        </w:rPr>
      </w:pPr>
    </w:p>
    <w:p w:rsidR="003F7D8E" w:rsidRDefault="003F7D8E" w:rsidP="00207B94">
      <w:pPr>
        <w:jc w:val="center"/>
        <w:rPr>
          <w:rFonts w:ascii="Arial" w:hAnsi="Arial" w:cs="Arial"/>
          <w:sz w:val="22"/>
          <w:szCs w:val="22"/>
        </w:rPr>
      </w:pPr>
    </w:p>
    <w:p w:rsidR="00207B94" w:rsidRDefault="00207B94" w:rsidP="00207B94">
      <w:pPr>
        <w:jc w:val="center"/>
        <w:rPr>
          <w:rFonts w:ascii="Arial" w:hAnsi="Arial" w:cs="Arial"/>
          <w:sz w:val="22"/>
          <w:szCs w:val="22"/>
        </w:rPr>
      </w:pPr>
    </w:p>
    <w:p w:rsidR="00207B94" w:rsidRDefault="00207B94" w:rsidP="00207B94">
      <w:pPr>
        <w:jc w:val="center"/>
        <w:rPr>
          <w:rFonts w:ascii="Arial" w:hAnsi="Arial" w:cs="Arial"/>
          <w:sz w:val="22"/>
          <w:szCs w:val="22"/>
        </w:rPr>
      </w:pPr>
    </w:p>
    <w:p w:rsidR="00207B94" w:rsidRDefault="00207B94" w:rsidP="00207B94">
      <w:pPr>
        <w:jc w:val="center"/>
        <w:rPr>
          <w:rFonts w:ascii="Arial" w:hAnsi="Arial" w:cs="Arial"/>
          <w:sz w:val="22"/>
          <w:szCs w:val="22"/>
        </w:rPr>
      </w:pPr>
    </w:p>
    <w:p w:rsidR="00082E4F" w:rsidRDefault="00082E4F" w:rsidP="00082E4F">
      <w:pPr>
        <w:rPr>
          <w:rFonts w:ascii="Arial" w:hAnsi="Arial" w:cs="Arial"/>
          <w:sz w:val="22"/>
          <w:szCs w:val="22"/>
        </w:rPr>
      </w:pPr>
      <w:r>
        <w:rPr>
          <w:rFonts w:ascii="Arial" w:hAnsi="Arial" w:cs="Arial"/>
          <w:b/>
          <w:bCs/>
          <w:sz w:val="22"/>
          <w:szCs w:val="22"/>
          <w:u w:val="single"/>
        </w:rPr>
        <w:t>LEARNING AND TEACHING STRATEGY:</w:t>
      </w:r>
    </w:p>
    <w:p w:rsidR="00082E4F" w:rsidRDefault="00082E4F" w:rsidP="00082E4F">
      <w:pPr>
        <w:rPr>
          <w:rFonts w:ascii="Arial" w:hAnsi="Arial" w:cs="Arial"/>
          <w:sz w:val="22"/>
          <w:szCs w:val="22"/>
        </w:rPr>
      </w:pPr>
    </w:p>
    <w:p w:rsidR="00082E4F" w:rsidRDefault="00082E4F" w:rsidP="00082E4F">
      <w:pPr>
        <w:rPr>
          <w:rFonts w:ascii="Arial" w:hAnsi="Arial" w:cs="Arial"/>
          <w:sz w:val="22"/>
          <w:szCs w:val="22"/>
        </w:rPr>
      </w:pPr>
    </w:p>
    <w:p w:rsidR="00082E4F" w:rsidRDefault="00082E4F" w:rsidP="00082E4F">
      <w:pPr>
        <w:jc w:val="both"/>
        <w:rPr>
          <w:rFonts w:ascii="Arial" w:hAnsi="Arial" w:cs="Arial"/>
          <w:sz w:val="22"/>
          <w:szCs w:val="22"/>
        </w:rPr>
      </w:pPr>
      <w:r>
        <w:rPr>
          <w:rFonts w:ascii="Arial" w:hAnsi="Arial" w:cs="Arial"/>
          <w:sz w:val="22"/>
          <w:szCs w:val="22"/>
        </w:rPr>
        <w:t>The suggested strategies and allocation of teaching hours to deliver the module are:</w:t>
      </w:r>
    </w:p>
    <w:p w:rsidR="00082E4F" w:rsidRDefault="00082E4F" w:rsidP="00082E4F">
      <w:pPr>
        <w:rPr>
          <w:rFonts w:ascii="Arial" w:hAnsi="Arial" w:cs="Arial"/>
          <w:b/>
          <w:bCs/>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u w:val="single"/>
        </w:rPr>
        <w:t>Hours</w:t>
      </w:r>
    </w:p>
    <w:p w:rsidR="00082E4F" w:rsidRDefault="00082E4F" w:rsidP="00082E4F">
      <w:pPr>
        <w:rPr>
          <w:rFonts w:ascii="Arial" w:hAnsi="Arial" w:cs="Arial"/>
          <w:sz w:val="22"/>
          <w:szCs w:val="22"/>
        </w:rPr>
      </w:pPr>
      <w:r>
        <w:rPr>
          <w:rFonts w:ascii="Arial" w:hAnsi="Arial" w:cs="Arial"/>
          <w:sz w:val="22"/>
          <w:szCs w:val="22"/>
        </w:rPr>
        <w:t xml:space="preserve">Lectures                                           </w:t>
      </w:r>
      <w:r>
        <w:rPr>
          <w:rFonts w:ascii="Arial" w:hAnsi="Arial" w:cs="Arial"/>
          <w:sz w:val="22"/>
          <w:szCs w:val="22"/>
        </w:rPr>
        <w:tab/>
        <w:t xml:space="preserve">  10</w:t>
      </w:r>
    </w:p>
    <w:p w:rsidR="00082E4F" w:rsidRDefault="00082E4F" w:rsidP="00082E4F">
      <w:pPr>
        <w:rPr>
          <w:rFonts w:ascii="Arial" w:hAnsi="Arial" w:cs="Arial"/>
          <w:sz w:val="22"/>
          <w:szCs w:val="22"/>
        </w:rPr>
      </w:pPr>
      <w:r>
        <w:rPr>
          <w:rFonts w:ascii="Arial" w:hAnsi="Arial" w:cs="Arial"/>
          <w:sz w:val="22"/>
          <w:szCs w:val="22"/>
        </w:rPr>
        <w:t>Tutorials/workshops</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50</w:t>
      </w:r>
    </w:p>
    <w:p w:rsidR="00082E4F" w:rsidRDefault="00082E4F" w:rsidP="00082E4F">
      <w:pPr>
        <w:rPr>
          <w:rFonts w:ascii="Arial" w:hAnsi="Arial" w:cs="Arial"/>
          <w:sz w:val="22"/>
          <w:szCs w:val="22"/>
        </w:rPr>
      </w:pPr>
      <w:r>
        <w:rPr>
          <w:rFonts w:ascii="Arial" w:hAnsi="Arial" w:cs="Arial"/>
          <w:sz w:val="22"/>
          <w:szCs w:val="22"/>
        </w:rPr>
        <w:t>Student private study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140</w:t>
      </w:r>
    </w:p>
    <w:p w:rsidR="00082E4F" w:rsidRDefault="00082E4F" w:rsidP="00082E4F">
      <w:pPr>
        <w:rPr>
          <w:rFonts w:ascii="Arial" w:hAnsi="Arial" w:cs="Arial"/>
          <w:sz w:val="22"/>
          <w:szCs w:val="22"/>
        </w:rPr>
      </w:pPr>
      <w:r>
        <w:rPr>
          <w:rFonts w:ascii="Arial" w:hAnsi="Arial" w:cs="Arial"/>
          <w:b/>
          <w:bCs/>
          <w:sz w:val="22"/>
          <w:szCs w:val="22"/>
        </w:rPr>
        <w:t>TOTAL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200</w:t>
      </w:r>
    </w:p>
    <w:p w:rsidR="00082E4F" w:rsidRDefault="00082E4F" w:rsidP="00082E4F">
      <w:pPr>
        <w:rPr>
          <w:rFonts w:ascii="Arial" w:hAnsi="Arial" w:cs="Arial"/>
          <w:sz w:val="22"/>
          <w:szCs w:val="22"/>
        </w:rPr>
      </w:pPr>
    </w:p>
    <w:p w:rsidR="00082E4F" w:rsidRDefault="00082E4F" w:rsidP="00082E4F">
      <w:pPr>
        <w:rPr>
          <w:rFonts w:ascii="Arial" w:hAnsi="Arial" w:cs="Arial"/>
          <w:b/>
          <w:bCs/>
          <w:sz w:val="22"/>
          <w:szCs w:val="22"/>
          <w:u w:val="single"/>
        </w:rPr>
      </w:pPr>
    </w:p>
    <w:p w:rsidR="00082E4F" w:rsidRDefault="00082E4F" w:rsidP="00082E4F">
      <w:pPr>
        <w:rPr>
          <w:rFonts w:ascii="Arial" w:hAnsi="Arial" w:cs="Arial"/>
          <w:b/>
          <w:bCs/>
          <w:sz w:val="22"/>
          <w:szCs w:val="22"/>
          <w:u w:val="single"/>
        </w:rPr>
      </w:pPr>
    </w:p>
    <w:p w:rsidR="00082E4F" w:rsidRDefault="00082E4F" w:rsidP="00082E4F">
      <w:pPr>
        <w:rPr>
          <w:rFonts w:ascii="Arial" w:hAnsi="Arial" w:cs="Arial"/>
          <w:sz w:val="22"/>
          <w:szCs w:val="22"/>
        </w:rPr>
      </w:pPr>
      <w:r>
        <w:rPr>
          <w:rFonts w:ascii="Arial" w:hAnsi="Arial" w:cs="Arial"/>
          <w:b/>
          <w:bCs/>
          <w:sz w:val="22"/>
          <w:szCs w:val="22"/>
          <w:u w:val="single"/>
        </w:rPr>
        <w:t>ASSESSMENT:</w:t>
      </w:r>
    </w:p>
    <w:p w:rsidR="00082E4F" w:rsidRDefault="00082E4F" w:rsidP="00082E4F">
      <w:pPr>
        <w:rPr>
          <w:rFonts w:ascii="Arial" w:hAnsi="Arial" w:cs="Arial"/>
          <w:sz w:val="22"/>
          <w:szCs w:val="22"/>
        </w:rPr>
      </w:pPr>
    </w:p>
    <w:tbl>
      <w:tblPr>
        <w:tblW w:w="91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688"/>
      </w:tblGrid>
      <w:tr w:rsidR="00082E4F" w:rsidTr="008A7956">
        <w:tc>
          <w:tcPr>
            <w:tcW w:w="3510" w:type="dxa"/>
            <w:shd w:val="pct10" w:color="auto" w:fill="auto"/>
          </w:tcPr>
          <w:p w:rsidR="00082E4F" w:rsidRDefault="00082E4F" w:rsidP="005E64AD">
            <w:pPr>
              <w:rPr>
                <w:rFonts w:ascii="Arial" w:hAnsi="Arial" w:cs="Arial"/>
                <w:lang w:val="en-US"/>
              </w:rPr>
            </w:pPr>
            <w:r>
              <w:rPr>
                <w:rFonts w:ascii="Arial" w:hAnsi="Arial" w:cs="Arial"/>
                <w:b/>
                <w:bCs/>
                <w:sz w:val="22"/>
                <w:szCs w:val="22"/>
                <w:lang w:val="en-US"/>
              </w:rPr>
              <w:t>Learning Outcomes</w:t>
            </w:r>
          </w:p>
        </w:tc>
        <w:tc>
          <w:tcPr>
            <w:tcW w:w="5688" w:type="dxa"/>
            <w:shd w:val="pct10" w:color="auto" w:fill="auto"/>
          </w:tcPr>
          <w:p w:rsidR="00082E4F" w:rsidRDefault="00082E4F" w:rsidP="005E64AD">
            <w:pPr>
              <w:rPr>
                <w:rFonts w:ascii="Arial" w:hAnsi="Arial" w:cs="Arial"/>
                <w:lang w:val="en-US"/>
              </w:rPr>
            </w:pPr>
            <w:r>
              <w:rPr>
                <w:rFonts w:ascii="Arial" w:hAnsi="Arial" w:cs="Arial"/>
                <w:b/>
                <w:bCs/>
                <w:sz w:val="22"/>
                <w:szCs w:val="22"/>
                <w:lang w:val="en-US"/>
              </w:rPr>
              <w:t>Assessment Criteria</w:t>
            </w:r>
            <w:r>
              <w:rPr>
                <w:rFonts w:ascii="Arial" w:hAnsi="Arial" w:cs="Arial"/>
                <w:sz w:val="22"/>
                <w:szCs w:val="22"/>
                <w:lang w:val="en-US"/>
              </w:rPr>
              <w:t xml:space="preserve">                                                      </w:t>
            </w:r>
            <w:r>
              <w:rPr>
                <w:rFonts w:ascii="Arial" w:hAnsi="Arial" w:cs="Arial"/>
                <w:b/>
                <w:bCs/>
                <w:sz w:val="22"/>
                <w:szCs w:val="22"/>
                <w:lang w:val="en-US"/>
              </w:rPr>
              <w:t>To achieve each outcome a student must:</w:t>
            </w:r>
          </w:p>
        </w:tc>
      </w:tr>
      <w:tr w:rsidR="00082E4F" w:rsidTr="008A7956">
        <w:tc>
          <w:tcPr>
            <w:tcW w:w="3510" w:type="dxa"/>
          </w:tcPr>
          <w:p w:rsidR="00082E4F" w:rsidRDefault="00082E4F" w:rsidP="005E64AD">
            <w:pPr>
              <w:rPr>
                <w:rFonts w:ascii="Arial" w:hAnsi="Arial" w:cs="Arial"/>
                <w:lang w:val="en-US"/>
              </w:rPr>
            </w:pPr>
          </w:p>
          <w:p w:rsidR="008A7956" w:rsidRPr="008A7956" w:rsidRDefault="00082E4F" w:rsidP="008A7956">
            <w:pPr>
              <w:pStyle w:val="Default"/>
              <w:widowControl w:val="0"/>
              <w:rPr>
                <w:sz w:val="20"/>
                <w:szCs w:val="20"/>
              </w:rPr>
            </w:pPr>
            <w:r w:rsidRPr="008A7956">
              <w:rPr>
                <w:rFonts w:cs="Times New Roman"/>
                <w:sz w:val="20"/>
                <w:szCs w:val="20"/>
              </w:rPr>
              <w:t xml:space="preserve">LO 1 </w:t>
            </w:r>
            <w:r w:rsidR="008A7956" w:rsidRPr="008A7956">
              <w:rPr>
                <w:sz w:val="20"/>
                <w:szCs w:val="20"/>
              </w:rPr>
              <w:t>Critically analyse the importance of operational and economic characteristics including pricing and profitability concepts within the hospitality industry.</w:t>
            </w:r>
          </w:p>
          <w:p w:rsidR="00082E4F" w:rsidRDefault="00082E4F" w:rsidP="008A7956">
            <w:pPr>
              <w:pStyle w:val="Default"/>
            </w:pPr>
          </w:p>
        </w:tc>
        <w:tc>
          <w:tcPr>
            <w:tcW w:w="5688" w:type="dxa"/>
          </w:tcPr>
          <w:p w:rsidR="00F20737" w:rsidRDefault="00F20737" w:rsidP="008A7956">
            <w:pPr>
              <w:pStyle w:val="CM67"/>
              <w:rPr>
                <w:rFonts w:ascii="Arial" w:hAnsi="Arial" w:cs="Times New Roman"/>
                <w:sz w:val="20"/>
                <w:szCs w:val="20"/>
                <w:lang w:val="en-US" w:eastAsia="en-US"/>
              </w:rPr>
            </w:pPr>
          </w:p>
          <w:p w:rsidR="008A7956" w:rsidRDefault="008A7956" w:rsidP="008A7956">
            <w:pPr>
              <w:pStyle w:val="CM67"/>
              <w:rPr>
                <w:rFonts w:ascii="Arial" w:hAnsi="Arial" w:cs="Times New Roman"/>
                <w:sz w:val="20"/>
                <w:szCs w:val="20"/>
                <w:lang w:val="en-US" w:eastAsia="en-US"/>
              </w:rPr>
            </w:pPr>
            <w:r>
              <w:rPr>
                <w:rFonts w:ascii="Arial" w:hAnsi="Arial" w:cs="Times New Roman"/>
                <w:sz w:val="20"/>
                <w:szCs w:val="20"/>
                <w:lang w:val="en-US" w:eastAsia="en-US"/>
              </w:rPr>
              <w:t>Assignment of 2000 words</w:t>
            </w:r>
          </w:p>
          <w:p w:rsidR="00082E4F" w:rsidRPr="001973EB" w:rsidRDefault="008A7956" w:rsidP="008A7956">
            <w:pPr>
              <w:pStyle w:val="CM67"/>
              <w:rPr>
                <w:rFonts w:ascii="Arial" w:hAnsi="Arial" w:cs="Times New Roman"/>
                <w:i/>
                <w:iCs/>
                <w:sz w:val="20"/>
                <w:szCs w:val="20"/>
                <w:lang w:val="en-US" w:eastAsia="en-US"/>
              </w:rPr>
            </w:pPr>
            <w:r>
              <w:rPr>
                <w:rFonts w:ascii="Arial" w:hAnsi="Arial" w:cs="Times New Roman"/>
                <w:sz w:val="20"/>
                <w:szCs w:val="20"/>
                <w:lang w:val="en-US" w:eastAsia="en-US"/>
              </w:rPr>
              <w:t>1.1</w:t>
            </w:r>
            <w:r w:rsidR="00082E4F" w:rsidRPr="001973EB">
              <w:rPr>
                <w:rFonts w:ascii="Arial" w:hAnsi="Arial" w:cs="Times New Roman"/>
                <w:sz w:val="20"/>
                <w:szCs w:val="20"/>
                <w:lang w:val="en-US" w:eastAsia="en-US"/>
              </w:rPr>
              <w:t xml:space="preserve">Critically analyse the nature of different hospitality product and service areas </w:t>
            </w:r>
          </w:p>
          <w:p w:rsidR="00082E4F" w:rsidRPr="001973EB" w:rsidRDefault="008A7956" w:rsidP="008A7956">
            <w:pPr>
              <w:pStyle w:val="CM67"/>
              <w:rPr>
                <w:rFonts w:ascii="Arial" w:hAnsi="Arial" w:cs="Times New Roman"/>
                <w:i/>
                <w:iCs/>
                <w:sz w:val="20"/>
                <w:szCs w:val="20"/>
                <w:lang w:val="en-US" w:eastAsia="en-US"/>
              </w:rPr>
            </w:pPr>
            <w:r>
              <w:rPr>
                <w:rFonts w:ascii="Arial" w:hAnsi="Arial" w:cs="Times New Roman"/>
                <w:sz w:val="20"/>
                <w:szCs w:val="20"/>
                <w:lang w:val="en-US" w:eastAsia="en-US"/>
              </w:rPr>
              <w:t xml:space="preserve">1.2 </w:t>
            </w:r>
            <w:r w:rsidR="00207B94" w:rsidRPr="001973EB">
              <w:rPr>
                <w:rFonts w:ascii="Arial" w:hAnsi="Arial" w:cs="Times New Roman"/>
                <w:sz w:val="20"/>
                <w:szCs w:val="20"/>
                <w:lang w:val="en-US" w:eastAsia="en-US"/>
              </w:rPr>
              <w:t>E</w:t>
            </w:r>
            <w:r w:rsidR="00082E4F" w:rsidRPr="001973EB">
              <w:rPr>
                <w:rFonts w:ascii="Arial" w:hAnsi="Arial" w:cs="Times New Roman"/>
                <w:sz w:val="20"/>
                <w:szCs w:val="20"/>
                <w:lang w:val="en-US" w:eastAsia="en-US"/>
              </w:rPr>
              <w:t xml:space="preserve">valuate the different influences affecting patterns of demand within hospitality operations </w:t>
            </w:r>
          </w:p>
          <w:p w:rsidR="00082E4F" w:rsidRPr="001973EB" w:rsidRDefault="008A7956" w:rsidP="008A7956">
            <w:pPr>
              <w:pStyle w:val="CM67"/>
              <w:rPr>
                <w:rFonts w:ascii="Arial" w:hAnsi="Arial" w:cs="Times New Roman"/>
                <w:i/>
                <w:iCs/>
                <w:sz w:val="20"/>
                <w:szCs w:val="20"/>
                <w:lang w:val="en-US" w:eastAsia="en-US"/>
              </w:rPr>
            </w:pPr>
            <w:r>
              <w:rPr>
                <w:rFonts w:ascii="Arial" w:hAnsi="Arial" w:cs="Times New Roman"/>
                <w:sz w:val="20"/>
                <w:szCs w:val="20"/>
                <w:lang w:val="en-US" w:eastAsia="en-US"/>
              </w:rPr>
              <w:t xml:space="preserve">1.3 </w:t>
            </w:r>
            <w:r w:rsidR="00207B94" w:rsidRPr="001973EB">
              <w:rPr>
                <w:rFonts w:ascii="Arial" w:hAnsi="Arial" w:cs="Times New Roman"/>
                <w:sz w:val="20"/>
                <w:szCs w:val="20"/>
                <w:lang w:val="en-US" w:eastAsia="en-US"/>
              </w:rPr>
              <w:t>C</w:t>
            </w:r>
            <w:r w:rsidR="00082E4F" w:rsidRPr="001973EB">
              <w:rPr>
                <w:rFonts w:ascii="Arial" w:hAnsi="Arial" w:cs="Times New Roman"/>
                <w:sz w:val="20"/>
                <w:szCs w:val="20"/>
                <w:lang w:val="en-US" w:eastAsia="en-US"/>
              </w:rPr>
              <w:t xml:space="preserve">ompare customer profiles and their differing expectations and requirements in respect of hospitality provision </w:t>
            </w:r>
          </w:p>
          <w:p w:rsidR="008A7956" w:rsidRDefault="008A7956" w:rsidP="008A7956">
            <w:pPr>
              <w:jc w:val="both"/>
              <w:rPr>
                <w:rFonts w:ascii="Arial" w:hAnsi="Arial" w:cs="Arial"/>
                <w:lang w:val="en-US"/>
              </w:rPr>
            </w:pPr>
            <w:r>
              <w:rPr>
                <w:rFonts w:ascii="Arial" w:hAnsi="Arial"/>
                <w:lang w:val="en-US"/>
              </w:rPr>
              <w:t xml:space="preserve">1.4 </w:t>
            </w:r>
            <w:r w:rsidR="00207B94" w:rsidRPr="001973EB">
              <w:rPr>
                <w:rFonts w:ascii="Arial" w:hAnsi="Arial"/>
                <w:lang w:val="en-US"/>
              </w:rPr>
              <w:t>A</w:t>
            </w:r>
            <w:r w:rsidR="00082E4F" w:rsidRPr="001973EB">
              <w:rPr>
                <w:rFonts w:ascii="Arial" w:hAnsi="Arial"/>
                <w:lang w:val="en-US"/>
              </w:rPr>
              <w:t>nalyse factors affecting average spending power in hospitality businesses</w:t>
            </w:r>
            <w:r w:rsidRPr="001973EB">
              <w:rPr>
                <w:rFonts w:ascii="Arial" w:hAnsi="Arial" w:cs="Arial"/>
                <w:lang w:val="en-US"/>
              </w:rPr>
              <w:t xml:space="preserve"> </w:t>
            </w:r>
          </w:p>
          <w:p w:rsidR="008A7956" w:rsidRDefault="008A7956" w:rsidP="008A7956">
            <w:pPr>
              <w:jc w:val="both"/>
              <w:rPr>
                <w:rFonts w:ascii="Arial" w:hAnsi="Arial" w:cs="Arial"/>
                <w:lang w:val="en-US"/>
              </w:rPr>
            </w:pPr>
            <w:r>
              <w:rPr>
                <w:rFonts w:ascii="Arial" w:hAnsi="Arial" w:cs="Arial"/>
                <w:lang w:val="en-US"/>
              </w:rPr>
              <w:t xml:space="preserve">1.5 </w:t>
            </w:r>
            <w:r w:rsidRPr="001973EB">
              <w:rPr>
                <w:rFonts w:ascii="Arial" w:hAnsi="Arial" w:cs="Arial"/>
                <w:lang w:val="en-US"/>
              </w:rPr>
              <w:t>Analyse critically the features which contribute towards the customers’ perception of products and services</w:t>
            </w:r>
          </w:p>
          <w:p w:rsidR="008A7956" w:rsidRPr="001973EB" w:rsidRDefault="008A7956" w:rsidP="008A7956">
            <w:pPr>
              <w:pStyle w:val="ListParagraph"/>
              <w:ind w:left="0"/>
              <w:contextualSpacing w:val="0"/>
              <w:jc w:val="both"/>
              <w:rPr>
                <w:rFonts w:ascii="Arial" w:hAnsi="Arial" w:cs="Arial"/>
                <w:sz w:val="20"/>
                <w:szCs w:val="20"/>
                <w:lang w:val="en-US"/>
              </w:rPr>
            </w:pPr>
            <w:r w:rsidRPr="008A7956">
              <w:rPr>
                <w:rFonts w:ascii="Arial" w:hAnsi="Arial" w:cs="Arial"/>
                <w:sz w:val="20"/>
                <w:szCs w:val="20"/>
                <w:lang w:val="en-US"/>
              </w:rPr>
              <w:t>1.6</w:t>
            </w:r>
            <w:r w:rsidRPr="001973EB">
              <w:rPr>
                <w:rFonts w:ascii="Arial" w:hAnsi="Arial" w:cs="Arial"/>
                <w:sz w:val="20"/>
                <w:szCs w:val="20"/>
                <w:lang w:val="en-US"/>
              </w:rPr>
              <w:t xml:space="preserve"> Evaluate different </w:t>
            </w:r>
            <w:r>
              <w:rPr>
                <w:rFonts w:ascii="Arial" w:hAnsi="Arial" w:cs="Arial"/>
                <w:sz w:val="20"/>
                <w:szCs w:val="20"/>
                <w:lang w:val="en-US"/>
              </w:rPr>
              <w:t>pricing and profitability</w:t>
            </w:r>
            <w:r w:rsidRPr="001973EB">
              <w:rPr>
                <w:rFonts w:ascii="Arial" w:hAnsi="Arial" w:cs="Arial"/>
                <w:sz w:val="20"/>
                <w:szCs w:val="20"/>
                <w:lang w:val="en-US"/>
              </w:rPr>
              <w:t xml:space="preserve"> opportunities for hospitality products and services</w:t>
            </w:r>
          </w:p>
          <w:p w:rsidR="00082E4F" w:rsidRPr="005115E5" w:rsidRDefault="00082E4F" w:rsidP="005E64AD">
            <w:pPr>
              <w:pStyle w:val="CM67"/>
              <w:spacing w:line="271" w:lineRule="atLeast"/>
              <w:rPr>
                <w:rFonts w:ascii="Arial" w:hAnsi="Arial" w:cs="Times New Roman"/>
                <w:i/>
                <w:iCs/>
                <w:lang w:val="en-US" w:eastAsia="en-US"/>
              </w:rPr>
            </w:pPr>
          </w:p>
        </w:tc>
      </w:tr>
      <w:tr w:rsidR="00082E4F" w:rsidTr="008A7956">
        <w:tc>
          <w:tcPr>
            <w:tcW w:w="3510" w:type="dxa"/>
          </w:tcPr>
          <w:p w:rsidR="00082E4F" w:rsidRDefault="00082E4F" w:rsidP="005E64AD">
            <w:pPr>
              <w:rPr>
                <w:rFonts w:ascii="Arial" w:hAnsi="Arial" w:cs="Arial"/>
                <w:lang w:val="en-US"/>
              </w:rPr>
            </w:pPr>
          </w:p>
          <w:p w:rsidR="00082E4F" w:rsidRPr="001973EB" w:rsidRDefault="008A7956" w:rsidP="005E64AD">
            <w:pPr>
              <w:rPr>
                <w:rFonts w:ascii="Arial" w:hAnsi="Arial" w:cs="Arial"/>
                <w:lang w:val="en-US"/>
              </w:rPr>
            </w:pPr>
            <w:r>
              <w:rPr>
                <w:rFonts w:ascii="Arial" w:hAnsi="Arial" w:cs="Arial"/>
                <w:lang w:val="en-US"/>
              </w:rPr>
              <w:t>LO2</w:t>
            </w:r>
            <w:r w:rsidR="00082E4F">
              <w:rPr>
                <w:rFonts w:ascii="Arial" w:hAnsi="Arial" w:cs="Arial"/>
                <w:lang w:val="en-US"/>
              </w:rPr>
              <w:t xml:space="preserve"> </w:t>
            </w:r>
            <w:r w:rsidR="00082E4F" w:rsidRPr="001973EB">
              <w:rPr>
                <w:rFonts w:ascii="Arial" w:hAnsi="Arial" w:cs="Arial"/>
                <w:lang w:val="en-US"/>
              </w:rPr>
              <w:t xml:space="preserve">Assess the importance of and evaluate core areas of corporate strategy, the integration of function, structure and environment and </w:t>
            </w:r>
            <w:r w:rsidR="00082E4F" w:rsidRPr="001973EB">
              <w:rPr>
                <w:rFonts w:ascii="Arial" w:hAnsi="Arial" w:cs="Arial"/>
              </w:rPr>
              <w:t>analyse</w:t>
            </w:r>
            <w:r w:rsidR="00082E4F" w:rsidRPr="001973EB">
              <w:rPr>
                <w:rFonts w:ascii="Arial" w:hAnsi="Arial" w:cs="Arial"/>
                <w:lang w:val="en-US"/>
              </w:rPr>
              <w:t xml:space="preserve"> the distinction between process, content and context of corporate strategy.</w:t>
            </w:r>
          </w:p>
          <w:p w:rsidR="00082E4F" w:rsidRDefault="00082E4F" w:rsidP="005E64AD">
            <w:pPr>
              <w:rPr>
                <w:rFonts w:ascii="Arial" w:hAnsi="Arial" w:cs="Arial"/>
                <w:lang w:val="en-US"/>
              </w:rPr>
            </w:pPr>
          </w:p>
        </w:tc>
        <w:tc>
          <w:tcPr>
            <w:tcW w:w="5688" w:type="dxa"/>
          </w:tcPr>
          <w:p w:rsidR="00F20737" w:rsidRDefault="00F20737" w:rsidP="005E64AD">
            <w:pPr>
              <w:rPr>
                <w:rFonts w:ascii="Arial" w:hAnsi="Arial" w:cs="Arial"/>
                <w:lang w:val="en-US"/>
              </w:rPr>
            </w:pPr>
          </w:p>
          <w:p w:rsidR="008A7956" w:rsidRDefault="00831E48" w:rsidP="005E64AD">
            <w:pPr>
              <w:rPr>
                <w:rFonts w:ascii="Arial" w:hAnsi="Arial" w:cs="Arial"/>
                <w:lang w:val="en-US"/>
              </w:rPr>
            </w:pPr>
            <w:r>
              <w:rPr>
                <w:rFonts w:ascii="Arial" w:hAnsi="Arial" w:cs="Arial"/>
                <w:lang w:val="en-US"/>
              </w:rPr>
              <w:t>Time constrained examination</w:t>
            </w:r>
          </w:p>
          <w:p w:rsidR="00082E4F" w:rsidRPr="001973EB" w:rsidRDefault="008A7956" w:rsidP="005E64AD">
            <w:pPr>
              <w:rPr>
                <w:rFonts w:ascii="Arial" w:hAnsi="Arial" w:cs="Arial"/>
                <w:lang w:val="en-US"/>
              </w:rPr>
            </w:pPr>
            <w:r>
              <w:rPr>
                <w:rFonts w:ascii="Arial" w:hAnsi="Arial" w:cs="Arial"/>
                <w:lang w:val="en-US"/>
              </w:rPr>
              <w:t>2.1</w:t>
            </w:r>
            <w:r w:rsidR="00082E4F" w:rsidRPr="001973EB">
              <w:rPr>
                <w:rFonts w:ascii="Arial" w:hAnsi="Arial" w:cs="Arial"/>
                <w:lang w:val="en-US"/>
              </w:rPr>
              <w:t>Critically evaluate a range of corporate and business strategies</w:t>
            </w:r>
          </w:p>
          <w:p w:rsidR="00082E4F" w:rsidRPr="001973EB" w:rsidRDefault="008A7956" w:rsidP="005E64AD">
            <w:pPr>
              <w:rPr>
                <w:rFonts w:ascii="Arial" w:hAnsi="Arial" w:cs="Arial"/>
                <w:lang w:val="en-US"/>
              </w:rPr>
            </w:pPr>
            <w:r>
              <w:rPr>
                <w:rFonts w:ascii="Arial" w:hAnsi="Arial" w:cs="Arial"/>
                <w:lang w:val="en-US"/>
              </w:rPr>
              <w:t xml:space="preserve">2.2 </w:t>
            </w:r>
            <w:r w:rsidR="00082E4F" w:rsidRPr="001973EB">
              <w:rPr>
                <w:rFonts w:ascii="Arial" w:hAnsi="Arial" w:cs="Arial"/>
                <w:lang w:val="en-US"/>
              </w:rPr>
              <w:t>Analyse the success or failure of such strategies</w:t>
            </w:r>
          </w:p>
          <w:p w:rsidR="00082E4F" w:rsidRPr="001973EB" w:rsidRDefault="008A7956" w:rsidP="005E64AD">
            <w:pPr>
              <w:rPr>
                <w:rFonts w:ascii="Arial" w:hAnsi="Arial" w:cs="Arial"/>
                <w:lang w:val="en-US"/>
              </w:rPr>
            </w:pPr>
            <w:r>
              <w:rPr>
                <w:rFonts w:ascii="Arial" w:hAnsi="Arial" w:cs="Arial"/>
                <w:lang w:val="en-US"/>
              </w:rPr>
              <w:t xml:space="preserve">2.3 </w:t>
            </w:r>
            <w:r w:rsidR="00082E4F" w:rsidRPr="001973EB">
              <w:rPr>
                <w:rFonts w:ascii="Arial" w:hAnsi="Arial" w:cs="Arial"/>
                <w:lang w:val="en-US"/>
              </w:rPr>
              <w:t>Incorporate knowledge of leadership corporate governance and strategic change in theory and in practice</w:t>
            </w:r>
          </w:p>
          <w:p w:rsidR="00082E4F" w:rsidRDefault="008A7956" w:rsidP="005E64AD">
            <w:pPr>
              <w:rPr>
                <w:rFonts w:ascii="Arial" w:hAnsi="Arial" w:cs="Arial"/>
                <w:lang w:val="en-US"/>
              </w:rPr>
            </w:pPr>
            <w:r>
              <w:rPr>
                <w:rFonts w:ascii="Arial" w:hAnsi="Arial" w:cs="Arial"/>
                <w:lang w:val="en-US"/>
              </w:rPr>
              <w:t xml:space="preserve">2.4 </w:t>
            </w:r>
            <w:r w:rsidR="00082E4F" w:rsidRPr="001973EB">
              <w:rPr>
                <w:rFonts w:ascii="Arial" w:hAnsi="Arial" w:cs="Arial"/>
                <w:lang w:val="en-US"/>
              </w:rPr>
              <w:t>Apply the above to a hypothetical case</w:t>
            </w:r>
            <w:r w:rsidR="00082E4F">
              <w:rPr>
                <w:rFonts w:ascii="Arial" w:hAnsi="Arial" w:cs="Arial"/>
                <w:sz w:val="22"/>
                <w:szCs w:val="22"/>
                <w:lang w:val="en-US"/>
              </w:rPr>
              <w:t xml:space="preserve"> </w:t>
            </w:r>
            <w:r w:rsidR="00082E4F" w:rsidRPr="008A7956">
              <w:rPr>
                <w:rFonts w:ascii="Arial" w:hAnsi="Arial" w:cs="Arial"/>
                <w:lang w:val="en-US"/>
              </w:rPr>
              <w:t>study</w:t>
            </w:r>
          </w:p>
        </w:tc>
      </w:tr>
    </w:tbl>
    <w:p w:rsidR="00082E4F" w:rsidRDefault="00082E4F" w:rsidP="00082E4F">
      <w:pPr>
        <w:rPr>
          <w:rFonts w:ascii="Arial" w:hAnsi="Arial" w:cs="Arial"/>
          <w:sz w:val="22"/>
          <w:szCs w:val="22"/>
        </w:rPr>
      </w:pPr>
    </w:p>
    <w:p w:rsidR="00082E4F" w:rsidRDefault="00831E48" w:rsidP="00082E4F">
      <w:pPr>
        <w:rPr>
          <w:rFonts w:ascii="Arial" w:hAnsi="Arial" w:cs="Arial"/>
          <w:sz w:val="22"/>
          <w:szCs w:val="22"/>
        </w:rPr>
      </w:pPr>
      <w:r>
        <w:rPr>
          <w:rFonts w:ascii="Arial" w:hAnsi="Arial" w:cs="Arial"/>
          <w:sz w:val="22"/>
          <w:szCs w:val="22"/>
        </w:rPr>
        <w:t>Coursework</w:t>
      </w:r>
      <w:r>
        <w:rPr>
          <w:rFonts w:ascii="Arial" w:hAnsi="Arial" w:cs="Arial"/>
          <w:sz w:val="22"/>
          <w:szCs w:val="22"/>
        </w:rPr>
        <w:tab/>
        <w:t>50%</w:t>
      </w:r>
    </w:p>
    <w:p w:rsidR="00831E48" w:rsidRDefault="00831E48" w:rsidP="00082E4F">
      <w:pPr>
        <w:rPr>
          <w:rFonts w:ascii="Arial" w:hAnsi="Arial" w:cs="Arial"/>
          <w:sz w:val="22"/>
          <w:szCs w:val="22"/>
        </w:rPr>
      </w:pPr>
      <w:r>
        <w:rPr>
          <w:rFonts w:ascii="Arial" w:hAnsi="Arial" w:cs="Arial"/>
          <w:sz w:val="22"/>
          <w:szCs w:val="22"/>
        </w:rPr>
        <w:t xml:space="preserve">Examination </w:t>
      </w:r>
      <w:r>
        <w:rPr>
          <w:rFonts w:ascii="Arial" w:hAnsi="Arial" w:cs="Arial"/>
          <w:sz w:val="22"/>
          <w:szCs w:val="22"/>
        </w:rPr>
        <w:tab/>
        <w:t>50%</w:t>
      </w:r>
    </w:p>
    <w:p w:rsidR="00831E48" w:rsidRDefault="00831E48" w:rsidP="00082E4F">
      <w:pPr>
        <w:rPr>
          <w:rFonts w:ascii="Arial" w:hAnsi="Arial" w:cs="Arial"/>
          <w:sz w:val="22"/>
          <w:szCs w:val="22"/>
        </w:rPr>
      </w:pPr>
    </w:p>
    <w:p w:rsidR="00552B72" w:rsidRPr="00CD7D2A" w:rsidRDefault="00552B72" w:rsidP="00552B72">
      <w:pPr>
        <w:rPr>
          <w:rFonts w:ascii="Arial" w:hAnsi="Arial" w:cs="Arial"/>
          <w:sz w:val="22"/>
          <w:szCs w:val="22"/>
        </w:rPr>
      </w:pPr>
      <w:r w:rsidRPr="00CD7D2A">
        <w:rPr>
          <w:rFonts w:ascii="Arial" w:hAnsi="Arial" w:cs="Arial"/>
          <w:b/>
          <w:sz w:val="22"/>
          <w:szCs w:val="22"/>
        </w:rPr>
        <w:t xml:space="preserve">Outcomes 1 </w:t>
      </w:r>
      <w:r>
        <w:rPr>
          <w:rFonts w:ascii="Arial" w:hAnsi="Arial" w:cs="Arial"/>
          <w:sz w:val="22"/>
          <w:szCs w:val="22"/>
        </w:rPr>
        <w:t xml:space="preserve">worth 50% </w:t>
      </w:r>
      <w:r w:rsidRPr="00CD7D2A">
        <w:rPr>
          <w:rFonts w:ascii="Arial" w:hAnsi="Arial" w:cs="Arial"/>
          <w:sz w:val="22"/>
          <w:szCs w:val="22"/>
        </w:rPr>
        <w:t>require</w:t>
      </w:r>
      <w:r>
        <w:rPr>
          <w:rFonts w:ascii="Arial" w:hAnsi="Arial" w:cs="Arial"/>
          <w:sz w:val="22"/>
          <w:szCs w:val="22"/>
        </w:rPr>
        <w:t>s</w:t>
      </w:r>
      <w:r w:rsidRPr="00CD7D2A">
        <w:rPr>
          <w:rFonts w:ascii="Arial" w:hAnsi="Arial" w:cs="Arial"/>
          <w:sz w:val="22"/>
          <w:szCs w:val="22"/>
        </w:rPr>
        <w:t xml:space="preserve"> the student to write a 2000 word academic, referenced, essay, critically evaluating aspects of corporate and business strategy, using appropriate academic theory (text and journal articles) and actual industries/firms of the student’s own choice.</w:t>
      </w:r>
    </w:p>
    <w:p w:rsidR="00552B72" w:rsidRDefault="00552B72" w:rsidP="00082E4F">
      <w:pPr>
        <w:rPr>
          <w:rFonts w:ascii="Arial" w:hAnsi="Arial" w:cs="Arial"/>
          <w:sz w:val="22"/>
          <w:szCs w:val="22"/>
        </w:rPr>
      </w:pPr>
    </w:p>
    <w:p w:rsidR="00552B72" w:rsidRPr="00CD7D2A" w:rsidRDefault="00552B72" w:rsidP="00552B72">
      <w:pPr>
        <w:rPr>
          <w:rFonts w:ascii="Arial" w:hAnsi="Arial" w:cs="Arial"/>
          <w:b/>
          <w:sz w:val="22"/>
          <w:szCs w:val="22"/>
          <w:u w:val="single"/>
        </w:rPr>
      </w:pPr>
      <w:r w:rsidRPr="00552B72">
        <w:rPr>
          <w:rFonts w:ascii="Arial" w:hAnsi="Arial" w:cs="Arial"/>
          <w:b/>
          <w:sz w:val="22"/>
          <w:szCs w:val="22"/>
        </w:rPr>
        <w:t>Outcome 2</w:t>
      </w:r>
      <w:r>
        <w:rPr>
          <w:rFonts w:ascii="Arial" w:hAnsi="Arial" w:cs="Arial"/>
          <w:b/>
          <w:sz w:val="22"/>
          <w:szCs w:val="22"/>
        </w:rPr>
        <w:t xml:space="preserve"> </w:t>
      </w:r>
      <w:r w:rsidRPr="00CD7D2A">
        <w:rPr>
          <w:rFonts w:ascii="Arial" w:hAnsi="Arial" w:cs="Arial"/>
          <w:sz w:val="22"/>
          <w:szCs w:val="22"/>
        </w:rPr>
        <w:t xml:space="preserve">will be assessed via a time constrained (2 hour) examination that may be case study based, requiring application of theory to the specifics of information provided and the student’s own research.  Such a case study may be pre-released, but its questions would test problem solving skills under time constrained conditions and ensuring student provenance. </w:t>
      </w:r>
    </w:p>
    <w:p w:rsidR="00082E4F" w:rsidRPr="00552B72" w:rsidRDefault="00082E4F" w:rsidP="00082E4F">
      <w:pPr>
        <w:rPr>
          <w:rFonts w:ascii="Arial" w:hAnsi="Arial" w:cs="Arial"/>
          <w:b/>
          <w:sz w:val="22"/>
          <w:szCs w:val="22"/>
        </w:rPr>
      </w:pPr>
    </w:p>
    <w:p w:rsidR="00082E4F" w:rsidRDefault="00082E4F" w:rsidP="00082E4F">
      <w:pPr>
        <w:rPr>
          <w:rFonts w:ascii="Arial" w:hAnsi="Arial" w:cs="Arial"/>
          <w:sz w:val="22"/>
          <w:szCs w:val="22"/>
        </w:rPr>
      </w:pPr>
    </w:p>
    <w:p w:rsidR="008A7956" w:rsidRDefault="008A7956" w:rsidP="00082E4F">
      <w:pPr>
        <w:rPr>
          <w:rFonts w:ascii="Arial" w:hAnsi="Arial" w:cs="Arial"/>
          <w:sz w:val="22"/>
          <w:szCs w:val="22"/>
        </w:rPr>
      </w:pPr>
    </w:p>
    <w:p w:rsidR="001973EB" w:rsidRDefault="001973EB" w:rsidP="00082E4F">
      <w:pPr>
        <w:rPr>
          <w:rFonts w:ascii="Arial" w:hAnsi="Arial" w:cs="Arial"/>
          <w:sz w:val="22"/>
          <w:szCs w:val="22"/>
        </w:rPr>
      </w:pPr>
    </w:p>
    <w:p w:rsidR="001973EB" w:rsidRDefault="001973EB" w:rsidP="00082E4F">
      <w:pPr>
        <w:rPr>
          <w:rFonts w:ascii="Arial" w:hAnsi="Arial" w:cs="Arial"/>
          <w:sz w:val="22"/>
          <w:szCs w:val="22"/>
        </w:rPr>
      </w:pPr>
    </w:p>
    <w:p w:rsidR="00207B94" w:rsidRDefault="00207B94" w:rsidP="00082E4F">
      <w:pPr>
        <w:rPr>
          <w:rFonts w:ascii="Arial" w:hAnsi="Arial" w:cs="Arial"/>
          <w:sz w:val="22"/>
          <w:szCs w:val="22"/>
        </w:rPr>
      </w:pPr>
    </w:p>
    <w:p w:rsidR="00207B94" w:rsidRDefault="00207B94" w:rsidP="00082E4F">
      <w:pPr>
        <w:rPr>
          <w:rFonts w:ascii="Arial" w:hAnsi="Arial" w:cs="Arial"/>
          <w:sz w:val="22"/>
          <w:szCs w:val="22"/>
        </w:rPr>
      </w:pPr>
    </w:p>
    <w:p w:rsidR="00082E4F" w:rsidRDefault="00082E4F" w:rsidP="00082E4F">
      <w:pPr>
        <w:rPr>
          <w:rFonts w:ascii="Arial" w:hAnsi="Arial" w:cs="Arial"/>
          <w:sz w:val="22"/>
          <w:szCs w:val="22"/>
        </w:rPr>
      </w:pPr>
      <w:r>
        <w:rPr>
          <w:rFonts w:ascii="Arial" w:hAnsi="Arial" w:cs="Arial"/>
          <w:b/>
          <w:bCs/>
          <w:sz w:val="22"/>
          <w:szCs w:val="22"/>
          <w:u w:val="single"/>
        </w:rPr>
        <w:t>READING LIST:</w:t>
      </w:r>
    </w:p>
    <w:p w:rsidR="00082E4F" w:rsidRDefault="00082E4F" w:rsidP="00082E4F">
      <w:pPr>
        <w:rPr>
          <w:rFonts w:ascii="Arial" w:hAnsi="Arial" w:cs="Arial"/>
          <w:sz w:val="22"/>
          <w:szCs w:val="22"/>
        </w:rPr>
      </w:pPr>
    </w:p>
    <w:p w:rsidR="00082E4F" w:rsidRDefault="00082E4F" w:rsidP="00082E4F">
      <w:pPr>
        <w:rPr>
          <w:rFonts w:ascii="Arial" w:hAnsi="Arial" w:cs="Arial"/>
          <w:b/>
          <w:bCs/>
          <w:sz w:val="22"/>
          <w:szCs w:val="22"/>
        </w:rPr>
      </w:pPr>
      <w:r>
        <w:rPr>
          <w:rFonts w:ascii="Arial" w:hAnsi="Arial" w:cs="Arial"/>
          <w:b/>
          <w:bCs/>
          <w:sz w:val="22"/>
          <w:szCs w:val="22"/>
        </w:rPr>
        <w:t>Essential Texts:</w:t>
      </w:r>
    </w:p>
    <w:p w:rsidR="003F7D8E" w:rsidRDefault="003F7D8E" w:rsidP="00082E4F">
      <w:pPr>
        <w:rPr>
          <w:rFonts w:ascii="Arial" w:hAnsi="Arial" w:cs="Arial"/>
          <w:sz w:val="22"/>
          <w:szCs w:val="22"/>
        </w:rPr>
      </w:pPr>
    </w:p>
    <w:p w:rsidR="00082E4F" w:rsidRDefault="00082E4F" w:rsidP="00082E4F">
      <w:pPr>
        <w:rPr>
          <w:rFonts w:ascii="Arial" w:hAnsi="Arial" w:cs="Arial"/>
          <w:sz w:val="22"/>
          <w:szCs w:val="22"/>
          <w:u w:val="single"/>
        </w:rPr>
      </w:pPr>
      <w:r>
        <w:rPr>
          <w:rFonts w:ascii="Arial" w:hAnsi="Arial" w:cs="Arial"/>
          <w:sz w:val="22"/>
          <w:szCs w:val="22"/>
        </w:rPr>
        <w:t xml:space="preserve">Hassanien Ahmed (2010) </w:t>
      </w:r>
      <w:r>
        <w:rPr>
          <w:rFonts w:ascii="Arial" w:hAnsi="Arial" w:cs="Arial"/>
          <w:sz w:val="22"/>
          <w:szCs w:val="22"/>
          <w:u w:val="single"/>
        </w:rPr>
        <w:t>Hospitality business development</w:t>
      </w:r>
    </w:p>
    <w:p w:rsidR="003F7D8E" w:rsidRPr="007373E2" w:rsidRDefault="003F7D8E" w:rsidP="00082E4F">
      <w:pPr>
        <w:rPr>
          <w:rFonts w:ascii="Arial" w:hAnsi="Arial" w:cs="Arial"/>
          <w:sz w:val="22"/>
          <w:szCs w:val="22"/>
          <w:u w:val="single"/>
        </w:rPr>
      </w:pPr>
    </w:p>
    <w:p w:rsidR="00082E4F" w:rsidRDefault="00082E4F" w:rsidP="00082E4F">
      <w:pPr>
        <w:rPr>
          <w:rFonts w:ascii="Arial" w:hAnsi="Arial" w:cs="Arial"/>
          <w:sz w:val="22"/>
          <w:szCs w:val="22"/>
        </w:rPr>
      </w:pPr>
      <w:r w:rsidRPr="00DE4C4B">
        <w:rPr>
          <w:rFonts w:ascii="Arial" w:hAnsi="Arial" w:cs="Arial"/>
          <w:sz w:val="22"/>
          <w:szCs w:val="22"/>
        </w:rPr>
        <w:t>Dopson Lea R., Hayes David K.</w:t>
      </w:r>
      <w:r>
        <w:rPr>
          <w:rFonts w:ascii="Arial" w:hAnsi="Arial" w:cs="Arial"/>
          <w:sz w:val="22"/>
          <w:szCs w:val="22"/>
        </w:rPr>
        <w:t>(2010)</w:t>
      </w:r>
      <w:r w:rsidRPr="00DE4C4B">
        <w:rPr>
          <w:rFonts w:ascii="Arial" w:hAnsi="Arial" w:cs="Arial"/>
          <w:sz w:val="22"/>
          <w:szCs w:val="22"/>
        </w:rPr>
        <w:t xml:space="preserve">. </w:t>
      </w:r>
      <w:r w:rsidRPr="00DE4C4B">
        <w:rPr>
          <w:rFonts w:ascii="Arial" w:hAnsi="Arial" w:cs="Arial"/>
          <w:sz w:val="22"/>
          <w:szCs w:val="22"/>
          <w:u w:val="single"/>
        </w:rPr>
        <w:t>Food and Beverage cost control</w:t>
      </w:r>
      <w:r w:rsidRPr="00DE4C4B">
        <w:rPr>
          <w:rFonts w:ascii="Arial" w:hAnsi="Arial" w:cs="Arial"/>
          <w:sz w:val="22"/>
          <w:szCs w:val="22"/>
        </w:rPr>
        <w:t xml:space="preserve"> (Wiley – Blackwell) </w:t>
      </w:r>
      <w:r>
        <w:rPr>
          <w:rFonts w:ascii="Arial" w:hAnsi="Arial" w:cs="Arial"/>
          <w:sz w:val="22"/>
          <w:szCs w:val="22"/>
        </w:rPr>
        <w:t xml:space="preserve">  </w:t>
      </w:r>
    </w:p>
    <w:p w:rsidR="003F7D8E" w:rsidRPr="00DE4C4B" w:rsidRDefault="003F7D8E" w:rsidP="00082E4F">
      <w:pPr>
        <w:rPr>
          <w:rFonts w:ascii="Arial" w:hAnsi="Arial" w:cs="Arial"/>
          <w:sz w:val="22"/>
          <w:szCs w:val="22"/>
        </w:rPr>
      </w:pPr>
    </w:p>
    <w:p w:rsidR="00082E4F" w:rsidRDefault="00082E4F" w:rsidP="00082E4F">
      <w:pPr>
        <w:rPr>
          <w:rFonts w:ascii="Arial" w:hAnsi="Arial" w:cs="Arial"/>
          <w:sz w:val="22"/>
          <w:szCs w:val="22"/>
        </w:rPr>
      </w:pPr>
      <w:r w:rsidRPr="00DE4C4B">
        <w:rPr>
          <w:rFonts w:ascii="Arial" w:hAnsi="Arial" w:cs="Arial"/>
          <w:sz w:val="22"/>
          <w:szCs w:val="22"/>
        </w:rPr>
        <w:t xml:space="preserve">Davis Bernard </w:t>
      </w:r>
      <w:r>
        <w:rPr>
          <w:rFonts w:ascii="Arial" w:hAnsi="Arial" w:cs="Arial"/>
          <w:sz w:val="22"/>
          <w:szCs w:val="22"/>
        </w:rPr>
        <w:t>et al.  (2008)</w:t>
      </w:r>
      <w:r w:rsidRPr="00DE4C4B">
        <w:rPr>
          <w:rFonts w:ascii="Arial" w:hAnsi="Arial" w:cs="Arial"/>
          <w:sz w:val="22"/>
          <w:szCs w:val="22"/>
        </w:rPr>
        <w:t xml:space="preserve"> </w:t>
      </w:r>
      <w:r w:rsidRPr="00DE4C4B">
        <w:rPr>
          <w:rFonts w:ascii="Arial" w:hAnsi="Arial" w:cs="Arial"/>
          <w:sz w:val="22"/>
          <w:szCs w:val="22"/>
          <w:u w:val="single"/>
        </w:rPr>
        <w:t>Food and Beverage Management</w:t>
      </w:r>
      <w:r w:rsidRPr="00DE4C4B">
        <w:rPr>
          <w:rFonts w:ascii="Arial" w:hAnsi="Arial" w:cs="Arial"/>
          <w:sz w:val="22"/>
          <w:szCs w:val="22"/>
        </w:rPr>
        <w:t xml:space="preserve"> (Butterworth Heinemann) </w:t>
      </w:r>
    </w:p>
    <w:p w:rsidR="003F7D8E" w:rsidRPr="00DE4C4B" w:rsidRDefault="003F7D8E" w:rsidP="00082E4F">
      <w:pPr>
        <w:rPr>
          <w:rFonts w:ascii="Arial" w:hAnsi="Arial" w:cs="Arial"/>
          <w:sz w:val="22"/>
          <w:szCs w:val="22"/>
        </w:rPr>
      </w:pPr>
    </w:p>
    <w:p w:rsidR="00082E4F" w:rsidRDefault="00082E4F" w:rsidP="00082E4F">
      <w:pPr>
        <w:rPr>
          <w:rFonts w:ascii="Arial" w:hAnsi="Arial" w:cs="Arial"/>
          <w:sz w:val="22"/>
          <w:szCs w:val="22"/>
          <w:u w:val="single"/>
        </w:rPr>
      </w:pPr>
      <w:r>
        <w:rPr>
          <w:rFonts w:ascii="Arial" w:hAnsi="Arial" w:cs="Arial"/>
          <w:sz w:val="22"/>
          <w:szCs w:val="22"/>
        </w:rPr>
        <w:t xml:space="preserve">Okumus,Fevzi (2010) </w:t>
      </w:r>
      <w:r>
        <w:rPr>
          <w:rFonts w:ascii="Arial" w:hAnsi="Arial" w:cs="Arial"/>
          <w:sz w:val="22"/>
          <w:szCs w:val="22"/>
          <w:u w:val="single"/>
        </w:rPr>
        <w:t>Strategic management for hospitality and tourism</w:t>
      </w:r>
    </w:p>
    <w:p w:rsidR="003F7D8E" w:rsidRDefault="003F7D8E" w:rsidP="00082E4F">
      <w:pPr>
        <w:rPr>
          <w:rFonts w:ascii="Arial" w:hAnsi="Arial" w:cs="Arial"/>
          <w:sz w:val="22"/>
          <w:szCs w:val="22"/>
          <w:u w:val="single"/>
        </w:rPr>
      </w:pPr>
    </w:p>
    <w:p w:rsidR="00082E4F" w:rsidRDefault="00082E4F" w:rsidP="00082E4F">
      <w:pPr>
        <w:rPr>
          <w:rFonts w:ascii="Arial" w:hAnsi="Arial" w:cs="Arial"/>
          <w:sz w:val="22"/>
          <w:szCs w:val="22"/>
          <w:u w:val="single"/>
        </w:rPr>
      </w:pPr>
      <w:r w:rsidRPr="001225D1">
        <w:rPr>
          <w:rFonts w:ascii="Arial" w:hAnsi="Arial" w:cs="Arial"/>
          <w:sz w:val="22"/>
          <w:szCs w:val="22"/>
        </w:rPr>
        <w:t xml:space="preserve">Tesone,Dana, (2010) </w:t>
      </w:r>
      <w:r>
        <w:rPr>
          <w:rFonts w:ascii="Arial" w:hAnsi="Arial" w:cs="Arial"/>
          <w:sz w:val="22"/>
          <w:szCs w:val="22"/>
          <w:u w:val="single"/>
        </w:rPr>
        <w:t>Principles of management for the hospitality industry</w:t>
      </w:r>
    </w:p>
    <w:p w:rsidR="003F7D8E" w:rsidRDefault="003F7D8E" w:rsidP="00082E4F">
      <w:pPr>
        <w:rPr>
          <w:rFonts w:ascii="Arial" w:hAnsi="Arial" w:cs="Arial"/>
          <w:sz w:val="22"/>
          <w:szCs w:val="22"/>
        </w:rPr>
      </w:pPr>
    </w:p>
    <w:p w:rsidR="00082E4F" w:rsidRPr="00AC1D6D" w:rsidRDefault="00082E4F" w:rsidP="00082E4F">
      <w:pPr>
        <w:rPr>
          <w:rFonts w:ascii="Arial" w:hAnsi="Arial" w:cs="Arial"/>
          <w:sz w:val="22"/>
          <w:szCs w:val="22"/>
        </w:rPr>
      </w:pPr>
      <w:r>
        <w:rPr>
          <w:rFonts w:ascii="Arial" w:hAnsi="Arial" w:cs="Arial"/>
          <w:sz w:val="22"/>
          <w:szCs w:val="22"/>
        </w:rPr>
        <w:t>Smith,John Grieve (2010)</w:t>
      </w:r>
      <w:r>
        <w:rPr>
          <w:rFonts w:ascii="Arial" w:hAnsi="Arial" w:cs="Arial"/>
          <w:sz w:val="22"/>
          <w:szCs w:val="22"/>
          <w:u w:val="single"/>
        </w:rPr>
        <w:t xml:space="preserve">Business Strategy </w:t>
      </w:r>
      <w:r>
        <w:rPr>
          <w:rFonts w:ascii="Arial" w:hAnsi="Arial" w:cs="Arial"/>
          <w:sz w:val="22"/>
          <w:szCs w:val="22"/>
        </w:rPr>
        <w:t>(Basil Blackwell Ltd.)</w:t>
      </w:r>
    </w:p>
    <w:p w:rsidR="00082E4F" w:rsidRDefault="00082E4F" w:rsidP="00082E4F">
      <w:pPr>
        <w:rPr>
          <w:rFonts w:ascii="Arial" w:hAnsi="Arial" w:cs="Arial"/>
          <w:sz w:val="22"/>
          <w:szCs w:val="22"/>
        </w:rPr>
      </w:pPr>
    </w:p>
    <w:p w:rsidR="00082E4F" w:rsidRDefault="00082E4F" w:rsidP="00082E4F">
      <w:pPr>
        <w:rPr>
          <w:rFonts w:ascii="Arial" w:hAnsi="Arial" w:cs="Arial"/>
          <w:sz w:val="22"/>
          <w:szCs w:val="22"/>
        </w:rPr>
      </w:pPr>
    </w:p>
    <w:p w:rsidR="00082E4F" w:rsidRDefault="00082E4F" w:rsidP="00082E4F">
      <w:pPr>
        <w:rPr>
          <w:rFonts w:ascii="Arial" w:hAnsi="Arial" w:cs="Arial"/>
          <w:sz w:val="22"/>
          <w:szCs w:val="22"/>
        </w:rPr>
      </w:pPr>
    </w:p>
    <w:p w:rsidR="00082E4F" w:rsidRDefault="00082E4F" w:rsidP="00082E4F">
      <w:pPr>
        <w:rPr>
          <w:rFonts w:ascii="Arial" w:hAnsi="Arial" w:cs="Arial"/>
          <w:b/>
          <w:bCs/>
          <w:sz w:val="22"/>
          <w:szCs w:val="22"/>
        </w:rPr>
      </w:pPr>
      <w:r>
        <w:rPr>
          <w:rFonts w:ascii="Arial" w:hAnsi="Arial" w:cs="Arial"/>
          <w:b/>
          <w:bCs/>
          <w:sz w:val="22"/>
          <w:szCs w:val="22"/>
        </w:rPr>
        <w:t>Background Reading:</w:t>
      </w:r>
    </w:p>
    <w:p w:rsidR="00082E4F" w:rsidRDefault="00082E4F" w:rsidP="00082E4F">
      <w:pPr>
        <w:rPr>
          <w:rFonts w:ascii="Arial" w:hAnsi="Arial" w:cs="Arial"/>
          <w:sz w:val="22"/>
          <w:szCs w:val="22"/>
        </w:rPr>
      </w:pPr>
    </w:p>
    <w:p w:rsidR="00082E4F" w:rsidRDefault="00082E4F" w:rsidP="00082E4F">
      <w:pPr>
        <w:rPr>
          <w:rFonts w:ascii="Arial" w:hAnsi="Arial" w:cs="Arial"/>
          <w:sz w:val="22"/>
          <w:szCs w:val="22"/>
        </w:rPr>
      </w:pPr>
      <w:r w:rsidRPr="00DE4C4B">
        <w:rPr>
          <w:rFonts w:ascii="Arial" w:hAnsi="Arial" w:cs="Arial"/>
          <w:sz w:val="22"/>
          <w:szCs w:val="22"/>
        </w:rPr>
        <w:t>Adjey</w:t>
      </w:r>
      <w:r>
        <w:rPr>
          <w:rFonts w:ascii="Arial" w:hAnsi="Arial" w:cs="Arial"/>
          <w:sz w:val="22"/>
          <w:szCs w:val="22"/>
        </w:rPr>
        <w:t>,</w:t>
      </w:r>
      <w:r w:rsidRPr="00DE4C4B">
        <w:rPr>
          <w:rFonts w:ascii="Arial" w:hAnsi="Arial" w:cs="Arial"/>
          <w:sz w:val="22"/>
          <w:szCs w:val="22"/>
        </w:rPr>
        <w:t>Zoe and Hunter</w:t>
      </w:r>
      <w:r>
        <w:rPr>
          <w:rFonts w:ascii="Arial" w:hAnsi="Arial" w:cs="Arial"/>
          <w:sz w:val="22"/>
          <w:szCs w:val="22"/>
        </w:rPr>
        <w:t>,</w:t>
      </w:r>
      <w:r w:rsidRPr="00DE4C4B">
        <w:rPr>
          <w:rFonts w:ascii="Arial" w:hAnsi="Arial" w:cs="Arial"/>
          <w:sz w:val="22"/>
          <w:szCs w:val="22"/>
        </w:rPr>
        <w:t>Gary</w:t>
      </w:r>
      <w:r>
        <w:rPr>
          <w:rFonts w:ascii="Arial" w:hAnsi="Arial" w:cs="Arial"/>
          <w:sz w:val="22"/>
          <w:szCs w:val="22"/>
        </w:rPr>
        <w:t xml:space="preserve"> (2009)</w:t>
      </w:r>
      <w:r w:rsidRPr="00DE4C4B">
        <w:rPr>
          <w:rFonts w:ascii="Arial" w:hAnsi="Arial" w:cs="Arial"/>
          <w:sz w:val="22"/>
          <w:szCs w:val="22"/>
        </w:rPr>
        <w:t xml:space="preserve">  </w:t>
      </w:r>
      <w:r w:rsidRPr="00DE4C4B">
        <w:rPr>
          <w:rFonts w:ascii="Arial" w:hAnsi="Arial" w:cs="Arial"/>
          <w:sz w:val="22"/>
          <w:szCs w:val="22"/>
          <w:u w:val="single"/>
        </w:rPr>
        <w:t>Food and Beverage service</w:t>
      </w:r>
      <w:r w:rsidRPr="00DE4C4B">
        <w:rPr>
          <w:rFonts w:ascii="Arial" w:hAnsi="Arial" w:cs="Arial"/>
          <w:sz w:val="22"/>
          <w:szCs w:val="22"/>
        </w:rPr>
        <w:t xml:space="preserve"> (Cengage Learning) </w:t>
      </w:r>
    </w:p>
    <w:p w:rsidR="003F7D8E" w:rsidRPr="00DE4C4B" w:rsidRDefault="003F7D8E" w:rsidP="00082E4F">
      <w:pPr>
        <w:rPr>
          <w:rFonts w:ascii="Arial" w:hAnsi="Arial" w:cs="Arial"/>
          <w:sz w:val="22"/>
          <w:szCs w:val="22"/>
        </w:rPr>
      </w:pPr>
    </w:p>
    <w:p w:rsidR="003F7D8E" w:rsidRDefault="003F7D8E" w:rsidP="003F7D8E">
      <w:pPr>
        <w:rPr>
          <w:rFonts w:ascii="Arial" w:hAnsi="Arial" w:cs="Arial"/>
          <w:sz w:val="22"/>
          <w:szCs w:val="22"/>
        </w:rPr>
      </w:pPr>
      <w:r>
        <w:rPr>
          <w:rFonts w:ascii="Arial" w:hAnsi="Arial" w:cs="Arial"/>
          <w:sz w:val="22"/>
          <w:szCs w:val="22"/>
        </w:rPr>
        <w:t xml:space="preserve">Bowdin, Glenn (2010) </w:t>
      </w:r>
      <w:r>
        <w:rPr>
          <w:rFonts w:ascii="Arial" w:hAnsi="Arial" w:cs="Arial"/>
          <w:sz w:val="22"/>
          <w:szCs w:val="22"/>
          <w:u w:val="single"/>
        </w:rPr>
        <w:t xml:space="preserve">Events Management </w:t>
      </w:r>
      <w:r>
        <w:rPr>
          <w:rFonts w:ascii="Arial" w:hAnsi="Arial" w:cs="Arial"/>
          <w:sz w:val="22"/>
          <w:szCs w:val="22"/>
        </w:rPr>
        <w:t>3</w:t>
      </w:r>
      <w:r w:rsidRPr="007373E2">
        <w:rPr>
          <w:rFonts w:ascii="Arial" w:hAnsi="Arial" w:cs="Arial"/>
          <w:sz w:val="22"/>
          <w:szCs w:val="22"/>
          <w:vertAlign w:val="superscript"/>
        </w:rPr>
        <w:t>rd</w:t>
      </w:r>
      <w:r>
        <w:rPr>
          <w:rFonts w:ascii="Arial" w:hAnsi="Arial" w:cs="Arial"/>
          <w:sz w:val="22"/>
          <w:szCs w:val="22"/>
        </w:rPr>
        <w:t>.ed</w:t>
      </w:r>
    </w:p>
    <w:p w:rsidR="003F7D8E" w:rsidRDefault="003F7D8E" w:rsidP="003F7D8E">
      <w:pPr>
        <w:rPr>
          <w:rFonts w:ascii="Arial" w:hAnsi="Arial" w:cs="Arial"/>
          <w:sz w:val="22"/>
          <w:szCs w:val="22"/>
        </w:rPr>
      </w:pPr>
    </w:p>
    <w:p w:rsidR="003F7D8E" w:rsidRDefault="003F7D8E" w:rsidP="003F7D8E">
      <w:pPr>
        <w:rPr>
          <w:rFonts w:ascii="Arial" w:hAnsi="Arial" w:cs="Arial"/>
          <w:sz w:val="22"/>
          <w:szCs w:val="22"/>
          <w:u w:val="single"/>
        </w:rPr>
      </w:pPr>
      <w:r>
        <w:rPr>
          <w:rFonts w:ascii="Arial" w:hAnsi="Arial" w:cs="Arial"/>
          <w:sz w:val="22"/>
          <w:szCs w:val="22"/>
        </w:rPr>
        <w:t xml:space="preserve">Hawkins,R. (2011)  </w:t>
      </w:r>
      <w:r>
        <w:rPr>
          <w:rFonts w:ascii="Arial" w:hAnsi="Arial" w:cs="Arial"/>
          <w:sz w:val="22"/>
          <w:szCs w:val="22"/>
          <w:u w:val="single"/>
        </w:rPr>
        <w:t xml:space="preserve">Responsible hospitality: theory and practice </w:t>
      </w:r>
    </w:p>
    <w:p w:rsidR="003F7D8E" w:rsidRDefault="003F7D8E" w:rsidP="003F7D8E">
      <w:pPr>
        <w:rPr>
          <w:rFonts w:ascii="Arial" w:hAnsi="Arial" w:cs="Arial"/>
          <w:sz w:val="22"/>
          <w:szCs w:val="22"/>
          <w:u w:val="single"/>
        </w:rPr>
      </w:pPr>
    </w:p>
    <w:p w:rsidR="00082E4F" w:rsidRDefault="00082E4F" w:rsidP="00082E4F">
      <w:pPr>
        <w:rPr>
          <w:rFonts w:ascii="Arial" w:hAnsi="Arial" w:cs="Arial"/>
          <w:sz w:val="22"/>
          <w:szCs w:val="22"/>
        </w:rPr>
      </w:pPr>
      <w:r w:rsidRPr="00DE4C4B">
        <w:rPr>
          <w:rFonts w:ascii="Arial" w:hAnsi="Arial" w:cs="Arial"/>
          <w:sz w:val="22"/>
          <w:szCs w:val="22"/>
        </w:rPr>
        <w:t>Hunter</w:t>
      </w:r>
      <w:r>
        <w:rPr>
          <w:rFonts w:ascii="Arial" w:hAnsi="Arial" w:cs="Arial"/>
          <w:sz w:val="22"/>
          <w:szCs w:val="22"/>
        </w:rPr>
        <w:t>,</w:t>
      </w:r>
      <w:r w:rsidRPr="00DE4C4B">
        <w:rPr>
          <w:rFonts w:ascii="Arial" w:hAnsi="Arial" w:cs="Arial"/>
          <w:sz w:val="22"/>
          <w:szCs w:val="22"/>
        </w:rPr>
        <w:t>Gary,</w:t>
      </w:r>
      <w:r>
        <w:rPr>
          <w:rFonts w:ascii="Arial" w:hAnsi="Arial" w:cs="Arial"/>
          <w:sz w:val="22"/>
          <w:szCs w:val="22"/>
        </w:rPr>
        <w:t xml:space="preserve">et al (2009) </w:t>
      </w:r>
      <w:r w:rsidRPr="00DE4C4B">
        <w:rPr>
          <w:rFonts w:ascii="Arial" w:hAnsi="Arial" w:cs="Arial"/>
          <w:sz w:val="22"/>
          <w:szCs w:val="22"/>
        </w:rPr>
        <w:t xml:space="preserve"> </w:t>
      </w:r>
      <w:r w:rsidRPr="00DE4C4B">
        <w:rPr>
          <w:rFonts w:ascii="Arial" w:hAnsi="Arial" w:cs="Arial"/>
          <w:sz w:val="22"/>
          <w:szCs w:val="22"/>
          <w:u w:val="single"/>
        </w:rPr>
        <w:t>Hospitality Supervision</w:t>
      </w:r>
      <w:r w:rsidRPr="00DE4C4B">
        <w:rPr>
          <w:rFonts w:ascii="Arial" w:hAnsi="Arial" w:cs="Arial"/>
          <w:sz w:val="22"/>
          <w:szCs w:val="22"/>
        </w:rPr>
        <w:t xml:space="preserve"> (Delmar Cengage Learning) 2009</w:t>
      </w:r>
    </w:p>
    <w:p w:rsidR="003F7D8E" w:rsidRPr="00DE4C4B" w:rsidRDefault="003F7D8E" w:rsidP="00082E4F">
      <w:pPr>
        <w:rPr>
          <w:rFonts w:ascii="Arial" w:hAnsi="Arial" w:cs="Arial"/>
          <w:sz w:val="22"/>
          <w:szCs w:val="22"/>
        </w:rPr>
      </w:pPr>
    </w:p>
    <w:p w:rsidR="003F7D8E" w:rsidRDefault="003F7D8E" w:rsidP="003F7D8E">
      <w:pPr>
        <w:rPr>
          <w:rFonts w:ascii="Arial" w:hAnsi="Arial" w:cs="Arial"/>
          <w:sz w:val="22"/>
          <w:szCs w:val="22"/>
        </w:rPr>
      </w:pPr>
      <w:r w:rsidRPr="001225D1">
        <w:rPr>
          <w:rFonts w:ascii="Arial" w:hAnsi="Arial" w:cs="Arial"/>
          <w:sz w:val="22"/>
          <w:szCs w:val="22"/>
        </w:rPr>
        <w:t>Kotler,Phillip, (2006)</w:t>
      </w:r>
      <w:r>
        <w:rPr>
          <w:rFonts w:ascii="Arial" w:hAnsi="Arial" w:cs="Arial"/>
          <w:sz w:val="22"/>
          <w:szCs w:val="22"/>
          <w:u w:val="single"/>
        </w:rPr>
        <w:t xml:space="preserve"> Marketing for Hospitality and Tourism </w:t>
      </w:r>
      <w:r w:rsidRPr="001225D1">
        <w:rPr>
          <w:rFonts w:ascii="Arial" w:hAnsi="Arial" w:cs="Arial"/>
          <w:sz w:val="22"/>
          <w:szCs w:val="22"/>
        </w:rPr>
        <w:t>4</w:t>
      </w:r>
      <w:r w:rsidRPr="001225D1">
        <w:rPr>
          <w:rFonts w:ascii="Arial" w:hAnsi="Arial" w:cs="Arial"/>
          <w:sz w:val="22"/>
          <w:szCs w:val="22"/>
          <w:vertAlign w:val="superscript"/>
        </w:rPr>
        <w:t>th</w:t>
      </w:r>
      <w:r w:rsidRPr="001225D1">
        <w:rPr>
          <w:rFonts w:ascii="Arial" w:hAnsi="Arial" w:cs="Arial"/>
          <w:sz w:val="22"/>
          <w:szCs w:val="22"/>
        </w:rPr>
        <w:t xml:space="preserve"> ed.</w:t>
      </w:r>
    </w:p>
    <w:p w:rsidR="003F7D8E" w:rsidRDefault="003F7D8E" w:rsidP="003F7D8E">
      <w:pPr>
        <w:rPr>
          <w:rFonts w:ascii="Arial" w:hAnsi="Arial" w:cs="Arial"/>
          <w:sz w:val="22"/>
          <w:szCs w:val="22"/>
        </w:rPr>
      </w:pPr>
    </w:p>
    <w:p w:rsidR="00082E4F" w:rsidRDefault="00082E4F" w:rsidP="00082E4F">
      <w:pPr>
        <w:rPr>
          <w:rFonts w:ascii="Arial" w:hAnsi="Arial" w:cs="Arial"/>
          <w:sz w:val="22"/>
          <w:szCs w:val="22"/>
        </w:rPr>
      </w:pPr>
      <w:r w:rsidRPr="00DE4C4B">
        <w:rPr>
          <w:rFonts w:ascii="Arial" w:hAnsi="Arial" w:cs="Arial"/>
          <w:sz w:val="22"/>
          <w:szCs w:val="22"/>
        </w:rPr>
        <w:t>Lawler</w:t>
      </w:r>
      <w:r>
        <w:rPr>
          <w:rFonts w:ascii="Arial" w:hAnsi="Arial" w:cs="Arial"/>
          <w:sz w:val="22"/>
          <w:szCs w:val="22"/>
        </w:rPr>
        <w:t>,</w:t>
      </w:r>
      <w:r w:rsidRPr="00DE4C4B">
        <w:rPr>
          <w:rFonts w:ascii="Arial" w:hAnsi="Arial" w:cs="Arial"/>
          <w:sz w:val="22"/>
          <w:szCs w:val="22"/>
        </w:rPr>
        <w:t xml:space="preserve"> Edmund </w:t>
      </w:r>
      <w:r>
        <w:rPr>
          <w:rFonts w:ascii="Arial" w:hAnsi="Arial" w:cs="Arial"/>
          <w:sz w:val="22"/>
          <w:szCs w:val="22"/>
        </w:rPr>
        <w:t>(2001)</w:t>
      </w:r>
      <w:r w:rsidRPr="00DE4C4B">
        <w:rPr>
          <w:rFonts w:ascii="Arial" w:hAnsi="Arial" w:cs="Arial"/>
          <w:sz w:val="22"/>
          <w:szCs w:val="22"/>
        </w:rPr>
        <w:t xml:space="preserve"> </w:t>
      </w:r>
      <w:r w:rsidRPr="00DE4C4B">
        <w:rPr>
          <w:rFonts w:ascii="Arial" w:hAnsi="Arial" w:cs="Arial"/>
          <w:sz w:val="22"/>
          <w:szCs w:val="22"/>
          <w:u w:val="single"/>
        </w:rPr>
        <w:t xml:space="preserve">Lessons in service from Charlie Trotter </w:t>
      </w:r>
      <w:r w:rsidRPr="00DE4C4B">
        <w:rPr>
          <w:rFonts w:ascii="Arial" w:hAnsi="Arial" w:cs="Arial"/>
          <w:sz w:val="22"/>
          <w:szCs w:val="22"/>
        </w:rPr>
        <w:t xml:space="preserve">(Ten Speed Press) </w:t>
      </w:r>
    </w:p>
    <w:p w:rsidR="003F7D8E" w:rsidRPr="00DE4C4B" w:rsidRDefault="003F7D8E" w:rsidP="00082E4F">
      <w:pPr>
        <w:rPr>
          <w:rFonts w:ascii="Arial" w:hAnsi="Arial" w:cs="Arial"/>
          <w:sz w:val="22"/>
          <w:szCs w:val="22"/>
        </w:rPr>
      </w:pPr>
    </w:p>
    <w:p w:rsidR="00082E4F" w:rsidRDefault="00082E4F" w:rsidP="00082E4F">
      <w:pPr>
        <w:rPr>
          <w:rFonts w:ascii="Arial" w:hAnsi="Arial" w:cs="Arial"/>
          <w:sz w:val="22"/>
          <w:szCs w:val="22"/>
        </w:rPr>
      </w:pPr>
      <w:r w:rsidRPr="00DE4C4B">
        <w:rPr>
          <w:rFonts w:ascii="Arial" w:hAnsi="Arial" w:cs="Arial"/>
          <w:sz w:val="22"/>
          <w:szCs w:val="22"/>
        </w:rPr>
        <w:t>Ninemeier</w:t>
      </w:r>
      <w:r>
        <w:rPr>
          <w:rFonts w:ascii="Arial" w:hAnsi="Arial" w:cs="Arial"/>
          <w:sz w:val="22"/>
          <w:szCs w:val="22"/>
        </w:rPr>
        <w:t>,</w:t>
      </w:r>
      <w:r w:rsidRPr="00DE4C4B">
        <w:rPr>
          <w:rFonts w:ascii="Arial" w:hAnsi="Arial" w:cs="Arial"/>
          <w:sz w:val="22"/>
          <w:szCs w:val="22"/>
        </w:rPr>
        <w:t>Jack D</w:t>
      </w:r>
      <w:r>
        <w:rPr>
          <w:rFonts w:ascii="Arial" w:hAnsi="Arial" w:cs="Arial"/>
          <w:sz w:val="22"/>
          <w:szCs w:val="22"/>
        </w:rPr>
        <w:t xml:space="preserve"> </w:t>
      </w:r>
      <w:r w:rsidRPr="00DE4C4B">
        <w:rPr>
          <w:rFonts w:ascii="Arial" w:hAnsi="Arial" w:cs="Arial"/>
          <w:sz w:val="22"/>
          <w:szCs w:val="22"/>
        </w:rPr>
        <w:t xml:space="preserve">.  </w:t>
      </w:r>
      <w:r w:rsidRPr="00DE4C4B">
        <w:rPr>
          <w:rFonts w:ascii="Arial" w:hAnsi="Arial" w:cs="Arial"/>
          <w:sz w:val="22"/>
          <w:szCs w:val="22"/>
          <w:u w:val="single"/>
        </w:rPr>
        <w:t>Management of food and beverage operations</w:t>
      </w:r>
      <w:r w:rsidRPr="00DE4C4B">
        <w:rPr>
          <w:rFonts w:ascii="Arial" w:hAnsi="Arial" w:cs="Arial"/>
          <w:sz w:val="22"/>
          <w:szCs w:val="22"/>
        </w:rPr>
        <w:t xml:space="preserve"> ( American Hotel &amp; Lodging Education Institute) </w:t>
      </w:r>
    </w:p>
    <w:p w:rsidR="003F7D8E" w:rsidRPr="00DE4C4B" w:rsidRDefault="003F7D8E" w:rsidP="00082E4F">
      <w:pPr>
        <w:rPr>
          <w:rFonts w:ascii="Arial" w:hAnsi="Arial" w:cs="Arial"/>
          <w:sz w:val="22"/>
          <w:szCs w:val="22"/>
        </w:rPr>
      </w:pPr>
    </w:p>
    <w:p w:rsidR="003F7D8E" w:rsidRDefault="003F7D8E" w:rsidP="003F7D8E">
      <w:pPr>
        <w:rPr>
          <w:rFonts w:ascii="Arial" w:hAnsi="Arial" w:cs="Arial"/>
          <w:sz w:val="22"/>
          <w:szCs w:val="22"/>
        </w:rPr>
      </w:pPr>
      <w:r w:rsidRPr="00DE4C4B">
        <w:rPr>
          <w:rFonts w:ascii="Arial" w:hAnsi="Arial" w:cs="Arial"/>
          <w:sz w:val="22"/>
          <w:szCs w:val="22"/>
        </w:rPr>
        <w:t>O’Fallon</w:t>
      </w:r>
      <w:r>
        <w:rPr>
          <w:rFonts w:ascii="Arial" w:hAnsi="Arial" w:cs="Arial"/>
          <w:sz w:val="22"/>
          <w:szCs w:val="22"/>
        </w:rPr>
        <w:t>,</w:t>
      </w:r>
      <w:r w:rsidRPr="00DE4C4B">
        <w:rPr>
          <w:rFonts w:ascii="Arial" w:hAnsi="Arial" w:cs="Arial"/>
          <w:sz w:val="22"/>
          <w:szCs w:val="22"/>
        </w:rPr>
        <w:t xml:space="preserve"> Micheal J</w:t>
      </w:r>
      <w:r>
        <w:rPr>
          <w:rFonts w:ascii="Arial" w:hAnsi="Arial" w:cs="Arial"/>
          <w:sz w:val="22"/>
          <w:szCs w:val="22"/>
        </w:rPr>
        <w:t xml:space="preserve"> (2010)</w:t>
      </w:r>
      <w:r w:rsidRPr="00DE4C4B">
        <w:rPr>
          <w:rFonts w:ascii="Arial" w:hAnsi="Arial" w:cs="Arial"/>
          <w:sz w:val="22"/>
          <w:szCs w:val="22"/>
        </w:rPr>
        <w:t xml:space="preserve">.  </w:t>
      </w:r>
      <w:r w:rsidRPr="00DE4C4B">
        <w:rPr>
          <w:rFonts w:ascii="Arial" w:hAnsi="Arial" w:cs="Arial"/>
          <w:sz w:val="22"/>
          <w:szCs w:val="22"/>
          <w:u w:val="single"/>
        </w:rPr>
        <w:t>Hotel Management and Operations</w:t>
      </w:r>
      <w:r w:rsidRPr="00DE4C4B">
        <w:rPr>
          <w:rFonts w:ascii="Arial" w:hAnsi="Arial" w:cs="Arial"/>
          <w:sz w:val="22"/>
          <w:szCs w:val="22"/>
        </w:rPr>
        <w:t xml:space="preserve"> (Wiley- Blackwell) 2010</w:t>
      </w:r>
    </w:p>
    <w:p w:rsidR="003F7D8E" w:rsidRPr="00DE4C4B" w:rsidRDefault="003F7D8E" w:rsidP="003F7D8E">
      <w:pPr>
        <w:rPr>
          <w:rFonts w:ascii="Arial" w:hAnsi="Arial" w:cs="Arial"/>
          <w:sz w:val="22"/>
          <w:szCs w:val="22"/>
        </w:rPr>
      </w:pPr>
    </w:p>
    <w:p w:rsidR="00082E4F" w:rsidRDefault="00082E4F" w:rsidP="00082E4F">
      <w:pPr>
        <w:rPr>
          <w:rFonts w:ascii="Arial" w:hAnsi="Arial" w:cs="Arial"/>
          <w:sz w:val="22"/>
          <w:szCs w:val="22"/>
        </w:rPr>
      </w:pPr>
      <w:r w:rsidRPr="00DE4C4B">
        <w:rPr>
          <w:rFonts w:ascii="Arial" w:hAnsi="Arial" w:cs="Arial"/>
          <w:sz w:val="22"/>
          <w:szCs w:val="22"/>
        </w:rPr>
        <w:t>Ojugo</w:t>
      </w:r>
      <w:r>
        <w:rPr>
          <w:rFonts w:ascii="Arial" w:hAnsi="Arial" w:cs="Arial"/>
          <w:sz w:val="22"/>
          <w:szCs w:val="22"/>
        </w:rPr>
        <w:t>,</w:t>
      </w:r>
      <w:r w:rsidRPr="00DE4C4B">
        <w:rPr>
          <w:rFonts w:ascii="Arial" w:hAnsi="Arial" w:cs="Arial"/>
          <w:sz w:val="22"/>
          <w:szCs w:val="22"/>
        </w:rPr>
        <w:t xml:space="preserve"> Clement </w:t>
      </w:r>
      <w:r>
        <w:rPr>
          <w:rFonts w:ascii="Arial" w:hAnsi="Arial" w:cs="Arial"/>
          <w:sz w:val="22"/>
          <w:szCs w:val="22"/>
        </w:rPr>
        <w:t xml:space="preserve"> (20</w:t>
      </w:r>
      <w:r w:rsidR="001973EB">
        <w:rPr>
          <w:rFonts w:ascii="Arial" w:hAnsi="Arial" w:cs="Arial"/>
          <w:sz w:val="22"/>
          <w:szCs w:val="22"/>
        </w:rPr>
        <w:t>1</w:t>
      </w:r>
      <w:r>
        <w:rPr>
          <w:rFonts w:ascii="Arial" w:hAnsi="Arial" w:cs="Arial"/>
          <w:sz w:val="22"/>
          <w:szCs w:val="22"/>
        </w:rPr>
        <w:t>0)</w:t>
      </w:r>
      <w:r w:rsidRPr="00DE4C4B">
        <w:rPr>
          <w:rFonts w:ascii="Arial" w:hAnsi="Arial" w:cs="Arial"/>
          <w:sz w:val="22"/>
          <w:szCs w:val="22"/>
        </w:rPr>
        <w:t xml:space="preserve"> </w:t>
      </w:r>
      <w:r w:rsidRPr="00DE4C4B">
        <w:rPr>
          <w:rFonts w:ascii="Arial" w:hAnsi="Arial" w:cs="Arial"/>
          <w:sz w:val="22"/>
          <w:szCs w:val="22"/>
          <w:u w:val="single"/>
        </w:rPr>
        <w:t>Practical food and beverage cost control</w:t>
      </w:r>
      <w:r w:rsidRPr="00DE4C4B">
        <w:rPr>
          <w:rFonts w:ascii="Arial" w:hAnsi="Arial" w:cs="Arial"/>
          <w:sz w:val="22"/>
          <w:szCs w:val="22"/>
        </w:rPr>
        <w:t xml:space="preserve"> (Delmar Cengage Learning) </w:t>
      </w:r>
    </w:p>
    <w:p w:rsidR="003F7D8E" w:rsidRPr="00DE4C4B" w:rsidRDefault="003F7D8E" w:rsidP="00082E4F">
      <w:pPr>
        <w:rPr>
          <w:rFonts w:ascii="Arial" w:hAnsi="Arial" w:cs="Arial"/>
          <w:sz w:val="22"/>
          <w:szCs w:val="22"/>
        </w:rPr>
      </w:pPr>
    </w:p>
    <w:p w:rsidR="008A7956" w:rsidRDefault="008A7956" w:rsidP="00082E4F">
      <w:pPr>
        <w:rPr>
          <w:rFonts w:ascii="Arial" w:hAnsi="Arial" w:cs="Arial"/>
          <w:b/>
          <w:bCs/>
          <w:sz w:val="22"/>
          <w:szCs w:val="22"/>
        </w:rPr>
      </w:pPr>
    </w:p>
    <w:p w:rsidR="008A7956" w:rsidRDefault="008A7956" w:rsidP="00082E4F">
      <w:pPr>
        <w:rPr>
          <w:rFonts w:ascii="Arial" w:hAnsi="Arial" w:cs="Arial"/>
          <w:b/>
          <w:bCs/>
          <w:sz w:val="22"/>
          <w:szCs w:val="22"/>
        </w:rPr>
      </w:pPr>
    </w:p>
    <w:p w:rsidR="00082E4F" w:rsidRDefault="008A7956" w:rsidP="00082E4F">
      <w:pPr>
        <w:rPr>
          <w:rFonts w:ascii="Arial" w:hAnsi="Arial" w:cs="Arial"/>
          <w:b/>
          <w:bCs/>
          <w:sz w:val="22"/>
          <w:szCs w:val="22"/>
        </w:rPr>
      </w:pPr>
      <w:r>
        <w:rPr>
          <w:rFonts w:ascii="Arial" w:hAnsi="Arial" w:cs="Arial"/>
          <w:b/>
          <w:bCs/>
          <w:sz w:val="22"/>
          <w:szCs w:val="22"/>
        </w:rPr>
        <w:t xml:space="preserve"> Journals:</w:t>
      </w:r>
    </w:p>
    <w:p w:rsidR="008A7956" w:rsidRPr="00245833" w:rsidRDefault="008A7956" w:rsidP="008A7956">
      <w:pPr>
        <w:autoSpaceDE w:val="0"/>
        <w:autoSpaceDN w:val="0"/>
        <w:adjustRightInd w:val="0"/>
        <w:rPr>
          <w:rFonts w:ascii="Tahoma" w:hAnsi="Tahoma" w:cs="Tahoma"/>
          <w:sz w:val="22"/>
          <w:szCs w:val="22"/>
          <w:lang w:eastAsia="en-GB"/>
        </w:rPr>
      </w:pPr>
      <w:r w:rsidRPr="00245833">
        <w:rPr>
          <w:rFonts w:ascii="Tahoma" w:hAnsi="Tahoma" w:cs="Tahoma"/>
          <w:i/>
          <w:iCs/>
          <w:sz w:val="22"/>
          <w:szCs w:val="22"/>
          <w:lang w:eastAsia="en-GB"/>
        </w:rPr>
        <w:t xml:space="preserve">Caterer and Hotelkeeper </w:t>
      </w:r>
      <w:r w:rsidRPr="00245833">
        <w:rPr>
          <w:rFonts w:ascii="Tahoma" w:hAnsi="Tahoma" w:cs="Tahoma"/>
          <w:sz w:val="22"/>
          <w:szCs w:val="22"/>
          <w:lang w:eastAsia="en-GB"/>
        </w:rPr>
        <w:t>(Reed Business Information)</w:t>
      </w:r>
    </w:p>
    <w:p w:rsidR="008A7956" w:rsidRPr="00245833" w:rsidRDefault="008A7956" w:rsidP="008A7956">
      <w:pPr>
        <w:autoSpaceDE w:val="0"/>
        <w:autoSpaceDN w:val="0"/>
        <w:adjustRightInd w:val="0"/>
        <w:rPr>
          <w:rFonts w:ascii="Tahoma" w:hAnsi="Tahoma" w:cs="Tahoma"/>
          <w:sz w:val="22"/>
          <w:szCs w:val="22"/>
          <w:lang w:eastAsia="en-GB"/>
        </w:rPr>
      </w:pPr>
      <w:r w:rsidRPr="00245833">
        <w:rPr>
          <w:rFonts w:ascii="Tahoma" w:hAnsi="Tahoma" w:cs="Tahoma"/>
          <w:i/>
          <w:iCs/>
          <w:sz w:val="22"/>
          <w:szCs w:val="22"/>
          <w:lang w:eastAsia="en-GB"/>
        </w:rPr>
        <w:t xml:space="preserve">Croner’s Catering Magazine </w:t>
      </w:r>
      <w:r w:rsidRPr="00245833">
        <w:rPr>
          <w:rFonts w:ascii="Tahoma" w:hAnsi="Tahoma" w:cs="Tahoma"/>
          <w:sz w:val="22"/>
          <w:szCs w:val="22"/>
          <w:lang w:eastAsia="en-GB"/>
        </w:rPr>
        <w:t>(Croner Publications)</w:t>
      </w:r>
    </w:p>
    <w:p w:rsidR="008A7956" w:rsidRPr="00245833" w:rsidRDefault="008A7956" w:rsidP="008A7956">
      <w:pPr>
        <w:autoSpaceDE w:val="0"/>
        <w:autoSpaceDN w:val="0"/>
        <w:adjustRightInd w:val="0"/>
        <w:rPr>
          <w:rFonts w:ascii="Tahoma" w:hAnsi="Tahoma" w:cs="Tahoma"/>
          <w:sz w:val="22"/>
          <w:szCs w:val="22"/>
          <w:lang w:eastAsia="en-GB"/>
        </w:rPr>
      </w:pPr>
      <w:r w:rsidRPr="00245833">
        <w:rPr>
          <w:rFonts w:ascii="Tahoma" w:hAnsi="Tahoma" w:cs="Tahoma"/>
          <w:i/>
          <w:iCs/>
          <w:sz w:val="22"/>
          <w:szCs w:val="22"/>
          <w:lang w:eastAsia="en-GB"/>
        </w:rPr>
        <w:t xml:space="preserve">Hospitality </w:t>
      </w:r>
      <w:r w:rsidRPr="00245833">
        <w:rPr>
          <w:rFonts w:ascii="Tahoma" w:hAnsi="Tahoma" w:cs="Tahoma"/>
          <w:sz w:val="22"/>
          <w:szCs w:val="22"/>
          <w:lang w:eastAsia="en-GB"/>
        </w:rPr>
        <w:t>(Reed Business Information)</w:t>
      </w:r>
    </w:p>
    <w:p w:rsidR="008A7956" w:rsidRDefault="008A7956" w:rsidP="008A7956">
      <w:pPr>
        <w:rPr>
          <w:rFonts w:ascii="Tahoma" w:hAnsi="Tahoma" w:cs="Tahoma"/>
          <w:sz w:val="22"/>
          <w:szCs w:val="22"/>
          <w:lang w:eastAsia="en-GB"/>
        </w:rPr>
      </w:pPr>
      <w:r w:rsidRPr="00245833">
        <w:rPr>
          <w:rFonts w:ascii="Tahoma" w:hAnsi="Tahoma" w:cs="Tahoma"/>
          <w:i/>
          <w:iCs/>
          <w:sz w:val="22"/>
          <w:szCs w:val="22"/>
          <w:lang w:eastAsia="en-GB"/>
        </w:rPr>
        <w:t xml:space="preserve">Voice of the BHA </w:t>
      </w:r>
      <w:r w:rsidRPr="00245833">
        <w:rPr>
          <w:rFonts w:ascii="Tahoma" w:hAnsi="Tahoma" w:cs="Tahoma"/>
          <w:sz w:val="22"/>
          <w:szCs w:val="22"/>
          <w:lang w:eastAsia="en-GB"/>
        </w:rPr>
        <w:t>(British Hospitality Association)</w:t>
      </w:r>
    </w:p>
    <w:p w:rsidR="008A7956" w:rsidRDefault="008A7956" w:rsidP="008A7956">
      <w:pPr>
        <w:rPr>
          <w:rFonts w:ascii="Tahoma" w:hAnsi="Tahoma" w:cs="Tahoma"/>
          <w:sz w:val="22"/>
          <w:szCs w:val="22"/>
          <w:lang w:eastAsia="en-GB"/>
        </w:rPr>
      </w:pPr>
      <w:r>
        <w:rPr>
          <w:rFonts w:ascii="Tahoma" w:hAnsi="Tahoma" w:cs="Tahoma"/>
          <w:sz w:val="22"/>
          <w:szCs w:val="22"/>
          <w:lang w:eastAsia="en-GB"/>
        </w:rPr>
        <w:t>Journal of Business Strategy</w:t>
      </w:r>
    </w:p>
    <w:p w:rsidR="00FA186B" w:rsidRPr="00FA186B" w:rsidRDefault="00927EAE" w:rsidP="008A7956">
      <w:pPr>
        <w:rPr>
          <w:rFonts w:ascii="Arial" w:hAnsi="Arial" w:cs="Arial"/>
          <w:sz w:val="22"/>
          <w:szCs w:val="22"/>
          <w:lang w:eastAsia="en-GB"/>
        </w:rPr>
      </w:pPr>
      <w:hyperlink r:id="rId48" w:history="1">
        <w:r w:rsidR="00FA186B" w:rsidRPr="00FA186B">
          <w:rPr>
            <w:rStyle w:val="Hyperlink"/>
            <w:rFonts w:ascii="Arial" w:hAnsi="Arial" w:cs="Arial"/>
            <w:color w:val="auto"/>
            <w:sz w:val="22"/>
            <w:szCs w:val="22"/>
            <w:u w:val="none"/>
          </w:rPr>
          <w:t>McKinsey Quarterly</w:t>
        </w:r>
      </w:hyperlink>
    </w:p>
    <w:p w:rsidR="00082E4F" w:rsidRDefault="00082E4F" w:rsidP="00082E4F">
      <w:pPr>
        <w:rPr>
          <w:rFonts w:ascii="Arial" w:hAnsi="Arial" w:cs="Arial"/>
          <w:sz w:val="22"/>
          <w:szCs w:val="22"/>
        </w:rPr>
      </w:pPr>
    </w:p>
    <w:p w:rsidR="00082E4F" w:rsidRDefault="00082E4F" w:rsidP="00082E4F">
      <w:pPr>
        <w:rPr>
          <w:rFonts w:ascii="Arial" w:hAnsi="Arial" w:cs="Arial"/>
          <w:sz w:val="22"/>
          <w:szCs w:val="22"/>
        </w:rPr>
      </w:pPr>
    </w:p>
    <w:p w:rsidR="00FA186B" w:rsidRDefault="00FA186B" w:rsidP="00082E4F">
      <w:pPr>
        <w:rPr>
          <w:rFonts w:ascii="Arial" w:hAnsi="Arial" w:cs="Arial"/>
          <w:sz w:val="22"/>
          <w:szCs w:val="22"/>
        </w:rPr>
      </w:pPr>
    </w:p>
    <w:p w:rsidR="00FA186B" w:rsidRDefault="00FA186B" w:rsidP="00082E4F">
      <w:pPr>
        <w:rPr>
          <w:rFonts w:ascii="Arial" w:hAnsi="Arial" w:cs="Arial"/>
          <w:sz w:val="22"/>
          <w:szCs w:val="22"/>
        </w:rPr>
      </w:pPr>
    </w:p>
    <w:p w:rsidR="00FA186B" w:rsidRDefault="00FA186B" w:rsidP="00082E4F">
      <w:pPr>
        <w:rPr>
          <w:rFonts w:ascii="Arial" w:hAnsi="Arial" w:cs="Arial"/>
          <w:sz w:val="22"/>
          <w:szCs w:val="22"/>
        </w:rPr>
      </w:pPr>
    </w:p>
    <w:p w:rsidR="00082E4F" w:rsidRDefault="00082E4F" w:rsidP="00082E4F">
      <w:pPr>
        <w:rPr>
          <w:rFonts w:ascii="Arial" w:hAnsi="Arial" w:cs="Arial"/>
          <w:b/>
          <w:bCs/>
          <w:sz w:val="22"/>
          <w:szCs w:val="22"/>
        </w:rPr>
      </w:pPr>
      <w:r>
        <w:rPr>
          <w:rFonts w:ascii="Arial" w:hAnsi="Arial" w:cs="Arial"/>
          <w:b/>
          <w:bCs/>
          <w:sz w:val="22"/>
          <w:szCs w:val="22"/>
        </w:rPr>
        <w:t>Useful Websites</w:t>
      </w:r>
    </w:p>
    <w:p w:rsidR="00082E4F" w:rsidRDefault="00927EAE" w:rsidP="00082E4F">
      <w:pPr>
        <w:rPr>
          <w:rStyle w:val="HTMLCite"/>
          <w:sz w:val="22"/>
          <w:szCs w:val="22"/>
        </w:rPr>
      </w:pPr>
      <w:hyperlink r:id="rId49" w:history="1">
        <w:r w:rsidR="00082E4F" w:rsidRPr="00AA4B7A">
          <w:rPr>
            <w:rStyle w:val="Hyperlink"/>
            <w:sz w:val="22"/>
            <w:szCs w:val="22"/>
          </w:rPr>
          <w:t>www.businessballs.com</w:t>
        </w:r>
      </w:hyperlink>
    </w:p>
    <w:p w:rsidR="00082E4F" w:rsidRDefault="00927EAE" w:rsidP="00082E4F">
      <w:pPr>
        <w:rPr>
          <w:rStyle w:val="HTMLCite"/>
          <w:sz w:val="22"/>
          <w:szCs w:val="22"/>
        </w:rPr>
      </w:pPr>
      <w:hyperlink r:id="rId50" w:history="1">
        <w:r w:rsidR="00082E4F" w:rsidRPr="00AA4B7A">
          <w:rPr>
            <w:rStyle w:val="Hyperlink"/>
            <w:sz w:val="22"/>
            <w:szCs w:val="22"/>
          </w:rPr>
          <w:t>www.quickmba.com</w:t>
        </w:r>
      </w:hyperlink>
      <w:r w:rsidR="00082E4F">
        <w:rPr>
          <w:rStyle w:val="HTMLCite"/>
          <w:sz w:val="22"/>
          <w:szCs w:val="22"/>
        </w:rPr>
        <w:t xml:space="preserve"> </w:t>
      </w:r>
    </w:p>
    <w:p w:rsidR="00082E4F" w:rsidRDefault="00927EAE" w:rsidP="00082E4F">
      <w:pPr>
        <w:rPr>
          <w:rStyle w:val="HTMLCite"/>
          <w:sz w:val="22"/>
          <w:szCs w:val="22"/>
        </w:rPr>
      </w:pPr>
      <w:hyperlink r:id="rId51" w:history="1">
        <w:r w:rsidR="00082E4F" w:rsidRPr="00AA4B7A">
          <w:rPr>
            <w:rStyle w:val="Hyperlink"/>
            <w:sz w:val="22"/>
            <w:szCs w:val="22"/>
          </w:rPr>
          <w:t>www.marketingteacher.com</w:t>
        </w:r>
      </w:hyperlink>
    </w:p>
    <w:p w:rsidR="00082E4F" w:rsidRDefault="00927EAE" w:rsidP="00082E4F">
      <w:pPr>
        <w:rPr>
          <w:rStyle w:val="HTMLCite"/>
          <w:sz w:val="22"/>
          <w:szCs w:val="22"/>
        </w:rPr>
      </w:pPr>
      <w:hyperlink r:id="rId52" w:history="1">
        <w:r w:rsidR="00082E4F" w:rsidRPr="00AA4B7A">
          <w:rPr>
            <w:rStyle w:val="Hyperlink"/>
            <w:sz w:val="22"/>
            <w:szCs w:val="22"/>
          </w:rPr>
          <w:t>www.catersearch.com</w:t>
        </w:r>
      </w:hyperlink>
    </w:p>
    <w:p w:rsidR="00082E4F" w:rsidRDefault="00927EAE" w:rsidP="00082E4F">
      <w:hyperlink r:id="rId53" w:history="1">
        <w:r w:rsidR="00082E4F" w:rsidRPr="00AA4B7A">
          <w:rPr>
            <w:rStyle w:val="Hyperlink"/>
            <w:sz w:val="22"/>
            <w:szCs w:val="22"/>
          </w:rPr>
          <w:t>www.bized.com</w:t>
        </w:r>
      </w:hyperlink>
    </w:p>
    <w:p w:rsidR="00082E4F" w:rsidRDefault="00927EAE" w:rsidP="00082E4F">
      <w:hyperlink r:id="rId54" w:history="1">
        <w:r w:rsidR="00082E4F" w:rsidRPr="00031091">
          <w:rPr>
            <w:rStyle w:val="Hyperlink"/>
          </w:rPr>
          <w:t>www.peoplesfirst.co.uk</w:t>
        </w:r>
      </w:hyperlink>
      <w:r w:rsidR="00082E4F">
        <w:t xml:space="preserve"> </w:t>
      </w:r>
    </w:p>
    <w:p w:rsidR="008A7956" w:rsidRDefault="00927EAE" w:rsidP="00082E4F">
      <w:pPr>
        <w:rPr>
          <w:rStyle w:val="HTMLCite"/>
          <w:i w:val="0"/>
          <w:iCs w:val="0"/>
          <w:sz w:val="22"/>
          <w:szCs w:val="22"/>
        </w:rPr>
      </w:pPr>
      <w:hyperlink r:id="rId55" w:history="1">
        <w:r w:rsidR="00FA186B" w:rsidRPr="00560CB8">
          <w:rPr>
            <w:rStyle w:val="Hyperlink"/>
            <w:sz w:val="22"/>
            <w:szCs w:val="22"/>
          </w:rPr>
          <w:t>www.strategy-business.com/</w:t>
        </w:r>
      </w:hyperlink>
    </w:p>
    <w:p w:rsidR="00FA186B" w:rsidRDefault="00927EAE" w:rsidP="00082E4F">
      <w:pPr>
        <w:rPr>
          <w:rStyle w:val="HTMLCite"/>
          <w:i w:val="0"/>
          <w:iCs w:val="0"/>
          <w:sz w:val="22"/>
          <w:szCs w:val="22"/>
        </w:rPr>
      </w:pPr>
      <w:hyperlink r:id="rId56" w:history="1">
        <w:r w:rsidR="00FA186B" w:rsidRPr="00560CB8">
          <w:rPr>
            <w:rStyle w:val="Hyperlink"/>
            <w:sz w:val="22"/>
            <w:szCs w:val="22"/>
          </w:rPr>
          <w:t>www.mckinseyquarterly.com/home</w:t>
        </w:r>
      </w:hyperlink>
    </w:p>
    <w:p w:rsidR="00FA186B" w:rsidRDefault="00FA186B" w:rsidP="00082E4F">
      <w:pPr>
        <w:rPr>
          <w:rStyle w:val="HTMLCite"/>
          <w:sz w:val="22"/>
          <w:szCs w:val="22"/>
        </w:rPr>
      </w:pPr>
    </w:p>
    <w:p w:rsidR="00FA186B" w:rsidRDefault="00FA186B" w:rsidP="00082E4F">
      <w:pPr>
        <w:rPr>
          <w:rStyle w:val="HTMLCite"/>
          <w:sz w:val="22"/>
          <w:szCs w:val="22"/>
        </w:rPr>
      </w:pPr>
    </w:p>
    <w:p w:rsidR="008A7956" w:rsidRDefault="008A7956" w:rsidP="00082E4F">
      <w:pPr>
        <w:rPr>
          <w:rStyle w:val="HTMLCite"/>
          <w:sz w:val="22"/>
          <w:szCs w:val="22"/>
        </w:rPr>
      </w:pPr>
    </w:p>
    <w:p w:rsidR="008A7956" w:rsidRPr="00651AF6" w:rsidRDefault="008A7956" w:rsidP="00082E4F">
      <w:pPr>
        <w:rPr>
          <w:rStyle w:val="HTMLCite"/>
          <w:sz w:val="22"/>
          <w:szCs w:val="22"/>
        </w:rPr>
      </w:pPr>
    </w:p>
    <w:p w:rsidR="00082E4F" w:rsidRPr="001973EB" w:rsidRDefault="00082E4F" w:rsidP="00082E4F">
      <w:r>
        <w:rPr>
          <w:rFonts w:ascii="Arial" w:hAnsi="Arial" w:cs="Arial"/>
          <w:sz w:val="22"/>
          <w:szCs w:val="22"/>
        </w:rPr>
        <w:tab/>
      </w:r>
    </w:p>
    <w:p w:rsidR="00082E4F" w:rsidRDefault="00082E4F" w:rsidP="00082E4F">
      <w:pPr>
        <w:rPr>
          <w:rFonts w:ascii="Arial" w:hAnsi="Arial" w:cs="Arial"/>
          <w:sz w:val="22"/>
          <w:szCs w:val="22"/>
        </w:rPr>
      </w:pPr>
      <w:r>
        <w:rPr>
          <w:rFonts w:ascii="Arial" w:hAnsi="Arial" w:cs="Arial"/>
          <w:b/>
          <w:bCs/>
          <w:sz w:val="22"/>
          <w:szCs w:val="22"/>
          <w:u w:val="single"/>
        </w:rPr>
        <w:t>PHYSICAL RESOURCES:</w:t>
      </w:r>
    </w:p>
    <w:p w:rsidR="00082E4F" w:rsidRDefault="00082E4F" w:rsidP="00082E4F">
      <w:pPr>
        <w:rPr>
          <w:rFonts w:ascii="Arial" w:hAnsi="Arial" w:cs="Arial"/>
          <w:sz w:val="22"/>
          <w:szCs w:val="22"/>
        </w:rPr>
      </w:pPr>
    </w:p>
    <w:p w:rsidR="00207B94" w:rsidRPr="001973EB" w:rsidRDefault="00082E4F" w:rsidP="00082E4F">
      <w:pPr>
        <w:rPr>
          <w:rFonts w:ascii="Arial" w:hAnsi="Arial" w:cs="Arial"/>
          <w:sz w:val="22"/>
          <w:szCs w:val="22"/>
        </w:rPr>
      </w:pPr>
      <w:r>
        <w:rPr>
          <w:rFonts w:ascii="Arial" w:hAnsi="Arial" w:cs="Arial"/>
          <w:sz w:val="22"/>
          <w:szCs w:val="22"/>
        </w:rPr>
        <w:t>Computer/projector.</w:t>
      </w:r>
    </w:p>
    <w:p w:rsidR="00207B94" w:rsidRDefault="00207B94" w:rsidP="00082E4F">
      <w:pPr>
        <w:rPr>
          <w:rFonts w:ascii="Arial" w:hAnsi="Arial" w:cs="Arial"/>
          <w:b/>
          <w:bCs/>
          <w:sz w:val="22"/>
          <w:szCs w:val="22"/>
          <w:u w:val="single"/>
        </w:rPr>
      </w:pPr>
    </w:p>
    <w:p w:rsidR="00207B94" w:rsidRDefault="00207B94" w:rsidP="00082E4F">
      <w:pPr>
        <w:rPr>
          <w:rFonts w:ascii="Arial" w:hAnsi="Arial" w:cs="Arial"/>
          <w:b/>
          <w:bCs/>
          <w:sz w:val="22"/>
          <w:szCs w:val="22"/>
          <w:u w:val="single"/>
        </w:rPr>
      </w:pPr>
    </w:p>
    <w:p w:rsidR="00082E4F" w:rsidRDefault="00082E4F" w:rsidP="00082E4F">
      <w:pPr>
        <w:rPr>
          <w:rFonts w:ascii="Arial" w:hAnsi="Arial" w:cs="Arial"/>
          <w:sz w:val="22"/>
          <w:szCs w:val="22"/>
        </w:rPr>
      </w:pPr>
      <w:r>
        <w:rPr>
          <w:rFonts w:ascii="Arial" w:hAnsi="Arial" w:cs="Arial"/>
          <w:b/>
          <w:bCs/>
          <w:sz w:val="22"/>
          <w:szCs w:val="22"/>
          <w:u w:val="single"/>
        </w:rPr>
        <w:t>ROOM REQUIREMENTS:</w:t>
      </w:r>
    </w:p>
    <w:p w:rsidR="00082E4F" w:rsidRDefault="00082E4F" w:rsidP="00082E4F">
      <w:pPr>
        <w:rPr>
          <w:rFonts w:ascii="Arial" w:hAnsi="Arial" w:cs="Arial"/>
          <w:sz w:val="22"/>
          <w:szCs w:val="22"/>
        </w:rPr>
      </w:pPr>
    </w:p>
    <w:p w:rsidR="00082E4F" w:rsidRDefault="00082E4F" w:rsidP="00082E4F">
      <w:pPr>
        <w:rPr>
          <w:rFonts w:ascii="Arial" w:hAnsi="Arial" w:cs="Arial"/>
          <w:sz w:val="22"/>
          <w:szCs w:val="22"/>
        </w:rPr>
      </w:pPr>
      <w:r>
        <w:rPr>
          <w:rFonts w:ascii="Arial" w:hAnsi="Arial" w:cs="Arial"/>
          <w:sz w:val="22"/>
          <w:szCs w:val="22"/>
        </w:rPr>
        <w:t xml:space="preserve">Lecture Theatre </w:t>
      </w:r>
    </w:p>
    <w:p w:rsidR="00082E4F" w:rsidRDefault="00082E4F" w:rsidP="00082E4F">
      <w:pPr>
        <w:rPr>
          <w:rFonts w:ascii="Arial" w:hAnsi="Arial" w:cs="Arial"/>
          <w:sz w:val="22"/>
          <w:szCs w:val="22"/>
        </w:rPr>
      </w:pPr>
      <w:r>
        <w:rPr>
          <w:rFonts w:ascii="Arial" w:hAnsi="Arial" w:cs="Arial"/>
          <w:sz w:val="22"/>
          <w:szCs w:val="22"/>
        </w:rPr>
        <w:t>Tutorial room.</w:t>
      </w:r>
    </w:p>
    <w:p w:rsidR="00082E4F" w:rsidRDefault="00082E4F" w:rsidP="00082E4F">
      <w:pPr>
        <w:rPr>
          <w:rFonts w:ascii="Arial" w:hAnsi="Arial" w:cs="Arial"/>
          <w:sz w:val="22"/>
          <w:szCs w:val="22"/>
        </w:rPr>
      </w:pPr>
      <w:r>
        <w:rPr>
          <w:rFonts w:ascii="Arial" w:hAnsi="Arial" w:cs="Arial"/>
          <w:sz w:val="22"/>
          <w:szCs w:val="22"/>
        </w:rPr>
        <w:t>Computer laboratory with Internet access</w:t>
      </w:r>
    </w:p>
    <w:p w:rsidR="00082E4F" w:rsidRDefault="00082E4F" w:rsidP="00082E4F">
      <w:pPr>
        <w:rPr>
          <w:rFonts w:ascii="Arial" w:hAnsi="Arial" w:cs="Arial"/>
          <w:sz w:val="22"/>
          <w:szCs w:val="22"/>
        </w:rPr>
      </w:pPr>
      <w:r>
        <w:rPr>
          <w:rFonts w:ascii="Arial" w:hAnsi="Arial" w:cs="Arial"/>
          <w:sz w:val="22"/>
          <w:szCs w:val="22"/>
        </w:rPr>
        <w:tab/>
      </w:r>
    </w:p>
    <w:p w:rsidR="00082E4F" w:rsidRDefault="00082E4F" w:rsidP="00082E4F">
      <w:pPr>
        <w:rPr>
          <w:rFonts w:ascii="Arial" w:hAnsi="Arial" w:cs="Arial"/>
          <w:b/>
          <w:bCs/>
          <w:sz w:val="22"/>
          <w:szCs w:val="22"/>
          <w:u w:val="single"/>
        </w:rPr>
      </w:pPr>
    </w:p>
    <w:p w:rsidR="009333E9" w:rsidRDefault="009333E9" w:rsidP="00082E4F">
      <w:pPr>
        <w:rPr>
          <w:rFonts w:ascii="Arial" w:hAnsi="Arial" w:cs="Arial"/>
          <w:b/>
          <w:bCs/>
          <w:sz w:val="22"/>
          <w:szCs w:val="22"/>
          <w:u w:val="single"/>
        </w:rPr>
      </w:pPr>
    </w:p>
    <w:p w:rsidR="00082E4F" w:rsidRDefault="00082E4F" w:rsidP="00082E4F">
      <w:pPr>
        <w:rPr>
          <w:rFonts w:ascii="Arial" w:hAnsi="Arial" w:cs="Arial"/>
          <w:sz w:val="22"/>
          <w:szCs w:val="22"/>
        </w:rPr>
      </w:pPr>
      <w:r>
        <w:rPr>
          <w:rFonts w:ascii="Arial" w:hAnsi="Arial" w:cs="Arial"/>
          <w:b/>
          <w:bCs/>
          <w:sz w:val="22"/>
          <w:szCs w:val="22"/>
          <w:u w:val="single"/>
        </w:rPr>
        <w:t>STAFF RESOURCES:</w:t>
      </w:r>
    </w:p>
    <w:p w:rsidR="00082E4F" w:rsidRDefault="00082E4F" w:rsidP="00082E4F">
      <w:pPr>
        <w:rPr>
          <w:rFonts w:ascii="Arial" w:hAnsi="Arial" w:cs="Arial"/>
          <w:sz w:val="22"/>
          <w:szCs w:val="22"/>
        </w:rPr>
      </w:pPr>
    </w:p>
    <w:p w:rsidR="00082E4F" w:rsidRDefault="00082E4F" w:rsidP="00082E4F">
      <w:pPr>
        <w:rPr>
          <w:rFonts w:ascii="Arial" w:hAnsi="Arial" w:cs="Arial"/>
          <w:sz w:val="22"/>
          <w:szCs w:val="22"/>
        </w:rPr>
      </w:pPr>
      <w:r>
        <w:rPr>
          <w:rFonts w:ascii="Arial" w:hAnsi="Arial" w:cs="Arial"/>
          <w:sz w:val="22"/>
          <w:szCs w:val="22"/>
        </w:rPr>
        <w:t>Staff Co-ordinator:</w:t>
      </w:r>
      <w:r>
        <w:rPr>
          <w:rFonts w:ascii="Arial" w:hAnsi="Arial" w:cs="Arial"/>
          <w:sz w:val="22"/>
          <w:szCs w:val="22"/>
        </w:rPr>
        <w:tab/>
      </w:r>
      <w:r>
        <w:rPr>
          <w:rFonts w:ascii="Arial" w:hAnsi="Arial" w:cs="Arial"/>
          <w:sz w:val="22"/>
          <w:szCs w:val="22"/>
        </w:rPr>
        <w:tab/>
        <w:t>Noami Hillen</w:t>
      </w:r>
      <w:r>
        <w:rPr>
          <w:rFonts w:ascii="Arial" w:hAnsi="Arial" w:cs="Arial"/>
          <w:sz w:val="22"/>
          <w:szCs w:val="22"/>
        </w:rPr>
        <w:tab/>
      </w:r>
      <w:r>
        <w:rPr>
          <w:rFonts w:ascii="Arial" w:hAnsi="Arial" w:cs="Arial"/>
          <w:sz w:val="22"/>
          <w:szCs w:val="22"/>
        </w:rPr>
        <w:tab/>
      </w:r>
    </w:p>
    <w:p w:rsidR="00082E4F" w:rsidRDefault="00082E4F" w:rsidP="00082E4F">
      <w:pPr>
        <w:rPr>
          <w:rFonts w:ascii="Arial" w:hAnsi="Arial" w:cs="Arial"/>
          <w:sz w:val="22"/>
          <w:szCs w:val="22"/>
        </w:rPr>
      </w:pPr>
      <w:r>
        <w:rPr>
          <w:rFonts w:ascii="Arial" w:hAnsi="Arial" w:cs="Arial"/>
          <w:sz w:val="22"/>
          <w:szCs w:val="22"/>
        </w:rPr>
        <w:t>Staff delivering this module:</w:t>
      </w:r>
      <w:r>
        <w:rPr>
          <w:rFonts w:ascii="Arial" w:hAnsi="Arial" w:cs="Arial"/>
          <w:sz w:val="22"/>
          <w:szCs w:val="22"/>
        </w:rPr>
        <w:tab/>
        <w:t>Noami Hillen</w:t>
      </w:r>
    </w:p>
    <w:p w:rsidR="00082E4F" w:rsidRPr="00960B16" w:rsidRDefault="00082E4F" w:rsidP="00082E4F">
      <w:pPr>
        <w:rPr>
          <w:rFonts w:ascii="Arial" w:hAnsi="Arial" w:cs="Arial"/>
          <w:sz w:val="22"/>
          <w:szCs w:val="22"/>
        </w:rPr>
      </w:pPr>
      <w:r>
        <w:tab/>
      </w:r>
      <w:r>
        <w:tab/>
      </w:r>
      <w:r>
        <w:tab/>
      </w:r>
      <w:r>
        <w:tab/>
      </w:r>
      <w:r w:rsidRPr="00960B16">
        <w:rPr>
          <w:rFonts w:ascii="Arial" w:hAnsi="Arial" w:cs="Arial"/>
          <w:sz w:val="22"/>
          <w:szCs w:val="22"/>
        </w:rPr>
        <w:t>Warren Huxford</w:t>
      </w:r>
    </w:p>
    <w:p w:rsidR="00867DC7" w:rsidRDefault="00867DC7">
      <w:r>
        <w:br w:type="page"/>
      </w:r>
    </w:p>
    <w:p w:rsidR="001C1D3A" w:rsidRDefault="001C1D3A"/>
    <w:p w:rsidR="001C1D3A" w:rsidRDefault="001C1D3A"/>
    <w:tbl>
      <w:tblPr>
        <w:tblW w:w="0" w:type="auto"/>
        <w:tblLayout w:type="fixed"/>
        <w:tblLook w:val="0000" w:firstRow="0" w:lastRow="0" w:firstColumn="0" w:lastColumn="0" w:noHBand="0" w:noVBand="0"/>
      </w:tblPr>
      <w:tblGrid>
        <w:gridCol w:w="4264"/>
        <w:gridCol w:w="4844"/>
      </w:tblGrid>
      <w:tr w:rsidR="001C1D3A" w:rsidRPr="00CD7D2A" w:rsidTr="005E64AD">
        <w:trPr>
          <w:trHeight w:val="600"/>
        </w:trPr>
        <w:tc>
          <w:tcPr>
            <w:tcW w:w="4264" w:type="dxa"/>
          </w:tcPr>
          <w:p w:rsidR="001C1D3A" w:rsidRPr="004B0B6F" w:rsidRDefault="001C1D3A" w:rsidP="005E64AD">
            <w:pPr>
              <w:rPr>
                <w:rFonts w:ascii="Arial" w:hAnsi="Arial" w:cs="Arial"/>
              </w:rPr>
            </w:pPr>
            <w:r w:rsidRPr="004B0B6F">
              <w:rPr>
                <w:rFonts w:ascii="Arial" w:hAnsi="Arial" w:cs="Arial"/>
                <w:sz w:val="22"/>
                <w:szCs w:val="22"/>
              </w:rPr>
              <w:br w:type="page"/>
            </w:r>
            <w:r w:rsidRPr="004B0B6F">
              <w:rPr>
                <w:rFonts w:ascii="Arial" w:hAnsi="Arial" w:cs="Arial"/>
                <w:b/>
                <w:sz w:val="22"/>
                <w:szCs w:val="22"/>
              </w:rPr>
              <w:br w:type="page"/>
              <w:t>Module Title:</w:t>
            </w:r>
          </w:p>
        </w:tc>
        <w:tc>
          <w:tcPr>
            <w:tcW w:w="4844" w:type="dxa"/>
          </w:tcPr>
          <w:p w:rsidR="001C1D3A" w:rsidRPr="000E6A79" w:rsidRDefault="001C1D3A" w:rsidP="000E6A79">
            <w:pPr>
              <w:pStyle w:val="Heading2"/>
            </w:pPr>
            <w:bookmarkStart w:id="114" w:name="_Toc327875126"/>
            <w:r w:rsidRPr="000E6A79">
              <w:t>Thana Tourism</w:t>
            </w:r>
            <w:bookmarkEnd w:id="114"/>
          </w:p>
        </w:tc>
      </w:tr>
      <w:tr w:rsidR="001C1D3A" w:rsidRPr="00CD7D2A" w:rsidTr="005E64AD">
        <w:trPr>
          <w:trHeight w:val="600"/>
        </w:trPr>
        <w:tc>
          <w:tcPr>
            <w:tcW w:w="4264" w:type="dxa"/>
          </w:tcPr>
          <w:p w:rsidR="001C1D3A" w:rsidRPr="004B0B6F" w:rsidRDefault="001C1D3A" w:rsidP="005E64AD">
            <w:pPr>
              <w:rPr>
                <w:rFonts w:ascii="Arial" w:hAnsi="Arial" w:cs="Arial"/>
              </w:rPr>
            </w:pPr>
            <w:r w:rsidRPr="004B0B6F">
              <w:rPr>
                <w:rFonts w:ascii="Arial" w:hAnsi="Arial" w:cs="Arial"/>
                <w:b/>
                <w:sz w:val="22"/>
                <w:szCs w:val="22"/>
              </w:rPr>
              <w:t>Date of Validation:</w:t>
            </w:r>
          </w:p>
        </w:tc>
        <w:tc>
          <w:tcPr>
            <w:tcW w:w="4844" w:type="dxa"/>
          </w:tcPr>
          <w:p w:rsidR="001C1D3A" w:rsidRPr="00CD7D2A" w:rsidRDefault="001C1D3A" w:rsidP="005E64AD">
            <w:pPr>
              <w:rPr>
                <w:rFonts w:ascii="Arial" w:hAnsi="Arial" w:cs="Arial"/>
              </w:rPr>
            </w:pPr>
            <w:r>
              <w:rPr>
                <w:rFonts w:ascii="Arial" w:hAnsi="Arial" w:cs="Arial"/>
              </w:rPr>
              <w:t>July 2012</w:t>
            </w:r>
          </w:p>
        </w:tc>
      </w:tr>
      <w:tr w:rsidR="001C1D3A" w:rsidRPr="00CD7D2A" w:rsidTr="005E64AD">
        <w:trPr>
          <w:trHeight w:val="600"/>
        </w:trPr>
        <w:tc>
          <w:tcPr>
            <w:tcW w:w="4264" w:type="dxa"/>
          </w:tcPr>
          <w:p w:rsidR="001C1D3A" w:rsidRPr="004B0B6F" w:rsidRDefault="001C1D3A" w:rsidP="005E64AD">
            <w:pPr>
              <w:rPr>
                <w:rFonts w:ascii="Arial" w:hAnsi="Arial" w:cs="Arial"/>
                <w:b/>
              </w:rPr>
            </w:pPr>
            <w:r w:rsidRPr="004B0B6F">
              <w:rPr>
                <w:rFonts w:ascii="Arial" w:hAnsi="Arial" w:cs="Arial"/>
                <w:b/>
                <w:sz w:val="22"/>
                <w:szCs w:val="22"/>
              </w:rPr>
              <w:t>Module Number:</w:t>
            </w:r>
          </w:p>
        </w:tc>
        <w:tc>
          <w:tcPr>
            <w:tcW w:w="4844" w:type="dxa"/>
          </w:tcPr>
          <w:p w:rsidR="001C1D3A" w:rsidRPr="00CD7D2A" w:rsidRDefault="001C1D3A" w:rsidP="005E64AD">
            <w:pPr>
              <w:rPr>
                <w:rFonts w:ascii="Arial" w:hAnsi="Arial" w:cs="Arial"/>
              </w:rPr>
            </w:pPr>
          </w:p>
        </w:tc>
      </w:tr>
      <w:tr w:rsidR="001C1D3A" w:rsidRPr="00CD7D2A" w:rsidTr="005E64AD">
        <w:trPr>
          <w:trHeight w:val="600"/>
        </w:trPr>
        <w:tc>
          <w:tcPr>
            <w:tcW w:w="4264" w:type="dxa"/>
          </w:tcPr>
          <w:p w:rsidR="001C1D3A" w:rsidRPr="004B0B6F" w:rsidRDefault="001C1D3A" w:rsidP="005E64AD">
            <w:pPr>
              <w:rPr>
                <w:rFonts w:ascii="Arial" w:hAnsi="Arial" w:cs="Arial"/>
              </w:rPr>
            </w:pPr>
            <w:r w:rsidRPr="004B0B6F">
              <w:rPr>
                <w:rFonts w:ascii="Arial" w:hAnsi="Arial" w:cs="Arial"/>
                <w:b/>
                <w:sz w:val="22"/>
                <w:szCs w:val="22"/>
              </w:rPr>
              <w:t>Module Value:</w:t>
            </w:r>
          </w:p>
        </w:tc>
        <w:tc>
          <w:tcPr>
            <w:tcW w:w="4844" w:type="dxa"/>
          </w:tcPr>
          <w:p w:rsidR="001C1D3A" w:rsidRPr="00CD7D2A" w:rsidRDefault="001C1D3A" w:rsidP="005E64AD">
            <w:pPr>
              <w:rPr>
                <w:rFonts w:ascii="Arial" w:hAnsi="Arial" w:cs="Arial"/>
              </w:rPr>
            </w:pPr>
            <w:r w:rsidRPr="00CD7D2A">
              <w:rPr>
                <w:rFonts w:ascii="Arial" w:hAnsi="Arial" w:cs="Arial"/>
                <w:sz w:val="22"/>
                <w:szCs w:val="22"/>
              </w:rPr>
              <w:t>20 credits</w:t>
            </w:r>
          </w:p>
        </w:tc>
      </w:tr>
      <w:tr w:rsidR="001C1D3A" w:rsidRPr="00CD7D2A" w:rsidTr="005E64AD">
        <w:trPr>
          <w:trHeight w:val="600"/>
        </w:trPr>
        <w:tc>
          <w:tcPr>
            <w:tcW w:w="4264" w:type="dxa"/>
          </w:tcPr>
          <w:p w:rsidR="001C1D3A" w:rsidRPr="004B0B6F" w:rsidRDefault="001C1D3A" w:rsidP="005E64AD">
            <w:pPr>
              <w:rPr>
                <w:rFonts w:ascii="Arial" w:hAnsi="Arial" w:cs="Arial"/>
              </w:rPr>
            </w:pPr>
            <w:r w:rsidRPr="004B0B6F">
              <w:rPr>
                <w:rFonts w:ascii="Arial" w:hAnsi="Arial" w:cs="Arial"/>
                <w:b/>
                <w:sz w:val="22"/>
                <w:szCs w:val="22"/>
              </w:rPr>
              <w:t>Level:</w:t>
            </w:r>
          </w:p>
        </w:tc>
        <w:tc>
          <w:tcPr>
            <w:tcW w:w="4844" w:type="dxa"/>
          </w:tcPr>
          <w:p w:rsidR="001C1D3A" w:rsidRPr="00CD7D2A" w:rsidRDefault="001C1D3A" w:rsidP="005E64AD">
            <w:pPr>
              <w:rPr>
                <w:rFonts w:ascii="Arial" w:hAnsi="Arial" w:cs="Arial"/>
              </w:rPr>
            </w:pPr>
            <w:r>
              <w:rPr>
                <w:rFonts w:ascii="Arial" w:hAnsi="Arial" w:cs="Arial"/>
                <w:sz w:val="22"/>
                <w:szCs w:val="22"/>
              </w:rPr>
              <w:t>6</w:t>
            </w:r>
          </w:p>
        </w:tc>
      </w:tr>
      <w:tr w:rsidR="001C1D3A" w:rsidRPr="00CD7D2A" w:rsidTr="005E64AD">
        <w:trPr>
          <w:trHeight w:val="600"/>
        </w:trPr>
        <w:tc>
          <w:tcPr>
            <w:tcW w:w="4264" w:type="dxa"/>
          </w:tcPr>
          <w:p w:rsidR="001C1D3A" w:rsidRPr="004B0B6F" w:rsidRDefault="001C1D3A" w:rsidP="005E64AD">
            <w:pPr>
              <w:rPr>
                <w:rFonts w:ascii="Arial" w:hAnsi="Arial" w:cs="Arial"/>
              </w:rPr>
            </w:pPr>
            <w:r w:rsidRPr="004B0B6F">
              <w:rPr>
                <w:rFonts w:ascii="Arial" w:hAnsi="Arial" w:cs="Arial"/>
                <w:b/>
                <w:sz w:val="22"/>
                <w:szCs w:val="22"/>
              </w:rPr>
              <w:t>Faculty Responsible for Delivery:</w:t>
            </w:r>
          </w:p>
        </w:tc>
        <w:tc>
          <w:tcPr>
            <w:tcW w:w="4844" w:type="dxa"/>
          </w:tcPr>
          <w:p w:rsidR="001C1D3A" w:rsidRPr="00CD7D2A" w:rsidRDefault="00FD64FD" w:rsidP="005E64AD">
            <w:pPr>
              <w:rPr>
                <w:rFonts w:ascii="Arial" w:hAnsi="Arial" w:cs="Arial"/>
              </w:rPr>
            </w:pPr>
            <w:r>
              <w:rPr>
                <w:rFonts w:ascii="Arial" w:hAnsi="Arial" w:cs="Arial"/>
                <w:sz w:val="22"/>
                <w:szCs w:val="22"/>
              </w:rPr>
              <w:t>NPTC School of Business Tourism and Hospitality with Faculty of Business and Management SMU</w:t>
            </w:r>
          </w:p>
        </w:tc>
      </w:tr>
      <w:tr w:rsidR="001C1D3A" w:rsidRPr="00CD7D2A" w:rsidTr="005E64AD">
        <w:trPr>
          <w:trHeight w:val="600"/>
        </w:trPr>
        <w:tc>
          <w:tcPr>
            <w:tcW w:w="4264" w:type="dxa"/>
            <w:tcBorders>
              <w:bottom w:val="single" w:sz="12" w:space="0" w:color="auto"/>
            </w:tcBorders>
          </w:tcPr>
          <w:p w:rsidR="001C1D3A" w:rsidRPr="004B0B6F" w:rsidRDefault="001C1D3A" w:rsidP="005E64AD">
            <w:pPr>
              <w:rPr>
                <w:rFonts w:ascii="Arial" w:hAnsi="Arial" w:cs="Arial"/>
                <w:b/>
              </w:rPr>
            </w:pPr>
            <w:r w:rsidRPr="004B0B6F">
              <w:rPr>
                <w:rFonts w:ascii="Arial" w:hAnsi="Arial" w:cs="Arial"/>
                <w:b/>
                <w:sz w:val="22"/>
                <w:szCs w:val="22"/>
              </w:rPr>
              <w:t>Pre-requisites:</w:t>
            </w:r>
          </w:p>
        </w:tc>
        <w:tc>
          <w:tcPr>
            <w:tcW w:w="4844" w:type="dxa"/>
            <w:tcBorders>
              <w:bottom w:val="single" w:sz="12" w:space="0" w:color="auto"/>
            </w:tcBorders>
          </w:tcPr>
          <w:p w:rsidR="001C1D3A" w:rsidRPr="00CD7D2A" w:rsidRDefault="001C1D3A" w:rsidP="005E64AD">
            <w:pPr>
              <w:rPr>
                <w:rFonts w:ascii="Arial" w:hAnsi="Arial" w:cs="Arial"/>
              </w:rPr>
            </w:pPr>
            <w:r w:rsidRPr="00CD7D2A">
              <w:rPr>
                <w:rFonts w:ascii="Arial" w:hAnsi="Arial" w:cs="Arial"/>
                <w:sz w:val="22"/>
                <w:szCs w:val="22"/>
              </w:rPr>
              <w:t>None</w:t>
            </w:r>
          </w:p>
        </w:tc>
      </w:tr>
    </w:tbl>
    <w:p w:rsidR="001C1D3A" w:rsidRPr="00CD7D2A" w:rsidRDefault="001C1D3A" w:rsidP="001C1D3A">
      <w:pPr>
        <w:rPr>
          <w:rFonts w:ascii="Arial" w:hAnsi="Arial" w:cs="Arial"/>
          <w:b/>
          <w:sz w:val="22"/>
          <w:szCs w:val="22"/>
          <w:u w:val="single"/>
        </w:rPr>
      </w:pPr>
    </w:p>
    <w:p w:rsidR="001C1D3A" w:rsidRPr="00CD7D2A" w:rsidRDefault="001C1D3A" w:rsidP="001C1D3A">
      <w:pPr>
        <w:rPr>
          <w:rFonts w:ascii="Arial" w:hAnsi="Arial" w:cs="Arial"/>
          <w:sz w:val="22"/>
          <w:szCs w:val="22"/>
        </w:rPr>
      </w:pPr>
      <w:r w:rsidRPr="00CD7D2A">
        <w:rPr>
          <w:rFonts w:ascii="Arial" w:hAnsi="Arial" w:cs="Arial"/>
          <w:b/>
          <w:sz w:val="22"/>
          <w:szCs w:val="22"/>
          <w:u w:val="single"/>
        </w:rPr>
        <w:t>AIMS:</w:t>
      </w:r>
    </w:p>
    <w:p w:rsidR="001C1D3A" w:rsidRPr="001C7109" w:rsidRDefault="001C1D3A" w:rsidP="001C1D3A">
      <w:pPr>
        <w:rPr>
          <w:rFonts w:ascii="Arial" w:hAnsi="Arial" w:cs="Arial"/>
          <w:sz w:val="22"/>
          <w:szCs w:val="22"/>
        </w:rPr>
      </w:pPr>
    </w:p>
    <w:p w:rsidR="001C1D3A" w:rsidRPr="00CD7D2A" w:rsidRDefault="00F20737" w:rsidP="001C1D3A">
      <w:pPr>
        <w:rPr>
          <w:rFonts w:ascii="Arial" w:hAnsi="Arial" w:cs="Arial"/>
          <w:sz w:val="22"/>
          <w:szCs w:val="22"/>
        </w:rPr>
      </w:pPr>
      <w:r>
        <w:rPr>
          <w:rFonts w:ascii="Arial" w:hAnsi="Arial" w:cs="Arial"/>
          <w:sz w:val="22"/>
          <w:szCs w:val="22"/>
        </w:rPr>
        <w:t>This module allows the learner to acquire k</w:t>
      </w:r>
      <w:r w:rsidR="001C1D3A">
        <w:rPr>
          <w:rFonts w:ascii="Arial" w:hAnsi="Arial" w:cs="Arial"/>
          <w:sz w:val="22"/>
          <w:szCs w:val="22"/>
        </w:rPr>
        <w:t xml:space="preserve">nowledge and </w:t>
      </w:r>
      <w:r>
        <w:rPr>
          <w:rFonts w:ascii="Arial" w:hAnsi="Arial" w:cs="Arial"/>
          <w:sz w:val="22"/>
          <w:szCs w:val="22"/>
        </w:rPr>
        <w:t xml:space="preserve">a critical </w:t>
      </w:r>
      <w:r w:rsidR="001C1D3A">
        <w:rPr>
          <w:rFonts w:ascii="Arial" w:hAnsi="Arial" w:cs="Arial"/>
          <w:sz w:val="22"/>
          <w:szCs w:val="22"/>
        </w:rPr>
        <w:t>understanding of the underpinning theories relating to thana tourism</w:t>
      </w:r>
      <w:r>
        <w:rPr>
          <w:rFonts w:ascii="Arial" w:hAnsi="Arial" w:cs="Arial"/>
          <w:sz w:val="22"/>
          <w:szCs w:val="22"/>
        </w:rPr>
        <w:t xml:space="preserve"> and critically investigate</w:t>
      </w:r>
      <w:r w:rsidR="001C1D3A">
        <w:rPr>
          <w:rFonts w:ascii="Arial" w:hAnsi="Arial" w:cs="Arial"/>
          <w:sz w:val="22"/>
          <w:szCs w:val="22"/>
        </w:rPr>
        <w:t xml:space="preserve"> </w:t>
      </w:r>
      <w:r>
        <w:rPr>
          <w:rFonts w:ascii="Arial" w:hAnsi="Arial" w:cs="Arial"/>
          <w:sz w:val="22"/>
          <w:szCs w:val="22"/>
        </w:rPr>
        <w:t xml:space="preserve">the </w:t>
      </w:r>
      <w:r w:rsidR="001C1D3A">
        <w:rPr>
          <w:rFonts w:ascii="Arial" w:hAnsi="Arial" w:cs="Arial"/>
          <w:sz w:val="22"/>
          <w:szCs w:val="22"/>
        </w:rPr>
        <w:t>contemporary issues relating to thana tourism.</w:t>
      </w:r>
    </w:p>
    <w:p w:rsidR="001C1D3A" w:rsidRPr="00CD7D2A" w:rsidRDefault="001C1D3A" w:rsidP="001C1D3A">
      <w:pPr>
        <w:rPr>
          <w:rFonts w:ascii="Arial" w:hAnsi="Arial" w:cs="Arial"/>
          <w:sz w:val="22"/>
          <w:szCs w:val="22"/>
        </w:rPr>
      </w:pPr>
    </w:p>
    <w:p w:rsidR="001C1D3A" w:rsidRDefault="001C1D3A" w:rsidP="001C1D3A">
      <w:pPr>
        <w:rPr>
          <w:rFonts w:ascii="Arial" w:hAnsi="Arial" w:cs="Arial"/>
          <w:b/>
          <w:sz w:val="22"/>
          <w:szCs w:val="22"/>
          <w:u w:val="single"/>
        </w:rPr>
      </w:pPr>
      <w:r w:rsidRPr="00CD7D2A">
        <w:rPr>
          <w:rFonts w:ascii="Arial" w:hAnsi="Arial" w:cs="Arial"/>
          <w:b/>
          <w:sz w:val="22"/>
          <w:szCs w:val="22"/>
          <w:u w:val="single"/>
        </w:rPr>
        <w:t>LEARNING OUTCOMES:</w:t>
      </w:r>
    </w:p>
    <w:p w:rsidR="001C1D3A" w:rsidRDefault="001C1D3A" w:rsidP="001C1D3A">
      <w:pPr>
        <w:rPr>
          <w:rFonts w:ascii="Arial" w:hAnsi="Arial" w:cs="Arial"/>
          <w:b/>
          <w:sz w:val="22"/>
          <w:szCs w:val="22"/>
          <w:u w:val="single"/>
        </w:rPr>
      </w:pPr>
    </w:p>
    <w:p w:rsidR="001C1D3A" w:rsidRPr="00F20737" w:rsidRDefault="001C1D3A" w:rsidP="001C1D3A">
      <w:pPr>
        <w:rPr>
          <w:rFonts w:ascii="Arial" w:hAnsi="Arial" w:cs="Arial"/>
          <w:sz w:val="22"/>
          <w:szCs w:val="22"/>
        </w:rPr>
      </w:pPr>
      <w:r w:rsidRPr="00B970A5">
        <w:rPr>
          <w:rFonts w:ascii="Arial" w:hAnsi="Arial" w:cs="Arial"/>
          <w:b/>
          <w:bCs/>
        </w:rPr>
        <w:t>LO1</w:t>
      </w:r>
      <w:r>
        <w:rPr>
          <w:rFonts w:ascii="Arial" w:hAnsi="Arial" w:cs="Arial"/>
        </w:rPr>
        <w:t xml:space="preserve">  </w:t>
      </w:r>
      <w:r w:rsidR="00F20737">
        <w:rPr>
          <w:rFonts w:ascii="Arial" w:hAnsi="Arial" w:cs="Arial"/>
          <w:sz w:val="22"/>
          <w:szCs w:val="22"/>
        </w:rPr>
        <w:t>Critically analyse</w:t>
      </w:r>
      <w:r w:rsidRPr="00F20737">
        <w:rPr>
          <w:rFonts w:ascii="Arial" w:hAnsi="Arial" w:cs="Arial"/>
          <w:sz w:val="22"/>
          <w:szCs w:val="22"/>
        </w:rPr>
        <w:t xml:space="preserve"> the theories, size, significance &amp; </w:t>
      </w:r>
      <w:r w:rsidR="00F20737" w:rsidRPr="00F20737">
        <w:rPr>
          <w:rFonts w:ascii="Arial" w:hAnsi="Arial" w:cs="Arial"/>
          <w:sz w:val="22"/>
          <w:szCs w:val="22"/>
        </w:rPr>
        <w:t>impacts</w:t>
      </w:r>
      <w:r w:rsidR="00F20737">
        <w:rPr>
          <w:rFonts w:ascii="Arial" w:hAnsi="Arial" w:cs="Arial"/>
          <w:sz w:val="22"/>
          <w:szCs w:val="22"/>
        </w:rPr>
        <w:t xml:space="preserve"> of </w:t>
      </w:r>
      <w:r w:rsidRPr="00F20737">
        <w:rPr>
          <w:rFonts w:ascii="Arial" w:hAnsi="Arial" w:cs="Arial"/>
          <w:sz w:val="22"/>
          <w:szCs w:val="22"/>
        </w:rPr>
        <w:t xml:space="preserve"> thana tourism to the local, regional, national and international economies</w:t>
      </w:r>
    </w:p>
    <w:p w:rsidR="004B0B6F" w:rsidRPr="00F20737" w:rsidRDefault="004B0B6F" w:rsidP="001C1D3A">
      <w:pPr>
        <w:rPr>
          <w:rFonts w:ascii="Arial" w:hAnsi="Arial" w:cs="Arial"/>
          <w:sz w:val="22"/>
          <w:szCs w:val="22"/>
        </w:rPr>
      </w:pPr>
    </w:p>
    <w:p w:rsidR="001C1D3A" w:rsidRPr="00F20737" w:rsidRDefault="001C1D3A" w:rsidP="001C1D3A">
      <w:pPr>
        <w:rPr>
          <w:rFonts w:ascii="Arial" w:hAnsi="Arial" w:cs="Arial"/>
          <w:sz w:val="22"/>
          <w:szCs w:val="22"/>
        </w:rPr>
      </w:pPr>
      <w:r w:rsidRPr="00F20737">
        <w:rPr>
          <w:rFonts w:ascii="Arial" w:hAnsi="Arial" w:cs="Arial"/>
          <w:b/>
          <w:bCs/>
          <w:sz w:val="22"/>
          <w:szCs w:val="22"/>
        </w:rPr>
        <w:t>LO2</w:t>
      </w:r>
      <w:r w:rsidRPr="00F20737">
        <w:rPr>
          <w:rFonts w:ascii="Arial" w:hAnsi="Arial" w:cs="Arial"/>
          <w:sz w:val="22"/>
          <w:szCs w:val="22"/>
        </w:rPr>
        <w:t xml:space="preserve">  </w:t>
      </w:r>
      <w:r w:rsidR="00F20737">
        <w:rPr>
          <w:rFonts w:ascii="Arial" w:hAnsi="Arial" w:cs="Arial"/>
          <w:sz w:val="22"/>
          <w:szCs w:val="22"/>
        </w:rPr>
        <w:t>Evaluate critically the m</w:t>
      </w:r>
      <w:r w:rsidRPr="00F20737">
        <w:rPr>
          <w:rFonts w:ascii="Arial" w:hAnsi="Arial" w:cs="Arial"/>
          <w:sz w:val="22"/>
          <w:szCs w:val="22"/>
        </w:rPr>
        <w:t xml:space="preserve">anagement </w:t>
      </w:r>
      <w:r w:rsidR="00F20737">
        <w:rPr>
          <w:rFonts w:ascii="Arial" w:hAnsi="Arial" w:cs="Arial"/>
          <w:sz w:val="22"/>
          <w:szCs w:val="22"/>
        </w:rPr>
        <w:t>of</w:t>
      </w:r>
      <w:r w:rsidR="002C5D5A" w:rsidRPr="00F20737">
        <w:rPr>
          <w:rFonts w:ascii="Arial" w:hAnsi="Arial" w:cs="Arial"/>
          <w:sz w:val="22"/>
          <w:szCs w:val="22"/>
        </w:rPr>
        <w:t xml:space="preserve"> </w:t>
      </w:r>
      <w:r w:rsidRPr="00F20737">
        <w:rPr>
          <w:rFonts w:ascii="Arial" w:hAnsi="Arial" w:cs="Arial"/>
          <w:sz w:val="22"/>
          <w:szCs w:val="22"/>
        </w:rPr>
        <w:t>strategic planning for thana tourism</w:t>
      </w:r>
      <w:r w:rsidR="00F20737">
        <w:rPr>
          <w:rFonts w:ascii="Arial" w:hAnsi="Arial" w:cs="Arial"/>
          <w:sz w:val="22"/>
          <w:szCs w:val="22"/>
        </w:rPr>
        <w:t xml:space="preserve"> by applying </w:t>
      </w:r>
      <w:r w:rsidRPr="00F20737">
        <w:rPr>
          <w:rFonts w:ascii="Arial" w:hAnsi="Arial" w:cs="Arial"/>
          <w:sz w:val="22"/>
          <w:szCs w:val="22"/>
        </w:rPr>
        <w:t>theoretical knowledge to the development of a dark tourism attraction</w:t>
      </w:r>
    </w:p>
    <w:p w:rsidR="001C1D3A" w:rsidRPr="00F20737" w:rsidRDefault="001C1D3A" w:rsidP="001C1D3A">
      <w:pPr>
        <w:rPr>
          <w:rFonts w:ascii="Arial" w:hAnsi="Arial" w:cs="Arial"/>
          <w:b/>
          <w:sz w:val="22"/>
          <w:szCs w:val="22"/>
          <w:u w:val="single"/>
        </w:rPr>
      </w:pPr>
    </w:p>
    <w:p w:rsidR="001C1D3A" w:rsidRPr="00F20737" w:rsidRDefault="001C1D3A" w:rsidP="001C1D3A">
      <w:pPr>
        <w:rPr>
          <w:rFonts w:ascii="Arial" w:hAnsi="Arial" w:cs="Arial"/>
          <w:sz w:val="22"/>
          <w:szCs w:val="22"/>
        </w:rPr>
      </w:pPr>
    </w:p>
    <w:p w:rsidR="001C1D3A" w:rsidRPr="00F20737" w:rsidRDefault="001C1D3A" w:rsidP="001C1D3A">
      <w:pPr>
        <w:rPr>
          <w:rFonts w:ascii="Arial" w:hAnsi="Arial" w:cs="Arial"/>
          <w:sz w:val="22"/>
          <w:szCs w:val="22"/>
        </w:rPr>
      </w:pPr>
      <w:r w:rsidRPr="00F20737">
        <w:rPr>
          <w:rFonts w:ascii="Arial" w:hAnsi="Arial" w:cs="Arial"/>
          <w:b/>
          <w:sz w:val="22"/>
          <w:szCs w:val="22"/>
          <w:u w:val="single"/>
        </w:rPr>
        <w:t>INDICATIVE CONTEN</w:t>
      </w:r>
    </w:p>
    <w:p w:rsidR="001C1D3A" w:rsidRPr="00F20737" w:rsidRDefault="001C1D3A" w:rsidP="001C1D3A">
      <w:pPr>
        <w:rPr>
          <w:rFonts w:ascii="Arial" w:hAnsi="Arial" w:cs="Arial"/>
          <w:sz w:val="22"/>
          <w:szCs w:val="22"/>
        </w:rPr>
      </w:pPr>
    </w:p>
    <w:p w:rsidR="001C1D3A" w:rsidRPr="00F20737" w:rsidRDefault="001C1D3A" w:rsidP="001C1D3A">
      <w:pPr>
        <w:rPr>
          <w:rFonts w:ascii="Arial" w:hAnsi="Arial" w:cs="Arial"/>
          <w:sz w:val="22"/>
          <w:szCs w:val="22"/>
        </w:rPr>
      </w:pPr>
      <w:r w:rsidRPr="00F20737">
        <w:rPr>
          <w:rFonts w:ascii="Arial" w:hAnsi="Arial" w:cs="Arial"/>
          <w:sz w:val="22"/>
          <w:szCs w:val="22"/>
        </w:rPr>
        <w:t>This module aims to develop the student’s capacity to:</w:t>
      </w:r>
    </w:p>
    <w:p w:rsidR="001C1D3A" w:rsidRPr="00F20737" w:rsidRDefault="001C1D3A" w:rsidP="001C1D3A">
      <w:pPr>
        <w:rPr>
          <w:rFonts w:ascii="Arial" w:hAnsi="Arial" w:cs="Arial"/>
          <w:sz w:val="22"/>
          <w:szCs w:val="22"/>
        </w:rPr>
      </w:pPr>
    </w:p>
    <w:p w:rsidR="001C1D3A" w:rsidRPr="00F20737" w:rsidRDefault="001C1D3A" w:rsidP="001C1D3A">
      <w:pPr>
        <w:tabs>
          <w:tab w:val="num" w:pos="432"/>
        </w:tabs>
        <w:ind w:left="432" w:hanging="432"/>
        <w:rPr>
          <w:rFonts w:ascii="Arial" w:hAnsi="Arial" w:cs="Arial"/>
          <w:sz w:val="22"/>
          <w:szCs w:val="22"/>
        </w:rPr>
      </w:pPr>
    </w:p>
    <w:p w:rsidR="001C1D3A" w:rsidRPr="00F20737" w:rsidRDefault="001C1D3A" w:rsidP="00373D7D">
      <w:pPr>
        <w:numPr>
          <w:ilvl w:val="0"/>
          <w:numId w:val="74"/>
        </w:numPr>
        <w:rPr>
          <w:rFonts w:ascii="Arial" w:hAnsi="Arial" w:cs="Arial"/>
          <w:sz w:val="22"/>
          <w:szCs w:val="22"/>
        </w:rPr>
      </w:pPr>
      <w:r w:rsidRPr="00F20737">
        <w:rPr>
          <w:rFonts w:ascii="Arial" w:hAnsi="Arial" w:cs="Arial"/>
          <w:sz w:val="22"/>
          <w:szCs w:val="22"/>
        </w:rPr>
        <w:t>Define the term and types of thana tourism and gain knowledge of the size &amp; significance of this category of tourism in local, regional, national and global contexts</w:t>
      </w:r>
    </w:p>
    <w:p w:rsidR="001C1D3A" w:rsidRPr="00F20737" w:rsidRDefault="001C1D3A" w:rsidP="00373D7D">
      <w:pPr>
        <w:numPr>
          <w:ilvl w:val="0"/>
          <w:numId w:val="74"/>
        </w:numPr>
        <w:rPr>
          <w:rFonts w:ascii="Arial" w:hAnsi="Arial" w:cs="Arial"/>
          <w:sz w:val="22"/>
          <w:szCs w:val="22"/>
        </w:rPr>
      </w:pPr>
      <w:r w:rsidRPr="00F20737">
        <w:rPr>
          <w:rFonts w:ascii="Arial" w:hAnsi="Arial" w:cs="Arial"/>
          <w:sz w:val="22"/>
          <w:szCs w:val="22"/>
        </w:rPr>
        <w:t>Have knowledge of the historical development of thana tourism</w:t>
      </w:r>
    </w:p>
    <w:p w:rsidR="001C1D3A" w:rsidRPr="00F20737" w:rsidRDefault="001C1D3A" w:rsidP="00373D7D">
      <w:pPr>
        <w:numPr>
          <w:ilvl w:val="0"/>
          <w:numId w:val="74"/>
        </w:numPr>
        <w:rPr>
          <w:rFonts w:ascii="Arial" w:hAnsi="Arial" w:cs="Arial"/>
          <w:sz w:val="22"/>
          <w:szCs w:val="22"/>
        </w:rPr>
      </w:pPr>
      <w:r w:rsidRPr="00F20737">
        <w:rPr>
          <w:rFonts w:ascii="Arial" w:hAnsi="Arial" w:cs="Arial"/>
          <w:sz w:val="22"/>
          <w:szCs w:val="22"/>
        </w:rPr>
        <w:t>Understand current trends and issues relating to thana tourism</w:t>
      </w:r>
    </w:p>
    <w:p w:rsidR="001C1D3A" w:rsidRPr="00F20737" w:rsidRDefault="001C1D3A" w:rsidP="00373D7D">
      <w:pPr>
        <w:numPr>
          <w:ilvl w:val="0"/>
          <w:numId w:val="74"/>
        </w:numPr>
        <w:rPr>
          <w:rFonts w:ascii="Arial" w:hAnsi="Arial" w:cs="Arial"/>
          <w:sz w:val="22"/>
          <w:szCs w:val="22"/>
        </w:rPr>
      </w:pPr>
      <w:r w:rsidRPr="00F20737">
        <w:rPr>
          <w:rFonts w:ascii="Arial" w:hAnsi="Arial" w:cs="Arial"/>
          <w:sz w:val="22"/>
          <w:szCs w:val="22"/>
        </w:rPr>
        <w:t>Understand the Impacts of thana tourism,  maximise the positive and minimise the negative impacts</w:t>
      </w:r>
    </w:p>
    <w:p w:rsidR="001C1D3A" w:rsidRPr="00F20737" w:rsidRDefault="001C1D3A" w:rsidP="00373D7D">
      <w:pPr>
        <w:numPr>
          <w:ilvl w:val="0"/>
          <w:numId w:val="74"/>
        </w:numPr>
        <w:rPr>
          <w:rFonts w:ascii="Arial" w:hAnsi="Arial" w:cs="Arial"/>
          <w:sz w:val="22"/>
          <w:szCs w:val="22"/>
        </w:rPr>
      </w:pPr>
      <w:r w:rsidRPr="00F20737">
        <w:rPr>
          <w:rFonts w:ascii="Arial" w:hAnsi="Arial" w:cs="Arial"/>
          <w:sz w:val="22"/>
          <w:szCs w:val="22"/>
        </w:rPr>
        <w:t>Develop an appreciation of management strategies relating to thana tourism</w:t>
      </w:r>
    </w:p>
    <w:p w:rsidR="001C1D3A" w:rsidRPr="00F20737" w:rsidRDefault="001C1D3A" w:rsidP="00373D7D">
      <w:pPr>
        <w:numPr>
          <w:ilvl w:val="0"/>
          <w:numId w:val="74"/>
        </w:numPr>
        <w:rPr>
          <w:rFonts w:ascii="Arial" w:hAnsi="Arial" w:cs="Arial"/>
          <w:sz w:val="22"/>
          <w:szCs w:val="22"/>
        </w:rPr>
      </w:pPr>
      <w:r w:rsidRPr="00F20737">
        <w:rPr>
          <w:rFonts w:ascii="Arial" w:hAnsi="Arial" w:cs="Arial"/>
          <w:sz w:val="22"/>
          <w:szCs w:val="22"/>
        </w:rPr>
        <w:t>Media and morality in relation to thana tourism</w:t>
      </w:r>
    </w:p>
    <w:p w:rsidR="001C1D3A" w:rsidRPr="00F20737" w:rsidRDefault="00B25E87" w:rsidP="00373D7D">
      <w:pPr>
        <w:numPr>
          <w:ilvl w:val="0"/>
          <w:numId w:val="74"/>
        </w:numPr>
        <w:rPr>
          <w:rFonts w:ascii="Arial" w:hAnsi="Arial" w:cs="Arial"/>
          <w:sz w:val="22"/>
          <w:szCs w:val="22"/>
        </w:rPr>
      </w:pPr>
      <w:r w:rsidRPr="00F20737">
        <w:rPr>
          <w:rFonts w:ascii="Arial" w:hAnsi="Arial" w:cs="Arial"/>
          <w:sz w:val="22"/>
          <w:szCs w:val="22"/>
        </w:rPr>
        <w:t>Interpretation</w:t>
      </w:r>
      <w:r w:rsidR="001C1D3A" w:rsidRPr="00F20737">
        <w:rPr>
          <w:rFonts w:ascii="Arial" w:hAnsi="Arial" w:cs="Arial"/>
          <w:sz w:val="22"/>
          <w:szCs w:val="22"/>
        </w:rPr>
        <w:t xml:space="preserve"> and authenticity in thana tourism</w:t>
      </w:r>
    </w:p>
    <w:p w:rsidR="001C1D3A" w:rsidRPr="00F20737" w:rsidRDefault="001C1D3A" w:rsidP="00373D7D">
      <w:pPr>
        <w:numPr>
          <w:ilvl w:val="0"/>
          <w:numId w:val="74"/>
        </w:numPr>
        <w:rPr>
          <w:rFonts w:ascii="Arial" w:hAnsi="Arial" w:cs="Arial"/>
          <w:sz w:val="22"/>
          <w:szCs w:val="22"/>
        </w:rPr>
      </w:pPr>
      <w:r w:rsidRPr="00F20737">
        <w:rPr>
          <w:rFonts w:ascii="Arial" w:hAnsi="Arial" w:cs="Arial"/>
          <w:sz w:val="22"/>
          <w:szCs w:val="22"/>
        </w:rPr>
        <w:t>Psychology and thana tourism</w:t>
      </w:r>
    </w:p>
    <w:p w:rsidR="001C1D3A" w:rsidRDefault="001C1D3A" w:rsidP="001C1D3A">
      <w:pPr>
        <w:rPr>
          <w:rFonts w:ascii="Arial" w:hAnsi="Arial" w:cs="Arial"/>
          <w:sz w:val="22"/>
          <w:szCs w:val="22"/>
        </w:rPr>
      </w:pPr>
    </w:p>
    <w:p w:rsidR="00F20737" w:rsidRDefault="00F20737" w:rsidP="001C1D3A">
      <w:pPr>
        <w:rPr>
          <w:rFonts w:ascii="Arial" w:hAnsi="Arial" w:cs="Arial"/>
          <w:sz w:val="22"/>
          <w:szCs w:val="22"/>
        </w:rPr>
      </w:pPr>
    </w:p>
    <w:p w:rsidR="00F20737" w:rsidRDefault="00F20737" w:rsidP="001C1D3A">
      <w:pPr>
        <w:rPr>
          <w:rFonts w:ascii="Arial" w:hAnsi="Arial" w:cs="Arial"/>
          <w:sz w:val="22"/>
          <w:szCs w:val="22"/>
        </w:rPr>
      </w:pPr>
    </w:p>
    <w:p w:rsidR="00F20737" w:rsidRPr="00CD7D2A" w:rsidRDefault="00F20737" w:rsidP="001C1D3A">
      <w:pPr>
        <w:rPr>
          <w:rFonts w:ascii="Arial" w:hAnsi="Arial" w:cs="Arial"/>
          <w:sz w:val="22"/>
          <w:szCs w:val="22"/>
        </w:rPr>
      </w:pPr>
    </w:p>
    <w:p w:rsidR="001C1D3A" w:rsidRPr="00CD7D2A" w:rsidRDefault="001C1D3A" w:rsidP="001C1D3A">
      <w:pPr>
        <w:rPr>
          <w:rFonts w:ascii="Arial" w:hAnsi="Arial" w:cs="Arial"/>
          <w:sz w:val="22"/>
          <w:szCs w:val="22"/>
        </w:rPr>
      </w:pPr>
    </w:p>
    <w:p w:rsidR="001C1D3A" w:rsidRPr="00CD7D2A" w:rsidRDefault="001C1D3A" w:rsidP="001C1D3A">
      <w:pPr>
        <w:rPr>
          <w:rFonts w:ascii="Arial" w:hAnsi="Arial" w:cs="Arial"/>
          <w:sz w:val="22"/>
          <w:szCs w:val="22"/>
        </w:rPr>
      </w:pPr>
      <w:r w:rsidRPr="00CD7D2A">
        <w:rPr>
          <w:rFonts w:ascii="Arial" w:hAnsi="Arial" w:cs="Arial"/>
          <w:b/>
          <w:sz w:val="22"/>
          <w:szCs w:val="22"/>
          <w:u w:val="single"/>
        </w:rPr>
        <w:t>LEARNING AND TEACHING STRATEGY:</w:t>
      </w:r>
    </w:p>
    <w:p w:rsidR="001C1D3A" w:rsidRPr="00CD7D2A" w:rsidRDefault="001C1D3A" w:rsidP="001C1D3A">
      <w:pPr>
        <w:rPr>
          <w:rFonts w:ascii="Arial" w:hAnsi="Arial" w:cs="Arial"/>
          <w:sz w:val="22"/>
          <w:szCs w:val="22"/>
        </w:rPr>
      </w:pPr>
    </w:p>
    <w:p w:rsidR="001C1D3A" w:rsidRPr="00F20737" w:rsidRDefault="001C1D3A" w:rsidP="00373D7D">
      <w:pPr>
        <w:numPr>
          <w:ilvl w:val="0"/>
          <w:numId w:val="75"/>
        </w:numPr>
        <w:rPr>
          <w:rFonts w:ascii="Arial" w:hAnsi="Arial" w:cs="Arial"/>
          <w:color w:val="000000"/>
          <w:sz w:val="22"/>
          <w:szCs w:val="22"/>
        </w:rPr>
      </w:pPr>
      <w:r w:rsidRPr="00F20737">
        <w:rPr>
          <w:rFonts w:ascii="Arial" w:hAnsi="Arial" w:cs="Arial"/>
          <w:color w:val="000000"/>
          <w:sz w:val="22"/>
          <w:szCs w:val="22"/>
        </w:rPr>
        <w:t>Seminars</w:t>
      </w:r>
    </w:p>
    <w:p w:rsidR="001C1D3A" w:rsidRPr="00F20737" w:rsidRDefault="001C1D3A" w:rsidP="00373D7D">
      <w:pPr>
        <w:numPr>
          <w:ilvl w:val="0"/>
          <w:numId w:val="75"/>
        </w:numPr>
        <w:rPr>
          <w:rFonts w:ascii="Arial" w:hAnsi="Arial" w:cs="Arial"/>
          <w:color w:val="000000"/>
          <w:sz w:val="22"/>
          <w:szCs w:val="22"/>
        </w:rPr>
      </w:pPr>
      <w:r w:rsidRPr="00F20737">
        <w:rPr>
          <w:rFonts w:ascii="Arial" w:hAnsi="Arial" w:cs="Arial"/>
          <w:color w:val="000000"/>
          <w:sz w:val="22"/>
          <w:szCs w:val="22"/>
        </w:rPr>
        <w:t>Educational visits</w:t>
      </w:r>
    </w:p>
    <w:p w:rsidR="001C1D3A" w:rsidRPr="00F20737" w:rsidRDefault="001C1D3A" w:rsidP="00373D7D">
      <w:pPr>
        <w:numPr>
          <w:ilvl w:val="0"/>
          <w:numId w:val="75"/>
        </w:numPr>
        <w:rPr>
          <w:rFonts w:ascii="Arial" w:hAnsi="Arial" w:cs="Arial"/>
          <w:color w:val="000000"/>
          <w:sz w:val="22"/>
          <w:szCs w:val="22"/>
        </w:rPr>
      </w:pPr>
      <w:r w:rsidRPr="00F20737">
        <w:rPr>
          <w:rFonts w:ascii="Arial" w:hAnsi="Arial" w:cs="Arial"/>
          <w:color w:val="000000"/>
          <w:sz w:val="22"/>
          <w:szCs w:val="22"/>
        </w:rPr>
        <w:t>Guest speakers</w:t>
      </w:r>
    </w:p>
    <w:p w:rsidR="001C1D3A" w:rsidRPr="00F20737" w:rsidRDefault="001C1D3A" w:rsidP="00373D7D">
      <w:pPr>
        <w:numPr>
          <w:ilvl w:val="0"/>
          <w:numId w:val="75"/>
        </w:numPr>
        <w:rPr>
          <w:rFonts w:ascii="Arial" w:hAnsi="Arial" w:cs="Arial"/>
          <w:color w:val="000000"/>
          <w:sz w:val="22"/>
          <w:szCs w:val="22"/>
        </w:rPr>
      </w:pPr>
      <w:r w:rsidRPr="00F20737">
        <w:rPr>
          <w:rFonts w:ascii="Arial" w:hAnsi="Arial" w:cs="Arial"/>
          <w:color w:val="000000"/>
          <w:sz w:val="22"/>
          <w:szCs w:val="22"/>
        </w:rPr>
        <w:t>Interviews</w:t>
      </w:r>
    </w:p>
    <w:p w:rsidR="001C1D3A" w:rsidRPr="00F20737" w:rsidRDefault="001C1D3A" w:rsidP="00373D7D">
      <w:pPr>
        <w:numPr>
          <w:ilvl w:val="0"/>
          <w:numId w:val="75"/>
        </w:numPr>
        <w:rPr>
          <w:rFonts w:ascii="Arial" w:hAnsi="Arial" w:cs="Arial"/>
          <w:color w:val="000000"/>
          <w:sz w:val="22"/>
          <w:szCs w:val="22"/>
        </w:rPr>
      </w:pPr>
      <w:r w:rsidRPr="00F20737">
        <w:rPr>
          <w:rFonts w:ascii="Arial" w:hAnsi="Arial" w:cs="Arial"/>
          <w:color w:val="000000"/>
          <w:sz w:val="22"/>
          <w:szCs w:val="22"/>
        </w:rPr>
        <w:t>Exhibitions, displays</w:t>
      </w:r>
    </w:p>
    <w:p w:rsidR="001C1D3A" w:rsidRPr="00CD7D2A" w:rsidRDefault="001C1D3A" w:rsidP="001C1D3A">
      <w:pPr>
        <w:rPr>
          <w:rFonts w:ascii="Arial" w:hAnsi="Arial" w:cs="Arial"/>
          <w:sz w:val="22"/>
          <w:szCs w:val="22"/>
        </w:rPr>
      </w:pPr>
    </w:p>
    <w:p w:rsidR="001C1D3A" w:rsidRPr="00CD7D2A" w:rsidRDefault="001C1D3A" w:rsidP="001C1D3A">
      <w:pPr>
        <w:jc w:val="both"/>
        <w:rPr>
          <w:rFonts w:ascii="Arial" w:hAnsi="Arial" w:cs="Arial"/>
          <w:sz w:val="22"/>
          <w:szCs w:val="22"/>
        </w:rPr>
      </w:pPr>
      <w:r w:rsidRPr="00CD7D2A">
        <w:rPr>
          <w:rFonts w:ascii="Arial" w:hAnsi="Arial" w:cs="Arial"/>
          <w:sz w:val="22"/>
          <w:szCs w:val="22"/>
        </w:rPr>
        <w:t>The suggested strategies and allocation of teaching hours to deliver the module are:</w:t>
      </w:r>
    </w:p>
    <w:p w:rsidR="00B25E87" w:rsidRDefault="001C1D3A" w:rsidP="001C1D3A">
      <w:pPr>
        <w:rPr>
          <w:rFonts w:ascii="Arial" w:hAnsi="Arial" w:cs="Arial"/>
          <w:sz w:val="22"/>
          <w:szCs w:val="22"/>
        </w:rPr>
      </w:pP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p>
    <w:p w:rsidR="001C1D3A" w:rsidRPr="00CD7D2A" w:rsidRDefault="001C1D3A" w:rsidP="001C1D3A">
      <w:pPr>
        <w:rPr>
          <w:rFonts w:ascii="Arial" w:hAnsi="Arial" w:cs="Arial"/>
          <w:b/>
          <w:sz w:val="22"/>
          <w:szCs w:val="22"/>
          <w:u w:val="single"/>
        </w:rPr>
      </w:pPr>
      <w:r w:rsidRPr="00CD7D2A">
        <w:rPr>
          <w:rFonts w:ascii="Arial" w:hAnsi="Arial" w:cs="Arial"/>
          <w:b/>
          <w:sz w:val="22"/>
          <w:szCs w:val="22"/>
          <w:u w:val="single"/>
        </w:rPr>
        <w:t>Hours</w:t>
      </w:r>
    </w:p>
    <w:p w:rsidR="001C1D3A" w:rsidRPr="00CD7D2A" w:rsidRDefault="001C1D3A" w:rsidP="001C1D3A">
      <w:pPr>
        <w:rPr>
          <w:rFonts w:ascii="Arial" w:hAnsi="Arial" w:cs="Arial"/>
          <w:sz w:val="22"/>
          <w:szCs w:val="22"/>
        </w:rPr>
      </w:pPr>
      <w:r w:rsidRPr="00CD7D2A">
        <w:rPr>
          <w:rFonts w:ascii="Arial" w:hAnsi="Arial" w:cs="Arial"/>
          <w:sz w:val="22"/>
          <w:szCs w:val="22"/>
        </w:rPr>
        <w:t xml:space="preserve">Lectures                                           </w:t>
      </w:r>
      <w:r w:rsidRPr="00CD7D2A">
        <w:rPr>
          <w:rFonts w:ascii="Arial" w:hAnsi="Arial" w:cs="Arial"/>
          <w:sz w:val="22"/>
          <w:szCs w:val="22"/>
        </w:rPr>
        <w:tab/>
        <w:t xml:space="preserve">  </w:t>
      </w:r>
      <w:r>
        <w:rPr>
          <w:rFonts w:ascii="Arial" w:hAnsi="Arial" w:cs="Arial"/>
          <w:sz w:val="22"/>
          <w:szCs w:val="22"/>
        </w:rPr>
        <w:t>30</w:t>
      </w:r>
    </w:p>
    <w:p w:rsidR="001C1D3A" w:rsidRPr="00CD7D2A" w:rsidRDefault="001C1D3A" w:rsidP="001C1D3A">
      <w:pPr>
        <w:rPr>
          <w:rFonts w:ascii="Arial" w:hAnsi="Arial" w:cs="Arial"/>
          <w:sz w:val="22"/>
          <w:szCs w:val="22"/>
        </w:rPr>
      </w:pPr>
      <w:r w:rsidRPr="00CD7D2A">
        <w:rPr>
          <w:rFonts w:ascii="Arial" w:hAnsi="Arial" w:cs="Arial"/>
          <w:sz w:val="22"/>
          <w:szCs w:val="22"/>
        </w:rPr>
        <w:t>Tutorials/workshops</w:t>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t xml:space="preserve">  </w:t>
      </w:r>
      <w:r>
        <w:rPr>
          <w:rFonts w:ascii="Arial" w:hAnsi="Arial" w:cs="Arial"/>
          <w:sz w:val="22"/>
          <w:szCs w:val="22"/>
        </w:rPr>
        <w:t>30</w:t>
      </w:r>
    </w:p>
    <w:p w:rsidR="001C1D3A" w:rsidRPr="00CD7D2A" w:rsidRDefault="001C1D3A" w:rsidP="001C1D3A">
      <w:pPr>
        <w:rPr>
          <w:rFonts w:ascii="Arial" w:hAnsi="Arial" w:cs="Arial"/>
          <w:sz w:val="22"/>
          <w:szCs w:val="22"/>
        </w:rPr>
      </w:pPr>
      <w:r w:rsidRPr="00CD7D2A">
        <w:rPr>
          <w:rFonts w:ascii="Arial" w:hAnsi="Arial" w:cs="Arial"/>
          <w:sz w:val="22"/>
          <w:szCs w:val="22"/>
        </w:rPr>
        <w:t>Student private study</w:t>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u w:val="single"/>
        </w:rPr>
        <w:t>1</w:t>
      </w:r>
      <w:r>
        <w:rPr>
          <w:rFonts w:ascii="Arial" w:hAnsi="Arial" w:cs="Arial"/>
          <w:sz w:val="22"/>
          <w:szCs w:val="22"/>
          <w:u w:val="single"/>
        </w:rPr>
        <w:t>40</w:t>
      </w:r>
    </w:p>
    <w:p w:rsidR="001C1D3A" w:rsidRPr="00CD7D2A" w:rsidRDefault="001C1D3A" w:rsidP="001C1D3A">
      <w:pPr>
        <w:rPr>
          <w:rFonts w:ascii="Arial" w:hAnsi="Arial" w:cs="Arial"/>
          <w:sz w:val="22"/>
          <w:szCs w:val="22"/>
        </w:rPr>
      </w:pPr>
      <w:r w:rsidRPr="00CD7D2A">
        <w:rPr>
          <w:rFonts w:ascii="Arial" w:hAnsi="Arial" w:cs="Arial"/>
          <w:b/>
          <w:sz w:val="22"/>
          <w:szCs w:val="22"/>
        </w:rPr>
        <w:t>TOTAL</w:t>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u w:val="single"/>
        </w:rPr>
        <w:t>200</w:t>
      </w:r>
    </w:p>
    <w:p w:rsidR="001C1D3A" w:rsidRPr="00CD7D2A" w:rsidRDefault="001C1D3A" w:rsidP="001C1D3A">
      <w:pPr>
        <w:rPr>
          <w:rFonts w:ascii="Arial" w:hAnsi="Arial" w:cs="Arial"/>
          <w:sz w:val="22"/>
          <w:szCs w:val="22"/>
        </w:rPr>
      </w:pPr>
    </w:p>
    <w:p w:rsidR="001C1D3A" w:rsidRPr="00CD7D2A" w:rsidRDefault="001C1D3A" w:rsidP="001C1D3A">
      <w:pPr>
        <w:rPr>
          <w:rFonts w:ascii="Arial" w:hAnsi="Arial" w:cs="Arial"/>
          <w:sz w:val="22"/>
          <w:szCs w:val="22"/>
        </w:rPr>
      </w:pPr>
      <w:r w:rsidRPr="00CD7D2A">
        <w:rPr>
          <w:rFonts w:ascii="Arial" w:hAnsi="Arial" w:cs="Arial"/>
          <w:b/>
          <w:sz w:val="22"/>
          <w:szCs w:val="22"/>
          <w:u w:val="single"/>
        </w:rPr>
        <w:t>ASSESSMENT:</w:t>
      </w:r>
    </w:p>
    <w:p w:rsidR="001C1D3A" w:rsidRPr="00CD7D2A" w:rsidRDefault="001C1D3A" w:rsidP="001C1D3A">
      <w:pPr>
        <w:rPr>
          <w:rFonts w:ascii="Arial" w:hAnsi="Arial" w:cs="Arial"/>
          <w:sz w:val="22"/>
          <w:szCs w:val="22"/>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688"/>
      </w:tblGrid>
      <w:tr w:rsidR="001C1D3A" w:rsidRPr="00CD7D2A" w:rsidTr="00F20737">
        <w:tc>
          <w:tcPr>
            <w:tcW w:w="3510" w:type="dxa"/>
            <w:shd w:val="pct10" w:color="auto" w:fill="auto"/>
          </w:tcPr>
          <w:p w:rsidR="001C1D3A" w:rsidRPr="00CD7D2A" w:rsidRDefault="001C1D3A" w:rsidP="005E64AD">
            <w:pPr>
              <w:rPr>
                <w:rFonts w:ascii="Arial" w:hAnsi="Arial" w:cs="Arial"/>
              </w:rPr>
            </w:pPr>
            <w:r w:rsidRPr="00CD7D2A">
              <w:rPr>
                <w:rFonts w:ascii="Arial" w:hAnsi="Arial" w:cs="Arial"/>
                <w:b/>
                <w:sz w:val="22"/>
                <w:szCs w:val="22"/>
              </w:rPr>
              <w:t>Learning Outcomes</w:t>
            </w:r>
          </w:p>
        </w:tc>
        <w:tc>
          <w:tcPr>
            <w:tcW w:w="5688" w:type="dxa"/>
            <w:shd w:val="pct10" w:color="auto" w:fill="auto"/>
          </w:tcPr>
          <w:p w:rsidR="001C1D3A" w:rsidRPr="00CD7D2A" w:rsidRDefault="001C1D3A" w:rsidP="005E64AD">
            <w:pPr>
              <w:rPr>
                <w:rFonts w:ascii="Arial" w:hAnsi="Arial" w:cs="Arial"/>
              </w:rPr>
            </w:pPr>
            <w:r w:rsidRPr="00CD7D2A">
              <w:rPr>
                <w:rFonts w:ascii="Arial" w:hAnsi="Arial" w:cs="Arial"/>
                <w:b/>
                <w:sz w:val="22"/>
                <w:szCs w:val="22"/>
              </w:rPr>
              <w:t>Assessment Criteria</w:t>
            </w:r>
            <w:r w:rsidRPr="00CD7D2A">
              <w:rPr>
                <w:rFonts w:ascii="Arial" w:hAnsi="Arial" w:cs="Arial"/>
                <w:sz w:val="22"/>
                <w:szCs w:val="22"/>
              </w:rPr>
              <w:t xml:space="preserve">                                                      </w:t>
            </w:r>
            <w:r w:rsidRPr="00CD7D2A">
              <w:rPr>
                <w:rFonts w:ascii="Arial" w:hAnsi="Arial" w:cs="Arial"/>
                <w:b/>
                <w:sz w:val="22"/>
                <w:szCs w:val="22"/>
              </w:rPr>
              <w:t>To achieve each outcome a student must:</w:t>
            </w:r>
          </w:p>
        </w:tc>
      </w:tr>
      <w:tr w:rsidR="001C1D3A" w:rsidRPr="00CD7D2A" w:rsidTr="00F20737">
        <w:tc>
          <w:tcPr>
            <w:tcW w:w="3510" w:type="dxa"/>
          </w:tcPr>
          <w:p w:rsidR="003A5D2F" w:rsidRPr="00373D7D" w:rsidRDefault="001C1D3A" w:rsidP="003A5D2F">
            <w:pPr>
              <w:rPr>
                <w:rFonts w:ascii="Arial" w:hAnsi="Arial" w:cs="Arial"/>
                <w:sz w:val="22"/>
                <w:szCs w:val="22"/>
              </w:rPr>
            </w:pPr>
            <w:r w:rsidRPr="00373D7D">
              <w:rPr>
                <w:rFonts w:ascii="Arial" w:hAnsi="Arial" w:cs="Arial"/>
                <w:b/>
                <w:bCs/>
                <w:sz w:val="22"/>
                <w:szCs w:val="22"/>
              </w:rPr>
              <w:t>LO1</w:t>
            </w:r>
            <w:r w:rsidRPr="00373D7D">
              <w:rPr>
                <w:rFonts w:ascii="Arial" w:hAnsi="Arial" w:cs="Arial"/>
                <w:sz w:val="22"/>
                <w:szCs w:val="22"/>
              </w:rPr>
              <w:t xml:space="preserve">  </w:t>
            </w:r>
            <w:r w:rsidR="003A5D2F" w:rsidRPr="00373D7D">
              <w:rPr>
                <w:rFonts w:ascii="Arial" w:hAnsi="Arial" w:cs="Arial"/>
                <w:sz w:val="22"/>
                <w:szCs w:val="22"/>
              </w:rPr>
              <w:t>Critically analyse the theories, size, significance &amp; impacts of  thana tourism to the local, regional, national and international economies</w:t>
            </w:r>
          </w:p>
          <w:p w:rsidR="001C1D3A" w:rsidRPr="00373D7D" w:rsidRDefault="001C1D3A" w:rsidP="005E64AD">
            <w:pPr>
              <w:rPr>
                <w:rFonts w:ascii="Arial" w:hAnsi="Arial" w:cs="Arial"/>
                <w:sz w:val="22"/>
                <w:szCs w:val="22"/>
              </w:rPr>
            </w:pPr>
          </w:p>
          <w:p w:rsidR="001C1D3A" w:rsidRPr="00373D7D" w:rsidRDefault="001C1D3A" w:rsidP="005E6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rPr>
            </w:pPr>
          </w:p>
        </w:tc>
        <w:tc>
          <w:tcPr>
            <w:tcW w:w="5688" w:type="dxa"/>
          </w:tcPr>
          <w:p w:rsidR="001C1D3A" w:rsidRPr="00373D7D" w:rsidRDefault="001C1D3A" w:rsidP="005E64AD">
            <w:pPr>
              <w:rPr>
                <w:rFonts w:ascii="Arial" w:hAnsi="Arial" w:cs="Arial"/>
                <w:sz w:val="22"/>
                <w:szCs w:val="22"/>
              </w:rPr>
            </w:pPr>
            <w:r w:rsidRPr="00373D7D">
              <w:rPr>
                <w:rFonts w:ascii="Arial" w:hAnsi="Arial" w:cs="Arial"/>
                <w:bCs/>
                <w:sz w:val="22"/>
                <w:szCs w:val="22"/>
              </w:rPr>
              <w:t xml:space="preserve">2000 word </w:t>
            </w:r>
            <w:r w:rsidRPr="00373D7D">
              <w:rPr>
                <w:rFonts w:ascii="Arial" w:hAnsi="Arial" w:cs="Arial"/>
                <w:sz w:val="22"/>
                <w:szCs w:val="22"/>
              </w:rPr>
              <w:t>assignment relating to theories relating to growth and significance of thana tourism and the ethical and moral arguments concerning the presentation of an authentic tourism experience</w:t>
            </w:r>
          </w:p>
          <w:p w:rsidR="001C1D3A" w:rsidRPr="00373D7D" w:rsidRDefault="001C1D3A" w:rsidP="005E64AD">
            <w:pPr>
              <w:rPr>
                <w:rFonts w:ascii="Arial" w:hAnsi="Arial" w:cs="Arial"/>
                <w:bCs/>
                <w:sz w:val="22"/>
                <w:szCs w:val="22"/>
              </w:rPr>
            </w:pPr>
          </w:p>
        </w:tc>
      </w:tr>
      <w:tr w:rsidR="001C1D3A" w:rsidRPr="00CD7D2A" w:rsidTr="00F20737">
        <w:tc>
          <w:tcPr>
            <w:tcW w:w="3510" w:type="dxa"/>
          </w:tcPr>
          <w:p w:rsidR="003A5D2F" w:rsidRPr="00373D7D" w:rsidRDefault="001C1D3A" w:rsidP="003A5D2F">
            <w:pPr>
              <w:rPr>
                <w:rFonts w:ascii="Arial" w:hAnsi="Arial" w:cs="Arial"/>
                <w:sz w:val="22"/>
                <w:szCs w:val="22"/>
              </w:rPr>
            </w:pPr>
            <w:r w:rsidRPr="00373D7D">
              <w:rPr>
                <w:rFonts w:ascii="Arial" w:hAnsi="Arial" w:cs="Arial"/>
                <w:b/>
                <w:bCs/>
                <w:sz w:val="22"/>
                <w:szCs w:val="22"/>
              </w:rPr>
              <w:t>LO2</w:t>
            </w:r>
            <w:r w:rsidRPr="00373D7D">
              <w:rPr>
                <w:rFonts w:ascii="Arial" w:hAnsi="Arial" w:cs="Arial"/>
                <w:sz w:val="22"/>
                <w:szCs w:val="22"/>
              </w:rPr>
              <w:t xml:space="preserve">  </w:t>
            </w:r>
            <w:r w:rsidR="003A5D2F" w:rsidRPr="00373D7D">
              <w:rPr>
                <w:rFonts w:ascii="Arial" w:hAnsi="Arial" w:cs="Arial"/>
                <w:sz w:val="22"/>
                <w:szCs w:val="22"/>
              </w:rPr>
              <w:t>Evaluate critically the management of strategic planning for thana tourism by applying theoretical knowledge to the development of a dark tourism attraction</w:t>
            </w:r>
          </w:p>
          <w:p w:rsidR="001C1D3A" w:rsidRPr="00373D7D" w:rsidRDefault="001C1D3A" w:rsidP="005E64AD">
            <w:pPr>
              <w:rPr>
                <w:rFonts w:ascii="Arial" w:hAnsi="Arial" w:cs="Arial"/>
                <w:sz w:val="22"/>
                <w:szCs w:val="22"/>
              </w:rPr>
            </w:pPr>
          </w:p>
          <w:p w:rsidR="001C1D3A" w:rsidRPr="00373D7D" w:rsidRDefault="001C1D3A" w:rsidP="005E64AD">
            <w:pPr>
              <w:ind w:left="360"/>
              <w:rPr>
                <w:rFonts w:ascii="Arial" w:hAnsi="Arial" w:cs="Arial"/>
                <w:sz w:val="22"/>
                <w:szCs w:val="22"/>
              </w:rPr>
            </w:pPr>
          </w:p>
        </w:tc>
        <w:tc>
          <w:tcPr>
            <w:tcW w:w="5688" w:type="dxa"/>
          </w:tcPr>
          <w:p w:rsidR="001C1D3A" w:rsidRPr="00373D7D" w:rsidRDefault="003A5D2F" w:rsidP="005E64AD">
            <w:pPr>
              <w:rPr>
                <w:rFonts w:ascii="Arial" w:hAnsi="Arial" w:cs="Arial"/>
                <w:sz w:val="22"/>
                <w:szCs w:val="22"/>
              </w:rPr>
            </w:pPr>
            <w:r w:rsidRPr="00373D7D">
              <w:rPr>
                <w:rFonts w:ascii="Arial" w:hAnsi="Arial" w:cs="Arial"/>
                <w:sz w:val="22"/>
                <w:szCs w:val="22"/>
              </w:rPr>
              <w:t xml:space="preserve">2,000 word </w:t>
            </w:r>
            <w:r w:rsidR="001C1D3A" w:rsidRPr="00373D7D">
              <w:rPr>
                <w:rFonts w:ascii="Arial" w:hAnsi="Arial" w:cs="Arial"/>
                <w:sz w:val="22"/>
                <w:szCs w:val="22"/>
              </w:rPr>
              <w:t>project relating to the development of a dark tourism attraction (real &amp; theoretical) and the requirements concerning its location, facilities to be offered, financial implications, operations &amp; marketing, staffing, interpretation &amp; the presentation of an authentic experience (group or individual)</w:t>
            </w:r>
          </w:p>
          <w:p w:rsidR="001C1D3A" w:rsidRPr="00373D7D" w:rsidRDefault="001C1D3A" w:rsidP="005E64AD">
            <w:pPr>
              <w:ind w:left="370"/>
              <w:rPr>
                <w:rFonts w:ascii="Arial" w:hAnsi="Arial" w:cs="Arial"/>
                <w:sz w:val="22"/>
                <w:szCs w:val="22"/>
              </w:rPr>
            </w:pPr>
          </w:p>
        </w:tc>
      </w:tr>
    </w:tbl>
    <w:p w:rsidR="001C1D3A" w:rsidRPr="00CD7D2A" w:rsidRDefault="001C1D3A" w:rsidP="001C1D3A">
      <w:pPr>
        <w:rPr>
          <w:rFonts w:ascii="Arial" w:hAnsi="Arial" w:cs="Arial"/>
          <w:sz w:val="22"/>
          <w:szCs w:val="22"/>
        </w:rPr>
      </w:pPr>
    </w:p>
    <w:p w:rsidR="001C1D3A" w:rsidRPr="00CD7D2A" w:rsidRDefault="001C1D3A" w:rsidP="001C1D3A">
      <w:pPr>
        <w:rPr>
          <w:rFonts w:ascii="Arial" w:hAnsi="Arial" w:cs="Arial"/>
          <w:sz w:val="22"/>
          <w:szCs w:val="22"/>
        </w:rPr>
      </w:pPr>
      <w:r w:rsidRPr="00CD7D2A">
        <w:rPr>
          <w:rFonts w:ascii="Arial" w:hAnsi="Arial" w:cs="Arial"/>
          <w:sz w:val="22"/>
          <w:szCs w:val="22"/>
        </w:rPr>
        <w:t>Coursework</w:t>
      </w:r>
      <w:r w:rsidRPr="00CD7D2A">
        <w:rPr>
          <w:rFonts w:ascii="Arial" w:hAnsi="Arial" w:cs="Arial"/>
          <w:sz w:val="22"/>
          <w:szCs w:val="22"/>
        </w:rPr>
        <w:tab/>
        <w:t>100%</w:t>
      </w:r>
    </w:p>
    <w:p w:rsidR="001C1D3A" w:rsidRPr="00886B0D" w:rsidRDefault="001C1D3A" w:rsidP="001C1D3A">
      <w:pPr>
        <w:rPr>
          <w:rFonts w:ascii="Arial" w:hAnsi="Arial" w:cs="Arial"/>
          <w:sz w:val="10"/>
          <w:szCs w:val="10"/>
        </w:rPr>
      </w:pPr>
    </w:p>
    <w:p w:rsidR="001C1D3A" w:rsidRPr="00F20737" w:rsidRDefault="001C1D3A" w:rsidP="001C1D3A">
      <w:pPr>
        <w:rPr>
          <w:rFonts w:ascii="Arial" w:hAnsi="Arial" w:cs="Arial"/>
          <w:sz w:val="22"/>
          <w:szCs w:val="22"/>
        </w:rPr>
      </w:pPr>
      <w:r w:rsidRPr="00F20737">
        <w:rPr>
          <w:rFonts w:ascii="Arial" w:hAnsi="Arial" w:cs="Arial"/>
          <w:sz w:val="22"/>
          <w:szCs w:val="22"/>
        </w:rPr>
        <w:t>Two assessments will be required for successful completion of this module:</w:t>
      </w:r>
    </w:p>
    <w:p w:rsidR="00F20737" w:rsidRDefault="00F20737" w:rsidP="001C1D3A">
      <w:pPr>
        <w:rPr>
          <w:rFonts w:ascii="Arial" w:hAnsi="Arial" w:cs="Arial"/>
          <w:b/>
          <w:bCs/>
          <w:sz w:val="22"/>
          <w:szCs w:val="22"/>
        </w:rPr>
      </w:pPr>
    </w:p>
    <w:p w:rsidR="001C1D3A" w:rsidRPr="00F20737" w:rsidRDefault="001C1D3A" w:rsidP="001C1D3A">
      <w:pPr>
        <w:rPr>
          <w:rFonts w:ascii="Arial" w:hAnsi="Arial" w:cs="Arial"/>
          <w:sz w:val="22"/>
          <w:szCs w:val="22"/>
        </w:rPr>
      </w:pPr>
      <w:r w:rsidRPr="00F20737">
        <w:rPr>
          <w:rFonts w:ascii="Arial" w:hAnsi="Arial" w:cs="Arial"/>
          <w:b/>
          <w:bCs/>
          <w:sz w:val="22"/>
          <w:szCs w:val="22"/>
        </w:rPr>
        <w:t>Assessment 1 LO 1 (</w:t>
      </w:r>
      <w:r w:rsidR="00F20737" w:rsidRPr="00F20737">
        <w:rPr>
          <w:rFonts w:ascii="Arial" w:hAnsi="Arial" w:cs="Arial"/>
          <w:b/>
          <w:bCs/>
          <w:sz w:val="22"/>
          <w:szCs w:val="22"/>
        </w:rPr>
        <w:t>5</w:t>
      </w:r>
      <w:r w:rsidRPr="00F20737">
        <w:rPr>
          <w:rFonts w:ascii="Arial" w:hAnsi="Arial" w:cs="Arial"/>
          <w:b/>
          <w:bCs/>
          <w:sz w:val="22"/>
          <w:szCs w:val="22"/>
        </w:rPr>
        <w:t>0%)</w:t>
      </w:r>
      <w:r w:rsidRPr="00F20737">
        <w:rPr>
          <w:rFonts w:ascii="Arial" w:hAnsi="Arial" w:cs="Arial"/>
          <w:sz w:val="22"/>
          <w:szCs w:val="22"/>
        </w:rPr>
        <w:t xml:space="preserve"> –</w:t>
      </w:r>
      <w:r w:rsidR="00F20737" w:rsidRPr="00F20737">
        <w:rPr>
          <w:rFonts w:ascii="Arial" w:hAnsi="Arial" w:cs="Arial"/>
          <w:sz w:val="22"/>
          <w:szCs w:val="22"/>
        </w:rPr>
        <w:t>2,000 word</w:t>
      </w:r>
      <w:r w:rsidRPr="00F20737">
        <w:rPr>
          <w:rFonts w:ascii="Arial" w:hAnsi="Arial" w:cs="Arial"/>
          <w:sz w:val="22"/>
          <w:szCs w:val="22"/>
        </w:rPr>
        <w:t xml:space="preserve"> assignment relating to theories relating to growth and significance of thana tourism and the ethical and moral arguments concerning the presentation of an authentic tourism experience</w:t>
      </w:r>
    </w:p>
    <w:p w:rsidR="00F20737" w:rsidRDefault="00F20737" w:rsidP="001C1D3A">
      <w:pPr>
        <w:rPr>
          <w:rFonts w:ascii="Arial" w:hAnsi="Arial" w:cs="Arial"/>
          <w:b/>
          <w:bCs/>
          <w:sz w:val="22"/>
          <w:szCs w:val="22"/>
        </w:rPr>
      </w:pPr>
    </w:p>
    <w:p w:rsidR="001C1D3A" w:rsidRPr="00F20737" w:rsidRDefault="001C1D3A" w:rsidP="001C1D3A">
      <w:pPr>
        <w:rPr>
          <w:rFonts w:ascii="Arial" w:hAnsi="Arial" w:cs="Arial"/>
          <w:sz w:val="22"/>
          <w:szCs w:val="22"/>
        </w:rPr>
      </w:pPr>
      <w:r w:rsidRPr="00F20737">
        <w:rPr>
          <w:rFonts w:ascii="Arial" w:hAnsi="Arial" w:cs="Arial"/>
          <w:b/>
          <w:bCs/>
          <w:sz w:val="22"/>
          <w:szCs w:val="22"/>
        </w:rPr>
        <w:t>Assessment 2 LO2 (</w:t>
      </w:r>
      <w:r w:rsidR="00F20737" w:rsidRPr="00F20737">
        <w:rPr>
          <w:rFonts w:ascii="Arial" w:hAnsi="Arial" w:cs="Arial"/>
          <w:b/>
          <w:bCs/>
          <w:sz w:val="22"/>
          <w:szCs w:val="22"/>
        </w:rPr>
        <w:t>5</w:t>
      </w:r>
      <w:r w:rsidRPr="00F20737">
        <w:rPr>
          <w:rFonts w:ascii="Arial" w:hAnsi="Arial" w:cs="Arial"/>
          <w:b/>
          <w:bCs/>
          <w:sz w:val="22"/>
          <w:szCs w:val="22"/>
        </w:rPr>
        <w:t>0%)</w:t>
      </w:r>
      <w:r w:rsidRPr="00F20737">
        <w:rPr>
          <w:rFonts w:ascii="Arial" w:hAnsi="Arial" w:cs="Arial"/>
          <w:sz w:val="22"/>
          <w:szCs w:val="22"/>
        </w:rPr>
        <w:t xml:space="preserve"> – </w:t>
      </w:r>
      <w:r w:rsidR="00F20737" w:rsidRPr="00F20737">
        <w:rPr>
          <w:rFonts w:ascii="Arial" w:hAnsi="Arial" w:cs="Arial"/>
          <w:sz w:val="22"/>
          <w:szCs w:val="22"/>
        </w:rPr>
        <w:t xml:space="preserve">2,000 word </w:t>
      </w:r>
      <w:r w:rsidRPr="00F20737">
        <w:rPr>
          <w:rFonts w:ascii="Arial" w:hAnsi="Arial" w:cs="Arial"/>
          <w:sz w:val="22"/>
          <w:szCs w:val="22"/>
        </w:rPr>
        <w:t>project relating to the development of a dark tourism attraction (real &amp; theoretical) and the requirements concerning its location, facilities to be offered, financial implications, operations &amp; marketing, staffing, interpretation &amp; the presentation of an authentic experience (group or individual)</w:t>
      </w:r>
    </w:p>
    <w:p w:rsidR="001C1D3A" w:rsidRDefault="001C1D3A" w:rsidP="001C1D3A">
      <w:pPr>
        <w:rPr>
          <w:rFonts w:ascii="Arial" w:hAnsi="Arial" w:cs="Arial"/>
          <w:b/>
          <w:sz w:val="22"/>
          <w:szCs w:val="22"/>
          <w:u w:val="single"/>
        </w:rPr>
      </w:pPr>
    </w:p>
    <w:p w:rsidR="00373D7D" w:rsidRDefault="00373D7D" w:rsidP="001C1D3A">
      <w:pPr>
        <w:rPr>
          <w:rFonts w:ascii="Arial" w:hAnsi="Arial" w:cs="Arial"/>
          <w:b/>
          <w:sz w:val="22"/>
          <w:szCs w:val="22"/>
          <w:u w:val="single"/>
        </w:rPr>
      </w:pPr>
    </w:p>
    <w:p w:rsidR="00373D7D" w:rsidRDefault="00373D7D" w:rsidP="001C1D3A">
      <w:pPr>
        <w:rPr>
          <w:rFonts w:ascii="Arial" w:hAnsi="Arial" w:cs="Arial"/>
          <w:b/>
          <w:sz w:val="22"/>
          <w:szCs w:val="22"/>
          <w:u w:val="single"/>
        </w:rPr>
      </w:pPr>
    </w:p>
    <w:p w:rsidR="00373D7D" w:rsidRDefault="00373D7D" w:rsidP="001C1D3A">
      <w:pPr>
        <w:rPr>
          <w:rFonts w:ascii="Arial" w:hAnsi="Arial" w:cs="Arial"/>
          <w:b/>
          <w:sz w:val="22"/>
          <w:szCs w:val="22"/>
          <w:u w:val="single"/>
        </w:rPr>
      </w:pPr>
    </w:p>
    <w:p w:rsidR="00373D7D" w:rsidRDefault="00373D7D" w:rsidP="001C1D3A">
      <w:pPr>
        <w:rPr>
          <w:rFonts w:ascii="Arial" w:hAnsi="Arial" w:cs="Arial"/>
          <w:b/>
          <w:sz w:val="22"/>
          <w:szCs w:val="22"/>
          <w:u w:val="single"/>
        </w:rPr>
      </w:pPr>
    </w:p>
    <w:p w:rsidR="00373D7D" w:rsidRDefault="00373D7D" w:rsidP="001C1D3A">
      <w:pPr>
        <w:rPr>
          <w:rFonts w:ascii="Arial" w:hAnsi="Arial" w:cs="Arial"/>
          <w:b/>
          <w:sz w:val="22"/>
          <w:szCs w:val="22"/>
          <w:u w:val="single"/>
        </w:rPr>
      </w:pPr>
    </w:p>
    <w:p w:rsidR="00373D7D" w:rsidRDefault="00373D7D" w:rsidP="001C1D3A">
      <w:pPr>
        <w:rPr>
          <w:rFonts w:ascii="Arial" w:hAnsi="Arial" w:cs="Arial"/>
          <w:b/>
          <w:sz w:val="22"/>
          <w:szCs w:val="22"/>
          <w:u w:val="single"/>
        </w:rPr>
      </w:pPr>
    </w:p>
    <w:p w:rsidR="00373D7D" w:rsidRDefault="00373D7D" w:rsidP="001C1D3A">
      <w:pPr>
        <w:rPr>
          <w:rFonts w:ascii="Arial" w:hAnsi="Arial" w:cs="Arial"/>
          <w:b/>
          <w:sz w:val="22"/>
          <w:szCs w:val="22"/>
          <w:u w:val="single"/>
        </w:rPr>
      </w:pPr>
    </w:p>
    <w:p w:rsidR="00373D7D" w:rsidRDefault="00373D7D" w:rsidP="001C1D3A">
      <w:pPr>
        <w:rPr>
          <w:rFonts w:ascii="Arial" w:hAnsi="Arial" w:cs="Arial"/>
          <w:b/>
          <w:sz w:val="22"/>
          <w:szCs w:val="22"/>
          <w:u w:val="single"/>
        </w:rPr>
      </w:pPr>
    </w:p>
    <w:p w:rsidR="001C1D3A" w:rsidRDefault="001C1D3A" w:rsidP="001C1D3A">
      <w:pPr>
        <w:rPr>
          <w:rFonts w:ascii="Arial" w:hAnsi="Arial" w:cs="Arial"/>
          <w:b/>
          <w:sz w:val="22"/>
          <w:szCs w:val="22"/>
          <w:u w:val="single"/>
        </w:rPr>
      </w:pPr>
      <w:r w:rsidRPr="00651AF6">
        <w:rPr>
          <w:rFonts w:ascii="Arial" w:hAnsi="Arial" w:cs="Arial"/>
          <w:b/>
          <w:sz w:val="22"/>
          <w:szCs w:val="22"/>
          <w:u w:val="single"/>
        </w:rPr>
        <w:t>READING LIST:</w:t>
      </w:r>
    </w:p>
    <w:p w:rsidR="00651AF6" w:rsidRPr="00651AF6" w:rsidRDefault="00651AF6" w:rsidP="001C1D3A">
      <w:pPr>
        <w:rPr>
          <w:rFonts w:ascii="Arial" w:hAnsi="Arial" w:cs="Arial"/>
          <w:b/>
          <w:sz w:val="22"/>
          <w:szCs w:val="22"/>
        </w:rPr>
      </w:pPr>
    </w:p>
    <w:p w:rsidR="00651AF6" w:rsidRPr="00651AF6" w:rsidRDefault="00651AF6" w:rsidP="001C1D3A">
      <w:pPr>
        <w:rPr>
          <w:rFonts w:ascii="Arial" w:hAnsi="Arial" w:cs="Arial"/>
          <w:sz w:val="22"/>
          <w:szCs w:val="22"/>
        </w:rPr>
      </w:pPr>
      <w:r w:rsidRPr="00651AF6">
        <w:rPr>
          <w:rFonts w:ascii="Arial" w:hAnsi="Arial" w:cs="Arial"/>
          <w:b/>
          <w:sz w:val="22"/>
          <w:szCs w:val="22"/>
        </w:rPr>
        <w:t>Essential Reading:</w:t>
      </w:r>
    </w:p>
    <w:p w:rsidR="001C1D3A" w:rsidRPr="00651AF6" w:rsidRDefault="001C1D3A" w:rsidP="001C1D3A">
      <w:pPr>
        <w:rPr>
          <w:rFonts w:ascii="Arial" w:hAnsi="Arial" w:cs="Arial"/>
          <w:sz w:val="22"/>
          <w:szCs w:val="22"/>
        </w:rPr>
      </w:pPr>
    </w:p>
    <w:p w:rsidR="001C1D3A" w:rsidRPr="00651AF6" w:rsidRDefault="001C1D3A" w:rsidP="001C1D3A">
      <w:pPr>
        <w:rPr>
          <w:rFonts w:ascii="Arial" w:hAnsi="Arial" w:cs="Arial"/>
          <w:sz w:val="22"/>
          <w:szCs w:val="22"/>
        </w:rPr>
      </w:pPr>
      <w:r w:rsidRPr="00651AF6">
        <w:rPr>
          <w:rFonts w:ascii="Arial" w:hAnsi="Arial" w:cs="Arial"/>
          <w:sz w:val="22"/>
          <w:szCs w:val="22"/>
        </w:rPr>
        <w:t>Sharpley, R &amp; Stone P R (eds) 2009 ‘The Darker Side of Travel: Theory and Practice of Dark Tourism”  Channel View Publications Bristol</w:t>
      </w:r>
    </w:p>
    <w:p w:rsidR="001C1D3A" w:rsidRPr="00651AF6" w:rsidRDefault="001C1D3A" w:rsidP="001C1D3A">
      <w:pPr>
        <w:rPr>
          <w:rFonts w:ascii="Arial" w:hAnsi="Arial" w:cs="Arial"/>
          <w:sz w:val="22"/>
          <w:szCs w:val="22"/>
        </w:rPr>
      </w:pPr>
    </w:p>
    <w:p w:rsidR="001C1D3A" w:rsidRPr="00651AF6" w:rsidRDefault="001C1D3A" w:rsidP="001C1D3A">
      <w:pPr>
        <w:rPr>
          <w:rFonts w:ascii="Arial" w:hAnsi="Arial" w:cs="Arial"/>
          <w:sz w:val="22"/>
          <w:szCs w:val="22"/>
        </w:rPr>
      </w:pPr>
      <w:r w:rsidRPr="00651AF6">
        <w:rPr>
          <w:rFonts w:ascii="Arial" w:hAnsi="Arial" w:cs="Arial"/>
          <w:sz w:val="22"/>
          <w:szCs w:val="22"/>
        </w:rPr>
        <w:t xml:space="preserve">duBois P 2009 </w:t>
      </w:r>
      <w:r w:rsidRPr="00651AF6">
        <w:rPr>
          <w:rFonts w:ascii="Arial" w:hAnsi="Arial" w:cs="Arial"/>
          <w:i/>
          <w:sz w:val="22"/>
          <w:szCs w:val="22"/>
        </w:rPr>
        <w:t>Slavery:  Antiquity &amp; Its Legacy (Ancients &amp; Modern)</w:t>
      </w:r>
      <w:r w:rsidRPr="00651AF6">
        <w:rPr>
          <w:rFonts w:ascii="Arial" w:hAnsi="Arial" w:cs="Arial"/>
          <w:sz w:val="22"/>
          <w:szCs w:val="22"/>
        </w:rPr>
        <w:t xml:space="preserve"> London I B Tauris &amp; Co Ltd</w:t>
      </w:r>
    </w:p>
    <w:p w:rsidR="001C1D3A" w:rsidRPr="00651AF6" w:rsidRDefault="001C1D3A" w:rsidP="001C1D3A">
      <w:pPr>
        <w:rPr>
          <w:rFonts w:ascii="Arial" w:hAnsi="Arial" w:cs="Arial"/>
          <w:sz w:val="22"/>
          <w:szCs w:val="22"/>
        </w:rPr>
      </w:pPr>
    </w:p>
    <w:p w:rsidR="001C1D3A" w:rsidRPr="00651AF6" w:rsidRDefault="001C1D3A" w:rsidP="001C1D3A">
      <w:pPr>
        <w:rPr>
          <w:rFonts w:ascii="Arial" w:hAnsi="Arial" w:cs="Arial"/>
          <w:sz w:val="22"/>
          <w:szCs w:val="22"/>
        </w:rPr>
      </w:pPr>
      <w:r w:rsidRPr="00651AF6">
        <w:rPr>
          <w:rFonts w:ascii="Arial" w:hAnsi="Arial" w:cs="Arial"/>
          <w:sz w:val="22"/>
          <w:szCs w:val="22"/>
        </w:rPr>
        <w:t xml:space="preserve">Sharpley R &amp; Stone P R 2011 </w:t>
      </w:r>
      <w:r w:rsidRPr="00651AF6">
        <w:rPr>
          <w:rFonts w:ascii="Arial" w:hAnsi="Arial" w:cs="Arial"/>
          <w:i/>
          <w:sz w:val="22"/>
          <w:szCs w:val="22"/>
        </w:rPr>
        <w:t>Tourism Experience: Contemporary Perspectives (Advances in Tourism)</w:t>
      </w:r>
      <w:r w:rsidRPr="00651AF6">
        <w:rPr>
          <w:rFonts w:ascii="Arial" w:hAnsi="Arial" w:cs="Arial"/>
          <w:sz w:val="22"/>
          <w:szCs w:val="22"/>
        </w:rPr>
        <w:t xml:space="preserve"> Oxford Routledge</w:t>
      </w:r>
    </w:p>
    <w:p w:rsidR="001C1D3A" w:rsidRPr="00651AF6" w:rsidRDefault="001C1D3A" w:rsidP="001C1D3A">
      <w:pPr>
        <w:rPr>
          <w:rFonts w:ascii="Arial" w:hAnsi="Arial" w:cs="Arial"/>
          <w:sz w:val="22"/>
          <w:szCs w:val="22"/>
        </w:rPr>
      </w:pPr>
    </w:p>
    <w:p w:rsidR="001C1D3A" w:rsidRPr="00651AF6" w:rsidRDefault="001C1D3A" w:rsidP="001C1D3A">
      <w:pPr>
        <w:rPr>
          <w:rFonts w:ascii="Arial" w:hAnsi="Arial" w:cs="Arial"/>
          <w:sz w:val="22"/>
          <w:szCs w:val="22"/>
        </w:rPr>
      </w:pPr>
      <w:r w:rsidRPr="00651AF6">
        <w:rPr>
          <w:rFonts w:ascii="Arial" w:hAnsi="Arial" w:cs="Arial"/>
          <w:sz w:val="22"/>
          <w:szCs w:val="22"/>
        </w:rPr>
        <w:t xml:space="preserve">Fyall A, Garrod B, Leask A &amp; Wanhill S 2008 </w:t>
      </w:r>
      <w:r w:rsidRPr="00651AF6">
        <w:rPr>
          <w:rFonts w:ascii="Arial" w:hAnsi="Arial" w:cs="Arial"/>
          <w:i/>
          <w:sz w:val="22"/>
          <w:szCs w:val="22"/>
        </w:rPr>
        <w:t>Managing Visitor Attractions: New Directions</w:t>
      </w:r>
      <w:r w:rsidRPr="00651AF6">
        <w:rPr>
          <w:rFonts w:ascii="Arial" w:hAnsi="Arial" w:cs="Arial"/>
          <w:sz w:val="22"/>
          <w:szCs w:val="22"/>
        </w:rPr>
        <w:t xml:space="preserve"> Oxford Butterworth Heinemann</w:t>
      </w:r>
    </w:p>
    <w:p w:rsidR="001C1D3A" w:rsidRPr="00651AF6" w:rsidRDefault="001C1D3A" w:rsidP="001C1D3A">
      <w:pPr>
        <w:rPr>
          <w:rFonts w:ascii="Arial" w:hAnsi="Arial" w:cs="Arial"/>
          <w:sz w:val="22"/>
          <w:szCs w:val="22"/>
        </w:rPr>
      </w:pPr>
    </w:p>
    <w:p w:rsidR="001C1D3A" w:rsidRPr="00651AF6" w:rsidRDefault="001C1D3A" w:rsidP="001C1D3A">
      <w:pPr>
        <w:rPr>
          <w:rFonts w:ascii="Arial" w:hAnsi="Arial" w:cs="Arial"/>
          <w:sz w:val="22"/>
          <w:szCs w:val="22"/>
        </w:rPr>
      </w:pPr>
      <w:r w:rsidRPr="00651AF6">
        <w:rPr>
          <w:rFonts w:ascii="Arial" w:hAnsi="Arial" w:cs="Arial"/>
          <w:sz w:val="22"/>
          <w:szCs w:val="22"/>
        </w:rPr>
        <w:t xml:space="preserve">Logan W &amp; Reeves K 2009 </w:t>
      </w:r>
      <w:r w:rsidRPr="00651AF6">
        <w:rPr>
          <w:rFonts w:ascii="Arial" w:hAnsi="Arial" w:cs="Arial"/>
          <w:i/>
          <w:sz w:val="22"/>
          <w:szCs w:val="22"/>
        </w:rPr>
        <w:t>Places of Pain &amp; Shame</w:t>
      </w:r>
      <w:r w:rsidRPr="00651AF6">
        <w:rPr>
          <w:rFonts w:ascii="Arial" w:hAnsi="Arial" w:cs="Arial"/>
          <w:sz w:val="22"/>
          <w:szCs w:val="22"/>
        </w:rPr>
        <w:t xml:space="preserve"> Oxford Routledge</w:t>
      </w:r>
    </w:p>
    <w:p w:rsidR="001C1D3A" w:rsidRPr="00651AF6" w:rsidRDefault="001C1D3A" w:rsidP="001C1D3A">
      <w:pPr>
        <w:rPr>
          <w:rFonts w:ascii="Arial" w:hAnsi="Arial" w:cs="Arial"/>
          <w:sz w:val="22"/>
          <w:szCs w:val="22"/>
        </w:rPr>
      </w:pPr>
    </w:p>
    <w:p w:rsidR="001C1D3A" w:rsidRPr="00651AF6" w:rsidRDefault="001C1D3A" w:rsidP="001C1D3A">
      <w:pPr>
        <w:rPr>
          <w:rFonts w:ascii="Arial" w:hAnsi="Arial" w:cs="Arial"/>
          <w:sz w:val="22"/>
          <w:szCs w:val="22"/>
        </w:rPr>
      </w:pPr>
      <w:r w:rsidRPr="00651AF6">
        <w:rPr>
          <w:rFonts w:ascii="Arial" w:hAnsi="Arial" w:cs="Arial"/>
          <w:sz w:val="22"/>
          <w:szCs w:val="22"/>
        </w:rPr>
        <w:t xml:space="preserve">Timm Knudsen B &amp; Waade A M 2010 </w:t>
      </w:r>
      <w:r w:rsidRPr="00651AF6">
        <w:rPr>
          <w:rFonts w:ascii="Arial" w:hAnsi="Arial" w:cs="Arial"/>
          <w:i/>
          <w:sz w:val="22"/>
          <w:szCs w:val="22"/>
        </w:rPr>
        <w:t>Re-investigating Authenticity: Tourism, Place &amp; Emotions</w:t>
      </w:r>
      <w:r w:rsidRPr="00651AF6">
        <w:rPr>
          <w:rFonts w:ascii="Arial" w:hAnsi="Arial" w:cs="Arial"/>
          <w:sz w:val="22"/>
          <w:szCs w:val="22"/>
        </w:rPr>
        <w:t xml:space="preserve"> Bristol Channel view Publications</w:t>
      </w:r>
    </w:p>
    <w:p w:rsidR="001C1D3A" w:rsidRDefault="001C1D3A" w:rsidP="001C1D3A">
      <w:pPr>
        <w:rPr>
          <w:rFonts w:ascii="Arial" w:hAnsi="Arial" w:cs="Arial"/>
          <w:sz w:val="22"/>
          <w:szCs w:val="22"/>
        </w:rPr>
      </w:pPr>
    </w:p>
    <w:p w:rsidR="00651AF6" w:rsidRDefault="00651AF6" w:rsidP="001C1D3A">
      <w:pPr>
        <w:rPr>
          <w:rFonts w:ascii="Arial" w:hAnsi="Arial" w:cs="Arial"/>
          <w:sz w:val="22"/>
          <w:szCs w:val="22"/>
        </w:rPr>
      </w:pPr>
    </w:p>
    <w:p w:rsidR="00651AF6" w:rsidRPr="00651AF6" w:rsidRDefault="00651AF6" w:rsidP="001C1D3A">
      <w:pPr>
        <w:rPr>
          <w:rFonts w:ascii="Arial" w:hAnsi="Arial" w:cs="Arial"/>
          <w:b/>
          <w:sz w:val="22"/>
          <w:szCs w:val="22"/>
        </w:rPr>
      </w:pPr>
      <w:r w:rsidRPr="00651AF6">
        <w:rPr>
          <w:rFonts w:ascii="Arial" w:hAnsi="Arial" w:cs="Arial"/>
          <w:b/>
          <w:sz w:val="22"/>
          <w:szCs w:val="22"/>
        </w:rPr>
        <w:t>Background Reading:</w:t>
      </w:r>
    </w:p>
    <w:p w:rsidR="00651AF6" w:rsidRPr="00651AF6" w:rsidRDefault="00651AF6" w:rsidP="001C1D3A">
      <w:pPr>
        <w:rPr>
          <w:rFonts w:ascii="Arial" w:hAnsi="Arial" w:cs="Arial"/>
          <w:sz w:val="22"/>
          <w:szCs w:val="22"/>
        </w:rPr>
      </w:pPr>
    </w:p>
    <w:p w:rsidR="001C1D3A" w:rsidRPr="00651AF6" w:rsidRDefault="001C1D3A" w:rsidP="001C1D3A">
      <w:pPr>
        <w:pStyle w:val="NormalWeb"/>
        <w:rPr>
          <w:rFonts w:ascii="Arial" w:hAnsi="Arial" w:cs="Arial"/>
          <w:i/>
          <w:color w:val="000000"/>
          <w:sz w:val="22"/>
          <w:szCs w:val="22"/>
        </w:rPr>
      </w:pPr>
      <w:r w:rsidRPr="00651AF6">
        <w:rPr>
          <w:rStyle w:val="Emphasis"/>
          <w:rFonts w:ascii="Arial" w:hAnsi="Arial" w:cs="Arial"/>
          <w:i w:val="0"/>
          <w:color w:val="000000"/>
          <w:sz w:val="22"/>
          <w:szCs w:val="22"/>
        </w:rPr>
        <w:t xml:space="preserve">Bigley J. Lee C. Chon J. and Yoon Y. (2010) Motivations for War Related Tourism: A Case for DMZ Visitors in Korea, </w:t>
      </w:r>
      <w:r w:rsidRPr="00651AF6">
        <w:rPr>
          <w:rStyle w:val="Emphasis"/>
          <w:rFonts w:ascii="Arial" w:hAnsi="Arial" w:cs="Arial"/>
          <w:b/>
          <w:i w:val="0"/>
          <w:color w:val="000000"/>
          <w:sz w:val="22"/>
          <w:szCs w:val="22"/>
        </w:rPr>
        <w:t>Tourism Geographies (12)</w:t>
      </w:r>
      <w:r w:rsidRPr="00651AF6">
        <w:rPr>
          <w:rStyle w:val="Emphasis"/>
          <w:rFonts w:ascii="Arial" w:hAnsi="Arial" w:cs="Arial"/>
          <w:i w:val="0"/>
          <w:color w:val="000000"/>
          <w:sz w:val="22"/>
          <w:szCs w:val="22"/>
        </w:rPr>
        <w:t xml:space="preserve"> 371-394</w:t>
      </w:r>
    </w:p>
    <w:p w:rsidR="001C1D3A" w:rsidRPr="00651AF6" w:rsidRDefault="001C1D3A" w:rsidP="001C1D3A">
      <w:pPr>
        <w:pStyle w:val="NormalWeb"/>
        <w:rPr>
          <w:rFonts w:ascii="Arial" w:hAnsi="Arial" w:cs="Arial"/>
          <w:i/>
          <w:color w:val="000000"/>
          <w:sz w:val="22"/>
          <w:szCs w:val="22"/>
        </w:rPr>
      </w:pPr>
      <w:r w:rsidRPr="00651AF6">
        <w:rPr>
          <w:rStyle w:val="Emphasis"/>
          <w:rFonts w:ascii="Arial" w:hAnsi="Arial" w:cs="Arial"/>
          <w:i w:val="0"/>
          <w:color w:val="000000"/>
          <w:sz w:val="22"/>
          <w:szCs w:val="22"/>
        </w:rPr>
        <w:t xml:space="preserve">Biran A. Poria Y. and Oren G. (2011) Sought Experiences at Dark Heritage Sites, </w:t>
      </w:r>
      <w:r w:rsidRPr="00651AF6">
        <w:rPr>
          <w:rStyle w:val="Emphasis"/>
          <w:rFonts w:ascii="Arial" w:hAnsi="Arial" w:cs="Arial"/>
          <w:b/>
          <w:i w:val="0"/>
          <w:color w:val="000000"/>
          <w:sz w:val="22"/>
          <w:szCs w:val="22"/>
        </w:rPr>
        <w:t>Annals of Tourism Research (38);</w:t>
      </w:r>
      <w:r w:rsidRPr="00651AF6">
        <w:rPr>
          <w:rStyle w:val="Emphasis"/>
          <w:rFonts w:ascii="Arial" w:hAnsi="Arial" w:cs="Arial"/>
          <w:i w:val="0"/>
          <w:color w:val="000000"/>
          <w:sz w:val="22"/>
          <w:szCs w:val="22"/>
        </w:rPr>
        <w:t xml:space="preserve"> 820-841</w:t>
      </w:r>
    </w:p>
    <w:p w:rsidR="001C1D3A" w:rsidRPr="00651AF6" w:rsidRDefault="001C1D3A" w:rsidP="001C1D3A">
      <w:pPr>
        <w:pStyle w:val="NormalWeb"/>
        <w:rPr>
          <w:rFonts w:ascii="Arial" w:hAnsi="Arial" w:cs="Arial"/>
          <w:i/>
          <w:color w:val="000000"/>
          <w:sz w:val="22"/>
          <w:szCs w:val="22"/>
        </w:rPr>
      </w:pPr>
      <w:r w:rsidRPr="00651AF6">
        <w:rPr>
          <w:rStyle w:val="Emphasis"/>
          <w:rFonts w:ascii="Arial" w:hAnsi="Arial" w:cs="Arial"/>
          <w:i w:val="0"/>
          <w:color w:val="000000"/>
          <w:sz w:val="22"/>
          <w:szCs w:val="22"/>
        </w:rPr>
        <w:t xml:space="preserve">Braithwaite R. and Lieper N. (2010) Contests on the River Kwai: How a Wartime Tragedy became a Recreational, Commercial and Nationalistic Plaything, </w:t>
      </w:r>
      <w:r w:rsidRPr="00651AF6">
        <w:rPr>
          <w:rStyle w:val="Emphasis"/>
          <w:rFonts w:ascii="Arial" w:hAnsi="Arial" w:cs="Arial"/>
          <w:b/>
          <w:i w:val="0"/>
          <w:color w:val="000000"/>
          <w:sz w:val="22"/>
          <w:szCs w:val="22"/>
        </w:rPr>
        <w:t>Current Issues in Tourism (13);</w:t>
      </w:r>
      <w:r w:rsidRPr="00651AF6">
        <w:rPr>
          <w:rStyle w:val="Emphasis"/>
          <w:rFonts w:ascii="Arial" w:hAnsi="Arial" w:cs="Arial"/>
          <w:i w:val="0"/>
          <w:color w:val="000000"/>
          <w:sz w:val="22"/>
          <w:szCs w:val="22"/>
        </w:rPr>
        <w:t xml:space="preserve"> 311-332</w:t>
      </w:r>
    </w:p>
    <w:p w:rsidR="001C1D3A" w:rsidRPr="00651AF6" w:rsidRDefault="001C1D3A" w:rsidP="001C1D3A">
      <w:pPr>
        <w:pStyle w:val="NormalWeb"/>
        <w:rPr>
          <w:rStyle w:val="Emphasis"/>
          <w:rFonts w:ascii="Arial" w:hAnsi="Arial" w:cs="Arial"/>
          <w:i w:val="0"/>
          <w:color w:val="000000"/>
          <w:sz w:val="22"/>
          <w:szCs w:val="22"/>
        </w:rPr>
      </w:pPr>
      <w:r w:rsidRPr="00651AF6">
        <w:rPr>
          <w:rStyle w:val="Emphasis"/>
          <w:rFonts w:ascii="Arial" w:hAnsi="Arial" w:cs="Arial"/>
          <w:i w:val="0"/>
          <w:color w:val="000000"/>
          <w:sz w:val="22"/>
          <w:szCs w:val="22"/>
        </w:rPr>
        <w:t xml:space="preserve">Dunkley R. Morgan N. and Westwood S. (2011) Visiting the trenches: Exploring Meanings and Motivations in Battlefield Tourism, </w:t>
      </w:r>
      <w:r w:rsidRPr="00651AF6">
        <w:rPr>
          <w:rStyle w:val="Emphasis"/>
          <w:rFonts w:ascii="Arial" w:hAnsi="Arial" w:cs="Arial"/>
          <w:b/>
          <w:i w:val="0"/>
          <w:color w:val="000000"/>
          <w:sz w:val="22"/>
          <w:szCs w:val="22"/>
        </w:rPr>
        <w:t>Tourism Management (32);</w:t>
      </w:r>
      <w:r w:rsidRPr="00651AF6">
        <w:rPr>
          <w:rStyle w:val="Emphasis"/>
          <w:rFonts w:ascii="Arial" w:hAnsi="Arial" w:cs="Arial"/>
          <w:i w:val="0"/>
          <w:color w:val="000000"/>
          <w:sz w:val="22"/>
          <w:szCs w:val="22"/>
        </w:rPr>
        <w:t xml:space="preserve"> 860-868</w:t>
      </w:r>
    </w:p>
    <w:p w:rsidR="001C1D3A" w:rsidRPr="00651AF6" w:rsidRDefault="001C1D3A" w:rsidP="001C1D3A">
      <w:pPr>
        <w:autoSpaceDE w:val="0"/>
        <w:autoSpaceDN w:val="0"/>
        <w:adjustRightInd w:val="0"/>
        <w:rPr>
          <w:rFonts w:ascii="Arial" w:hAnsi="Arial" w:cs="Arial"/>
          <w:iCs/>
          <w:sz w:val="22"/>
          <w:szCs w:val="22"/>
        </w:rPr>
      </w:pPr>
      <w:r w:rsidRPr="00651AF6">
        <w:rPr>
          <w:rFonts w:ascii="Arial" w:hAnsi="Arial" w:cs="Arial"/>
          <w:iCs/>
          <w:sz w:val="22"/>
          <w:szCs w:val="22"/>
        </w:rPr>
        <w:t xml:space="preserve">Foley M. and Lennon J. (1996) JFK and Dark Tourism: Heart of Darkness. </w:t>
      </w:r>
      <w:r w:rsidRPr="00651AF6">
        <w:rPr>
          <w:rFonts w:ascii="Arial" w:hAnsi="Arial" w:cs="Arial"/>
          <w:b/>
          <w:iCs/>
          <w:sz w:val="22"/>
          <w:szCs w:val="22"/>
        </w:rPr>
        <w:t>Journal of International Heritage Studies</w:t>
      </w:r>
      <w:r w:rsidRPr="00651AF6">
        <w:rPr>
          <w:rFonts w:ascii="Arial" w:hAnsi="Arial" w:cs="Arial"/>
          <w:iCs/>
          <w:sz w:val="22"/>
          <w:szCs w:val="22"/>
        </w:rPr>
        <w:t>, 2 (4), 198-211</w:t>
      </w:r>
    </w:p>
    <w:p w:rsidR="001C1D3A" w:rsidRPr="00651AF6" w:rsidRDefault="001C1D3A" w:rsidP="001C1D3A">
      <w:pPr>
        <w:pStyle w:val="NormalWeb"/>
        <w:rPr>
          <w:rStyle w:val="Emphasis"/>
          <w:rFonts w:ascii="Arial" w:hAnsi="Arial" w:cs="Arial"/>
          <w:b/>
          <w:i w:val="0"/>
          <w:color w:val="000000"/>
          <w:sz w:val="22"/>
          <w:szCs w:val="22"/>
        </w:rPr>
      </w:pPr>
      <w:r w:rsidRPr="00651AF6">
        <w:rPr>
          <w:rStyle w:val="Emphasis"/>
          <w:rFonts w:ascii="Arial" w:hAnsi="Arial" w:cs="Arial"/>
          <w:i w:val="0"/>
          <w:color w:val="000000"/>
          <w:sz w:val="22"/>
          <w:szCs w:val="22"/>
        </w:rPr>
        <w:t xml:space="preserve">Gibson D. (2006) The Relationship between Serial Murder and the American Tourism Industry, </w:t>
      </w:r>
      <w:r w:rsidRPr="00651AF6">
        <w:rPr>
          <w:rStyle w:val="Emphasis"/>
          <w:rFonts w:ascii="Arial" w:hAnsi="Arial" w:cs="Arial"/>
          <w:b/>
          <w:i w:val="0"/>
          <w:color w:val="000000"/>
          <w:sz w:val="22"/>
          <w:szCs w:val="22"/>
        </w:rPr>
        <w:t>Journal of Travel and Tourism Marketing (20)</w:t>
      </w:r>
    </w:p>
    <w:p w:rsidR="001C1D3A" w:rsidRPr="00651AF6" w:rsidRDefault="001C1D3A" w:rsidP="001C1D3A">
      <w:pPr>
        <w:pStyle w:val="NormalWeb"/>
        <w:rPr>
          <w:rFonts w:ascii="Arial" w:hAnsi="Arial" w:cs="Arial"/>
          <w:i/>
          <w:color w:val="000000"/>
          <w:sz w:val="22"/>
          <w:szCs w:val="22"/>
        </w:rPr>
      </w:pPr>
      <w:r w:rsidRPr="00651AF6">
        <w:rPr>
          <w:rFonts w:ascii="Arial" w:hAnsi="Arial" w:cs="Arial"/>
          <w:sz w:val="22"/>
          <w:szCs w:val="22"/>
        </w:rPr>
        <w:t xml:space="preserve">Korstanje Maximiliano E, (2012) "The Darker Side of Travel: The Theory and Practice of Dark Tourism", </w:t>
      </w:r>
      <w:r w:rsidRPr="00651AF6">
        <w:rPr>
          <w:rFonts w:ascii="Arial" w:hAnsi="Arial" w:cs="Arial"/>
          <w:b/>
          <w:sz w:val="22"/>
          <w:szCs w:val="22"/>
        </w:rPr>
        <w:t>International Journal of Contemporary Hospitality Management, Vol. 24</w:t>
      </w:r>
      <w:r w:rsidRPr="00651AF6">
        <w:rPr>
          <w:rFonts w:ascii="Arial" w:hAnsi="Arial" w:cs="Arial"/>
          <w:sz w:val="22"/>
          <w:szCs w:val="22"/>
        </w:rPr>
        <w:t xml:space="preserve"> Iss: 1, pp.160 - 162</w:t>
      </w:r>
    </w:p>
    <w:p w:rsidR="001C1D3A" w:rsidRPr="00651AF6" w:rsidRDefault="001C1D3A" w:rsidP="001C1D3A">
      <w:pPr>
        <w:pStyle w:val="NormalWeb"/>
        <w:rPr>
          <w:rStyle w:val="Emphasis"/>
          <w:rFonts w:ascii="Arial" w:hAnsi="Arial" w:cs="Arial"/>
          <w:i w:val="0"/>
          <w:color w:val="000000"/>
          <w:sz w:val="22"/>
          <w:szCs w:val="22"/>
        </w:rPr>
      </w:pPr>
      <w:r w:rsidRPr="00651AF6">
        <w:rPr>
          <w:rStyle w:val="Emphasis"/>
          <w:rFonts w:ascii="Arial" w:hAnsi="Arial" w:cs="Arial"/>
          <w:i w:val="0"/>
          <w:color w:val="000000"/>
          <w:sz w:val="22"/>
          <w:szCs w:val="22"/>
        </w:rPr>
        <w:t xml:space="preserve">Mowatt R. and Chancellor C. (2011) Visiting Death and Life: Dark Tourism and Slave Castles, </w:t>
      </w:r>
      <w:r w:rsidRPr="00651AF6">
        <w:rPr>
          <w:rStyle w:val="Emphasis"/>
          <w:rFonts w:ascii="Arial" w:hAnsi="Arial" w:cs="Arial"/>
          <w:b/>
          <w:i w:val="0"/>
          <w:color w:val="000000"/>
          <w:sz w:val="22"/>
          <w:szCs w:val="22"/>
        </w:rPr>
        <w:t>Annals of Tourism Research (38);</w:t>
      </w:r>
      <w:r w:rsidRPr="00651AF6">
        <w:rPr>
          <w:rStyle w:val="Emphasis"/>
          <w:rFonts w:ascii="Arial" w:hAnsi="Arial" w:cs="Arial"/>
          <w:i w:val="0"/>
          <w:color w:val="000000"/>
          <w:sz w:val="22"/>
          <w:szCs w:val="22"/>
        </w:rPr>
        <w:t xml:space="preserve"> 1410-1434</w:t>
      </w:r>
    </w:p>
    <w:p w:rsidR="001C1D3A" w:rsidRPr="00651AF6" w:rsidRDefault="00927EAE" w:rsidP="001C1D3A">
      <w:pPr>
        <w:rPr>
          <w:rFonts w:ascii="Arial" w:hAnsi="Arial" w:cs="Arial"/>
          <w:sz w:val="22"/>
          <w:szCs w:val="22"/>
        </w:rPr>
      </w:pPr>
      <w:hyperlink r:id="rId57" w:history="1">
        <w:r w:rsidR="001C1D3A" w:rsidRPr="00651AF6">
          <w:rPr>
            <w:rStyle w:val="Hyperlink"/>
            <w:rFonts w:ascii="Arial" w:hAnsi="Arial" w:cs="Arial"/>
            <w:sz w:val="22"/>
            <w:szCs w:val="22"/>
          </w:rPr>
          <w:t>Seaton</w:t>
        </w:r>
      </w:hyperlink>
      <w:r w:rsidR="001C1D3A" w:rsidRPr="00651AF6">
        <w:rPr>
          <w:rFonts w:ascii="Arial" w:hAnsi="Arial" w:cs="Arial"/>
          <w:sz w:val="22"/>
          <w:szCs w:val="22"/>
        </w:rPr>
        <w:t xml:space="preserve"> A V (1996) Guided by the dark: From thanatopsis </w:t>
      </w:r>
      <w:r w:rsidR="001C1D3A" w:rsidRPr="00651AF6">
        <w:rPr>
          <w:rFonts w:ascii="Arial" w:hAnsi="Arial" w:cs="Arial"/>
          <w:iCs/>
          <w:sz w:val="22"/>
          <w:szCs w:val="22"/>
        </w:rPr>
        <w:t>to</w:t>
      </w:r>
      <w:r w:rsidR="001C1D3A" w:rsidRPr="00651AF6">
        <w:rPr>
          <w:rFonts w:ascii="Arial" w:hAnsi="Arial" w:cs="Arial"/>
          <w:sz w:val="22"/>
          <w:szCs w:val="22"/>
        </w:rPr>
        <w:t xml:space="preserve"> thanatourism</w:t>
      </w:r>
      <w:r w:rsidR="001C1D3A" w:rsidRPr="00651AF6">
        <w:rPr>
          <w:rFonts w:ascii="Arial" w:hAnsi="Arial" w:cs="Arial"/>
          <w:b/>
          <w:sz w:val="22"/>
          <w:szCs w:val="22"/>
        </w:rPr>
        <w:t xml:space="preserve"> International Journal of</w:t>
      </w:r>
      <w:r w:rsidR="001C1D3A" w:rsidRPr="00651AF6">
        <w:rPr>
          <w:rFonts w:ascii="Arial" w:hAnsi="Arial" w:cs="Arial"/>
          <w:sz w:val="22"/>
          <w:szCs w:val="22"/>
        </w:rPr>
        <w:t xml:space="preserve"> </w:t>
      </w:r>
      <w:r w:rsidR="001C1D3A" w:rsidRPr="00651AF6">
        <w:rPr>
          <w:rFonts w:ascii="Arial" w:hAnsi="Arial" w:cs="Arial"/>
          <w:b/>
          <w:sz w:val="22"/>
          <w:szCs w:val="22"/>
        </w:rPr>
        <w:t xml:space="preserve">Heritage Studies </w:t>
      </w:r>
      <w:hyperlink r:id="rId58" w:anchor="vol_2" w:history="1">
        <w:r w:rsidR="001C1D3A" w:rsidRPr="00651AF6">
          <w:rPr>
            <w:rStyle w:val="Hyperlink"/>
            <w:rFonts w:ascii="Arial" w:hAnsi="Arial" w:cs="Arial"/>
            <w:b/>
            <w:sz w:val="22"/>
            <w:szCs w:val="22"/>
          </w:rPr>
          <w:t>Volume 2</w:t>
        </w:r>
      </w:hyperlink>
      <w:r w:rsidR="001C1D3A" w:rsidRPr="00651AF6">
        <w:rPr>
          <w:rFonts w:ascii="Arial" w:hAnsi="Arial" w:cs="Arial"/>
          <w:b/>
          <w:sz w:val="22"/>
          <w:szCs w:val="22"/>
        </w:rPr>
        <w:t xml:space="preserve"> </w:t>
      </w:r>
      <w:hyperlink r:id="rId59" w:history="1">
        <w:r w:rsidR="001C1D3A" w:rsidRPr="00651AF6">
          <w:rPr>
            <w:rStyle w:val="Hyperlink"/>
            <w:rFonts w:ascii="Arial" w:hAnsi="Arial" w:cs="Arial"/>
            <w:b/>
            <w:sz w:val="22"/>
            <w:szCs w:val="22"/>
          </w:rPr>
          <w:t>Issue 4</w:t>
        </w:r>
      </w:hyperlink>
      <w:r w:rsidR="001C1D3A" w:rsidRPr="00651AF6">
        <w:rPr>
          <w:rFonts w:ascii="Arial" w:hAnsi="Arial" w:cs="Arial"/>
          <w:sz w:val="22"/>
          <w:szCs w:val="22"/>
        </w:rPr>
        <w:t>; 234-244</w:t>
      </w:r>
      <w:r w:rsidR="001C1D3A" w:rsidRPr="00651AF6">
        <w:rPr>
          <w:rFonts w:ascii="Arial" w:hAnsi="Arial" w:cs="Arial"/>
          <w:b/>
          <w:sz w:val="22"/>
          <w:szCs w:val="22"/>
        </w:rPr>
        <w:t xml:space="preserve"> </w:t>
      </w:r>
    </w:p>
    <w:p w:rsidR="001C1D3A" w:rsidRPr="00651AF6" w:rsidRDefault="001C1D3A" w:rsidP="001C1D3A">
      <w:pPr>
        <w:pStyle w:val="NormalWeb"/>
        <w:rPr>
          <w:rFonts w:ascii="Arial" w:hAnsi="Arial" w:cs="Arial"/>
          <w:i/>
          <w:color w:val="000000"/>
          <w:sz w:val="22"/>
          <w:szCs w:val="22"/>
        </w:rPr>
      </w:pPr>
      <w:r w:rsidRPr="00651AF6">
        <w:rPr>
          <w:rStyle w:val="Emphasis"/>
          <w:rFonts w:ascii="Arial" w:hAnsi="Arial" w:cs="Arial"/>
          <w:i w:val="0"/>
          <w:color w:val="000000"/>
          <w:sz w:val="22"/>
          <w:szCs w:val="22"/>
        </w:rPr>
        <w:t xml:space="preserve">Stone P. (2006) A Dark Tourism Spectrum: Towards a typology of death and macabre related tourist sites, attractions and exhibitions, </w:t>
      </w:r>
      <w:r w:rsidRPr="00651AF6">
        <w:rPr>
          <w:rStyle w:val="Emphasis"/>
          <w:rFonts w:ascii="Arial" w:hAnsi="Arial" w:cs="Arial"/>
          <w:b/>
          <w:i w:val="0"/>
          <w:color w:val="000000"/>
          <w:sz w:val="22"/>
          <w:szCs w:val="22"/>
        </w:rPr>
        <w:t>Tourism: An Interdisciplinary International Journal (52);</w:t>
      </w:r>
      <w:r w:rsidRPr="00651AF6">
        <w:rPr>
          <w:rStyle w:val="Emphasis"/>
          <w:rFonts w:ascii="Arial" w:hAnsi="Arial" w:cs="Arial"/>
          <w:i w:val="0"/>
          <w:color w:val="000000"/>
          <w:sz w:val="22"/>
          <w:szCs w:val="22"/>
        </w:rPr>
        <w:t xml:space="preserve"> 145-160</w:t>
      </w:r>
    </w:p>
    <w:p w:rsidR="001C1D3A" w:rsidRPr="00651AF6" w:rsidRDefault="001C1D3A" w:rsidP="001C1D3A">
      <w:pPr>
        <w:pStyle w:val="NormalWeb"/>
        <w:rPr>
          <w:rFonts w:ascii="Arial" w:hAnsi="Arial" w:cs="Arial"/>
          <w:i/>
          <w:color w:val="000000"/>
          <w:sz w:val="22"/>
          <w:szCs w:val="22"/>
        </w:rPr>
      </w:pPr>
      <w:r w:rsidRPr="00651AF6">
        <w:rPr>
          <w:rStyle w:val="Emphasis"/>
          <w:rFonts w:ascii="Arial" w:hAnsi="Arial" w:cs="Arial"/>
          <w:i w:val="0"/>
          <w:color w:val="000000"/>
          <w:sz w:val="22"/>
          <w:szCs w:val="22"/>
        </w:rPr>
        <w:t xml:space="preserve">Stone P. (2011) Dark tourism and the cadaveric carnival: Mediating Life and Death Narratives at Gunther von Hagens’ Body Worlds, </w:t>
      </w:r>
      <w:r w:rsidRPr="00651AF6">
        <w:rPr>
          <w:rStyle w:val="Emphasis"/>
          <w:rFonts w:ascii="Arial" w:hAnsi="Arial" w:cs="Arial"/>
          <w:b/>
          <w:i w:val="0"/>
          <w:color w:val="000000"/>
          <w:sz w:val="22"/>
          <w:szCs w:val="22"/>
        </w:rPr>
        <w:t>Current Issues in Tourism (14</w:t>
      </w:r>
      <w:r w:rsidRPr="00651AF6">
        <w:rPr>
          <w:rStyle w:val="Emphasis"/>
          <w:rFonts w:ascii="Arial" w:hAnsi="Arial" w:cs="Arial"/>
          <w:i w:val="0"/>
          <w:color w:val="000000"/>
          <w:sz w:val="22"/>
          <w:szCs w:val="22"/>
        </w:rPr>
        <w:t>); 685-701</w:t>
      </w:r>
    </w:p>
    <w:p w:rsidR="00373D7D" w:rsidRDefault="00373D7D" w:rsidP="001C1D3A">
      <w:pPr>
        <w:rPr>
          <w:rFonts w:ascii="Arial" w:hAnsi="Arial" w:cs="Arial"/>
          <w:b/>
          <w:sz w:val="22"/>
          <w:szCs w:val="22"/>
        </w:rPr>
      </w:pPr>
    </w:p>
    <w:p w:rsidR="001C1D3A" w:rsidRDefault="001C1D3A" w:rsidP="001C1D3A">
      <w:pPr>
        <w:rPr>
          <w:rFonts w:ascii="Arial" w:hAnsi="Arial" w:cs="Arial"/>
          <w:sz w:val="22"/>
          <w:szCs w:val="22"/>
        </w:rPr>
      </w:pPr>
      <w:r w:rsidRPr="00CD7D2A">
        <w:rPr>
          <w:rFonts w:ascii="Arial" w:hAnsi="Arial" w:cs="Arial"/>
          <w:b/>
          <w:sz w:val="22"/>
          <w:szCs w:val="22"/>
        </w:rPr>
        <w:t>Journals</w:t>
      </w:r>
      <w:r w:rsidRPr="00CD7D2A">
        <w:rPr>
          <w:rFonts w:ascii="Arial" w:hAnsi="Arial" w:cs="Arial"/>
          <w:sz w:val="22"/>
          <w:szCs w:val="22"/>
        </w:rPr>
        <w:t>:</w:t>
      </w:r>
    </w:p>
    <w:p w:rsidR="001C1D3A" w:rsidRDefault="001C1D3A" w:rsidP="001C1D3A">
      <w:pPr>
        <w:rPr>
          <w:rFonts w:ascii="Calibri" w:hAnsi="Calibri"/>
          <w:sz w:val="22"/>
          <w:szCs w:val="22"/>
        </w:rPr>
      </w:pPr>
    </w:p>
    <w:p w:rsidR="001C1D3A" w:rsidRPr="00651AF6" w:rsidRDefault="001C1D3A" w:rsidP="001C1D3A">
      <w:pPr>
        <w:rPr>
          <w:rStyle w:val="Emphasis"/>
          <w:rFonts w:ascii="Arial" w:hAnsi="Arial" w:cs="Arial"/>
          <w:i w:val="0"/>
          <w:color w:val="000000"/>
          <w:sz w:val="22"/>
          <w:szCs w:val="22"/>
        </w:rPr>
      </w:pPr>
      <w:r w:rsidRPr="00651AF6">
        <w:rPr>
          <w:rStyle w:val="Emphasis"/>
          <w:rFonts w:ascii="Arial" w:hAnsi="Arial" w:cs="Arial"/>
          <w:i w:val="0"/>
          <w:color w:val="000000"/>
          <w:sz w:val="22"/>
          <w:szCs w:val="22"/>
        </w:rPr>
        <w:t>Annals of Tourism Research</w:t>
      </w:r>
    </w:p>
    <w:p w:rsidR="001C1D3A" w:rsidRPr="00651AF6" w:rsidRDefault="001C1D3A" w:rsidP="001C1D3A">
      <w:pPr>
        <w:rPr>
          <w:rFonts w:ascii="Arial" w:hAnsi="Arial" w:cs="Arial"/>
          <w:sz w:val="22"/>
          <w:szCs w:val="22"/>
        </w:rPr>
      </w:pPr>
      <w:r w:rsidRPr="00651AF6">
        <w:rPr>
          <w:rStyle w:val="Emphasis"/>
          <w:rFonts w:ascii="Arial" w:hAnsi="Arial" w:cs="Arial"/>
          <w:i w:val="0"/>
          <w:color w:val="000000"/>
          <w:sz w:val="22"/>
          <w:szCs w:val="22"/>
        </w:rPr>
        <w:t>Current Issues in Tourism</w:t>
      </w:r>
    </w:p>
    <w:p w:rsidR="001C1D3A" w:rsidRPr="00651AF6" w:rsidRDefault="001C1D3A" w:rsidP="001C1D3A">
      <w:pPr>
        <w:rPr>
          <w:rStyle w:val="Emphasis"/>
          <w:rFonts w:ascii="Arial" w:hAnsi="Arial" w:cs="Arial"/>
          <w:i w:val="0"/>
          <w:color w:val="000000"/>
          <w:sz w:val="22"/>
          <w:szCs w:val="22"/>
        </w:rPr>
      </w:pPr>
      <w:r w:rsidRPr="00651AF6">
        <w:rPr>
          <w:rFonts w:ascii="Arial" w:hAnsi="Arial" w:cs="Arial"/>
          <w:sz w:val="22"/>
          <w:szCs w:val="22"/>
        </w:rPr>
        <w:t>International Journal of Contemporary Hospitality Management</w:t>
      </w:r>
    </w:p>
    <w:p w:rsidR="001C1D3A" w:rsidRPr="00651AF6" w:rsidRDefault="001C1D3A" w:rsidP="001C1D3A">
      <w:pPr>
        <w:rPr>
          <w:rFonts w:ascii="Arial" w:hAnsi="Arial" w:cs="Arial"/>
          <w:sz w:val="22"/>
          <w:szCs w:val="22"/>
        </w:rPr>
      </w:pPr>
      <w:r w:rsidRPr="00651AF6">
        <w:rPr>
          <w:rFonts w:ascii="Arial" w:hAnsi="Arial" w:cs="Arial"/>
          <w:sz w:val="22"/>
          <w:szCs w:val="22"/>
        </w:rPr>
        <w:t>International Journal of Heritage Studies</w:t>
      </w:r>
    </w:p>
    <w:p w:rsidR="001C1D3A" w:rsidRPr="00651AF6" w:rsidRDefault="001C1D3A" w:rsidP="001C1D3A">
      <w:pPr>
        <w:autoSpaceDE w:val="0"/>
        <w:autoSpaceDN w:val="0"/>
        <w:adjustRightInd w:val="0"/>
        <w:rPr>
          <w:rFonts w:ascii="Arial" w:hAnsi="Arial" w:cs="Arial"/>
          <w:sz w:val="22"/>
          <w:szCs w:val="22"/>
        </w:rPr>
      </w:pPr>
      <w:r w:rsidRPr="00651AF6">
        <w:rPr>
          <w:rFonts w:ascii="Arial" w:hAnsi="Arial" w:cs="Arial"/>
          <w:iCs/>
          <w:sz w:val="22"/>
          <w:szCs w:val="22"/>
        </w:rPr>
        <w:t>Journal of Heritage Studies</w:t>
      </w:r>
    </w:p>
    <w:p w:rsidR="001C1D3A" w:rsidRPr="00651AF6" w:rsidRDefault="001C1D3A" w:rsidP="001C1D3A">
      <w:pPr>
        <w:rPr>
          <w:rStyle w:val="Emphasis"/>
          <w:rFonts w:ascii="Arial" w:hAnsi="Arial" w:cs="Arial"/>
          <w:i w:val="0"/>
          <w:color w:val="000000"/>
          <w:sz w:val="22"/>
          <w:szCs w:val="22"/>
        </w:rPr>
      </w:pPr>
      <w:r w:rsidRPr="00651AF6">
        <w:rPr>
          <w:rStyle w:val="Emphasis"/>
          <w:rFonts w:ascii="Arial" w:hAnsi="Arial" w:cs="Arial"/>
          <w:i w:val="0"/>
          <w:color w:val="000000"/>
          <w:sz w:val="22"/>
          <w:szCs w:val="22"/>
        </w:rPr>
        <w:t>Journal of Travel and Tourism Marketing</w:t>
      </w:r>
    </w:p>
    <w:p w:rsidR="001C1D3A" w:rsidRPr="00651AF6" w:rsidRDefault="001C1D3A" w:rsidP="001C1D3A">
      <w:pPr>
        <w:rPr>
          <w:rStyle w:val="Emphasis"/>
          <w:rFonts w:ascii="Arial" w:hAnsi="Arial" w:cs="Arial"/>
          <w:i w:val="0"/>
          <w:color w:val="000000"/>
          <w:sz w:val="22"/>
          <w:szCs w:val="22"/>
        </w:rPr>
      </w:pPr>
      <w:r w:rsidRPr="00651AF6">
        <w:rPr>
          <w:rStyle w:val="Emphasis"/>
          <w:rFonts w:ascii="Arial" w:hAnsi="Arial" w:cs="Arial"/>
          <w:i w:val="0"/>
          <w:color w:val="000000"/>
          <w:sz w:val="22"/>
          <w:szCs w:val="22"/>
        </w:rPr>
        <w:t>Tourism: An Interdisciplinary International Journal</w:t>
      </w:r>
    </w:p>
    <w:p w:rsidR="001C1D3A" w:rsidRPr="00651AF6" w:rsidRDefault="001C1D3A" w:rsidP="001C1D3A">
      <w:pPr>
        <w:rPr>
          <w:rStyle w:val="Emphasis"/>
          <w:rFonts w:ascii="Arial" w:hAnsi="Arial" w:cs="Arial"/>
          <w:i w:val="0"/>
          <w:color w:val="000000"/>
          <w:sz w:val="22"/>
          <w:szCs w:val="22"/>
        </w:rPr>
      </w:pPr>
      <w:r w:rsidRPr="00651AF6">
        <w:rPr>
          <w:rStyle w:val="Emphasis"/>
          <w:rFonts w:ascii="Arial" w:hAnsi="Arial" w:cs="Arial"/>
          <w:i w:val="0"/>
          <w:color w:val="000000"/>
          <w:sz w:val="22"/>
          <w:szCs w:val="22"/>
        </w:rPr>
        <w:t>Tourism Geographies</w:t>
      </w:r>
    </w:p>
    <w:p w:rsidR="001C1D3A" w:rsidRPr="00651AF6" w:rsidRDefault="001C1D3A" w:rsidP="001C1D3A">
      <w:pPr>
        <w:rPr>
          <w:rFonts w:ascii="Arial" w:hAnsi="Arial" w:cs="Arial"/>
          <w:sz w:val="22"/>
          <w:szCs w:val="22"/>
        </w:rPr>
      </w:pPr>
      <w:r w:rsidRPr="00651AF6">
        <w:rPr>
          <w:rStyle w:val="Emphasis"/>
          <w:rFonts w:ascii="Arial" w:hAnsi="Arial" w:cs="Arial"/>
          <w:i w:val="0"/>
          <w:color w:val="000000"/>
          <w:sz w:val="22"/>
          <w:szCs w:val="22"/>
        </w:rPr>
        <w:t>Tourism Management</w:t>
      </w:r>
    </w:p>
    <w:p w:rsidR="001C1D3A" w:rsidRDefault="001C1D3A" w:rsidP="001C1D3A">
      <w:pPr>
        <w:rPr>
          <w:rFonts w:ascii="Calibri" w:hAnsi="Calibri"/>
          <w:sz w:val="22"/>
          <w:szCs w:val="22"/>
        </w:rPr>
      </w:pPr>
      <w:r w:rsidRPr="00651AF6">
        <w:rPr>
          <w:rFonts w:ascii="Arial" w:hAnsi="Arial" w:cs="Arial"/>
          <w:sz w:val="22"/>
          <w:szCs w:val="22"/>
        </w:rPr>
        <w:t xml:space="preserve">Tourist Studies: an International Journal </w:t>
      </w:r>
      <w:r w:rsidRPr="009143C2">
        <w:rPr>
          <w:rFonts w:ascii="Calibri" w:hAnsi="Calibri"/>
          <w:sz w:val="22"/>
          <w:szCs w:val="22"/>
        </w:rPr>
        <w:t>(on-line</w:t>
      </w:r>
      <w:r>
        <w:t xml:space="preserve"> @ </w:t>
      </w:r>
      <w:hyperlink r:id="rId60" w:history="1">
        <w:r w:rsidRPr="008E7E7F">
          <w:rPr>
            <w:rStyle w:val="Hyperlink"/>
            <w:sz w:val="22"/>
            <w:szCs w:val="22"/>
          </w:rPr>
          <w:t>http://tou.sagepub.com/</w:t>
        </w:r>
      </w:hyperlink>
    </w:p>
    <w:p w:rsidR="001C1D3A" w:rsidRDefault="001C1D3A" w:rsidP="001C1D3A">
      <w:pPr>
        <w:rPr>
          <w:rFonts w:ascii="Arial" w:hAnsi="Arial" w:cs="Arial"/>
          <w:sz w:val="22"/>
          <w:szCs w:val="22"/>
        </w:rPr>
      </w:pPr>
    </w:p>
    <w:p w:rsidR="00651AF6" w:rsidRDefault="00651AF6" w:rsidP="001C1D3A">
      <w:pPr>
        <w:rPr>
          <w:rFonts w:ascii="Arial" w:hAnsi="Arial" w:cs="Arial"/>
          <w:sz w:val="22"/>
          <w:szCs w:val="22"/>
        </w:rPr>
      </w:pPr>
    </w:p>
    <w:p w:rsidR="001C1D3A" w:rsidRPr="00CD7D2A" w:rsidRDefault="001C1D3A" w:rsidP="001C1D3A">
      <w:pPr>
        <w:rPr>
          <w:rFonts w:ascii="Arial" w:hAnsi="Arial" w:cs="Arial"/>
          <w:sz w:val="22"/>
          <w:szCs w:val="22"/>
        </w:rPr>
      </w:pPr>
      <w:r w:rsidRPr="00CD7D2A">
        <w:rPr>
          <w:rFonts w:ascii="Arial" w:hAnsi="Arial" w:cs="Arial"/>
          <w:sz w:val="22"/>
          <w:szCs w:val="22"/>
        </w:rPr>
        <w:t xml:space="preserve"> </w:t>
      </w:r>
    </w:p>
    <w:p w:rsidR="001C1D3A" w:rsidRDefault="001C1D3A" w:rsidP="001C1D3A">
      <w:pPr>
        <w:jc w:val="both"/>
        <w:rPr>
          <w:rFonts w:ascii="Arial" w:hAnsi="Arial" w:cs="Arial"/>
          <w:b/>
          <w:sz w:val="22"/>
          <w:szCs w:val="22"/>
        </w:rPr>
      </w:pPr>
      <w:r w:rsidRPr="00CD7D2A">
        <w:rPr>
          <w:rFonts w:ascii="Arial" w:hAnsi="Arial" w:cs="Arial"/>
          <w:b/>
          <w:sz w:val="22"/>
          <w:szCs w:val="22"/>
        </w:rPr>
        <w:t>Useful Websites</w:t>
      </w:r>
      <w:r>
        <w:rPr>
          <w:rFonts w:ascii="Arial" w:hAnsi="Arial" w:cs="Arial"/>
          <w:b/>
          <w:sz w:val="22"/>
          <w:szCs w:val="22"/>
        </w:rPr>
        <w:t>..</w:t>
      </w:r>
    </w:p>
    <w:p w:rsidR="001C1D3A" w:rsidRPr="00060949" w:rsidRDefault="00927EAE" w:rsidP="001C1D3A">
      <w:pPr>
        <w:rPr>
          <w:rFonts w:ascii="Calibri" w:hAnsi="Calibri"/>
          <w:sz w:val="22"/>
          <w:szCs w:val="22"/>
        </w:rPr>
      </w:pPr>
      <w:hyperlink r:id="rId61" w:history="1">
        <w:r w:rsidR="001C1D3A" w:rsidRPr="00060949">
          <w:rPr>
            <w:rStyle w:val="Hyperlink"/>
            <w:sz w:val="22"/>
            <w:szCs w:val="22"/>
          </w:rPr>
          <w:t>http://www.dark-tourism.org.uk/faqs</w:t>
        </w:r>
      </w:hyperlink>
    </w:p>
    <w:p w:rsidR="001C1D3A" w:rsidRPr="00060949" w:rsidRDefault="00927EAE" w:rsidP="001C1D3A">
      <w:pPr>
        <w:rPr>
          <w:rFonts w:ascii="Calibri" w:hAnsi="Calibri"/>
          <w:sz w:val="22"/>
          <w:szCs w:val="22"/>
        </w:rPr>
      </w:pPr>
      <w:hyperlink r:id="rId62" w:history="1">
        <w:r w:rsidR="001C1D3A" w:rsidRPr="00060949">
          <w:rPr>
            <w:rStyle w:val="Hyperlink"/>
            <w:sz w:val="22"/>
            <w:szCs w:val="22"/>
          </w:rPr>
          <w:t>http://www.dark-tourism.org.uk/forum</w:t>
        </w:r>
      </w:hyperlink>
    </w:p>
    <w:p w:rsidR="001C1D3A" w:rsidRPr="00060949" w:rsidRDefault="00927EAE" w:rsidP="001C1D3A">
      <w:pPr>
        <w:rPr>
          <w:rFonts w:ascii="Calibri" w:hAnsi="Calibri"/>
          <w:sz w:val="22"/>
          <w:szCs w:val="22"/>
        </w:rPr>
      </w:pPr>
      <w:hyperlink r:id="rId63" w:history="1">
        <w:r w:rsidR="001C1D3A" w:rsidRPr="00060949">
          <w:rPr>
            <w:rStyle w:val="Hyperlink"/>
            <w:sz w:val="22"/>
            <w:szCs w:val="22"/>
          </w:rPr>
          <w:t>http://www.grief-tourism.com/category/types-of-grief-tourism/thanatourism/</w:t>
        </w:r>
      </w:hyperlink>
    </w:p>
    <w:p w:rsidR="001C1D3A" w:rsidRPr="00350FC6" w:rsidRDefault="00927EAE" w:rsidP="001C1D3A">
      <w:pPr>
        <w:rPr>
          <w:rFonts w:ascii="Calibri" w:hAnsi="Calibri"/>
          <w:sz w:val="22"/>
          <w:szCs w:val="22"/>
        </w:rPr>
      </w:pPr>
      <w:hyperlink r:id="rId64" w:history="1">
        <w:r w:rsidR="001C1D3A" w:rsidRPr="00350FC6">
          <w:rPr>
            <w:rStyle w:val="Hyperlink"/>
            <w:sz w:val="22"/>
            <w:szCs w:val="22"/>
          </w:rPr>
          <w:t>http://www.tourism-master.nl/2011/11/25/thanatourism-and-dark-tourists-why-they-walk-in-the-shadows/</w:t>
        </w:r>
      </w:hyperlink>
    </w:p>
    <w:p w:rsidR="001C1D3A" w:rsidRDefault="00927EAE" w:rsidP="001C1D3A">
      <w:pPr>
        <w:rPr>
          <w:rFonts w:ascii="Calibri" w:hAnsi="Calibri"/>
          <w:sz w:val="22"/>
          <w:szCs w:val="22"/>
        </w:rPr>
      </w:pPr>
      <w:hyperlink r:id="rId65" w:history="1">
        <w:r w:rsidR="001C1D3A" w:rsidRPr="008E7E7F">
          <w:rPr>
            <w:rStyle w:val="Hyperlink"/>
            <w:sz w:val="22"/>
            <w:szCs w:val="22"/>
          </w:rPr>
          <w:t>http://www.guardian.co.uk/travel/dark-tourism</w:t>
        </w:r>
      </w:hyperlink>
    </w:p>
    <w:p w:rsidR="001C1D3A" w:rsidRDefault="00927EAE" w:rsidP="001C1D3A">
      <w:pPr>
        <w:rPr>
          <w:rFonts w:ascii="Calibri" w:hAnsi="Calibri"/>
          <w:sz w:val="22"/>
          <w:szCs w:val="22"/>
        </w:rPr>
      </w:pPr>
      <w:hyperlink r:id="rId66" w:history="1">
        <w:r w:rsidR="001C1D3A" w:rsidRPr="008E7E7F">
          <w:rPr>
            <w:rStyle w:val="Hyperlink"/>
            <w:sz w:val="22"/>
            <w:szCs w:val="22"/>
          </w:rPr>
          <w:t>http://works.bepress.com/philip_stone/</w:t>
        </w:r>
      </w:hyperlink>
    </w:p>
    <w:p w:rsidR="001C1D3A" w:rsidRPr="00CD7D2A" w:rsidRDefault="001C1D3A" w:rsidP="001C1D3A">
      <w:pPr>
        <w:jc w:val="both"/>
        <w:rPr>
          <w:rFonts w:ascii="Arial" w:hAnsi="Arial" w:cs="Arial"/>
          <w:sz w:val="22"/>
          <w:szCs w:val="22"/>
        </w:rPr>
      </w:pPr>
    </w:p>
    <w:p w:rsidR="001C1D3A" w:rsidRDefault="001C1D3A" w:rsidP="001C1D3A">
      <w:pPr>
        <w:rPr>
          <w:rFonts w:ascii="Arial" w:hAnsi="Arial" w:cs="Arial"/>
          <w:b/>
          <w:sz w:val="22"/>
          <w:szCs w:val="22"/>
          <w:u w:val="single"/>
        </w:rPr>
      </w:pPr>
    </w:p>
    <w:p w:rsidR="001C1D3A" w:rsidRPr="00CD7D2A" w:rsidRDefault="001C1D3A" w:rsidP="001C1D3A">
      <w:pPr>
        <w:rPr>
          <w:rFonts w:ascii="Arial" w:hAnsi="Arial" w:cs="Arial"/>
          <w:b/>
          <w:sz w:val="22"/>
          <w:szCs w:val="22"/>
          <w:u w:val="single"/>
        </w:rPr>
      </w:pPr>
    </w:p>
    <w:p w:rsidR="001C1D3A" w:rsidRPr="00CD7D2A" w:rsidRDefault="001C1D3A" w:rsidP="001C1D3A">
      <w:pPr>
        <w:rPr>
          <w:rFonts w:ascii="Arial" w:hAnsi="Arial" w:cs="Arial"/>
          <w:sz w:val="22"/>
          <w:szCs w:val="22"/>
        </w:rPr>
      </w:pPr>
      <w:r w:rsidRPr="00CD7D2A">
        <w:rPr>
          <w:rFonts w:ascii="Arial" w:hAnsi="Arial" w:cs="Arial"/>
          <w:b/>
          <w:sz w:val="22"/>
          <w:szCs w:val="22"/>
          <w:u w:val="single"/>
        </w:rPr>
        <w:t>PHYSICAL RESOURCES:</w:t>
      </w:r>
    </w:p>
    <w:p w:rsidR="001C1D3A" w:rsidRPr="00CD7D2A" w:rsidRDefault="001C1D3A" w:rsidP="001C1D3A">
      <w:pPr>
        <w:rPr>
          <w:rFonts w:ascii="Arial" w:hAnsi="Arial" w:cs="Arial"/>
          <w:sz w:val="22"/>
          <w:szCs w:val="22"/>
        </w:rPr>
      </w:pPr>
    </w:p>
    <w:p w:rsidR="001C1D3A" w:rsidRPr="00CD7D2A" w:rsidRDefault="001C1D3A" w:rsidP="001C1D3A">
      <w:pPr>
        <w:rPr>
          <w:rFonts w:ascii="Arial" w:hAnsi="Arial" w:cs="Arial"/>
          <w:sz w:val="22"/>
          <w:szCs w:val="22"/>
        </w:rPr>
      </w:pPr>
      <w:r w:rsidRPr="00CD7D2A">
        <w:rPr>
          <w:rFonts w:ascii="Arial" w:hAnsi="Arial" w:cs="Arial"/>
          <w:sz w:val="22"/>
          <w:szCs w:val="22"/>
        </w:rPr>
        <w:t>Computer/projector.</w:t>
      </w:r>
    </w:p>
    <w:p w:rsidR="001C1D3A" w:rsidRPr="00CD7D2A" w:rsidRDefault="001C1D3A" w:rsidP="001C1D3A">
      <w:pPr>
        <w:rPr>
          <w:rFonts w:ascii="Arial" w:hAnsi="Arial" w:cs="Arial"/>
          <w:b/>
          <w:sz w:val="22"/>
          <w:szCs w:val="22"/>
          <w:u w:val="single"/>
        </w:rPr>
      </w:pPr>
    </w:p>
    <w:p w:rsidR="001C1D3A" w:rsidRPr="00CD7D2A" w:rsidRDefault="001C1D3A" w:rsidP="001C1D3A">
      <w:pPr>
        <w:rPr>
          <w:rFonts w:ascii="Arial" w:hAnsi="Arial" w:cs="Arial"/>
          <w:b/>
          <w:sz w:val="22"/>
          <w:szCs w:val="22"/>
          <w:u w:val="single"/>
        </w:rPr>
      </w:pPr>
    </w:p>
    <w:p w:rsidR="001C1D3A" w:rsidRPr="00CD7D2A" w:rsidRDefault="001C1D3A" w:rsidP="001C1D3A">
      <w:pPr>
        <w:rPr>
          <w:rFonts w:ascii="Arial" w:hAnsi="Arial" w:cs="Arial"/>
          <w:sz w:val="22"/>
          <w:szCs w:val="22"/>
        </w:rPr>
      </w:pPr>
      <w:r w:rsidRPr="00CD7D2A">
        <w:rPr>
          <w:rFonts w:ascii="Arial" w:hAnsi="Arial" w:cs="Arial"/>
          <w:b/>
          <w:sz w:val="22"/>
          <w:szCs w:val="22"/>
          <w:u w:val="single"/>
        </w:rPr>
        <w:t>ROOM REQUIREMENTS:</w:t>
      </w:r>
    </w:p>
    <w:p w:rsidR="001C1D3A" w:rsidRPr="00CD7D2A" w:rsidRDefault="001C1D3A" w:rsidP="001C1D3A">
      <w:pPr>
        <w:rPr>
          <w:rFonts w:ascii="Arial" w:hAnsi="Arial" w:cs="Arial"/>
          <w:sz w:val="22"/>
          <w:szCs w:val="22"/>
        </w:rPr>
      </w:pPr>
    </w:p>
    <w:p w:rsidR="001C1D3A" w:rsidRPr="00CD7D2A" w:rsidRDefault="001C1D3A" w:rsidP="001C1D3A">
      <w:pPr>
        <w:rPr>
          <w:rFonts w:ascii="Arial" w:hAnsi="Arial" w:cs="Arial"/>
          <w:sz w:val="22"/>
          <w:szCs w:val="22"/>
        </w:rPr>
      </w:pPr>
      <w:r w:rsidRPr="00CD7D2A">
        <w:rPr>
          <w:rFonts w:ascii="Arial" w:hAnsi="Arial" w:cs="Arial"/>
          <w:sz w:val="22"/>
          <w:szCs w:val="22"/>
        </w:rPr>
        <w:t xml:space="preserve">Lecture Theatre </w:t>
      </w:r>
    </w:p>
    <w:p w:rsidR="001C1D3A" w:rsidRPr="00CD7D2A" w:rsidRDefault="001C1D3A" w:rsidP="001C1D3A">
      <w:pPr>
        <w:rPr>
          <w:rFonts w:ascii="Arial" w:hAnsi="Arial" w:cs="Arial"/>
          <w:sz w:val="22"/>
          <w:szCs w:val="22"/>
        </w:rPr>
      </w:pPr>
      <w:r w:rsidRPr="00CD7D2A">
        <w:rPr>
          <w:rFonts w:ascii="Arial" w:hAnsi="Arial" w:cs="Arial"/>
          <w:sz w:val="22"/>
          <w:szCs w:val="22"/>
        </w:rPr>
        <w:t>Tutorial room.</w:t>
      </w:r>
    </w:p>
    <w:p w:rsidR="001C1D3A" w:rsidRPr="00CD7D2A" w:rsidRDefault="001C1D3A" w:rsidP="001C1D3A">
      <w:pPr>
        <w:rPr>
          <w:rFonts w:ascii="Arial" w:hAnsi="Arial" w:cs="Arial"/>
          <w:sz w:val="22"/>
          <w:szCs w:val="22"/>
        </w:rPr>
      </w:pPr>
      <w:r w:rsidRPr="00CD7D2A">
        <w:rPr>
          <w:rFonts w:ascii="Arial" w:hAnsi="Arial" w:cs="Arial"/>
          <w:sz w:val="22"/>
          <w:szCs w:val="22"/>
        </w:rPr>
        <w:t xml:space="preserve">Computer laboratory with Internet access, Microsoft Office, </w:t>
      </w:r>
      <w:r w:rsidRPr="00CD7D2A">
        <w:rPr>
          <w:rFonts w:ascii="Arial" w:hAnsi="Arial" w:cs="Arial"/>
          <w:sz w:val="22"/>
          <w:szCs w:val="22"/>
        </w:rPr>
        <w:tab/>
      </w:r>
    </w:p>
    <w:p w:rsidR="001C1D3A" w:rsidRPr="00CD7D2A" w:rsidRDefault="001C1D3A" w:rsidP="001C1D3A">
      <w:pPr>
        <w:rPr>
          <w:rFonts w:ascii="Arial" w:hAnsi="Arial" w:cs="Arial"/>
          <w:b/>
          <w:sz w:val="22"/>
          <w:szCs w:val="22"/>
          <w:u w:val="single"/>
        </w:rPr>
      </w:pPr>
    </w:p>
    <w:p w:rsidR="001C1D3A" w:rsidRPr="00CD7D2A" w:rsidRDefault="001C1D3A" w:rsidP="001C1D3A">
      <w:pPr>
        <w:rPr>
          <w:rFonts w:ascii="Arial" w:hAnsi="Arial" w:cs="Arial"/>
          <w:sz w:val="22"/>
          <w:szCs w:val="22"/>
        </w:rPr>
      </w:pPr>
      <w:r w:rsidRPr="00CD7D2A">
        <w:rPr>
          <w:rFonts w:ascii="Arial" w:hAnsi="Arial" w:cs="Arial"/>
          <w:b/>
          <w:sz w:val="22"/>
          <w:szCs w:val="22"/>
          <w:u w:val="single"/>
        </w:rPr>
        <w:t>STAFF RESOURCES:</w:t>
      </w:r>
    </w:p>
    <w:p w:rsidR="001C1D3A" w:rsidRPr="00CD7D2A" w:rsidRDefault="001C1D3A" w:rsidP="001C1D3A">
      <w:pPr>
        <w:rPr>
          <w:rFonts w:ascii="Arial" w:hAnsi="Arial" w:cs="Arial"/>
          <w:sz w:val="22"/>
          <w:szCs w:val="22"/>
        </w:rPr>
      </w:pPr>
    </w:p>
    <w:p w:rsidR="001C1D3A" w:rsidRPr="00CD7D2A" w:rsidRDefault="001C1D3A" w:rsidP="001C1D3A">
      <w:pPr>
        <w:rPr>
          <w:rFonts w:ascii="Arial" w:hAnsi="Arial" w:cs="Arial"/>
          <w:sz w:val="22"/>
          <w:szCs w:val="22"/>
        </w:rPr>
      </w:pPr>
      <w:r w:rsidRPr="00CD7D2A">
        <w:rPr>
          <w:rFonts w:ascii="Arial" w:hAnsi="Arial" w:cs="Arial"/>
          <w:sz w:val="22"/>
          <w:szCs w:val="22"/>
        </w:rPr>
        <w:t>Staff Co-ordinator:</w:t>
      </w:r>
      <w:r w:rsidRPr="00CD7D2A">
        <w:rPr>
          <w:rFonts w:ascii="Arial" w:hAnsi="Arial" w:cs="Arial"/>
          <w:sz w:val="22"/>
          <w:szCs w:val="22"/>
        </w:rPr>
        <w:tab/>
      </w:r>
      <w:r w:rsidRPr="00CD7D2A">
        <w:rPr>
          <w:rFonts w:ascii="Arial" w:hAnsi="Arial" w:cs="Arial"/>
          <w:sz w:val="22"/>
          <w:szCs w:val="22"/>
        </w:rPr>
        <w:tab/>
      </w:r>
      <w:r>
        <w:rPr>
          <w:rFonts w:ascii="Arial" w:hAnsi="Arial" w:cs="Arial"/>
          <w:sz w:val="22"/>
          <w:szCs w:val="22"/>
        </w:rPr>
        <w:t>Janet Beale</w:t>
      </w:r>
    </w:p>
    <w:p w:rsidR="001C1D3A" w:rsidRPr="00CD7D2A" w:rsidRDefault="001C1D3A" w:rsidP="001C1D3A">
      <w:pPr>
        <w:rPr>
          <w:rFonts w:ascii="Arial" w:hAnsi="Arial" w:cs="Arial"/>
          <w:sz w:val="22"/>
          <w:szCs w:val="22"/>
        </w:rPr>
      </w:pPr>
      <w:r w:rsidRPr="00CD7D2A">
        <w:rPr>
          <w:rFonts w:ascii="Arial" w:hAnsi="Arial" w:cs="Arial"/>
          <w:sz w:val="22"/>
          <w:szCs w:val="22"/>
        </w:rPr>
        <w:tab/>
      </w:r>
    </w:p>
    <w:p w:rsidR="001C1D3A" w:rsidRPr="00CD7D2A" w:rsidRDefault="001C1D3A" w:rsidP="001C1D3A">
      <w:pPr>
        <w:rPr>
          <w:rFonts w:ascii="Arial" w:hAnsi="Arial" w:cs="Arial"/>
          <w:sz w:val="22"/>
          <w:szCs w:val="22"/>
        </w:rPr>
      </w:pPr>
      <w:r w:rsidRPr="00CD7D2A">
        <w:rPr>
          <w:rFonts w:ascii="Arial" w:hAnsi="Arial" w:cs="Arial"/>
          <w:sz w:val="22"/>
          <w:szCs w:val="22"/>
        </w:rPr>
        <w:t>Staff delivering this module:</w:t>
      </w:r>
      <w:r w:rsidRPr="00CD7D2A">
        <w:rPr>
          <w:rFonts w:ascii="Arial" w:hAnsi="Arial" w:cs="Arial"/>
          <w:sz w:val="22"/>
          <w:szCs w:val="22"/>
        </w:rPr>
        <w:tab/>
      </w:r>
      <w:r>
        <w:rPr>
          <w:rFonts w:ascii="Arial" w:hAnsi="Arial" w:cs="Arial"/>
          <w:sz w:val="22"/>
          <w:szCs w:val="22"/>
        </w:rPr>
        <w:t>Janet Beale</w:t>
      </w:r>
    </w:p>
    <w:p w:rsidR="001C1D3A" w:rsidRPr="00CD7D2A" w:rsidRDefault="001C1D3A" w:rsidP="001C1D3A">
      <w:pPr>
        <w:rPr>
          <w:rFonts w:ascii="Arial" w:hAnsi="Arial" w:cs="Arial"/>
          <w:sz w:val="22"/>
          <w:szCs w:val="22"/>
        </w:rPr>
      </w:pP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r w:rsidRPr="00CD7D2A">
        <w:rPr>
          <w:rFonts w:ascii="Arial" w:hAnsi="Arial" w:cs="Arial"/>
          <w:sz w:val="22"/>
          <w:szCs w:val="22"/>
        </w:rPr>
        <w:tab/>
      </w:r>
    </w:p>
    <w:p w:rsidR="001C1D3A" w:rsidRDefault="001C1D3A" w:rsidP="001C1D3A"/>
    <w:p w:rsidR="001C1D3A" w:rsidRDefault="001C1D3A" w:rsidP="001C1D3A">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w:hAnsi="Arial" w:cs="Arial"/>
          <w:sz w:val="22"/>
          <w:szCs w:val="22"/>
        </w:rPr>
      </w:pPr>
    </w:p>
    <w:p w:rsidR="00867DC7" w:rsidRPr="005E1201" w:rsidRDefault="00867DC7" w:rsidP="00E0048A">
      <w:pPr>
        <w:pStyle w:val="Heading2"/>
      </w:pPr>
      <w:r>
        <w:br w:type="page"/>
      </w:r>
      <w:bookmarkStart w:id="115" w:name="_Toc121306172"/>
      <w:bookmarkStart w:id="116" w:name="_Toc318984562"/>
      <w:bookmarkStart w:id="117" w:name="_Toc327875127"/>
      <w:r w:rsidRPr="005E1201">
        <w:t xml:space="preserve">Appendix 2: </w:t>
      </w:r>
      <w:r w:rsidR="00DB374A" w:rsidRPr="005E1201">
        <w:t>NPTC</w:t>
      </w:r>
      <w:r w:rsidRPr="005E1201">
        <w:t>’s Disability Statement</w:t>
      </w:r>
      <w:bookmarkEnd w:id="115"/>
      <w:bookmarkEnd w:id="116"/>
      <w:bookmarkEnd w:id="117"/>
    </w:p>
    <w:p w:rsidR="00DB374A" w:rsidRDefault="00DB374A" w:rsidP="002C3505"/>
    <w:p w:rsidR="00DB374A" w:rsidRDefault="00DB374A" w:rsidP="002C3505"/>
    <w:p w:rsidR="00DB374A" w:rsidRPr="00E0048A" w:rsidRDefault="00DB374A" w:rsidP="00E0048A">
      <w:pPr>
        <w:rPr>
          <w:rFonts w:ascii="Arial" w:hAnsi="Arial" w:cs="Arial"/>
          <w:sz w:val="22"/>
          <w:szCs w:val="22"/>
        </w:rPr>
      </w:pPr>
      <w:r w:rsidRPr="00E0048A">
        <w:rPr>
          <w:rFonts w:ascii="Arial" w:hAnsi="Arial" w:cs="Arial"/>
          <w:sz w:val="22"/>
          <w:szCs w:val="22"/>
        </w:rPr>
        <w:t>Neath Port Talbot College’s policy on disability</w:t>
      </w:r>
    </w:p>
    <w:p w:rsidR="00DB374A" w:rsidRPr="00AC6207" w:rsidRDefault="00DB374A" w:rsidP="00DB374A">
      <w:pPr>
        <w:rPr>
          <w:rFonts w:ascii="Comic Sans MS" w:hAnsi="Comic Sans MS"/>
        </w:rPr>
      </w:pPr>
    </w:p>
    <w:p w:rsidR="00DB374A" w:rsidRPr="00DB374A" w:rsidRDefault="00DB374A" w:rsidP="00DB374A">
      <w:pPr>
        <w:jc w:val="both"/>
        <w:rPr>
          <w:rFonts w:ascii="Arial" w:hAnsi="Arial" w:cs="Arial"/>
          <w:sz w:val="22"/>
          <w:szCs w:val="22"/>
        </w:rPr>
      </w:pPr>
      <w:r w:rsidRPr="00DB374A">
        <w:rPr>
          <w:rFonts w:ascii="Arial" w:hAnsi="Arial" w:cs="Arial"/>
          <w:sz w:val="22"/>
          <w:szCs w:val="22"/>
        </w:rPr>
        <w:t>In the College’s statement of its values and aims, we commit ourselves to: “</w:t>
      </w:r>
      <w:r w:rsidRPr="00DB374A">
        <w:rPr>
          <w:rFonts w:ascii="Arial" w:hAnsi="Arial" w:cs="Arial"/>
          <w:b/>
          <w:i/>
          <w:sz w:val="22"/>
          <w:szCs w:val="22"/>
        </w:rPr>
        <w:t>ensuring equity and equality for all”</w:t>
      </w:r>
      <w:r w:rsidRPr="00DB374A">
        <w:rPr>
          <w:rFonts w:ascii="Arial" w:hAnsi="Arial" w:cs="Arial"/>
          <w:sz w:val="22"/>
          <w:szCs w:val="22"/>
        </w:rPr>
        <w:t>.</w:t>
      </w:r>
    </w:p>
    <w:p w:rsidR="00DB374A" w:rsidRPr="00DB374A" w:rsidRDefault="00DB374A" w:rsidP="00DB374A">
      <w:pPr>
        <w:jc w:val="both"/>
        <w:rPr>
          <w:rFonts w:ascii="Arial" w:hAnsi="Arial" w:cs="Arial"/>
          <w:sz w:val="22"/>
          <w:szCs w:val="22"/>
        </w:rPr>
      </w:pPr>
    </w:p>
    <w:p w:rsidR="00DB374A" w:rsidRPr="00DB374A" w:rsidRDefault="00DB374A" w:rsidP="00DB374A">
      <w:pPr>
        <w:jc w:val="both"/>
        <w:rPr>
          <w:rFonts w:ascii="Arial" w:hAnsi="Arial" w:cs="Arial"/>
          <w:sz w:val="22"/>
          <w:szCs w:val="22"/>
        </w:rPr>
      </w:pPr>
      <w:r w:rsidRPr="00DB374A">
        <w:rPr>
          <w:rFonts w:ascii="Arial" w:hAnsi="Arial" w:cs="Arial"/>
          <w:sz w:val="22"/>
          <w:szCs w:val="22"/>
        </w:rPr>
        <w:t>This aim is also reflected in our Diversity (Equal Opportunities) and Dignity for All (Harassment and Bullying) Policies, which are available on our College Webpage.</w:t>
      </w:r>
    </w:p>
    <w:p w:rsidR="00DB374A" w:rsidRPr="00DB374A" w:rsidRDefault="00DB374A" w:rsidP="00DB374A">
      <w:pPr>
        <w:jc w:val="both"/>
        <w:rPr>
          <w:rFonts w:ascii="Arial" w:hAnsi="Arial" w:cs="Arial"/>
          <w:sz w:val="22"/>
          <w:szCs w:val="22"/>
        </w:rPr>
      </w:pPr>
    </w:p>
    <w:p w:rsidR="00DB374A" w:rsidRPr="00DB374A" w:rsidRDefault="00DB374A" w:rsidP="00DB374A">
      <w:pPr>
        <w:jc w:val="both"/>
        <w:rPr>
          <w:rFonts w:ascii="Arial" w:hAnsi="Arial" w:cs="Arial"/>
          <w:sz w:val="22"/>
          <w:szCs w:val="22"/>
        </w:rPr>
      </w:pPr>
      <w:r w:rsidRPr="00DB374A">
        <w:rPr>
          <w:rFonts w:ascii="Arial" w:hAnsi="Arial" w:cs="Arial"/>
          <w:sz w:val="22"/>
          <w:szCs w:val="22"/>
        </w:rPr>
        <w:t>Further details are to be found in the College Strategic Plan and the Learner’s Handbook, all of which are available at our College Libraries on all sites.</w:t>
      </w:r>
    </w:p>
    <w:p w:rsidR="00DB374A" w:rsidRPr="00DB374A" w:rsidRDefault="00DB374A" w:rsidP="00DB374A">
      <w:pPr>
        <w:jc w:val="both"/>
        <w:rPr>
          <w:rFonts w:ascii="Arial" w:hAnsi="Arial" w:cs="Arial"/>
          <w:sz w:val="22"/>
          <w:szCs w:val="22"/>
        </w:rPr>
      </w:pPr>
    </w:p>
    <w:p w:rsidR="00DB374A" w:rsidRPr="00DB374A" w:rsidRDefault="00DB374A" w:rsidP="00DB374A">
      <w:pPr>
        <w:pStyle w:val="BodyTextIndent"/>
        <w:ind w:left="0" w:firstLine="0"/>
        <w:rPr>
          <w:rFonts w:ascii="Arial" w:hAnsi="Arial" w:cs="Arial"/>
          <w:sz w:val="22"/>
          <w:szCs w:val="22"/>
        </w:rPr>
      </w:pPr>
      <w:r w:rsidRPr="00DB374A">
        <w:rPr>
          <w:rFonts w:ascii="Arial" w:hAnsi="Arial" w:cs="Arial"/>
          <w:sz w:val="22"/>
          <w:szCs w:val="22"/>
        </w:rPr>
        <w:t>Neath Port Talbot College takes seriously the need to make the college accessible and welcoming to learners with disabilities of all kinds.  We cannot guarantee that all our programmes and facilities are fully accessible to all people at this stage, but we are constantly working to improve our services in this way.</w:t>
      </w:r>
    </w:p>
    <w:p w:rsidR="00DB374A" w:rsidRPr="00DB374A" w:rsidRDefault="00DB374A" w:rsidP="00DB374A">
      <w:pPr>
        <w:jc w:val="both"/>
        <w:rPr>
          <w:rFonts w:ascii="Arial" w:hAnsi="Arial" w:cs="Arial"/>
          <w:sz w:val="22"/>
          <w:szCs w:val="22"/>
        </w:rPr>
      </w:pPr>
    </w:p>
    <w:p w:rsidR="00DB374A" w:rsidRPr="00DB374A" w:rsidRDefault="00DB374A" w:rsidP="00DB374A">
      <w:pPr>
        <w:pStyle w:val="BodyText2"/>
        <w:ind w:left="0"/>
        <w:rPr>
          <w:rFonts w:cs="Arial"/>
          <w:sz w:val="22"/>
          <w:szCs w:val="22"/>
        </w:rPr>
      </w:pPr>
      <w:r w:rsidRPr="00DB374A">
        <w:rPr>
          <w:rFonts w:cs="Arial"/>
          <w:sz w:val="22"/>
          <w:szCs w:val="22"/>
        </w:rPr>
        <w:t>What we can guarantee, is that we will discuss the needs of every potential learner and help if we can.  If we cannot, we will say so and try to offer advice on alternative solutions.</w:t>
      </w:r>
    </w:p>
    <w:p w:rsidR="00867DC7" w:rsidRPr="005E1201" w:rsidRDefault="00867DC7" w:rsidP="000E6A79">
      <w:pPr>
        <w:rPr>
          <w:b/>
        </w:rPr>
      </w:pPr>
      <w:r>
        <w:br w:type="page"/>
      </w:r>
      <w:r w:rsidRPr="00264BDA">
        <w:t xml:space="preserve">    </w:t>
      </w:r>
      <w:bookmarkStart w:id="118" w:name="_Toc121306173"/>
      <w:bookmarkStart w:id="119" w:name="_Toc318984563"/>
      <w:r w:rsidRPr="005E1201">
        <w:rPr>
          <w:b/>
        </w:rPr>
        <w:t>Appendix 3: Standard Assignment Header Sheet</w:t>
      </w:r>
      <w:bookmarkEnd w:id="118"/>
      <w:bookmarkEnd w:id="119"/>
    </w:p>
    <w:p w:rsidR="00867DC7" w:rsidRDefault="00867DC7" w:rsidP="00D72A65"/>
    <w:p w:rsidR="00867DC7" w:rsidRDefault="00867DC7">
      <w:bookmarkStart w:id="120" w:name="OLE_LINK5"/>
      <w:bookmarkStart w:id="121" w:name="OLE_LINK6"/>
    </w:p>
    <w:p w:rsidR="00867DC7" w:rsidRDefault="00867DC7"/>
    <w:p w:rsidR="00867DC7" w:rsidRDefault="00867DC7"/>
    <w:p w:rsidR="00867DC7" w:rsidRDefault="00867DC7"/>
    <w:p w:rsidR="00867DC7" w:rsidRDefault="00D51BA3">
      <w:r>
        <w:rPr>
          <w:noProof/>
          <w:lang w:eastAsia="en-GB"/>
        </w:rPr>
        <w:drawing>
          <wp:anchor distT="0" distB="0" distL="114300" distR="114300" simplePos="0" relativeHeight="251611136" behindDoc="1" locked="0" layoutInCell="1" allowOverlap="1">
            <wp:simplePos x="0" y="0"/>
            <wp:positionH relativeFrom="column">
              <wp:posOffset>95250</wp:posOffset>
            </wp:positionH>
            <wp:positionV relativeFrom="paragraph">
              <wp:posOffset>-628650</wp:posOffset>
            </wp:positionV>
            <wp:extent cx="5274310" cy="581025"/>
            <wp:effectExtent l="19050" t="0" r="2540" b="0"/>
            <wp:wrapNone/>
            <wp:docPr id="266" name="Picture 1" descr="SMU-Logo-colour-Lon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U-Logo-colour-Longline"/>
                    <pic:cNvPicPr>
                      <a:picLocks noChangeAspect="1" noChangeArrowheads="1"/>
                    </pic:cNvPicPr>
                  </pic:nvPicPr>
                  <pic:blipFill>
                    <a:blip r:embed="rId67"/>
                    <a:srcRect/>
                    <a:stretch>
                      <a:fillRect/>
                    </a:stretch>
                  </pic:blipFill>
                  <pic:spPr bwMode="auto">
                    <a:xfrm>
                      <a:off x="0" y="0"/>
                      <a:ext cx="5274310" cy="581025"/>
                    </a:xfrm>
                    <a:prstGeom prst="rect">
                      <a:avLst/>
                    </a:prstGeom>
                    <a:noFill/>
                    <a:ln w="9525">
                      <a:noFill/>
                      <a:miter lim="800000"/>
                      <a:headEnd/>
                      <a:tailEnd/>
                    </a:ln>
                  </pic:spPr>
                </pic:pic>
              </a:graphicData>
            </a:graphic>
          </wp:anchor>
        </w:drawing>
      </w:r>
      <w:r w:rsidR="00927EAE">
        <w:rPr>
          <w:noProof/>
          <w:lang w:val="en-US"/>
        </w:rPr>
        <w:pict>
          <v:shape id="_x0000_s1038" type="#_x0000_t202" style="position:absolute;margin-left:-65.25pt;margin-top:1.5pt;width:534.75pt;height:42.05pt;z-index:251610112;mso-position-horizontal-relative:text;mso-position-vertical-relative:text" stroked="f">
            <v:textbox style="mso-next-textbox:#_x0000_s1038">
              <w:txbxContent>
                <w:p w:rsidR="007711CE" w:rsidRDefault="007711CE" w:rsidP="00CA25E9">
                  <w:pPr>
                    <w:jc w:val="center"/>
                    <w:rPr>
                      <w:rFonts w:ascii="Calibri" w:hAnsi="Calibri"/>
                      <w:b/>
                      <w:sz w:val="28"/>
                      <w:szCs w:val="28"/>
                    </w:rPr>
                  </w:pPr>
                  <w:r w:rsidRPr="00FB1DC0">
                    <w:rPr>
                      <w:rFonts w:ascii="Calibri" w:hAnsi="Calibri"/>
                      <w:b/>
                      <w:sz w:val="28"/>
                      <w:szCs w:val="28"/>
                    </w:rPr>
                    <w:t>Faculty of Applied Design an</w:t>
                  </w:r>
                  <w:r>
                    <w:rPr>
                      <w:rFonts w:ascii="Calibri" w:hAnsi="Calibri"/>
                      <w:b/>
                      <w:sz w:val="28"/>
                      <w:szCs w:val="28"/>
                    </w:rPr>
                    <w:t>d Engineering</w:t>
                  </w:r>
                </w:p>
                <w:p w:rsidR="007711CE" w:rsidRPr="00FB1DC0" w:rsidRDefault="007711CE" w:rsidP="00CA25E9">
                  <w:pPr>
                    <w:jc w:val="center"/>
                    <w:rPr>
                      <w:rFonts w:ascii="Calibri" w:hAnsi="Calibri"/>
                      <w:b/>
                      <w:sz w:val="28"/>
                      <w:szCs w:val="28"/>
                    </w:rPr>
                  </w:pPr>
                  <w:r w:rsidRPr="00FB1DC0">
                    <w:rPr>
                      <w:rFonts w:ascii="Calibri" w:hAnsi="Calibri"/>
                      <w:color w:val="000000"/>
                      <w:sz w:val="28"/>
                      <w:szCs w:val="28"/>
                    </w:rPr>
                    <w:t>Cyfadran Dylunio Cymhwysol a Pheirianneg</w:t>
                  </w:r>
                </w:p>
                <w:p w:rsidR="007711CE" w:rsidRPr="001E2080" w:rsidRDefault="007711CE" w:rsidP="00CA25E9">
                  <w:pPr>
                    <w:jc w:val="center"/>
                    <w:rPr>
                      <w:sz w:val="36"/>
                      <w:szCs w:val="36"/>
                    </w:rPr>
                  </w:pPr>
                </w:p>
              </w:txbxContent>
            </v:textbox>
          </v:shape>
        </w:pict>
      </w:r>
    </w:p>
    <w:p w:rsidR="00867DC7" w:rsidRDefault="00867DC7"/>
    <w:p w:rsidR="00867DC7" w:rsidRDefault="00867DC7"/>
    <w:p w:rsidR="00867DC7" w:rsidRDefault="00867DC7"/>
    <w:p w:rsidR="00867DC7" w:rsidRDefault="00867DC7">
      <w:pPr>
        <w:sectPr w:rsidR="00867DC7" w:rsidSect="00445F56">
          <w:footerReference w:type="default" r:id="rId68"/>
          <w:pgSz w:w="11906" w:h="16838"/>
          <w:pgMar w:top="851" w:right="1797" w:bottom="1440" w:left="1797" w:header="720" w:footer="720" w:gutter="0"/>
          <w:cols w:space="720"/>
          <w:docGrid w:linePitch="360"/>
        </w:sectP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867DC7" w:rsidRPr="00BF30FF" w:rsidTr="008C5F2D">
        <w:tc>
          <w:tcPr>
            <w:tcW w:w="10207" w:type="dxa"/>
            <w:shd w:val="clear" w:color="auto" w:fill="D9D9D9"/>
          </w:tcPr>
          <w:p w:rsidR="00867DC7" w:rsidRPr="00CA25E9" w:rsidRDefault="00867DC7" w:rsidP="00CA25E9">
            <w:pPr>
              <w:pStyle w:val="Heading4"/>
              <w:spacing w:before="120" w:after="120"/>
              <w:jc w:val="center"/>
              <w:rPr>
                <w:rFonts w:ascii="Calibri" w:hAnsi="Calibri" w:cs="Calibri"/>
                <w:i w:val="0"/>
                <w:sz w:val="40"/>
                <w:lang w:eastAsia="en-GB"/>
              </w:rPr>
            </w:pPr>
            <w:r w:rsidRPr="00CA25E9">
              <w:rPr>
                <w:rFonts w:ascii="Calibri" w:hAnsi="Calibri" w:cs="Calibri"/>
                <w:i w:val="0"/>
                <w:sz w:val="40"/>
                <w:lang w:eastAsia="en-GB"/>
              </w:rPr>
              <w:t xml:space="preserve">Assignment Specification Form </w:t>
            </w:r>
          </w:p>
          <w:p w:rsidR="00867DC7" w:rsidRPr="00CA25E9" w:rsidRDefault="00867DC7" w:rsidP="00CA25E9">
            <w:pPr>
              <w:pStyle w:val="Heading4"/>
              <w:spacing w:before="120" w:after="120"/>
              <w:jc w:val="center"/>
              <w:rPr>
                <w:rFonts w:ascii="Calibri" w:hAnsi="Calibri" w:cs="Calibri"/>
                <w:i w:val="0"/>
                <w:sz w:val="40"/>
                <w:lang w:eastAsia="en-GB"/>
              </w:rPr>
            </w:pPr>
            <w:r w:rsidRPr="00CA25E9">
              <w:rPr>
                <w:rFonts w:ascii="Calibri" w:hAnsi="Calibri" w:cs="Calibri"/>
                <w:i w:val="0"/>
                <w:sz w:val="20"/>
                <w:lang w:eastAsia="en-GB"/>
              </w:rPr>
              <w:t>(Students must attach this form to the front of the assignment when handing in)</w:t>
            </w:r>
          </w:p>
        </w:tc>
      </w:tr>
    </w:tbl>
    <w:p w:rsidR="00867DC7" w:rsidRPr="00BF30FF" w:rsidRDefault="00867DC7" w:rsidP="002C3505">
      <w:pPr>
        <w:jc w:val="center"/>
        <w:rPr>
          <w:rFonts w:ascii="Calibri" w:hAnsi="Calibri" w:cs="Calibri"/>
          <w:b/>
          <w:i/>
          <w:sz w:val="32"/>
        </w:rPr>
      </w:pPr>
    </w:p>
    <w:tbl>
      <w:tblPr>
        <w:tblW w:w="5610"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1652"/>
        <w:gridCol w:w="1654"/>
        <w:gridCol w:w="2180"/>
        <w:gridCol w:w="2279"/>
      </w:tblGrid>
      <w:tr w:rsidR="00867DC7" w:rsidRPr="00BF30FF" w:rsidTr="005E1201">
        <w:tc>
          <w:tcPr>
            <w:tcW w:w="1235" w:type="pct"/>
            <w:shd w:val="pct15" w:color="auto" w:fill="auto"/>
          </w:tcPr>
          <w:p w:rsidR="00867DC7" w:rsidRPr="00BF30FF" w:rsidRDefault="00867DC7" w:rsidP="002C3505">
            <w:pPr>
              <w:spacing w:before="120" w:after="120"/>
              <w:jc w:val="both"/>
              <w:rPr>
                <w:rFonts w:ascii="Calibri" w:hAnsi="Calibri" w:cs="Calibri"/>
                <w:b/>
              </w:rPr>
            </w:pPr>
            <w:r w:rsidRPr="00BF30FF">
              <w:rPr>
                <w:rFonts w:ascii="Calibri" w:hAnsi="Calibri" w:cs="Calibri"/>
                <w:b/>
              </w:rPr>
              <w:t>Student name:</w:t>
            </w:r>
          </w:p>
        </w:tc>
        <w:tc>
          <w:tcPr>
            <w:tcW w:w="1603" w:type="pct"/>
            <w:gridSpan w:val="2"/>
          </w:tcPr>
          <w:p w:rsidR="00867DC7" w:rsidRPr="00BF30FF" w:rsidRDefault="00D636C2" w:rsidP="002C3505">
            <w:pPr>
              <w:spacing w:before="120" w:after="120"/>
              <w:jc w:val="both"/>
              <w:rPr>
                <w:rFonts w:ascii="Calibri" w:hAnsi="Calibri" w:cs="Calibri"/>
                <w:b/>
              </w:rPr>
            </w:pPr>
            <w:r w:rsidRPr="00BF30FF">
              <w:rPr>
                <w:rFonts w:ascii="Calibri" w:hAnsi="Calibri" w:cs="Calibri"/>
                <w:b/>
              </w:rPr>
              <w:fldChar w:fldCharType="begin">
                <w:ffData>
                  <w:name w:val="Text2"/>
                  <w:enabled/>
                  <w:calcOnExit w:val="0"/>
                  <w:textInput/>
                </w:ffData>
              </w:fldChar>
            </w:r>
            <w:r w:rsidR="00867DC7" w:rsidRPr="00BF30FF">
              <w:rPr>
                <w:rFonts w:ascii="Calibri" w:hAnsi="Calibri" w:cs="Calibri"/>
                <w:b/>
              </w:rPr>
              <w:instrText xml:space="preserve"> FORMTEXT </w:instrText>
            </w:r>
            <w:r w:rsidRPr="00BF30FF">
              <w:rPr>
                <w:rFonts w:ascii="Calibri" w:hAnsi="Calibri" w:cs="Calibri"/>
                <w:b/>
              </w:rPr>
            </w:r>
            <w:r w:rsidRPr="00BF30FF">
              <w:rPr>
                <w:rFonts w:ascii="Calibri" w:hAnsi="Calibri" w:cs="Calibri"/>
                <w:b/>
              </w:rPr>
              <w:fldChar w:fldCharType="separate"/>
            </w:r>
            <w:r w:rsidR="00867DC7" w:rsidRPr="00BF30FF">
              <w:rPr>
                <w:rFonts w:ascii="Calibri" w:hAnsi="Calibri" w:cs="Calibri"/>
                <w:b/>
                <w:noProof/>
              </w:rPr>
              <w:t> </w:t>
            </w:r>
            <w:r w:rsidR="00867DC7" w:rsidRPr="00BF30FF">
              <w:rPr>
                <w:rFonts w:ascii="Calibri" w:hAnsi="Calibri" w:cs="Calibri"/>
                <w:b/>
                <w:noProof/>
              </w:rPr>
              <w:t> </w:t>
            </w:r>
            <w:r w:rsidR="00867DC7" w:rsidRPr="00BF30FF">
              <w:rPr>
                <w:rFonts w:ascii="Calibri" w:hAnsi="Calibri" w:cs="Calibri"/>
                <w:b/>
                <w:noProof/>
              </w:rPr>
              <w:t> </w:t>
            </w:r>
            <w:r w:rsidR="00867DC7" w:rsidRPr="00BF30FF">
              <w:rPr>
                <w:rFonts w:ascii="Calibri" w:hAnsi="Calibri" w:cs="Calibri"/>
                <w:b/>
                <w:noProof/>
              </w:rPr>
              <w:t> </w:t>
            </w:r>
            <w:r w:rsidR="00867DC7" w:rsidRPr="00BF30FF">
              <w:rPr>
                <w:rFonts w:ascii="Calibri" w:hAnsi="Calibri" w:cs="Calibri"/>
                <w:b/>
                <w:noProof/>
              </w:rPr>
              <w:t> </w:t>
            </w:r>
            <w:r w:rsidRPr="00BF30FF">
              <w:rPr>
                <w:rFonts w:ascii="Calibri" w:hAnsi="Calibri" w:cs="Calibri"/>
                <w:b/>
              </w:rPr>
              <w:fldChar w:fldCharType="end"/>
            </w:r>
          </w:p>
        </w:tc>
        <w:tc>
          <w:tcPr>
            <w:tcW w:w="1057" w:type="pct"/>
            <w:shd w:val="clear" w:color="auto" w:fill="D9D9D9"/>
          </w:tcPr>
          <w:p w:rsidR="00867DC7" w:rsidRPr="00BF30FF" w:rsidRDefault="00867DC7" w:rsidP="002C3505">
            <w:pPr>
              <w:spacing w:before="120" w:after="120"/>
              <w:jc w:val="both"/>
              <w:rPr>
                <w:rFonts w:ascii="Calibri" w:hAnsi="Calibri" w:cs="Calibri"/>
                <w:b/>
              </w:rPr>
            </w:pPr>
            <w:r w:rsidRPr="00BF30FF">
              <w:rPr>
                <w:rFonts w:ascii="Calibri" w:hAnsi="Calibri" w:cs="Calibri"/>
                <w:b/>
              </w:rPr>
              <w:t>Student P number:</w:t>
            </w:r>
          </w:p>
        </w:tc>
        <w:tc>
          <w:tcPr>
            <w:tcW w:w="1106" w:type="pct"/>
          </w:tcPr>
          <w:p w:rsidR="00867DC7" w:rsidRPr="00BF30FF" w:rsidRDefault="00867DC7" w:rsidP="002C3505">
            <w:pPr>
              <w:spacing w:before="120" w:after="120"/>
              <w:jc w:val="both"/>
              <w:rPr>
                <w:rFonts w:ascii="Calibri" w:hAnsi="Calibri" w:cs="Calibri"/>
                <w:b/>
              </w:rPr>
            </w:pPr>
          </w:p>
        </w:tc>
      </w:tr>
      <w:tr w:rsidR="00867DC7" w:rsidRPr="00BF30FF" w:rsidTr="005E1201">
        <w:tc>
          <w:tcPr>
            <w:tcW w:w="1235" w:type="pct"/>
            <w:shd w:val="pct15" w:color="auto" w:fill="auto"/>
          </w:tcPr>
          <w:p w:rsidR="00867DC7" w:rsidRPr="00BF30FF" w:rsidRDefault="00867DC7" w:rsidP="002C3505">
            <w:pPr>
              <w:spacing w:before="120" w:after="120"/>
              <w:jc w:val="both"/>
              <w:rPr>
                <w:rFonts w:ascii="Calibri" w:hAnsi="Calibri" w:cs="Calibri"/>
                <w:b/>
              </w:rPr>
            </w:pPr>
            <w:r w:rsidRPr="00BF30FF">
              <w:rPr>
                <w:rFonts w:ascii="Calibri" w:hAnsi="Calibri" w:cs="Calibri"/>
                <w:b/>
              </w:rPr>
              <w:t>Programme:</w:t>
            </w:r>
          </w:p>
        </w:tc>
        <w:tc>
          <w:tcPr>
            <w:tcW w:w="3765" w:type="pct"/>
            <w:gridSpan w:val="4"/>
          </w:tcPr>
          <w:p w:rsidR="00867DC7" w:rsidRPr="00BF30FF" w:rsidRDefault="00867DC7" w:rsidP="002C3505">
            <w:pPr>
              <w:spacing w:before="120" w:after="120"/>
              <w:jc w:val="both"/>
              <w:rPr>
                <w:rFonts w:ascii="Calibri" w:hAnsi="Calibri" w:cs="Calibri"/>
                <w:b/>
                <w:u w:val="single"/>
              </w:rPr>
            </w:pPr>
          </w:p>
        </w:tc>
      </w:tr>
      <w:tr w:rsidR="00867DC7" w:rsidRPr="00BF30FF" w:rsidTr="005E1201">
        <w:tc>
          <w:tcPr>
            <w:tcW w:w="1235" w:type="pct"/>
            <w:shd w:val="pct15" w:color="auto" w:fill="auto"/>
          </w:tcPr>
          <w:p w:rsidR="00867DC7" w:rsidRPr="00BF30FF" w:rsidRDefault="00867DC7" w:rsidP="002C3505">
            <w:pPr>
              <w:spacing w:before="120" w:after="120"/>
              <w:jc w:val="both"/>
              <w:rPr>
                <w:rFonts w:ascii="Calibri" w:hAnsi="Calibri" w:cs="Calibri"/>
                <w:b/>
              </w:rPr>
            </w:pPr>
            <w:r w:rsidRPr="00BF30FF">
              <w:rPr>
                <w:rFonts w:ascii="Calibri" w:hAnsi="Calibri" w:cs="Calibri"/>
                <w:b/>
              </w:rPr>
              <w:t>Module:</w:t>
            </w:r>
          </w:p>
        </w:tc>
        <w:tc>
          <w:tcPr>
            <w:tcW w:w="1603" w:type="pct"/>
            <w:gridSpan w:val="2"/>
          </w:tcPr>
          <w:p w:rsidR="00867DC7" w:rsidRPr="00BF30FF" w:rsidRDefault="00D636C2" w:rsidP="002C3505">
            <w:pPr>
              <w:spacing w:before="120" w:after="120"/>
              <w:jc w:val="both"/>
              <w:rPr>
                <w:rFonts w:ascii="Calibri" w:hAnsi="Calibri" w:cs="Calibri"/>
                <w:b/>
              </w:rPr>
            </w:pPr>
            <w:r w:rsidRPr="00BF30FF">
              <w:rPr>
                <w:rFonts w:ascii="Calibri" w:hAnsi="Calibri" w:cs="Calibri"/>
                <w:b/>
              </w:rPr>
              <w:fldChar w:fldCharType="begin">
                <w:ffData>
                  <w:name w:val="Text2"/>
                  <w:enabled/>
                  <w:calcOnExit w:val="0"/>
                  <w:textInput/>
                </w:ffData>
              </w:fldChar>
            </w:r>
            <w:r w:rsidR="00867DC7" w:rsidRPr="00BF30FF">
              <w:rPr>
                <w:rFonts w:ascii="Calibri" w:hAnsi="Calibri" w:cs="Calibri"/>
                <w:b/>
              </w:rPr>
              <w:instrText xml:space="preserve"> FORMTEXT </w:instrText>
            </w:r>
            <w:r w:rsidRPr="00BF30FF">
              <w:rPr>
                <w:rFonts w:ascii="Calibri" w:hAnsi="Calibri" w:cs="Calibri"/>
                <w:b/>
              </w:rPr>
            </w:r>
            <w:r w:rsidRPr="00BF30FF">
              <w:rPr>
                <w:rFonts w:ascii="Calibri" w:hAnsi="Calibri" w:cs="Calibri"/>
                <w:b/>
              </w:rPr>
              <w:fldChar w:fldCharType="separate"/>
            </w:r>
            <w:r w:rsidR="00867DC7" w:rsidRPr="00BF30FF">
              <w:rPr>
                <w:rFonts w:ascii="Calibri" w:hAnsi="Calibri" w:cs="Calibri"/>
                <w:b/>
                <w:noProof/>
              </w:rPr>
              <w:t> </w:t>
            </w:r>
            <w:r w:rsidR="00867DC7" w:rsidRPr="00BF30FF">
              <w:rPr>
                <w:rFonts w:ascii="Calibri" w:hAnsi="Calibri" w:cs="Calibri"/>
                <w:b/>
                <w:noProof/>
              </w:rPr>
              <w:t> </w:t>
            </w:r>
            <w:r w:rsidR="00867DC7" w:rsidRPr="00BF30FF">
              <w:rPr>
                <w:rFonts w:ascii="Calibri" w:hAnsi="Calibri" w:cs="Calibri"/>
                <w:b/>
                <w:noProof/>
              </w:rPr>
              <w:t> </w:t>
            </w:r>
            <w:r w:rsidR="00867DC7" w:rsidRPr="00BF30FF">
              <w:rPr>
                <w:rFonts w:ascii="Calibri" w:hAnsi="Calibri" w:cs="Calibri"/>
                <w:b/>
                <w:noProof/>
              </w:rPr>
              <w:t> </w:t>
            </w:r>
            <w:r w:rsidR="00867DC7" w:rsidRPr="00BF30FF">
              <w:rPr>
                <w:rFonts w:ascii="Calibri" w:hAnsi="Calibri" w:cs="Calibri"/>
                <w:b/>
                <w:noProof/>
              </w:rPr>
              <w:t> </w:t>
            </w:r>
            <w:r w:rsidRPr="00BF30FF">
              <w:rPr>
                <w:rFonts w:ascii="Calibri" w:hAnsi="Calibri" w:cs="Calibri"/>
                <w:b/>
              </w:rPr>
              <w:fldChar w:fldCharType="end"/>
            </w:r>
          </w:p>
        </w:tc>
        <w:tc>
          <w:tcPr>
            <w:tcW w:w="1057" w:type="pct"/>
            <w:shd w:val="clear" w:color="auto" w:fill="D9D9D9"/>
          </w:tcPr>
          <w:p w:rsidR="00867DC7" w:rsidRPr="00BF30FF" w:rsidRDefault="00867DC7" w:rsidP="002C3505">
            <w:pPr>
              <w:spacing w:before="120" w:after="120"/>
              <w:jc w:val="both"/>
              <w:rPr>
                <w:rFonts w:ascii="Calibri" w:hAnsi="Calibri" w:cs="Calibri"/>
                <w:b/>
              </w:rPr>
            </w:pPr>
            <w:r w:rsidRPr="00BF30FF">
              <w:rPr>
                <w:rFonts w:ascii="Calibri" w:hAnsi="Calibri" w:cs="Calibri"/>
                <w:b/>
              </w:rPr>
              <w:t>Module Level (4, 5, 6, 7):</w:t>
            </w:r>
          </w:p>
        </w:tc>
        <w:tc>
          <w:tcPr>
            <w:tcW w:w="1106" w:type="pct"/>
          </w:tcPr>
          <w:p w:rsidR="00867DC7" w:rsidRPr="00BF30FF" w:rsidRDefault="00867DC7" w:rsidP="002C3505">
            <w:pPr>
              <w:spacing w:before="120" w:after="120"/>
              <w:jc w:val="both"/>
              <w:rPr>
                <w:rFonts w:ascii="Calibri" w:hAnsi="Calibri" w:cs="Calibri"/>
                <w:b/>
              </w:rPr>
            </w:pPr>
          </w:p>
        </w:tc>
      </w:tr>
      <w:tr w:rsidR="00867DC7" w:rsidRPr="00BF30FF" w:rsidTr="005E1201">
        <w:tc>
          <w:tcPr>
            <w:tcW w:w="1235" w:type="pct"/>
            <w:shd w:val="pct15" w:color="auto" w:fill="auto"/>
          </w:tcPr>
          <w:p w:rsidR="00867DC7" w:rsidRPr="00BF30FF" w:rsidRDefault="00867DC7" w:rsidP="002C3505">
            <w:pPr>
              <w:spacing w:before="120" w:after="120"/>
              <w:jc w:val="both"/>
              <w:rPr>
                <w:rFonts w:ascii="Calibri" w:hAnsi="Calibri" w:cs="Calibri"/>
                <w:b/>
              </w:rPr>
            </w:pPr>
            <w:r w:rsidRPr="00BF30FF">
              <w:rPr>
                <w:rFonts w:ascii="Calibri" w:hAnsi="Calibri" w:cs="Calibri"/>
                <w:b/>
              </w:rPr>
              <w:t>Module code:</w:t>
            </w:r>
          </w:p>
        </w:tc>
        <w:tc>
          <w:tcPr>
            <w:tcW w:w="1603" w:type="pct"/>
            <w:gridSpan w:val="2"/>
          </w:tcPr>
          <w:p w:rsidR="00867DC7" w:rsidRPr="00BF30FF" w:rsidRDefault="00867DC7" w:rsidP="002C3505">
            <w:pPr>
              <w:spacing w:before="120" w:after="120"/>
              <w:jc w:val="both"/>
              <w:rPr>
                <w:rFonts w:ascii="Calibri" w:hAnsi="Calibri" w:cs="Calibri"/>
                <w:b/>
              </w:rPr>
            </w:pPr>
          </w:p>
        </w:tc>
        <w:tc>
          <w:tcPr>
            <w:tcW w:w="1057" w:type="pct"/>
            <w:shd w:val="clear" w:color="auto" w:fill="D9D9D9"/>
          </w:tcPr>
          <w:p w:rsidR="00867DC7" w:rsidRPr="00BF30FF" w:rsidRDefault="00867DC7" w:rsidP="00CA25E9">
            <w:pPr>
              <w:spacing w:before="120" w:after="120"/>
              <w:rPr>
                <w:rFonts w:ascii="Calibri" w:hAnsi="Calibri" w:cs="Calibri"/>
                <w:b/>
              </w:rPr>
            </w:pPr>
            <w:r w:rsidRPr="00CA25E9">
              <w:rPr>
                <w:rFonts w:ascii="Calibri" w:hAnsi="Calibri" w:cs="Calibri"/>
                <w:b/>
              </w:rPr>
              <w:t xml:space="preserve">Contribution to Overall </w:t>
            </w:r>
            <w:r w:rsidRPr="00BF30FF">
              <w:rPr>
                <w:rFonts w:ascii="Calibri" w:hAnsi="Calibri" w:cs="Calibri"/>
                <w:b/>
              </w:rPr>
              <w:t>Module Assessment (%):</w:t>
            </w:r>
          </w:p>
        </w:tc>
        <w:tc>
          <w:tcPr>
            <w:tcW w:w="1106" w:type="pct"/>
          </w:tcPr>
          <w:p w:rsidR="00867DC7" w:rsidRPr="00BF30FF" w:rsidRDefault="00867DC7" w:rsidP="002C3505">
            <w:pPr>
              <w:spacing w:before="120" w:after="120"/>
              <w:jc w:val="both"/>
              <w:rPr>
                <w:rFonts w:ascii="Calibri" w:hAnsi="Calibri" w:cs="Calibri"/>
                <w:b/>
              </w:rPr>
            </w:pPr>
          </w:p>
        </w:tc>
      </w:tr>
      <w:tr w:rsidR="00867DC7" w:rsidRPr="00BF30FF" w:rsidTr="005E1201">
        <w:tc>
          <w:tcPr>
            <w:tcW w:w="1235" w:type="pct"/>
            <w:shd w:val="pct15" w:color="auto" w:fill="auto"/>
          </w:tcPr>
          <w:p w:rsidR="00867DC7" w:rsidRPr="00BF30FF" w:rsidRDefault="00867DC7" w:rsidP="002C3505">
            <w:pPr>
              <w:spacing w:before="120" w:after="120"/>
              <w:jc w:val="both"/>
              <w:rPr>
                <w:rFonts w:ascii="Calibri" w:hAnsi="Calibri" w:cs="Calibri"/>
                <w:b/>
              </w:rPr>
            </w:pPr>
            <w:r w:rsidRPr="00BF30FF">
              <w:rPr>
                <w:rFonts w:ascii="Calibri" w:hAnsi="Calibri" w:cs="Calibri"/>
                <w:b/>
              </w:rPr>
              <w:t>Lecturer:</w:t>
            </w:r>
          </w:p>
        </w:tc>
        <w:tc>
          <w:tcPr>
            <w:tcW w:w="1603" w:type="pct"/>
            <w:gridSpan w:val="2"/>
          </w:tcPr>
          <w:p w:rsidR="00867DC7" w:rsidRPr="00BF30FF" w:rsidRDefault="00867DC7" w:rsidP="002C3505">
            <w:pPr>
              <w:spacing w:before="120" w:after="120"/>
              <w:jc w:val="both"/>
              <w:rPr>
                <w:rFonts w:ascii="Calibri" w:hAnsi="Calibri" w:cs="Calibri"/>
                <w:b/>
              </w:rPr>
            </w:pPr>
          </w:p>
        </w:tc>
        <w:tc>
          <w:tcPr>
            <w:tcW w:w="1057" w:type="pct"/>
            <w:shd w:val="clear" w:color="auto" w:fill="D9D9D9"/>
          </w:tcPr>
          <w:p w:rsidR="00867DC7" w:rsidRPr="00BF30FF" w:rsidRDefault="00867DC7" w:rsidP="002C3505">
            <w:pPr>
              <w:spacing w:before="120" w:after="120"/>
              <w:jc w:val="both"/>
              <w:rPr>
                <w:rFonts w:ascii="Calibri" w:hAnsi="Calibri" w:cs="Calibri"/>
                <w:b/>
              </w:rPr>
            </w:pPr>
            <w:r w:rsidRPr="00BF30FF">
              <w:rPr>
                <w:rFonts w:ascii="Calibri" w:hAnsi="Calibri" w:cs="Calibri"/>
                <w:b/>
              </w:rPr>
              <w:t>Internal Verifier:</w:t>
            </w:r>
          </w:p>
        </w:tc>
        <w:tc>
          <w:tcPr>
            <w:tcW w:w="1106" w:type="pct"/>
          </w:tcPr>
          <w:p w:rsidR="00867DC7" w:rsidRPr="00BF30FF" w:rsidRDefault="00867DC7" w:rsidP="002C3505">
            <w:pPr>
              <w:spacing w:before="120" w:after="120"/>
              <w:jc w:val="both"/>
              <w:rPr>
                <w:rFonts w:ascii="Calibri" w:hAnsi="Calibri" w:cs="Calibri"/>
                <w:b/>
              </w:rPr>
            </w:pPr>
          </w:p>
        </w:tc>
      </w:tr>
      <w:tr w:rsidR="00867DC7" w:rsidRPr="00BF30FF" w:rsidTr="005E1201">
        <w:tc>
          <w:tcPr>
            <w:tcW w:w="1235" w:type="pct"/>
            <w:shd w:val="pct15" w:color="auto" w:fill="auto"/>
          </w:tcPr>
          <w:p w:rsidR="00867DC7" w:rsidRPr="00BF30FF" w:rsidRDefault="00867DC7" w:rsidP="002C3505">
            <w:pPr>
              <w:spacing w:before="120" w:after="120"/>
              <w:jc w:val="both"/>
              <w:rPr>
                <w:rFonts w:ascii="Calibri" w:hAnsi="Calibri" w:cs="Calibri"/>
                <w:b/>
              </w:rPr>
            </w:pPr>
            <w:r w:rsidRPr="00BF30FF">
              <w:rPr>
                <w:rFonts w:ascii="Calibri" w:hAnsi="Calibri" w:cs="Calibri"/>
                <w:b/>
              </w:rPr>
              <w:t>Assignment Title:</w:t>
            </w:r>
          </w:p>
        </w:tc>
        <w:tc>
          <w:tcPr>
            <w:tcW w:w="1603" w:type="pct"/>
            <w:gridSpan w:val="2"/>
          </w:tcPr>
          <w:p w:rsidR="00867DC7" w:rsidRPr="00BF30FF" w:rsidRDefault="00867DC7" w:rsidP="002C3505">
            <w:pPr>
              <w:spacing w:before="120" w:after="120"/>
              <w:jc w:val="both"/>
              <w:rPr>
                <w:rFonts w:ascii="Calibri" w:hAnsi="Calibri" w:cs="Calibri"/>
                <w:b/>
              </w:rPr>
            </w:pPr>
          </w:p>
        </w:tc>
        <w:tc>
          <w:tcPr>
            <w:tcW w:w="1057" w:type="pct"/>
            <w:shd w:val="pct15" w:color="auto" w:fill="auto"/>
          </w:tcPr>
          <w:p w:rsidR="00867DC7" w:rsidRPr="00BF30FF" w:rsidRDefault="00867DC7" w:rsidP="002C3505">
            <w:pPr>
              <w:spacing w:before="120" w:after="120"/>
              <w:jc w:val="both"/>
              <w:rPr>
                <w:rFonts w:ascii="Calibri" w:hAnsi="Calibri" w:cs="Calibri"/>
                <w:b/>
              </w:rPr>
            </w:pPr>
            <w:r w:rsidRPr="00BF30FF">
              <w:rPr>
                <w:rFonts w:ascii="Calibri" w:hAnsi="Calibri" w:cs="Calibri"/>
                <w:b/>
              </w:rPr>
              <w:t>Assignment No:</w:t>
            </w:r>
          </w:p>
        </w:tc>
        <w:tc>
          <w:tcPr>
            <w:tcW w:w="1106" w:type="pct"/>
          </w:tcPr>
          <w:p w:rsidR="00867DC7" w:rsidRPr="00BF30FF" w:rsidRDefault="00867DC7" w:rsidP="002C3505">
            <w:pPr>
              <w:spacing w:before="120" w:after="120"/>
              <w:jc w:val="both"/>
              <w:rPr>
                <w:rFonts w:ascii="Calibri" w:hAnsi="Calibri" w:cs="Calibri"/>
                <w:b/>
              </w:rPr>
            </w:pPr>
          </w:p>
        </w:tc>
      </w:tr>
      <w:tr w:rsidR="00867DC7" w:rsidRPr="00BF30FF" w:rsidTr="005E1201">
        <w:tc>
          <w:tcPr>
            <w:tcW w:w="1235" w:type="pct"/>
            <w:shd w:val="pct15" w:color="auto" w:fill="auto"/>
          </w:tcPr>
          <w:p w:rsidR="00867DC7" w:rsidRPr="00BF30FF" w:rsidRDefault="00867DC7" w:rsidP="002C3505">
            <w:pPr>
              <w:spacing w:before="120" w:after="120"/>
              <w:jc w:val="both"/>
              <w:rPr>
                <w:rFonts w:ascii="Calibri" w:hAnsi="Calibri" w:cs="Calibri"/>
                <w:b/>
              </w:rPr>
            </w:pPr>
            <w:r w:rsidRPr="00BF30FF">
              <w:rPr>
                <w:rFonts w:ascii="Calibri" w:hAnsi="Calibri" w:cs="Calibri"/>
                <w:b/>
              </w:rPr>
              <w:t>Hand Out Date:</w:t>
            </w:r>
          </w:p>
        </w:tc>
        <w:tc>
          <w:tcPr>
            <w:tcW w:w="1603" w:type="pct"/>
            <w:gridSpan w:val="2"/>
          </w:tcPr>
          <w:p w:rsidR="00867DC7" w:rsidRPr="00BF30FF" w:rsidRDefault="00D636C2" w:rsidP="002C3505">
            <w:pPr>
              <w:spacing w:before="120" w:after="120"/>
              <w:jc w:val="both"/>
              <w:rPr>
                <w:rFonts w:ascii="Calibri" w:hAnsi="Calibri" w:cs="Calibri"/>
                <w:b/>
              </w:rPr>
            </w:pPr>
            <w:r w:rsidRPr="00BF30FF">
              <w:rPr>
                <w:rFonts w:ascii="Calibri" w:hAnsi="Calibri" w:cs="Calibri"/>
                <w:b/>
              </w:rPr>
              <w:fldChar w:fldCharType="begin">
                <w:ffData>
                  <w:name w:val="Text7"/>
                  <w:enabled/>
                  <w:calcOnExit w:val="0"/>
                  <w:textInput/>
                </w:ffData>
              </w:fldChar>
            </w:r>
            <w:r w:rsidR="00867DC7" w:rsidRPr="00BF30FF">
              <w:rPr>
                <w:rFonts w:ascii="Calibri" w:hAnsi="Calibri" w:cs="Calibri"/>
                <w:b/>
              </w:rPr>
              <w:instrText xml:space="preserve"> FORMTEXT </w:instrText>
            </w:r>
            <w:r w:rsidRPr="00BF30FF">
              <w:rPr>
                <w:rFonts w:ascii="Calibri" w:hAnsi="Calibri" w:cs="Calibri"/>
                <w:b/>
              </w:rPr>
            </w:r>
            <w:r w:rsidRPr="00BF30FF">
              <w:rPr>
                <w:rFonts w:ascii="Calibri" w:hAnsi="Calibri" w:cs="Calibri"/>
                <w:b/>
              </w:rPr>
              <w:fldChar w:fldCharType="separate"/>
            </w:r>
            <w:r w:rsidR="00867DC7" w:rsidRPr="00BF30FF">
              <w:rPr>
                <w:rFonts w:ascii="Calibri" w:hAnsi="Calibri" w:cs="Calibri"/>
                <w:b/>
                <w:noProof/>
              </w:rPr>
              <w:t> </w:t>
            </w:r>
            <w:r w:rsidR="00867DC7" w:rsidRPr="00BF30FF">
              <w:rPr>
                <w:rFonts w:ascii="Calibri" w:hAnsi="Calibri" w:cs="Calibri"/>
                <w:b/>
                <w:noProof/>
              </w:rPr>
              <w:t> </w:t>
            </w:r>
            <w:r w:rsidR="00867DC7" w:rsidRPr="00BF30FF">
              <w:rPr>
                <w:rFonts w:ascii="Calibri" w:hAnsi="Calibri" w:cs="Calibri"/>
                <w:b/>
                <w:noProof/>
              </w:rPr>
              <w:t> </w:t>
            </w:r>
            <w:r w:rsidR="00867DC7" w:rsidRPr="00BF30FF">
              <w:rPr>
                <w:rFonts w:ascii="Calibri" w:hAnsi="Calibri" w:cs="Calibri"/>
                <w:b/>
                <w:noProof/>
              </w:rPr>
              <w:t> </w:t>
            </w:r>
            <w:r w:rsidR="00867DC7" w:rsidRPr="00BF30FF">
              <w:rPr>
                <w:rFonts w:ascii="Calibri" w:hAnsi="Calibri" w:cs="Calibri"/>
                <w:b/>
                <w:noProof/>
              </w:rPr>
              <w:t> </w:t>
            </w:r>
            <w:r w:rsidRPr="00BF30FF">
              <w:rPr>
                <w:rFonts w:ascii="Calibri" w:hAnsi="Calibri" w:cs="Calibri"/>
                <w:b/>
              </w:rPr>
              <w:fldChar w:fldCharType="end"/>
            </w:r>
          </w:p>
        </w:tc>
        <w:tc>
          <w:tcPr>
            <w:tcW w:w="1057" w:type="pct"/>
            <w:shd w:val="pct15" w:color="auto" w:fill="auto"/>
          </w:tcPr>
          <w:p w:rsidR="00867DC7" w:rsidRPr="00BF30FF" w:rsidRDefault="00867DC7" w:rsidP="002C3505">
            <w:pPr>
              <w:spacing w:before="120" w:after="120"/>
              <w:jc w:val="both"/>
              <w:rPr>
                <w:rFonts w:ascii="Calibri" w:hAnsi="Calibri" w:cs="Calibri"/>
                <w:b/>
              </w:rPr>
            </w:pPr>
            <w:r w:rsidRPr="00BF30FF">
              <w:rPr>
                <w:rFonts w:ascii="Calibri" w:hAnsi="Calibri" w:cs="Calibri"/>
                <w:b/>
              </w:rPr>
              <w:t>Submission deadline:</w:t>
            </w:r>
          </w:p>
        </w:tc>
        <w:tc>
          <w:tcPr>
            <w:tcW w:w="1106" w:type="pct"/>
          </w:tcPr>
          <w:p w:rsidR="00867DC7" w:rsidRPr="00BF30FF" w:rsidRDefault="00D636C2" w:rsidP="002C3505">
            <w:pPr>
              <w:spacing w:before="120" w:after="120"/>
              <w:jc w:val="both"/>
              <w:rPr>
                <w:rFonts w:ascii="Calibri" w:hAnsi="Calibri" w:cs="Calibri"/>
                <w:b/>
              </w:rPr>
            </w:pPr>
            <w:r w:rsidRPr="00BF30FF">
              <w:rPr>
                <w:rFonts w:ascii="Calibri" w:hAnsi="Calibri" w:cs="Calibri"/>
                <w:b/>
              </w:rPr>
              <w:fldChar w:fldCharType="begin">
                <w:ffData>
                  <w:name w:val="Text9"/>
                  <w:enabled/>
                  <w:calcOnExit w:val="0"/>
                  <w:textInput/>
                </w:ffData>
              </w:fldChar>
            </w:r>
            <w:r w:rsidR="00867DC7" w:rsidRPr="00BF30FF">
              <w:rPr>
                <w:rFonts w:ascii="Calibri" w:hAnsi="Calibri" w:cs="Calibri"/>
                <w:b/>
              </w:rPr>
              <w:instrText xml:space="preserve"> FORMTEXT </w:instrText>
            </w:r>
            <w:r w:rsidRPr="00BF30FF">
              <w:rPr>
                <w:rFonts w:ascii="Calibri" w:hAnsi="Calibri" w:cs="Calibri"/>
                <w:b/>
              </w:rPr>
            </w:r>
            <w:r w:rsidRPr="00BF30FF">
              <w:rPr>
                <w:rFonts w:ascii="Calibri" w:hAnsi="Calibri" w:cs="Calibri"/>
                <w:b/>
              </w:rPr>
              <w:fldChar w:fldCharType="separate"/>
            </w:r>
            <w:r w:rsidR="00867DC7" w:rsidRPr="00BF30FF">
              <w:rPr>
                <w:rFonts w:ascii="Calibri" w:hAnsi="Calibri" w:cs="Calibri"/>
                <w:b/>
                <w:noProof/>
              </w:rPr>
              <w:t> </w:t>
            </w:r>
            <w:r w:rsidR="00867DC7" w:rsidRPr="00BF30FF">
              <w:rPr>
                <w:rFonts w:ascii="Calibri" w:hAnsi="Calibri" w:cs="Calibri"/>
                <w:b/>
                <w:noProof/>
              </w:rPr>
              <w:t> </w:t>
            </w:r>
            <w:r w:rsidR="00867DC7" w:rsidRPr="00BF30FF">
              <w:rPr>
                <w:rFonts w:ascii="Calibri" w:hAnsi="Calibri" w:cs="Calibri"/>
                <w:b/>
                <w:noProof/>
              </w:rPr>
              <w:t> </w:t>
            </w:r>
            <w:r w:rsidR="00867DC7" w:rsidRPr="00BF30FF">
              <w:rPr>
                <w:rFonts w:ascii="Calibri" w:hAnsi="Calibri" w:cs="Calibri"/>
                <w:b/>
                <w:noProof/>
              </w:rPr>
              <w:t> </w:t>
            </w:r>
            <w:r w:rsidR="00867DC7" w:rsidRPr="00BF30FF">
              <w:rPr>
                <w:rFonts w:ascii="Calibri" w:hAnsi="Calibri" w:cs="Calibri"/>
                <w:b/>
                <w:noProof/>
              </w:rPr>
              <w:t> </w:t>
            </w:r>
            <w:r w:rsidRPr="00BF30FF">
              <w:rPr>
                <w:rFonts w:ascii="Calibri" w:hAnsi="Calibri" w:cs="Calibri"/>
                <w:b/>
              </w:rPr>
              <w:fldChar w:fldCharType="end"/>
            </w:r>
          </w:p>
        </w:tc>
      </w:tr>
      <w:tr w:rsidR="00867DC7" w:rsidRPr="00BF30FF" w:rsidTr="005E1201">
        <w:trPr>
          <w:trHeight w:val="390"/>
        </w:trPr>
        <w:tc>
          <w:tcPr>
            <w:tcW w:w="1235" w:type="pct"/>
            <w:shd w:val="pct15" w:color="auto" w:fill="auto"/>
          </w:tcPr>
          <w:p w:rsidR="00867DC7" w:rsidRPr="00BF30FF" w:rsidRDefault="00867DC7" w:rsidP="002C3505">
            <w:pPr>
              <w:spacing w:before="120" w:after="120"/>
              <w:jc w:val="both"/>
              <w:rPr>
                <w:rFonts w:ascii="Calibri" w:hAnsi="Calibri" w:cs="Calibri"/>
                <w:b/>
              </w:rPr>
            </w:pPr>
            <w:r w:rsidRPr="00BF30FF">
              <w:rPr>
                <w:rFonts w:ascii="Calibri" w:hAnsi="Calibri" w:cs="Calibri"/>
                <w:b/>
              </w:rPr>
              <w:t>Turnitin Submission (tick required box)</w:t>
            </w:r>
          </w:p>
        </w:tc>
        <w:tc>
          <w:tcPr>
            <w:tcW w:w="801" w:type="pct"/>
            <w:shd w:val="clear" w:color="auto" w:fill="D9D9D9"/>
          </w:tcPr>
          <w:p w:rsidR="00867DC7" w:rsidRPr="00BF30FF" w:rsidRDefault="00867DC7" w:rsidP="002C3505">
            <w:pPr>
              <w:spacing w:before="120" w:after="120"/>
              <w:jc w:val="both"/>
              <w:rPr>
                <w:rFonts w:ascii="Calibri" w:hAnsi="Calibri" w:cs="Calibri"/>
                <w:b/>
              </w:rPr>
            </w:pPr>
            <w:r w:rsidRPr="00BF30FF">
              <w:rPr>
                <w:rFonts w:ascii="Calibri" w:hAnsi="Calibri" w:cs="Calibri"/>
                <w:b/>
              </w:rPr>
              <w:t>YES</w:t>
            </w:r>
          </w:p>
        </w:tc>
        <w:tc>
          <w:tcPr>
            <w:tcW w:w="802" w:type="pct"/>
          </w:tcPr>
          <w:p w:rsidR="00867DC7" w:rsidRPr="00BF30FF" w:rsidRDefault="00867DC7" w:rsidP="002C3505">
            <w:pPr>
              <w:spacing w:before="120" w:after="120"/>
              <w:jc w:val="both"/>
              <w:rPr>
                <w:rFonts w:ascii="Calibri" w:hAnsi="Calibri" w:cs="Calibri"/>
                <w:b/>
              </w:rPr>
            </w:pPr>
          </w:p>
        </w:tc>
        <w:tc>
          <w:tcPr>
            <w:tcW w:w="1057" w:type="pct"/>
            <w:shd w:val="pct15" w:color="auto" w:fill="auto"/>
          </w:tcPr>
          <w:p w:rsidR="00867DC7" w:rsidRPr="00BF30FF" w:rsidRDefault="00867DC7" w:rsidP="002C3505">
            <w:pPr>
              <w:spacing w:before="120" w:after="120"/>
              <w:jc w:val="both"/>
              <w:rPr>
                <w:rFonts w:ascii="Calibri" w:hAnsi="Calibri" w:cs="Calibri"/>
                <w:b/>
              </w:rPr>
            </w:pPr>
            <w:r w:rsidRPr="00BF30FF">
              <w:rPr>
                <w:rFonts w:ascii="Calibri" w:hAnsi="Calibri" w:cs="Calibri"/>
                <w:b/>
              </w:rPr>
              <w:t>NO</w:t>
            </w:r>
          </w:p>
        </w:tc>
        <w:tc>
          <w:tcPr>
            <w:tcW w:w="1106" w:type="pct"/>
          </w:tcPr>
          <w:p w:rsidR="00867DC7" w:rsidRPr="00BF30FF" w:rsidRDefault="00867DC7" w:rsidP="002C3505">
            <w:pPr>
              <w:spacing w:before="120" w:after="120"/>
              <w:jc w:val="both"/>
              <w:rPr>
                <w:rFonts w:ascii="Calibri" w:hAnsi="Calibri" w:cs="Calibri"/>
                <w:b/>
              </w:rPr>
            </w:pPr>
          </w:p>
        </w:tc>
      </w:tr>
      <w:tr w:rsidR="00867DC7" w:rsidRPr="00BF30FF" w:rsidTr="005E1201">
        <w:tc>
          <w:tcPr>
            <w:tcW w:w="5000" w:type="pct"/>
            <w:gridSpan w:val="5"/>
            <w:shd w:val="pct15" w:color="auto" w:fill="auto"/>
          </w:tcPr>
          <w:p w:rsidR="00867DC7" w:rsidRPr="00BF30FF" w:rsidRDefault="00867DC7" w:rsidP="002C3505">
            <w:pPr>
              <w:spacing w:before="120" w:after="120"/>
              <w:jc w:val="both"/>
              <w:rPr>
                <w:rFonts w:ascii="Calibri" w:hAnsi="Calibri" w:cs="Calibri"/>
                <w:b/>
              </w:rPr>
            </w:pPr>
            <w:r w:rsidRPr="00BF30FF">
              <w:rPr>
                <w:rFonts w:ascii="Calibri" w:hAnsi="Calibri" w:cs="Calibri"/>
                <w:b/>
              </w:rPr>
              <w:t>Penalties for late submission: Up to one week late, maximum mark of 40%.  Over one week late, Refer.</w:t>
            </w:r>
          </w:p>
        </w:tc>
      </w:tr>
    </w:tbl>
    <w:tbl>
      <w:tblPr>
        <w:tblpPr w:leftFromText="180" w:rightFromText="180" w:vertAnchor="text" w:horzAnchor="margin" w:tblpX="-885" w:tblpY="248"/>
        <w:tblW w:w="559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67"/>
        <w:gridCol w:w="4807"/>
        <w:gridCol w:w="1380"/>
        <w:gridCol w:w="1626"/>
      </w:tblGrid>
      <w:tr w:rsidR="00867DC7" w:rsidRPr="00BF30FF" w:rsidTr="005E1201">
        <w:trPr>
          <w:trHeight w:val="421"/>
        </w:trPr>
        <w:tc>
          <w:tcPr>
            <w:tcW w:w="1200" w:type="pct"/>
            <w:shd w:val="clear" w:color="auto" w:fill="D9D9D9"/>
          </w:tcPr>
          <w:p w:rsidR="00867DC7" w:rsidRPr="00BF30FF" w:rsidRDefault="00867DC7" w:rsidP="008C5F2D">
            <w:pPr>
              <w:rPr>
                <w:rFonts w:ascii="Calibri" w:hAnsi="Calibri" w:cs="Calibri"/>
                <w:b/>
              </w:rPr>
            </w:pPr>
            <w:r w:rsidRPr="00BF30FF">
              <w:rPr>
                <w:rFonts w:ascii="Calibri" w:hAnsi="Calibri" w:cs="Calibri"/>
                <w:b/>
              </w:rPr>
              <w:t>Referencing:</w:t>
            </w:r>
          </w:p>
        </w:tc>
        <w:tc>
          <w:tcPr>
            <w:tcW w:w="3800" w:type="pct"/>
            <w:gridSpan w:val="3"/>
          </w:tcPr>
          <w:p w:rsidR="00867DC7" w:rsidRPr="00BF30FF" w:rsidRDefault="00867DC7" w:rsidP="008C5F2D">
            <w:pPr>
              <w:pStyle w:val="BodyText2"/>
              <w:rPr>
                <w:rFonts w:ascii="Calibri" w:hAnsi="Calibri" w:cs="Calibri"/>
              </w:rPr>
            </w:pPr>
            <w:r w:rsidRPr="00BF30FF">
              <w:rPr>
                <w:rFonts w:ascii="Calibri" w:hAnsi="Calibri" w:cs="Calibri"/>
              </w:rPr>
              <w:t>In the main body of your submission you must give credit to authors on wh</w:t>
            </w:r>
            <w:r>
              <w:rPr>
                <w:rFonts w:ascii="Calibri" w:hAnsi="Calibri" w:cs="Calibri"/>
              </w:rPr>
              <w:t>ose research your work is based</w:t>
            </w:r>
            <w:r w:rsidRPr="00BF30FF">
              <w:rPr>
                <w:rFonts w:ascii="Calibri" w:hAnsi="Calibri" w:cs="Calibri"/>
              </w:rPr>
              <w:t>. Append to your submission</w:t>
            </w:r>
            <w:r>
              <w:rPr>
                <w:rFonts w:ascii="Calibri" w:hAnsi="Calibri" w:cs="Calibri"/>
              </w:rPr>
              <w:t xml:space="preserve"> a reference list</w:t>
            </w:r>
            <w:r w:rsidRPr="00BF30FF">
              <w:rPr>
                <w:rFonts w:ascii="Calibri" w:hAnsi="Calibri" w:cs="Calibri"/>
              </w:rPr>
              <w:t xml:space="preserve"> that indicates the books, articles, etc. that you have read or quoted in order to complete this assignment (initials of author and surname, </w:t>
            </w:r>
            <w:r w:rsidRPr="00BF30FF">
              <w:rPr>
                <w:rFonts w:ascii="Calibri" w:hAnsi="Calibri" w:cs="Calibri"/>
                <w:i/>
              </w:rPr>
              <w:t>title of book/article</w:t>
            </w:r>
            <w:r w:rsidRPr="00BF30FF">
              <w:rPr>
                <w:rFonts w:ascii="Calibri" w:hAnsi="Calibri" w:cs="Calibri"/>
              </w:rPr>
              <w:t>, edition, publisher: place of publication, date of publication</w:t>
            </w:r>
            <w:r>
              <w:rPr>
                <w:rFonts w:ascii="Calibri" w:hAnsi="Calibri" w:cs="Calibri"/>
              </w:rPr>
              <w:t>, chapter/page numbers</w:t>
            </w:r>
            <w:r w:rsidRPr="00BF30FF">
              <w:rPr>
                <w:rFonts w:ascii="Calibri" w:hAnsi="Calibri" w:cs="Calibri"/>
              </w:rPr>
              <w:t>).</w:t>
            </w:r>
          </w:p>
        </w:tc>
      </w:tr>
      <w:tr w:rsidR="00867DC7" w:rsidRPr="00BF30FF" w:rsidTr="005E1201">
        <w:trPr>
          <w:trHeight w:val="421"/>
        </w:trPr>
        <w:tc>
          <w:tcPr>
            <w:tcW w:w="1200" w:type="pct"/>
            <w:shd w:val="clear" w:color="auto" w:fill="D9D9D9"/>
          </w:tcPr>
          <w:p w:rsidR="00867DC7" w:rsidRPr="00BF30FF" w:rsidRDefault="00867DC7" w:rsidP="008C5F2D">
            <w:pPr>
              <w:rPr>
                <w:rFonts w:ascii="Calibri" w:hAnsi="Calibri" w:cs="Calibri"/>
                <w:b/>
                <w:i/>
              </w:rPr>
            </w:pPr>
            <w:r w:rsidRPr="00BF30FF">
              <w:rPr>
                <w:rFonts w:ascii="Calibri" w:hAnsi="Calibri" w:cs="Calibri"/>
                <w:b/>
              </w:rPr>
              <w:t xml:space="preserve">Disclosure: </w:t>
            </w:r>
          </w:p>
          <w:p w:rsidR="00867DC7" w:rsidRPr="00BF30FF" w:rsidRDefault="00867DC7" w:rsidP="008C5F2D">
            <w:pPr>
              <w:rPr>
                <w:rFonts w:ascii="Calibri" w:hAnsi="Calibri" w:cs="Calibri"/>
                <w:b/>
              </w:rPr>
            </w:pPr>
          </w:p>
        </w:tc>
        <w:tc>
          <w:tcPr>
            <w:tcW w:w="3800" w:type="pct"/>
            <w:gridSpan w:val="3"/>
          </w:tcPr>
          <w:p w:rsidR="00867DC7" w:rsidRPr="00BF30FF" w:rsidRDefault="00867DC7" w:rsidP="008C5F2D">
            <w:pPr>
              <w:rPr>
                <w:rFonts w:ascii="Calibri" w:hAnsi="Calibri" w:cs="Calibri"/>
                <w:b/>
              </w:rPr>
            </w:pPr>
            <w:r w:rsidRPr="00BF30FF">
              <w:rPr>
                <w:rFonts w:ascii="Calibri" w:hAnsi="Calibri" w:cs="Calibri"/>
              </w:rPr>
              <w:t>I declare that this assignment is all my own work and that I will acknowledge all materials used from the published or unpublished works of other people.</w:t>
            </w:r>
          </w:p>
        </w:tc>
      </w:tr>
      <w:tr w:rsidR="00867DC7" w:rsidRPr="00BF30FF" w:rsidTr="005E1201">
        <w:trPr>
          <w:trHeight w:val="666"/>
        </w:trPr>
        <w:tc>
          <w:tcPr>
            <w:tcW w:w="1200" w:type="pct"/>
            <w:shd w:val="clear" w:color="auto" w:fill="D9D9D9"/>
          </w:tcPr>
          <w:p w:rsidR="00867DC7" w:rsidRPr="00BF30FF" w:rsidRDefault="00867DC7" w:rsidP="008C5F2D">
            <w:pPr>
              <w:rPr>
                <w:rFonts w:ascii="Calibri" w:hAnsi="Calibri" w:cs="Calibri"/>
                <w:b/>
              </w:rPr>
            </w:pPr>
            <w:r w:rsidRPr="00BF30FF">
              <w:rPr>
                <w:rFonts w:ascii="Calibri" w:hAnsi="Calibri" w:cs="Calibri"/>
                <w:b/>
              </w:rPr>
              <w:t>Student’s Signature</w:t>
            </w:r>
            <w:r>
              <w:rPr>
                <w:rFonts w:ascii="Calibri" w:hAnsi="Calibri" w:cs="Calibri"/>
                <w:b/>
              </w:rPr>
              <w:t>:</w:t>
            </w:r>
          </w:p>
        </w:tc>
        <w:tc>
          <w:tcPr>
            <w:tcW w:w="2338" w:type="pct"/>
          </w:tcPr>
          <w:p w:rsidR="00867DC7" w:rsidRPr="00A82CAE" w:rsidRDefault="00867DC7" w:rsidP="008C5F2D">
            <w:pPr>
              <w:jc w:val="center"/>
              <w:rPr>
                <w:rFonts w:ascii="Calibri" w:hAnsi="Calibri" w:cs="Calibri"/>
                <w:b/>
                <w:sz w:val="16"/>
                <w:szCs w:val="16"/>
              </w:rPr>
            </w:pPr>
            <w:r w:rsidRPr="00A82CAE">
              <w:rPr>
                <w:rFonts w:ascii="Calibri" w:hAnsi="Calibri" w:cs="Calibri"/>
                <w:sz w:val="16"/>
                <w:szCs w:val="16"/>
              </w:rPr>
              <w:t>Assignments will not be accepted without a signature here</w:t>
            </w:r>
          </w:p>
        </w:tc>
        <w:tc>
          <w:tcPr>
            <w:tcW w:w="671" w:type="pct"/>
            <w:shd w:val="clear" w:color="auto" w:fill="D9D9D9"/>
          </w:tcPr>
          <w:p w:rsidR="00867DC7" w:rsidRPr="00BF30FF" w:rsidRDefault="00867DC7" w:rsidP="008C5F2D">
            <w:pPr>
              <w:rPr>
                <w:rFonts w:ascii="Calibri" w:hAnsi="Calibri" w:cs="Calibri"/>
                <w:b/>
              </w:rPr>
            </w:pPr>
            <w:r w:rsidRPr="00BF30FF">
              <w:rPr>
                <w:rFonts w:ascii="Calibri" w:hAnsi="Calibri" w:cs="Calibri"/>
                <w:b/>
              </w:rPr>
              <w:br/>
              <w:t>Date:</w:t>
            </w:r>
          </w:p>
        </w:tc>
        <w:tc>
          <w:tcPr>
            <w:tcW w:w="791" w:type="pct"/>
          </w:tcPr>
          <w:p w:rsidR="00867DC7" w:rsidRPr="00BF30FF" w:rsidRDefault="00867DC7" w:rsidP="008C5F2D">
            <w:pPr>
              <w:rPr>
                <w:rFonts w:ascii="Calibri" w:hAnsi="Calibri" w:cs="Calibri"/>
                <w:b/>
              </w:rPr>
            </w:pPr>
          </w:p>
        </w:tc>
      </w:tr>
    </w:tbl>
    <w:p w:rsidR="00867DC7" w:rsidRPr="00A82CAE" w:rsidRDefault="00867DC7" w:rsidP="002C3505">
      <w:pPr>
        <w:pStyle w:val="ListParagraph"/>
        <w:ind w:left="1080"/>
        <w:rPr>
          <w:rFonts w:ascii="Calibri" w:hAnsi="Calibri" w:cs="Calibri"/>
          <w:sz w:val="32"/>
        </w:rPr>
      </w:pPr>
    </w:p>
    <w:tbl>
      <w:tblPr>
        <w:tblW w:w="5685"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1"/>
        <w:gridCol w:w="5100"/>
      </w:tblGrid>
      <w:tr w:rsidR="00867DC7" w:rsidRPr="00BF30FF" w:rsidTr="005E1201">
        <w:tc>
          <w:tcPr>
            <w:tcW w:w="2560" w:type="pct"/>
            <w:shd w:val="clear" w:color="auto" w:fill="D9D9D9"/>
          </w:tcPr>
          <w:p w:rsidR="00867DC7" w:rsidRPr="00BF30FF" w:rsidRDefault="00867DC7" w:rsidP="002C3505">
            <w:pPr>
              <w:rPr>
                <w:rFonts w:ascii="Calibri" w:hAnsi="Calibri" w:cs="Calibri"/>
                <w:b/>
              </w:rPr>
            </w:pPr>
            <w:r w:rsidRPr="00BF30FF">
              <w:rPr>
                <w:rFonts w:ascii="Calibri" w:hAnsi="Calibri" w:cs="Calibri"/>
                <w:b/>
              </w:rPr>
              <w:t>Learning Outcomes tested</w:t>
            </w:r>
          </w:p>
          <w:p w:rsidR="00867DC7" w:rsidRPr="00BF30FF" w:rsidRDefault="00867DC7" w:rsidP="002C3505">
            <w:pPr>
              <w:rPr>
                <w:rFonts w:ascii="Calibri" w:hAnsi="Calibri" w:cs="Calibri"/>
              </w:rPr>
            </w:pPr>
            <w:r w:rsidRPr="00BF30FF">
              <w:rPr>
                <w:rFonts w:ascii="Calibri" w:hAnsi="Calibri" w:cs="Calibri"/>
                <w:b/>
              </w:rPr>
              <w:t>(from module/unit syllabus)</w:t>
            </w:r>
          </w:p>
        </w:tc>
        <w:tc>
          <w:tcPr>
            <w:tcW w:w="2440" w:type="pct"/>
            <w:shd w:val="clear" w:color="auto" w:fill="D9D9D9"/>
          </w:tcPr>
          <w:p w:rsidR="00867DC7" w:rsidRPr="00BF30FF" w:rsidRDefault="00867DC7" w:rsidP="002C3505">
            <w:pPr>
              <w:rPr>
                <w:rFonts w:ascii="Calibri" w:hAnsi="Calibri" w:cs="Calibri"/>
              </w:rPr>
            </w:pPr>
            <w:r w:rsidRPr="00BF30FF">
              <w:rPr>
                <w:rFonts w:ascii="Calibri" w:hAnsi="Calibri" w:cs="Calibri"/>
                <w:b/>
              </w:rPr>
              <w:t>Assessment Criteria</w:t>
            </w:r>
            <w:r w:rsidRPr="00BF30FF">
              <w:rPr>
                <w:rFonts w:ascii="Calibri" w:hAnsi="Calibri" w:cs="Calibri"/>
              </w:rPr>
              <w:t xml:space="preserve">  </w:t>
            </w:r>
            <w:r w:rsidRPr="00BF30FF">
              <w:rPr>
                <w:rFonts w:ascii="Calibri" w:hAnsi="Calibri" w:cs="Calibri"/>
                <w:b/>
              </w:rPr>
              <w:t>To achieve each outcome a student must demonstrate the ability to:</w:t>
            </w:r>
          </w:p>
        </w:tc>
      </w:tr>
      <w:tr w:rsidR="00867DC7" w:rsidRPr="00BF30FF" w:rsidTr="005E1201">
        <w:tc>
          <w:tcPr>
            <w:tcW w:w="2560" w:type="pct"/>
          </w:tcPr>
          <w:p w:rsidR="00867DC7" w:rsidRPr="00BF30FF" w:rsidRDefault="00867DC7" w:rsidP="002C3505">
            <w:pPr>
              <w:rPr>
                <w:rFonts w:ascii="Calibri" w:hAnsi="Calibri" w:cs="Calibri"/>
                <w:sz w:val="22"/>
                <w:szCs w:val="22"/>
              </w:rPr>
            </w:pPr>
          </w:p>
          <w:p w:rsidR="00867DC7" w:rsidRPr="00BF30FF" w:rsidRDefault="00867DC7" w:rsidP="002C3505">
            <w:pPr>
              <w:rPr>
                <w:rFonts w:ascii="Calibri" w:hAnsi="Calibri" w:cs="Calibri"/>
                <w:sz w:val="22"/>
                <w:szCs w:val="22"/>
              </w:rPr>
            </w:pPr>
          </w:p>
        </w:tc>
        <w:tc>
          <w:tcPr>
            <w:tcW w:w="2440" w:type="pct"/>
          </w:tcPr>
          <w:p w:rsidR="00867DC7" w:rsidRPr="00BF30FF" w:rsidRDefault="00867DC7" w:rsidP="00063E0F">
            <w:pPr>
              <w:numPr>
                <w:ilvl w:val="0"/>
                <w:numId w:val="2"/>
              </w:numPr>
              <w:rPr>
                <w:rFonts w:ascii="Calibri" w:hAnsi="Calibri" w:cs="Calibri"/>
                <w:sz w:val="22"/>
                <w:szCs w:val="22"/>
              </w:rPr>
            </w:pPr>
          </w:p>
        </w:tc>
      </w:tr>
      <w:tr w:rsidR="00867DC7" w:rsidRPr="00BF30FF" w:rsidTr="005E1201">
        <w:tc>
          <w:tcPr>
            <w:tcW w:w="2560" w:type="pct"/>
          </w:tcPr>
          <w:p w:rsidR="00867DC7" w:rsidRPr="00BF30FF" w:rsidRDefault="00867DC7" w:rsidP="002C3505">
            <w:pPr>
              <w:rPr>
                <w:rFonts w:ascii="Calibri" w:hAnsi="Calibri" w:cs="Calibri"/>
                <w:sz w:val="22"/>
                <w:szCs w:val="22"/>
              </w:rPr>
            </w:pPr>
          </w:p>
          <w:p w:rsidR="00867DC7" w:rsidRPr="00BF30FF" w:rsidRDefault="00867DC7" w:rsidP="002C3505">
            <w:pPr>
              <w:rPr>
                <w:rFonts w:ascii="Calibri" w:hAnsi="Calibri" w:cs="Calibri"/>
                <w:sz w:val="22"/>
                <w:szCs w:val="22"/>
              </w:rPr>
            </w:pPr>
          </w:p>
        </w:tc>
        <w:tc>
          <w:tcPr>
            <w:tcW w:w="2440" w:type="pct"/>
          </w:tcPr>
          <w:p w:rsidR="00867DC7" w:rsidRPr="00BF30FF" w:rsidRDefault="00867DC7" w:rsidP="00063E0F">
            <w:pPr>
              <w:numPr>
                <w:ilvl w:val="0"/>
                <w:numId w:val="2"/>
              </w:numPr>
              <w:rPr>
                <w:rFonts w:ascii="Calibri" w:hAnsi="Calibri" w:cs="Calibri"/>
                <w:sz w:val="22"/>
                <w:szCs w:val="22"/>
              </w:rPr>
            </w:pPr>
          </w:p>
        </w:tc>
      </w:tr>
    </w:tbl>
    <w:p w:rsidR="00867DC7" w:rsidRPr="00BF30FF" w:rsidRDefault="00867DC7" w:rsidP="00063E0F">
      <w:pPr>
        <w:numPr>
          <w:ilvl w:val="0"/>
          <w:numId w:val="3"/>
        </w:numPr>
        <w:rPr>
          <w:rFonts w:ascii="Calibri" w:hAnsi="Calibri" w:cs="Calibri"/>
          <w:b/>
        </w:rPr>
      </w:pPr>
      <w:r w:rsidRPr="00BF30FF">
        <w:rPr>
          <w:rFonts w:ascii="Calibri" w:hAnsi="Calibri" w:cs="Calibri"/>
          <w:b/>
        </w:rPr>
        <w:t xml:space="preserve">Please submit the assignment parts in a suitable report folder– </w:t>
      </w:r>
      <w:r w:rsidRPr="006829AA">
        <w:rPr>
          <w:rFonts w:ascii="Calibri" w:hAnsi="Calibri" w:cs="Calibri"/>
          <w:b/>
          <w:u w:val="single"/>
        </w:rPr>
        <w:t>NOT IN POLYPOCKETS.</w:t>
      </w:r>
      <w:r w:rsidRPr="00BF30FF">
        <w:rPr>
          <w:rFonts w:ascii="Calibri" w:hAnsi="Calibri" w:cs="Calibri"/>
          <w:b/>
        </w:rPr>
        <w:t xml:space="preserve">  </w:t>
      </w:r>
    </w:p>
    <w:p w:rsidR="00867DC7" w:rsidRDefault="00867DC7" w:rsidP="00063E0F">
      <w:pPr>
        <w:numPr>
          <w:ilvl w:val="0"/>
          <w:numId w:val="3"/>
        </w:numPr>
        <w:rPr>
          <w:rFonts w:ascii="Calibri" w:hAnsi="Calibri" w:cs="Calibri"/>
          <w:b/>
        </w:rPr>
      </w:pPr>
      <w:r>
        <w:rPr>
          <w:rFonts w:ascii="Calibri" w:hAnsi="Calibri" w:cs="Calibri"/>
          <w:b/>
        </w:rPr>
        <w:t>This form (ALL PAGES</w:t>
      </w:r>
      <w:r w:rsidRPr="00BF30FF">
        <w:rPr>
          <w:rFonts w:ascii="Calibri" w:hAnsi="Calibri" w:cs="Calibri"/>
          <w:b/>
        </w:rPr>
        <w:t>)</w:t>
      </w:r>
      <w:r>
        <w:rPr>
          <w:rFonts w:ascii="Calibri" w:hAnsi="Calibri" w:cs="Calibri"/>
          <w:b/>
        </w:rPr>
        <w:t xml:space="preserve"> MUST</w:t>
      </w:r>
      <w:r w:rsidRPr="00BF30FF">
        <w:rPr>
          <w:rFonts w:ascii="Calibri" w:hAnsi="Calibri" w:cs="Calibri"/>
          <w:b/>
        </w:rPr>
        <w:t xml:space="preserve"> be at the front of the submission.  Assignments will not be </w:t>
      </w:r>
      <w:r>
        <w:rPr>
          <w:rFonts w:ascii="Calibri" w:hAnsi="Calibri" w:cs="Calibri"/>
          <w:b/>
        </w:rPr>
        <w:t xml:space="preserve">accepted without this form </w:t>
      </w:r>
      <w:r w:rsidRPr="00BF30FF">
        <w:rPr>
          <w:rFonts w:ascii="Calibri" w:hAnsi="Calibri" w:cs="Calibri"/>
          <w:b/>
        </w:rPr>
        <w:t>as it is a requirement that you sign the disclosure regarding referencing convention.</w:t>
      </w:r>
      <w:r>
        <w:rPr>
          <w:rFonts w:ascii="Calibri" w:hAnsi="Calibri" w:cs="Calibri"/>
          <w:b/>
        </w:rPr>
        <w:t xml:space="preserve"> DO NOT put this form into Turnitin or it will pick up many similarities.</w:t>
      </w:r>
    </w:p>
    <w:tbl>
      <w:tblPr>
        <w:tblW w:w="5610" w:type="pct"/>
        <w:tblInd w:w="-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338"/>
        <w:gridCol w:w="173"/>
        <w:gridCol w:w="1528"/>
        <w:gridCol w:w="349"/>
        <w:gridCol w:w="1737"/>
        <w:gridCol w:w="177"/>
        <w:gridCol w:w="3011"/>
      </w:tblGrid>
      <w:tr w:rsidR="00867DC7" w:rsidRPr="00CE0319" w:rsidTr="005E1201">
        <w:trPr>
          <w:trHeight w:val="75"/>
        </w:trPr>
        <w:tc>
          <w:tcPr>
            <w:tcW w:w="5000" w:type="pct"/>
            <w:gridSpan w:val="7"/>
            <w:shd w:val="clear" w:color="auto" w:fill="D9D9D9"/>
          </w:tcPr>
          <w:p w:rsidR="00867DC7" w:rsidRPr="00CE0319" w:rsidRDefault="00867DC7" w:rsidP="002C3505">
            <w:pPr>
              <w:rPr>
                <w:rFonts w:ascii="Calibri" w:hAnsi="Calibri" w:cs="Calibri"/>
                <w:b/>
                <w:color w:val="000000"/>
              </w:rPr>
            </w:pPr>
            <w:r w:rsidRPr="00CE0319">
              <w:rPr>
                <w:rFonts w:ascii="Calibri" w:hAnsi="Calibri" w:cs="Calibri"/>
                <w:b/>
                <w:color w:val="000000"/>
                <w:sz w:val="40"/>
              </w:rPr>
              <w:t xml:space="preserve">Student Feedback Form </w:t>
            </w:r>
          </w:p>
        </w:tc>
      </w:tr>
      <w:tr w:rsidR="00867DC7" w:rsidRPr="00971172" w:rsidTr="005E1201">
        <w:tc>
          <w:tcPr>
            <w:tcW w:w="1702" w:type="pct"/>
            <w:gridSpan w:val="2"/>
            <w:shd w:val="clear" w:color="auto" w:fill="D9D9D9"/>
          </w:tcPr>
          <w:p w:rsidR="00867DC7" w:rsidRPr="00BF30FF" w:rsidRDefault="00867DC7" w:rsidP="002C3505">
            <w:pPr>
              <w:spacing w:before="120" w:after="120"/>
              <w:jc w:val="both"/>
              <w:rPr>
                <w:rFonts w:ascii="Calibri" w:hAnsi="Calibri" w:cs="Calibri"/>
                <w:b/>
              </w:rPr>
            </w:pPr>
            <w:r w:rsidRPr="00BF30FF">
              <w:rPr>
                <w:rFonts w:ascii="Calibri" w:hAnsi="Calibri" w:cs="Calibri"/>
                <w:b/>
              </w:rPr>
              <w:t>Student name:</w:t>
            </w:r>
          </w:p>
        </w:tc>
        <w:tc>
          <w:tcPr>
            <w:tcW w:w="910" w:type="pct"/>
            <w:gridSpan w:val="2"/>
          </w:tcPr>
          <w:p w:rsidR="00867DC7" w:rsidRPr="00BF30FF" w:rsidRDefault="00867DC7" w:rsidP="002C3505">
            <w:pPr>
              <w:spacing w:before="120" w:after="120"/>
              <w:jc w:val="both"/>
              <w:rPr>
                <w:rFonts w:ascii="Calibri" w:hAnsi="Calibri" w:cs="Calibri"/>
                <w:b/>
              </w:rPr>
            </w:pPr>
          </w:p>
        </w:tc>
        <w:tc>
          <w:tcPr>
            <w:tcW w:w="928" w:type="pct"/>
            <w:gridSpan w:val="2"/>
            <w:shd w:val="clear" w:color="auto" w:fill="D9D9D9"/>
          </w:tcPr>
          <w:p w:rsidR="00867DC7" w:rsidRPr="00BF30FF" w:rsidRDefault="00867DC7" w:rsidP="002C3505">
            <w:pPr>
              <w:spacing w:before="120" w:after="120"/>
              <w:jc w:val="both"/>
              <w:rPr>
                <w:rFonts w:ascii="Calibri" w:hAnsi="Calibri" w:cs="Calibri"/>
                <w:b/>
              </w:rPr>
            </w:pPr>
            <w:r w:rsidRPr="00BF30FF">
              <w:rPr>
                <w:rFonts w:ascii="Calibri" w:hAnsi="Calibri" w:cs="Calibri"/>
                <w:b/>
              </w:rPr>
              <w:t>Student P number:</w:t>
            </w:r>
          </w:p>
        </w:tc>
        <w:tc>
          <w:tcPr>
            <w:tcW w:w="1461" w:type="pct"/>
          </w:tcPr>
          <w:p w:rsidR="00867DC7" w:rsidRPr="00BF30FF" w:rsidRDefault="00867DC7" w:rsidP="002C3505">
            <w:pPr>
              <w:spacing w:before="120" w:after="120"/>
              <w:jc w:val="both"/>
              <w:rPr>
                <w:rFonts w:ascii="Calibri" w:hAnsi="Calibri" w:cs="Calibri"/>
                <w:b/>
              </w:rPr>
            </w:pPr>
          </w:p>
        </w:tc>
      </w:tr>
      <w:tr w:rsidR="00867DC7" w:rsidRPr="00971172" w:rsidTr="005E1201">
        <w:tc>
          <w:tcPr>
            <w:tcW w:w="1702" w:type="pct"/>
            <w:gridSpan w:val="2"/>
            <w:shd w:val="clear" w:color="auto" w:fill="D9D9D9"/>
          </w:tcPr>
          <w:p w:rsidR="00867DC7" w:rsidRPr="00BF30FF" w:rsidRDefault="00867DC7" w:rsidP="002C3505">
            <w:pPr>
              <w:spacing w:before="120" w:after="120"/>
              <w:jc w:val="both"/>
              <w:rPr>
                <w:rFonts w:ascii="Calibri" w:hAnsi="Calibri" w:cs="Calibri"/>
                <w:b/>
              </w:rPr>
            </w:pPr>
            <w:r w:rsidRPr="00BF30FF">
              <w:rPr>
                <w:rFonts w:ascii="Calibri" w:hAnsi="Calibri" w:cs="Calibri"/>
                <w:b/>
              </w:rPr>
              <w:t>Programme:</w:t>
            </w:r>
          </w:p>
        </w:tc>
        <w:tc>
          <w:tcPr>
            <w:tcW w:w="910" w:type="pct"/>
            <w:gridSpan w:val="2"/>
          </w:tcPr>
          <w:p w:rsidR="00867DC7" w:rsidRPr="00BF30FF" w:rsidRDefault="00867DC7" w:rsidP="002C3505">
            <w:pPr>
              <w:spacing w:before="120" w:after="120"/>
              <w:jc w:val="both"/>
              <w:rPr>
                <w:rFonts w:ascii="Calibri" w:hAnsi="Calibri" w:cs="Calibri"/>
                <w:b/>
              </w:rPr>
            </w:pPr>
          </w:p>
        </w:tc>
        <w:tc>
          <w:tcPr>
            <w:tcW w:w="928" w:type="pct"/>
            <w:gridSpan w:val="2"/>
            <w:shd w:val="clear" w:color="auto" w:fill="D9D9D9"/>
          </w:tcPr>
          <w:p w:rsidR="00867DC7" w:rsidRPr="00CE0319" w:rsidRDefault="00867DC7" w:rsidP="002C3505">
            <w:pPr>
              <w:spacing w:before="120" w:after="120"/>
              <w:jc w:val="both"/>
              <w:rPr>
                <w:rFonts w:ascii="Calibri" w:hAnsi="Calibri" w:cs="Calibri"/>
                <w:b/>
              </w:rPr>
            </w:pPr>
            <w:r>
              <w:rPr>
                <w:rFonts w:ascii="Calibri" w:hAnsi="Calibri" w:cs="Calibri"/>
                <w:b/>
              </w:rPr>
              <w:t xml:space="preserve">Year of Study </w:t>
            </w:r>
          </w:p>
        </w:tc>
        <w:tc>
          <w:tcPr>
            <w:tcW w:w="1461" w:type="pct"/>
          </w:tcPr>
          <w:p w:rsidR="00867DC7" w:rsidRPr="00CE0319" w:rsidRDefault="00867DC7" w:rsidP="002C3505">
            <w:pPr>
              <w:spacing w:before="120" w:after="120"/>
              <w:jc w:val="both"/>
              <w:rPr>
                <w:rFonts w:ascii="Calibri" w:hAnsi="Calibri" w:cs="Calibri"/>
                <w:b/>
              </w:rPr>
            </w:pPr>
          </w:p>
        </w:tc>
      </w:tr>
      <w:tr w:rsidR="00867DC7" w:rsidRPr="00971172" w:rsidTr="005E1201">
        <w:tc>
          <w:tcPr>
            <w:tcW w:w="1702" w:type="pct"/>
            <w:gridSpan w:val="2"/>
            <w:shd w:val="clear" w:color="auto" w:fill="D9D9D9"/>
          </w:tcPr>
          <w:p w:rsidR="00867DC7" w:rsidRPr="00BF30FF" w:rsidRDefault="00867DC7" w:rsidP="002C3505">
            <w:pPr>
              <w:spacing w:before="120" w:after="120"/>
              <w:jc w:val="both"/>
              <w:rPr>
                <w:rFonts w:ascii="Calibri" w:hAnsi="Calibri" w:cs="Calibri"/>
                <w:b/>
              </w:rPr>
            </w:pPr>
            <w:r w:rsidRPr="00BF30FF">
              <w:rPr>
                <w:rFonts w:ascii="Calibri" w:hAnsi="Calibri" w:cs="Calibri"/>
                <w:b/>
              </w:rPr>
              <w:t>Assignment Title:</w:t>
            </w:r>
          </w:p>
        </w:tc>
        <w:tc>
          <w:tcPr>
            <w:tcW w:w="3298" w:type="pct"/>
            <w:gridSpan w:val="5"/>
          </w:tcPr>
          <w:p w:rsidR="00867DC7" w:rsidRPr="00971172" w:rsidRDefault="00867DC7" w:rsidP="002C3505"/>
        </w:tc>
      </w:tr>
      <w:tr w:rsidR="00867DC7" w:rsidRPr="00971172" w:rsidTr="005E1201">
        <w:trPr>
          <w:trHeight w:val="75"/>
        </w:trPr>
        <w:tc>
          <w:tcPr>
            <w:tcW w:w="5000" w:type="pct"/>
            <w:gridSpan w:val="7"/>
            <w:shd w:val="clear" w:color="auto" w:fill="D9D9D9"/>
          </w:tcPr>
          <w:p w:rsidR="00867DC7" w:rsidRPr="00CE0319" w:rsidRDefault="00867DC7" w:rsidP="002C3505">
            <w:pPr>
              <w:spacing w:before="120" w:after="120"/>
              <w:jc w:val="both"/>
              <w:rPr>
                <w:rFonts w:ascii="Calibri" w:hAnsi="Calibri" w:cs="Calibri"/>
                <w:b/>
              </w:rPr>
            </w:pPr>
            <w:r w:rsidRPr="00CE0319">
              <w:rPr>
                <w:rFonts w:ascii="Calibri" w:hAnsi="Calibri" w:cs="Calibri"/>
                <w:b/>
              </w:rPr>
              <w:t xml:space="preserve">AREAS WHERE THE STUDENT HAS PERFORMED WELL </w:t>
            </w:r>
          </w:p>
        </w:tc>
      </w:tr>
      <w:tr w:rsidR="00867DC7" w:rsidRPr="00971172" w:rsidTr="005E1201">
        <w:trPr>
          <w:trHeight w:val="555"/>
        </w:trPr>
        <w:tc>
          <w:tcPr>
            <w:tcW w:w="5000" w:type="pct"/>
            <w:gridSpan w:val="7"/>
          </w:tcPr>
          <w:p w:rsidR="00867DC7" w:rsidRPr="00CE0319" w:rsidRDefault="00867DC7" w:rsidP="002C3505">
            <w:pPr>
              <w:pStyle w:val="BulletedList"/>
              <w:numPr>
                <w:ilvl w:val="0"/>
                <w:numId w:val="0"/>
              </w:numPr>
              <w:ind w:left="432"/>
              <w:rPr>
                <w:rFonts w:ascii="Calibri" w:hAnsi="Calibri"/>
                <w:sz w:val="20"/>
                <w:szCs w:val="20"/>
              </w:rPr>
            </w:pPr>
          </w:p>
          <w:p w:rsidR="00867DC7" w:rsidRPr="00CE0319" w:rsidRDefault="00867DC7" w:rsidP="002C3505">
            <w:pPr>
              <w:pStyle w:val="BulletedList"/>
              <w:numPr>
                <w:ilvl w:val="0"/>
                <w:numId w:val="0"/>
              </w:numPr>
              <w:ind w:left="432"/>
              <w:rPr>
                <w:rFonts w:ascii="Calibri" w:hAnsi="Calibri"/>
                <w:sz w:val="20"/>
                <w:szCs w:val="20"/>
              </w:rPr>
            </w:pPr>
          </w:p>
          <w:p w:rsidR="00867DC7" w:rsidRPr="00CE0319" w:rsidRDefault="00867DC7" w:rsidP="002C3505">
            <w:pPr>
              <w:pStyle w:val="BulletedList"/>
              <w:numPr>
                <w:ilvl w:val="0"/>
                <w:numId w:val="0"/>
              </w:numPr>
              <w:ind w:left="432"/>
              <w:rPr>
                <w:rFonts w:ascii="Calibri" w:hAnsi="Calibri"/>
                <w:sz w:val="20"/>
                <w:szCs w:val="20"/>
              </w:rPr>
            </w:pPr>
          </w:p>
          <w:p w:rsidR="00867DC7" w:rsidRPr="00CE0319" w:rsidRDefault="00867DC7" w:rsidP="002C3505">
            <w:pPr>
              <w:pStyle w:val="BulletedList"/>
              <w:numPr>
                <w:ilvl w:val="0"/>
                <w:numId w:val="0"/>
              </w:numPr>
              <w:rPr>
                <w:rFonts w:ascii="Calibri" w:hAnsi="Calibri"/>
                <w:sz w:val="20"/>
                <w:szCs w:val="20"/>
              </w:rPr>
            </w:pPr>
          </w:p>
          <w:p w:rsidR="00867DC7" w:rsidRPr="00CE0319" w:rsidRDefault="00867DC7" w:rsidP="002C3505">
            <w:pPr>
              <w:pStyle w:val="BulletedList"/>
              <w:numPr>
                <w:ilvl w:val="0"/>
                <w:numId w:val="0"/>
              </w:numPr>
              <w:ind w:left="432"/>
              <w:rPr>
                <w:rFonts w:ascii="Calibri" w:hAnsi="Calibri"/>
                <w:sz w:val="20"/>
                <w:szCs w:val="20"/>
              </w:rPr>
            </w:pPr>
          </w:p>
        </w:tc>
      </w:tr>
      <w:tr w:rsidR="00867DC7" w:rsidRPr="00971172" w:rsidTr="005E1201">
        <w:trPr>
          <w:trHeight w:val="75"/>
        </w:trPr>
        <w:tc>
          <w:tcPr>
            <w:tcW w:w="5000" w:type="pct"/>
            <w:gridSpan w:val="7"/>
            <w:shd w:val="clear" w:color="auto" w:fill="D9D9D9"/>
          </w:tcPr>
          <w:p w:rsidR="00867DC7" w:rsidRPr="00CE0319" w:rsidRDefault="00867DC7" w:rsidP="002C3505">
            <w:pPr>
              <w:spacing w:before="120" w:after="120"/>
              <w:jc w:val="both"/>
              <w:rPr>
                <w:rFonts w:ascii="Calibri" w:hAnsi="Calibri" w:cs="Calibri"/>
                <w:b/>
              </w:rPr>
            </w:pPr>
            <w:r w:rsidRPr="00CE0319">
              <w:rPr>
                <w:rFonts w:ascii="Calibri" w:hAnsi="Calibri" w:cs="Calibri"/>
                <w:b/>
                <w:caps/>
              </w:rPr>
              <w:t xml:space="preserve">AREAS WHERE THE STUDENT NEEDS TO DEVELOP </w:t>
            </w:r>
          </w:p>
        </w:tc>
      </w:tr>
      <w:tr w:rsidR="00867DC7" w:rsidRPr="00971172" w:rsidTr="005E1201">
        <w:trPr>
          <w:trHeight w:val="412"/>
        </w:trPr>
        <w:tc>
          <w:tcPr>
            <w:tcW w:w="5000" w:type="pct"/>
            <w:gridSpan w:val="7"/>
          </w:tcPr>
          <w:p w:rsidR="00867DC7" w:rsidRPr="00CE0319" w:rsidRDefault="00867DC7" w:rsidP="002C3505">
            <w:pPr>
              <w:pStyle w:val="BulletedList"/>
              <w:numPr>
                <w:ilvl w:val="0"/>
                <w:numId w:val="0"/>
              </w:numPr>
              <w:ind w:left="432" w:hanging="288"/>
              <w:rPr>
                <w:rFonts w:ascii="Calibri" w:hAnsi="Calibri"/>
                <w:sz w:val="20"/>
                <w:szCs w:val="20"/>
              </w:rPr>
            </w:pPr>
          </w:p>
          <w:p w:rsidR="00867DC7" w:rsidRPr="00CE0319" w:rsidRDefault="00867DC7" w:rsidP="002C3505">
            <w:pPr>
              <w:pStyle w:val="BulletedList"/>
              <w:numPr>
                <w:ilvl w:val="0"/>
                <w:numId w:val="0"/>
              </w:numPr>
              <w:ind w:left="432" w:hanging="288"/>
              <w:rPr>
                <w:rFonts w:ascii="Calibri" w:hAnsi="Calibri"/>
                <w:sz w:val="20"/>
                <w:szCs w:val="20"/>
              </w:rPr>
            </w:pPr>
          </w:p>
          <w:p w:rsidR="00867DC7" w:rsidRPr="00CE0319" w:rsidRDefault="00867DC7" w:rsidP="002C3505">
            <w:pPr>
              <w:pStyle w:val="BulletedList"/>
              <w:numPr>
                <w:ilvl w:val="0"/>
                <w:numId w:val="0"/>
              </w:numPr>
              <w:rPr>
                <w:rFonts w:ascii="Calibri" w:hAnsi="Calibri"/>
                <w:sz w:val="20"/>
                <w:szCs w:val="20"/>
              </w:rPr>
            </w:pPr>
          </w:p>
          <w:p w:rsidR="00867DC7" w:rsidRPr="00CE0319" w:rsidRDefault="00867DC7" w:rsidP="002C3505">
            <w:pPr>
              <w:pStyle w:val="BulletedList"/>
              <w:numPr>
                <w:ilvl w:val="0"/>
                <w:numId w:val="0"/>
              </w:numPr>
              <w:rPr>
                <w:rFonts w:ascii="Calibri" w:hAnsi="Calibri"/>
                <w:sz w:val="20"/>
                <w:szCs w:val="20"/>
              </w:rPr>
            </w:pPr>
          </w:p>
        </w:tc>
      </w:tr>
      <w:tr w:rsidR="00867DC7" w:rsidRPr="00971172" w:rsidTr="005E1201">
        <w:trPr>
          <w:trHeight w:val="75"/>
        </w:trPr>
        <w:tc>
          <w:tcPr>
            <w:tcW w:w="5000" w:type="pct"/>
            <w:gridSpan w:val="7"/>
            <w:shd w:val="clear" w:color="auto" w:fill="D9D9D9"/>
          </w:tcPr>
          <w:p w:rsidR="00867DC7" w:rsidRPr="00CE0319" w:rsidRDefault="00867DC7" w:rsidP="002C3505">
            <w:pPr>
              <w:spacing w:before="120" w:after="120"/>
              <w:jc w:val="both"/>
              <w:rPr>
                <w:rFonts w:ascii="Calibri" w:hAnsi="Calibri" w:cs="Calibri"/>
                <w:b/>
                <w:caps/>
              </w:rPr>
            </w:pPr>
            <w:r w:rsidRPr="00CE0319">
              <w:rPr>
                <w:rFonts w:ascii="Calibri" w:hAnsi="Calibri" w:cs="Calibri"/>
                <w:b/>
              </w:rPr>
              <w:t xml:space="preserve">SUMMARY OF FEEDBACK </w:t>
            </w:r>
          </w:p>
        </w:tc>
      </w:tr>
      <w:tr w:rsidR="00867DC7" w:rsidRPr="00971172" w:rsidTr="005E1201">
        <w:trPr>
          <w:trHeight w:val="412"/>
        </w:trPr>
        <w:tc>
          <w:tcPr>
            <w:tcW w:w="5000" w:type="pct"/>
            <w:gridSpan w:val="7"/>
          </w:tcPr>
          <w:p w:rsidR="00867DC7" w:rsidRPr="00CE0319" w:rsidRDefault="00867DC7" w:rsidP="002C3505">
            <w:pPr>
              <w:pStyle w:val="BulletedList"/>
              <w:numPr>
                <w:ilvl w:val="0"/>
                <w:numId w:val="0"/>
              </w:numPr>
              <w:ind w:left="432"/>
              <w:rPr>
                <w:rFonts w:ascii="Calibri" w:hAnsi="Calibri"/>
                <w:sz w:val="20"/>
                <w:szCs w:val="20"/>
              </w:rPr>
            </w:pPr>
          </w:p>
          <w:p w:rsidR="00867DC7" w:rsidRPr="00CE0319" w:rsidRDefault="00867DC7" w:rsidP="002C3505">
            <w:pPr>
              <w:pStyle w:val="BulletedList"/>
              <w:numPr>
                <w:ilvl w:val="0"/>
                <w:numId w:val="0"/>
              </w:numPr>
              <w:rPr>
                <w:rFonts w:ascii="Calibri" w:hAnsi="Calibri"/>
                <w:sz w:val="20"/>
                <w:szCs w:val="20"/>
              </w:rPr>
            </w:pPr>
          </w:p>
          <w:p w:rsidR="00867DC7" w:rsidRDefault="00867DC7" w:rsidP="002C3505">
            <w:pPr>
              <w:pStyle w:val="BulletedList"/>
              <w:numPr>
                <w:ilvl w:val="0"/>
                <w:numId w:val="0"/>
              </w:numPr>
              <w:rPr>
                <w:rFonts w:ascii="Calibri" w:hAnsi="Calibri"/>
                <w:sz w:val="20"/>
                <w:szCs w:val="20"/>
              </w:rPr>
            </w:pPr>
          </w:p>
          <w:p w:rsidR="00867DC7" w:rsidRPr="00CE0319" w:rsidRDefault="00867DC7" w:rsidP="002C3505">
            <w:pPr>
              <w:pStyle w:val="BulletedList"/>
              <w:numPr>
                <w:ilvl w:val="0"/>
                <w:numId w:val="0"/>
              </w:numPr>
              <w:rPr>
                <w:rFonts w:ascii="Calibri" w:hAnsi="Calibri"/>
                <w:sz w:val="20"/>
                <w:szCs w:val="20"/>
              </w:rPr>
            </w:pPr>
          </w:p>
        </w:tc>
      </w:tr>
      <w:tr w:rsidR="00867DC7" w:rsidRPr="00971172" w:rsidTr="005E1201">
        <w:trPr>
          <w:trHeight w:val="586"/>
        </w:trPr>
        <w:tc>
          <w:tcPr>
            <w:tcW w:w="1618" w:type="pct"/>
            <w:shd w:val="clear" w:color="auto" w:fill="D9D9D9"/>
          </w:tcPr>
          <w:p w:rsidR="00867DC7" w:rsidRPr="00CE0319" w:rsidRDefault="00867DC7" w:rsidP="002C3505">
            <w:pPr>
              <w:spacing w:before="120" w:after="120"/>
              <w:jc w:val="both"/>
              <w:rPr>
                <w:rFonts w:ascii="Calibri" w:hAnsi="Calibri" w:cs="Calibri"/>
                <w:b/>
              </w:rPr>
            </w:pPr>
            <w:r w:rsidRPr="00CE0319">
              <w:rPr>
                <w:rFonts w:ascii="Calibri" w:hAnsi="Calibri" w:cs="Calibri"/>
                <w:b/>
              </w:rPr>
              <w:t xml:space="preserve">Grade Awarded </w:t>
            </w:r>
          </w:p>
        </w:tc>
        <w:tc>
          <w:tcPr>
            <w:tcW w:w="825" w:type="pct"/>
            <w:gridSpan w:val="2"/>
          </w:tcPr>
          <w:p w:rsidR="00867DC7" w:rsidRPr="00CE0319" w:rsidRDefault="00867DC7" w:rsidP="002C3505">
            <w:pPr>
              <w:spacing w:before="120" w:after="120"/>
              <w:jc w:val="both"/>
              <w:rPr>
                <w:rFonts w:ascii="Calibri" w:hAnsi="Calibri" w:cs="Calibri"/>
                <w:b/>
              </w:rPr>
            </w:pPr>
          </w:p>
        </w:tc>
        <w:tc>
          <w:tcPr>
            <w:tcW w:w="1011" w:type="pct"/>
            <w:gridSpan w:val="2"/>
            <w:shd w:val="clear" w:color="auto" w:fill="D9D9D9"/>
          </w:tcPr>
          <w:p w:rsidR="00867DC7" w:rsidRPr="00CE0319" w:rsidRDefault="00867DC7" w:rsidP="002C3505">
            <w:pPr>
              <w:spacing w:before="120" w:after="120"/>
              <w:jc w:val="both"/>
              <w:rPr>
                <w:rFonts w:ascii="Calibri" w:hAnsi="Calibri" w:cs="Calibri"/>
                <w:b/>
              </w:rPr>
            </w:pPr>
            <w:r>
              <w:rPr>
                <w:rFonts w:ascii="Calibri" w:hAnsi="Calibri" w:cs="Calibri"/>
                <w:b/>
              </w:rPr>
              <w:t>Date</w:t>
            </w:r>
          </w:p>
        </w:tc>
        <w:tc>
          <w:tcPr>
            <w:tcW w:w="1546" w:type="pct"/>
            <w:gridSpan w:val="2"/>
          </w:tcPr>
          <w:p w:rsidR="00867DC7" w:rsidRPr="00CE0319" w:rsidRDefault="00867DC7" w:rsidP="002C3505">
            <w:pPr>
              <w:spacing w:before="120" w:after="120"/>
              <w:jc w:val="both"/>
              <w:rPr>
                <w:rFonts w:ascii="Calibri" w:hAnsi="Calibri" w:cs="Calibri"/>
                <w:b/>
              </w:rPr>
            </w:pPr>
          </w:p>
        </w:tc>
      </w:tr>
      <w:tr w:rsidR="00867DC7" w:rsidRPr="00971172" w:rsidTr="005E1201">
        <w:trPr>
          <w:trHeight w:val="288"/>
        </w:trPr>
        <w:tc>
          <w:tcPr>
            <w:tcW w:w="1618" w:type="pct"/>
            <w:shd w:val="clear" w:color="auto" w:fill="D9D9D9"/>
          </w:tcPr>
          <w:p w:rsidR="00867DC7" w:rsidRPr="00CE0319" w:rsidRDefault="00867DC7" w:rsidP="002C3505">
            <w:pPr>
              <w:spacing w:before="120" w:after="120"/>
              <w:jc w:val="both"/>
              <w:rPr>
                <w:rFonts w:ascii="Calibri" w:hAnsi="Calibri" w:cs="Calibri"/>
                <w:b/>
              </w:rPr>
            </w:pPr>
            <w:r w:rsidRPr="00CE0319">
              <w:rPr>
                <w:rFonts w:ascii="Calibri" w:hAnsi="Calibri" w:cs="Calibri"/>
                <w:b/>
              </w:rPr>
              <w:t xml:space="preserve">Lecturer’s Name </w:t>
            </w:r>
          </w:p>
        </w:tc>
        <w:tc>
          <w:tcPr>
            <w:tcW w:w="825" w:type="pct"/>
            <w:gridSpan w:val="2"/>
          </w:tcPr>
          <w:p w:rsidR="00867DC7" w:rsidRPr="00CE0319" w:rsidRDefault="00867DC7" w:rsidP="002C3505">
            <w:pPr>
              <w:spacing w:before="120" w:after="120"/>
              <w:jc w:val="both"/>
              <w:rPr>
                <w:rFonts w:ascii="Calibri" w:hAnsi="Calibri" w:cs="Calibri"/>
                <w:b/>
              </w:rPr>
            </w:pPr>
          </w:p>
        </w:tc>
        <w:tc>
          <w:tcPr>
            <w:tcW w:w="1011" w:type="pct"/>
            <w:gridSpan w:val="2"/>
            <w:shd w:val="clear" w:color="auto" w:fill="D9D9D9"/>
          </w:tcPr>
          <w:p w:rsidR="00867DC7" w:rsidRPr="00CE0319" w:rsidRDefault="00867DC7" w:rsidP="002C3505">
            <w:pPr>
              <w:spacing w:before="120" w:after="120"/>
              <w:jc w:val="both"/>
              <w:rPr>
                <w:rFonts w:ascii="Calibri" w:hAnsi="Calibri" w:cs="Calibri"/>
                <w:b/>
              </w:rPr>
            </w:pPr>
            <w:r w:rsidRPr="00CE0319">
              <w:rPr>
                <w:rFonts w:ascii="Calibri" w:hAnsi="Calibri" w:cs="Calibri"/>
                <w:b/>
              </w:rPr>
              <w:t>Lecturer’s Signature</w:t>
            </w:r>
          </w:p>
        </w:tc>
        <w:tc>
          <w:tcPr>
            <w:tcW w:w="1546" w:type="pct"/>
            <w:gridSpan w:val="2"/>
          </w:tcPr>
          <w:p w:rsidR="00867DC7" w:rsidRPr="00CE0319" w:rsidRDefault="00867DC7" w:rsidP="002C3505">
            <w:pPr>
              <w:spacing w:before="120" w:after="120"/>
              <w:jc w:val="both"/>
              <w:rPr>
                <w:rFonts w:ascii="Calibri" w:hAnsi="Calibri" w:cs="Calibri"/>
                <w:b/>
              </w:rPr>
            </w:pPr>
          </w:p>
        </w:tc>
      </w:tr>
      <w:tr w:rsidR="00867DC7" w:rsidRPr="00971172" w:rsidTr="005E1201">
        <w:trPr>
          <w:trHeight w:val="288"/>
        </w:trPr>
        <w:tc>
          <w:tcPr>
            <w:tcW w:w="5000" w:type="pct"/>
            <w:gridSpan w:val="7"/>
            <w:tcBorders>
              <w:left w:val="nil"/>
              <w:bottom w:val="nil"/>
              <w:right w:val="nil"/>
            </w:tcBorders>
          </w:tcPr>
          <w:p w:rsidR="00867DC7" w:rsidRDefault="00867DC7" w:rsidP="002C3505">
            <w:pPr>
              <w:spacing w:before="120" w:after="120"/>
              <w:jc w:val="both"/>
              <w:rPr>
                <w:rFonts w:ascii="Calibri" w:hAnsi="Calibri" w:cs="Calibri"/>
                <w:b/>
              </w:rPr>
            </w:pPr>
            <w:r>
              <w:rPr>
                <w:rFonts w:ascii="Calibri" w:hAnsi="Calibri" w:cs="Calibri"/>
                <w:b/>
              </w:rPr>
              <w:t>NOTE: A copy of this form is only to be returned (retain original for the external examiners use) to students when the student hands in their ‘Self Evaluation Form’. This should be accompanied by a feedback discussion between the lecturer and student where the forms are exchanged and used as the basis of the feedback. The external examiner MUST see this form</w:t>
            </w:r>
          </w:p>
          <w:p w:rsidR="00867DC7" w:rsidRPr="00CE0319" w:rsidRDefault="00867DC7" w:rsidP="002C3505">
            <w:pPr>
              <w:spacing w:before="120" w:after="120"/>
              <w:jc w:val="both"/>
              <w:rPr>
                <w:rFonts w:ascii="Calibri" w:hAnsi="Calibri" w:cs="Calibri"/>
                <w:b/>
              </w:rPr>
            </w:pPr>
          </w:p>
        </w:tc>
      </w:tr>
    </w:tbl>
    <w:p w:rsidR="00867DC7" w:rsidRDefault="00867DC7" w:rsidP="002C3505">
      <w:r>
        <w:br w:type="page"/>
      </w:r>
    </w:p>
    <w:tbl>
      <w:tblPr>
        <w:tblW w:w="10670" w:type="dxa"/>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0"/>
      </w:tblGrid>
      <w:tr w:rsidR="00867DC7" w:rsidRPr="00BF30FF" w:rsidTr="008C5F2D">
        <w:tc>
          <w:tcPr>
            <w:tcW w:w="10670" w:type="dxa"/>
            <w:shd w:val="clear" w:color="auto" w:fill="D9D9D9"/>
          </w:tcPr>
          <w:p w:rsidR="00867DC7" w:rsidRPr="00BF30FF" w:rsidRDefault="00867DC7" w:rsidP="002C3505">
            <w:pPr>
              <w:jc w:val="center"/>
              <w:rPr>
                <w:rFonts w:ascii="Calibri" w:hAnsi="Calibri" w:cs="Calibri"/>
                <w:b/>
                <w:sz w:val="40"/>
                <w:szCs w:val="40"/>
              </w:rPr>
            </w:pPr>
            <w:r>
              <w:rPr>
                <w:rFonts w:ascii="Calibri" w:hAnsi="Calibri" w:cs="Calibri"/>
                <w:b/>
              </w:rPr>
              <w:br w:type="page"/>
            </w:r>
            <w:r w:rsidRPr="00BF30FF">
              <w:rPr>
                <w:rFonts w:ascii="Calibri" w:hAnsi="Calibri" w:cs="Calibri"/>
                <w:b/>
                <w:sz w:val="40"/>
                <w:szCs w:val="40"/>
              </w:rPr>
              <w:t>TASK DESCRIPTION</w:t>
            </w:r>
          </w:p>
        </w:tc>
      </w:tr>
    </w:tbl>
    <w:p w:rsidR="00867DC7" w:rsidRPr="00BF30FF" w:rsidRDefault="00867DC7" w:rsidP="002C3505">
      <w:pPr>
        <w:jc w:val="both"/>
        <w:rPr>
          <w:rFonts w:ascii="Calibri" w:hAnsi="Calibri" w:cs="Calibri"/>
          <w:sz w:val="22"/>
          <w:szCs w:val="22"/>
        </w:rPr>
      </w:pPr>
    </w:p>
    <w:p w:rsidR="00867DC7" w:rsidRPr="00BF30FF" w:rsidRDefault="00867DC7" w:rsidP="002C3505">
      <w:pPr>
        <w:jc w:val="both"/>
        <w:rPr>
          <w:rFonts w:ascii="Calibri" w:hAnsi="Calibri" w:cs="Calibri"/>
          <w:sz w:val="22"/>
          <w:szCs w:val="22"/>
        </w:rPr>
      </w:pPr>
    </w:p>
    <w:p w:rsidR="00867DC7" w:rsidRPr="00BF30FF" w:rsidRDefault="00867DC7" w:rsidP="002C3505">
      <w:pPr>
        <w:rPr>
          <w:rFonts w:ascii="Calibri" w:hAnsi="Calibri" w:cs="Calibri"/>
        </w:rPr>
      </w:pPr>
    </w:p>
    <w:p w:rsidR="00867DC7" w:rsidRPr="00BF30FF" w:rsidRDefault="00867DC7" w:rsidP="002C3505">
      <w:pPr>
        <w:rPr>
          <w:rFonts w:ascii="Calibri" w:hAnsi="Calibri" w:cs="Calibri"/>
          <w:sz w:val="32"/>
          <w:szCs w:val="32"/>
        </w:rPr>
      </w:pPr>
      <w:r w:rsidRPr="00BF30FF">
        <w:rPr>
          <w:rFonts w:ascii="Calibri" w:hAnsi="Calibri" w:cs="Calibri"/>
          <w:sz w:val="32"/>
          <w:szCs w:val="32"/>
        </w:rPr>
        <w:br w:type="page"/>
      </w:r>
    </w:p>
    <w:tbl>
      <w:tblPr>
        <w:tblW w:w="4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7272"/>
        <w:gridCol w:w="855"/>
      </w:tblGrid>
      <w:tr w:rsidR="00867DC7" w:rsidRPr="00BF30FF" w:rsidTr="002C3505">
        <w:trPr>
          <w:cantSplit/>
          <w:trHeight w:val="1134"/>
        </w:trPr>
        <w:tc>
          <w:tcPr>
            <w:tcW w:w="363" w:type="pct"/>
            <w:shd w:val="pct10" w:color="000000" w:fill="FFFFFF"/>
            <w:textDirection w:val="btLr"/>
          </w:tcPr>
          <w:p w:rsidR="00867DC7" w:rsidRPr="00BF30FF" w:rsidRDefault="00867DC7" w:rsidP="002C3505">
            <w:pPr>
              <w:pStyle w:val="BodyText1"/>
              <w:tabs>
                <w:tab w:val="clear" w:pos="720"/>
                <w:tab w:val="clear" w:pos="1440"/>
              </w:tabs>
              <w:ind w:left="113" w:right="113"/>
              <w:jc w:val="center"/>
              <w:rPr>
                <w:rFonts w:ascii="Calibri" w:hAnsi="Calibri" w:cs="Calibri"/>
                <w:b/>
                <w:sz w:val="22"/>
                <w:szCs w:val="22"/>
              </w:rPr>
            </w:pPr>
            <w:r w:rsidRPr="00BF30FF">
              <w:rPr>
                <w:rFonts w:ascii="Calibri" w:hAnsi="Calibri" w:cs="Calibri"/>
                <w:b/>
                <w:sz w:val="22"/>
                <w:szCs w:val="22"/>
              </w:rPr>
              <w:br w:type="page"/>
              <w:t>Task</w:t>
            </w:r>
          </w:p>
          <w:p w:rsidR="00867DC7" w:rsidRPr="00BF30FF" w:rsidRDefault="00867DC7" w:rsidP="002C3505">
            <w:pPr>
              <w:pStyle w:val="BodyText1"/>
              <w:tabs>
                <w:tab w:val="clear" w:pos="720"/>
                <w:tab w:val="clear" w:pos="1440"/>
              </w:tabs>
              <w:ind w:left="113" w:right="113"/>
              <w:jc w:val="center"/>
              <w:rPr>
                <w:rFonts w:ascii="Calibri" w:hAnsi="Calibri" w:cs="Calibri"/>
                <w:b/>
                <w:sz w:val="22"/>
                <w:szCs w:val="22"/>
              </w:rPr>
            </w:pPr>
            <w:r w:rsidRPr="00BF30FF">
              <w:rPr>
                <w:rFonts w:ascii="Calibri" w:hAnsi="Calibri" w:cs="Calibri"/>
                <w:b/>
                <w:sz w:val="22"/>
                <w:szCs w:val="22"/>
              </w:rPr>
              <w:t>No</w:t>
            </w:r>
          </w:p>
        </w:tc>
        <w:tc>
          <w:tcPr>
            <w:tcW w:w="4149" w:type="pct"/>
            <w:shd w:val="pct10" w:color="000000" w:fill="FFFFFF"/>
          </w:tcPr>
          <w:p w:rsidR="00867DC7" w:rsidRPr="00BF30FF" w:rsidRDefault="00867DC7" w:rsidP="002C3505">
            <w:pPr>
              <w:pStyle w:val="BodyText1"/>
              <w:tabs>
                <w:tab w:val="clear" w:pos="720"/>
                <w:tab w:val="clear" w:pos="1440"/>
              </w:tabs>
              <w:rPr>
                <w:rFonts w:ascii="Calibri" w:hAnsi="Calibri" w:cs="Calibri"/>
                <w:b/>
                <w:sz w:val="32"/>
                <w:szCs w:val="32"/>
              </w:rPr>
            </w:pPr>
          </w:p>
          <w:p w:rsidR="00867DC7" w:rsidRPr="00BF30FF" w:rsidRDefault="00867DC7" w:rsidP="002C3505">
            <w:pPr>
              <w:pStyle w:val="BodyText1"/>
              <w:tabs>
                <w:tab w:val="clear" w:pos="720"/>
                <w:tab w:val="clear" w:pos="1440"/>
              </w:tabs>
              <w:rPr>
                <w:rFonts w:ascii="Calibri" w:hAnsi="Calibri" w:cs="Calibri"/>
                <w:b/>
                <w:sz w:val="32"/>
                <w:szCs w:val="32"/>
              </w:rPr>
            </w:pPr>
            <w:r w:rsidRPr="00BF30FF">
              <w:rPr>
                <w:rFonts w:ascii="Calibri" w:hAnsi="Calibri" w:cs="Calibri"/>
                <w:b/>
                <w:sz w:val="32"/>
                <w:szCs w:val="32"/>
              </w:rPr>
              <w:t xml:space="preserve">Marking scheme for task(s) </w:t>
            </w:r>
          </w:p>
          <w:p w:rsidR="00867DC7" w:rsidRPr="00BF30FF" w:rsidRDefault="00867DC7" w:rsidP="002C3505">
            <w:pPr>
              <w:pStyle w:val="BodyText1"/>
              <w:tabs>
                <w:tab w:val="clear" w:pos="720"/>
                <w:tab w:val="clear" w:pos="1440"/>
              </w:tabs>
              <w:rPr>
                <w:rFonts w:ascii="Calibri" w:hAnsi="Calibri" w:cs="Calibri"/>
                <w:b/>
                <w:sz w:val="32"/>
                <w:szCs w:val="32"/>
              </w:rPr>
            </w:pPr>
          </w:p>
          <w:p w:rsidR="00867DC7" w:rsidRPr="00BF30FF" w:rsidRDefault="00867DC7" w:rsidP="002C3505">
            <w:pPr>
              <w:pStyle w:val="BodyText1"/>
              <w:tabs>
                <w:tab w:val="clear" w:pos="720"/>
                <w:tab w:val="clear" w:pos="1440"/>
              </w:tabs>
              <w:rPr>
                <w:rFonts w:ascii="Calibri" w:hAnsi="Calibri" w:cs="Calibri"/>
                <w:b/>
                <w:sz w:val="32"/>
                <w:szCs w:val="32"/>
              </w:rPr>
            </w:pPr>
          </w:p>
        </w:tc>
        <w:tc>
          <w:tcPr>
            <w:tcW w:w="488" w:type="pct"/>
            <w:shd w:val="pct10" w:color="000000" w:fill="FFFFFF"/>
            <w:textDirection w:val="btLr"/>
          </w:tcPr>
          <w:p w:rsidR="00867DC7" w:rsidRPr="00BF30FF" w:rsidRDefault="00867DC7" w:rsidP="002C3505">
            <w:pPr>
              <w:pStyle w:val="BodyText1"/>
              <w:tabs>
                <w:tab w:val="clear" w:pos="720"/>
                <w:tab w:val="clear" w:pos="1440"/>
              </w:tabs>
              <w:ind w:left="113" w:right="113"/>
              <w:jc w:val="center"/>
              <w:rPr>
                <w:rFonts w:ascii="Calibri" w:hAnsi="Calibri" w:cs="Calibri"/>
                <w:b/>
                <w:sz w:val="22"/>
                <w:szCs w:val="22"/>
              </w:rPr>
            </w:pPr>
            <w:r w:rsidRPr="00BF30FF">
              <w:rPr>
                <w:rFonts w:ascii="Calibri" w:hAnsi="Calibri" w:cs="Calibri"/>
                <w:b/>
                <w:sz w:val="22"/>
                <w:szCs w:val="22"/>
              </w:rPr>
              <w:t>Marks available</w:t>
            </w:r>
          </w:p>
          <w:p w:rsidR="00867DC7" w:rsidRPr="00BF30FF" w:rsidRDefault="00867DC7" w:rsidP="002C3505">
            <w:pPr>
              <w:pStyle w:val="BodyText1"/>
              <w:tabs>
                <w:tab w:val="clear" w:pos="720"/>
                <w:tab w:val="clear" w:pos="1440"/>
              </w:tabs>
              <w:ind w:left="113" w:right="113"/>
              <w:jc w:val="center"/>
              <w:rPr>
                <w:rFonts w:ascii="Calibri" w:hAnsi="Calibri" w:cs="Calibri"/>
                <w:b/>
                <w:sz w:val="22"/>
                <w:szCs w:val="22"/>
              </w:rPr>
            </w:pPr>
          </w:p>
          <w:p w:rsidR="00867DC7" w:rsidRPr="00BF30FF" w:rsidRDefault="00867DC7" w:rsidP="002C3505">
            <w:pPr>
              <w:pStyle w:val="BodyText1"/>
              <w:tabs>
                <w:tab w:val="clear" w:pos="720"/>
                <w:tab w:val="clear" w:pos="1440"/>
              </w:tabs>
              <w:ind w:left="113" w:right="113"/>
              <w:jc w:val="center"/>
              <w:rPr>
                <w:rFonts w:ascii="Calibri" w:hAnsi="Calibri" w:cs="Calibri"/>
                <w:b/>
                <w:sz w:val="22"/>
                <w:szCs w:val="22"/>
              </w:rPr>
            </w:pPr>
          </w:p>
          <w:p w:rsidR="00867DC7" w:rsidRPr="00BF30FF" w:rsidRDefault="00867DC7" w:rsidP="002C3505">
            <w:pPr>
              <w:pStyle w:val="BodyText1"/>
              <w:tabs>
                <w:tab w:val="clear" w:pos="720"/>
                <w:tab w:val="clear" w:pos="1440"/>
              </w:tabs>
              <w:ind w:left="113" w:right="113"/>
              <w:jc w:val="center"/>
              <w:rPr>
                <w:rFonts w:ascii="Calibri" w:hAnsi="Calibri" w:cs="Calibri"/>
                <w:b/>
                <w:sz w:val="22"/>
                <w:szCs w:val="22"/>
              </w:rPr>
            </w:pPr>
          </w:p>
        </w:tc>
      </w:tr>
      <w:tr w:rsidR="00867DC7" w:rsidRPr="00BF30FF" w:rsidTr="002C3505">
        <w:tc>
          <w:tcPr>
            <w:tcW w:w="363" w:type="pct"/>
          </w:tcPr>
          <w:p w:rsidR="00867DC7" w:rsidRPr="00BF30FF" w:rsidRDefault="00867DC7" w:rsidP="002C3505">
            <w:pPr>
              <w:pStyle w:val="BodyText1"/>
              <w:tabs>
                <w:tab w:val="clear" w:pos="720"/>
                <w:tab w:val="clear" w:pos="1440"/>
              </w:tabs>
              <w:jc w:val="center"/>
              <w:rPr>
                <w:rFonts w:ascii="Calibri" w:hAnsi="Calibri" w:cs="Calibri"/>
                <w:b/>
                <w:sz w:val="20"/>
              </w:rPr>
            </w:pPr>
            <w:r w:rsidRPr="00BF30FF">
              <w:rPr>
                <w:rFonts w:ascii="Calibri" w:hAnsi="Calibri" w:cs="Calibri"/>
                <w:b/>
                <w:sz w:val="20"/>
              </w:rPr>
              <w:t>1</w:t>
            </w:r>
          </w:p>
          <w:p w:rsidR="00867DC7" w:rsidRPr="00BF30FF" w:rsidRDefault="00867DC7" w:rsidP="002C3505">
            <w:pPr>
              <w:pStyle w:val="BodyText1"/>
              <w:tabs>
                <w:tab w:val="clear" w:pos="720"/>
                <w:tab w:val="clear" w:pos="1440"/>
              </w:tabs>
              <w:jc w:val="center"/>
              <w:rPr>
                <w:rFonts w:ascii="Calibri" w:hAnsi="Calibri" w:cs="Calibri"/>
                <w:sz w:val="20"/>
              </w:rPr>
            </w:pPr>
          </w:p>
        </w:tc>
        <w:tc>
          <w:tcPr>
            <w:tcW w:w="4149" w:type="pct"/>
          </w:tcPr>
          <w:p w:rsidR="00867DC7" w:rsidRPr="00BF30FF" w:rsidRDefault="00867DC7" w:rsidP="002C3505">
            <w:pPr>
              <w:rPr>
                <w:rFonts w:ascii="Calibri" w:hAnsi="Calibri" w:cs="Calibri"/>
              </w:rPr>
            </w:pPr>
          </w:p>
          <w:p w:rsidR="00867DC7" w:rsidRPr="00BF30FF" w:rsidRDefault="00867DC7" w:rsidP="002C3505">
            <w:pPr>
              <w:rPr>
                <w:rFonts w:ascii="Calibri" w:hAnsi="Calibri" w:cs="Calibri"/>
              </w:rPr>
            </w:pPr>
          </w:p>
          <w:p w:rsidR="00867DC7" w:rsidRPr="00BF30FF" w:rsidRDefault="00867DC7" w:rsidP="002C3505">
            <w:pPr>
              <w:rPr>
                <w:rFonts w:ascii="Calibri" w:hAnsi="Calibri" w:cs="Calibri"/>
              </w:rPr>
            </w:pPr>
          </w:p>
          <w:p w:rsidR="00867DC7" w:rsidRPr="00BF30FF" w:rsidRDefault="00867DC7" w:rsidP="002C3505">
            <w:pPr>
              <w:rPr>
                <w:rFonts w:ascii="Calibri" w:hAnsi="Calibri" w:cs="Calibri"/>
              </w:rPr>
            </w:pPr>
          </w:p>
          <w:p w:rsidR="00867DC7" w:rsidRPr="00BF30FF" w:rsidRDefault="00867DC7" w:rsidP="002C3505">
            <w:pPr>
              <w:rPr>
                <w:rFonts w:ascii="Calibri" w:hAnsi="Calibri" w:cs="Calibri"/>
              </w:rPr>
            </w:pPr>
          </w:p>
          <w:p w:rsidR="00867DC7" w:rsidRPr="00BF30FF" w:rsidRDefault="00867DC7" w:rsidP="002C3505">
            <w:pPr>
              <w:rPr>
                <w:rFonts w:ascii="Calibri" w:hAnsi="Calibri" w:cs="Calibri"/>
              </w:rPr>
            </w:pPr>
          </w:p>
        </w:tc>
        <w:tc>
          <w:tcPr>
            <w:tcW w:w="488" w:type="pct"/>
          </w:tcPr>
          <w:p w:rsidR="00867DC7" w:rsidRPr="00BF30FF" w:rsidRDefault="00867DC7" w:rsidP="002C3505">
            <w:pPr>
              <w:pStyle w:val="BodyText1"/>
              <w:tabs>
                <w:tab w:val="clear" w:pos="720"/>
                <w:tab w:val="clear" w:pos="1440"/>
              </w:tabs>
              <w:jc w:val="center"/>
              <w:rPr>
                <w:rFonts w:ascii="Calibri" w:hAnsi="Calibri" w:cs="Calibri"/>
                <w:sz w:val="20"/>
              </w:rPr>
            </w:pPr>
          </w:p>
        </w:tc>
      </w:tr>
      <w:tr w:rsidR="00867DC7" w:rsidRPr="00BF30FF" w:rsidTr="002C3505">
        <w:tc>
          <w:tcPr>
            <w:tcW w:w="363" w:type="pct"/>
          </w:tcPr>
          <w:p w:rsidR="00867DC7" w:rsidRPr="00BF30FF" w:rsidRDefault="00867DC7" w:rsidP="002C3505">
            <w:pPr>
              <w:pStyle w:val="BodyText1"/>
              <w:tabs>
                <w:tab w:val="clear" w:pos="720"/>
                <w:tab w:val="clear" w:pos="1440"/>
              </w:tabs>
              <w:jc w:val="center"/>
              <w:rPr>
                <w:rFonts w:ascii="Calibri" w:hAnsi="Calibri" w:cs="Calibri"/>
                <w:b/>
                <w:sz w:val="20"/>
              </w:rPr>
            </w:pPr>
            <w:r w:rsidRPr="00BF30FF">
              <w:rPr>
                <w:rFonts w:ascii="Calibri" w:hAnsi="Calibri" w:cs="Calibri"/>
                <w:b/>
                <w:sz w:val="20"/>
              </w:rPr>
              <w:t>2</w:t>
            </w:r>
          </w:p>
          <w:p w:rsidR="00867DC7" w:rsidRPr="00BF30FF" w:rsidRDefault="00867DC7" w:rsidP="002C3505">
            <w:pPr>
              <w:pStyle w:val="BodyText1"/>
              <w:tabs>
                <w:tab w:val="clear" w:pos="720"/>
                <w:tab w:val="clear" w:pos="1440"/>
              </w:tabs>
              <w:jc w:val="center"/>
              <w:rPr>
                <w:rFonts w:ascii="Calibri" w:hAnsi="Calibri" w:cs="Calibri"/>
                <w:sz w:val="20"/>
              </w:rPr>
            </w:pPr>
          </w:p>
        </w:tc>
        <w:tc>
          <w:tcPr>
            <w:tcW w:w="4149" w:type="pct"/>
          </w:tcPr>
          <w:p w:rsidR="00867DC7" w:rsidRPr="00BF30FF" w:rsidRDefault="00867DC7" w:rsidP="002C3505">
            <w:pPr>
              <w:pStyle w:val="BodyText1"/>
              <w:tabs>
                <w:tab w:val="clear" w:pos="720"/>
                <w:tab w:val="clear" w:pos="1440"/>
              </w:tabs>
              <w:rPr>
                <w:rFonts w:ascii="Calibri" w:hAnsi="Calibri" w:cs="Calibri"/>
                <w:sz w:val="20"/>
              </w:rPr>
            </w:pPr>
          </w:p>
          <w:p w:rsidR="00867DC7" w:rsidRPr="00BF30FF" w:rsidRDefault="00867DC7" w:rsidP="002C3505">
            <w:pPr>
              <w:pStyle w:val="BodyText1"/>
              <w:tabs>
                <w:tab w:val="clear" w:pos="720"/>
                <w:tab w:val="clear" w:pos="1440"/>
              </w:tabs>
              <w:rPr>
                <w:rFonts w:ascii="Calibri" w:hAnsi="Calibri" w:cs="Calibri"/>
                <w:sz w:val="20"/>
              </w:rPr>
            </w:pPr>
          </w:p>
          <w:p w:rsidR="00867DC7" w:rsidRPr="00BF30FF" w:rsidRDefault="00867DC7" w:rsidP="002C3505">
            <w:pPr>
              <w:pStyle w:val="BodyText1"/>
              <w:tabs>
                <w:tab w:val="clear" w:pos="720"/>
                <w:tab w:val="clear" w:pos="1440"/>
              </w:tabs>
              <w:rPr>
                <w:rFonts w:ascii="Calibri" w:hAnsi="Calibri" w:cs="Calibri"/>
                <w:sz w:val="20"/>
              </w:rPr>
            </w:pPr>
          </w:p>
          <w:p w:rsidR="00867DC7" w:rsidRPr="00BF30FF" w:rsidRDefault="00867DC7" w:rsidP="002C3505">
            <w:pPr>
              <w:pStyle w:val="BodyText1"/>
              <w:tabs>
                <w:tab w:val="clear" w:pos="720"/>
                <w:tab w:val="clear" w:pos="1440"/>
              </w:tabs>
              <w:rPr>
                <w:rFonts w:ascii="Calibri" w:hAnsi="Calibri" w:cs="Calibri"/>
                <w:sz w:val="20"/>
              </w:rPr>
            </w:pPr>
          </w:p>
          <w:p w:rsidR="00867DC7" w:rsidRPr="00BF30FF" w:rsidRDefault="00867DC7" w:rsidP="002C3505">
            <w:pPr>
              <w:pStyle w:val="BodyText1"/>
              <w:tabs>
                <w:tab w:val="clear" w:pos="720"/>
                <w:tab w:val="clear" w:pos="1440"/>
              </w:tabs>
              <w:rPr>
                <w:rFonts w:ascii="Calibri" w:hAnsi="Calibri" w:cs="Calibri"/>
                <w:sz w:val="20"/>
              </w:rPr>
            </w:pPr>
          </w:p>
          <w:p w:rsidR="00867DC7" w:rsidRPr="00BF30FF" w:rsidRDefault="00867DC7" w:rsidP="002C3505">
            <w:pPr>
              <w:pStyle w:val="BodyText1"/>
              <w:tabs>
                <w:tab w:val="clear" w:pos="720"/>
                <w:tab w:val="clear" w:pos="1440"/>
              </w:tabs>
              <w:rPr>
                <w:rFonts w:ascii="Calibri" w:hAnsi="Calibri" w:cs="Calibri"/>
                <w:sz w:val="20"/>
              </w:rPr>
            </w:pPr>
          </w:p>
        </w:tc>
        <w:tc>
          <w:tcPr>
            <w:tcW w:w="488" w:type="pct"/>
          </w:tcPr>
          <w:p w:rsidR="00867DC7" w:rsidRPr="00BF30FF" w:rsidRDefault="00867DC7" w:rsidP="002C3505">
            <w:pPr>
              <w:pStyle w:val="BodyText1"/>
              <w:tabs>
                <w:tab w:val="clear" w:pos="720"/>
                <w:tab w:val="clear" w:pos="1440"/>
              </w:tabs>
              <w:jc w:val="center"/>
              <w:rPr>
                <w:rFonts w:ascii="Calibri" w:hAnsi="Calibri" w:cs="Calibri"/>
                <w:sz w:val="20"/>
              </w:rPr>
            </w:pPr>
          </w:p>
        </w:tc>
      </w:tr>
      <w:tr w:rsidR="00867DC7" w:rsidRPr="00BF30FF" w:rsidTr="002C3505">
        <w:tc>
          <w:tcPr>
            <w:tcW w:w="363" w:type="pct"/>
          </w:tcPr>
          <w:p w:rsidR="00867DC7" w:rsidRPr="00BF30FF" w:rsidRDefault="00867DC7" w:rsidP="002C3505">
            <w:pPr>
              <w:pStyle w:val="BodyText1"/>
              <w:tabs>
                <w:tab w:val="clear" w:pos="720"/>
                <w:tab w:val="clear" w:pos="1440"/>
              </w:tabs>
              <w:jc w:val="center"/>
              <w:rPr>
                <w:rFonts w:ascii="Calibri" w:hAnsi="Calibri" w:cs="Calibri"/>
                <w:b/>
                <w:sz w:val="20"/>
              </w:rPr>
            </w:pPr>
            <w:r w:rsidRPr="00BF30FF">
              <w:rPr>
                <w:rFonts w:ascii="Calibri" w:hAnsi="Calibri" w:cs="Calibri"/>
                <w:b/>
                <w:sz w:val="20"/>
              </w:rPr>
              <w:t>3</w:t>
            </w:r>
          </w:p>
          <w:p w:rsidR="00867DC7" w:rsidRPr="00BF30FF" w:rsidRDefault="00867DC7" w:rsidP="002C3505">
            <w:pPr>
              <w:pStyle w:val="BodyText1"/>
              <w:tabs>
                <w:tab w:val="clear" w:pos="720"/>
                <w:tab w:val="clear" w:pos="1440"/>
              </w:tabs>
              <w:jc w:val="center"/>
              <w:rPr>
                <w:rFonts w:ascii="Calibri" w:hAnsi="Calibri" w:cs="Calibri"/>
                <w:sz w:val="20"/>
              </w:rPr>
            </w:pPr>
          </w:p>
          <w:p w:rsidR="00867DC7" w:rsidRPr="00BF30FF" w:rsidRDefault="00867DC7" w:rsidP="002C3505">
            <w:pPr>
              <w:pStyle w:val="BodyText1"/>
              <w:tabs>
                <w:tab w:val="clear" w:pos="720"/>
                <w:tab w:val="clear" w:pos="1440"/>
              </w:tabs>
              <w:jc w:val="center"/>
              <w:rPr>
                <w:rFonts w:ascii="Calibri" w:hAnsi="Calibri" w:cs="Calibri"/>
                <w:sz w:val="20"/>
              </w:rPr>
            </w:pPr>
          </w:p>
        </w:tc>
        <w:tc>
          <w:tcPr>
            <w:tcW w:w="4149" w:type="pct"/>
          </w:tcPr>
          <w:p w:rsidR="00867DC7" w:rsidRPr="00BF30FF" w:rsidRDefault="00867DC7" w:rsidP="002C3505">
            <w:pPr>
              <w:rPr>
                <w:rFonts w:ascii="Calibri" w:hAnsi="Calibri" w:cs="Calibri"/>
              </w:rPr>
            </w:pPr>
          </w:p>
          <w:p w:rsidR="00867DC7" w:rsidRPr="00BF30FF" w:rsidRDefault="00867DC7" w:rsidP="002C3505">
            <w:pPr>
              <w:rPr>
                <w:rFonts w:ascii="Calibri" w:hAnsi="Calibri" w:cs="Calibri"/>
              </w:rPr>
            </w:pPr>
          </w:p>
          <w:p w:rsidR="00867DC7" w:rsidRPr="00BF30FF" w:rsidRDefault="00867DC7" w:rsidP="002C3505">
            <w:pPr>
              <w:rPr>
                <w:rFonts w:ascii="Calibri" w:hAnsi="Calibri" w:cs="Calibri"/>
              </w:rPr>
            </w:pPr>
          </w:p>
          <w:p w:rsidR="00867DC7" w:rsidRPr="00BF30FF" w:rsidRDefault="00867DC7" w:rsidP="002C3505">
            <w:pPr>
              <w:rPr>
                <w:rFonts w:ascii="Calibri" w:hAnsi="Calibri" w:cs="Calibri"/>
              </w:rPr>
            </w:pPr>
          </w:p>
          <w:p w:rsidR="00867DC7" w:rsidRPr="00BF30FF" w:rsidRDefault="00867DC7" w:rsidP="002C3505">
            <w:pPr>
              <w:rPr>
                <w:rFonts w:ascii="Calibri" w:hAnsi="Calibri" w:cs="Calibri"/>
              </w:rPr>
            </w:pPr>
          </w:p>
          <w:p w:rsidR="00867DC7" w:rsidRPr="00BF30FF" w:rsidRDefault="00867DC7" w:rsidP="002C3505">
            <w:pPr>
              <w:rPr>
                <w:rFonts w:ascii="Calibri" w:hAnsi="Calibri" w:cs="Calibri"/>
              </w:rPr>
            </w:pPr>
          </w:p>
        </w:tc>
        <w:tc>
          <w:tcPr>
            <w:tcW w:w="488" w:type="pct"/>
          </w:tcPr>
          <w:p w:rsidR="00867DC7" w:rsidRPr="00BF30FF" w:rsidRDefault="00867DC7" w:rsidP="002C3505">
            <w:pPr>
              <w:pStyle w:val="BodyText1"/>
              <w:tabs>
                <w:tab w:val="clear" w:pos="720"/>
                <w:tab w:val="clear" w:pos="1440"/>
              </w:tabs>
              <w:jc w:val="center"/>
              <w:rPr>
                <w:rFonts w:ascii="Calibri" w:hAnsi="Calibri" w:cs="Calibri"/>
                <w:sz w:val="20"/>
              </w:rPr>
            </w:pPr>
          </w:p>
        </w:tc>
      </w:tr>
      <w:tr w:rsidR="00867DC7" w:rsidRPr="00BF30FF" w:rsidTr="002C3505">
        <w:tc>
          <w:tcPr>
            <w:tcW w:w="363" w:type="pct"/>
          </w:tcPr>
          <w:p w:rsidR="00867DC7" w:rsidRPr="00BF30FF" w:rsidRDefault="00867DC7" w:rsidP="002C3505">
            <w:pPr>
              <w:pStyle w:val="BodyText1"/>
              <w:tabs>
                <w:tab w:val="clear" w:pos="720"/>
                <w:tab w:val="clear" w:pos="1440"/>
              </w:tabs>
              <w:jc w:val="center"/>
              <w:rPr>
                <w:rFonts w:ascii="Calibri" w:hAnsi="Calibri" w:cs="Calibri"/>
                <w:b/>
                <w:sz w:val="20"/>
              </w:rPr>
            </w:pPr>
            <w:r w:rsidRPr="00BF30FF">
              <w:rPr>
                <w:rFonts w:ascii="Calibri" w:hAnsi="Calibri" w:cs="Calibri"/>
                <w:b/>
                <w:sz w:val="20"/>
              </w:rPr>
              <w:t>4</w:t>
            </w:r>
          </w:p>
          <w:p w:rsidR="00867DC7" w:rsidRPr="00BF30FF" w:rsidRDefault="00867DC7" w:rsidP="002C3505">
            <w:pPr>
              <w:pStyle w:val="BodyText1"/>
              <w:tabs>
                <w:tab w:val="clear" w:pos="720"/>
                <w:tab w:val="clear" w:pos="1440"/>
              </w:tabs>
              <w:jc w:val="center"/>
              <w:rPr>
                <w:rFonts w:ascii="Calibri" w:hAnsi="Calibri" w:cs="Calibri"/>
                <w:b/>
                <w:sz w:val="20"/>
              </w:rPr>
            </w:pPr>
          </w:p>
          <w:p w:rsidR="00867DC7" w:rsidRPr="00BF30FF" w:rsidRDefault="00867DC7" w:rsidP="002C3505">
            <w:pPr>
              <w:pStyle w:val="BodyText1"/>
              <w:tabs>
                <w:tab w:val="clear" w:pos="720"/>
                <w:tab w:val="clear" w:pos="1440"/>
              </w:tabs>
              <w:jc w:val="center"/>
              <w:rPr>
                <w:rFonts w:ascii="Calibri" w:hAnsi="Calibri" w:cs="Calibri"/>
                <w:b/>
                <w:sz w:val="20"/>
              </w:rPr>
            </w:pPr>
          </w:p>
        </w:tc>
        <w:tc>
          <w:tcPr>
            <w:tcW w:w="4149" w:type="pct"/>
          </w:tcPr>
          <w:p w:rsidR="00867DC7" w:rsidRPr="00BF30FF" w:rsidRDefault="00867DC7" w:rsidP="002C3505">
            <w:pPr>
              <w:rPr>
                <w:rFonts w:ascii="Calibri" w:hAnsi="Calibri" w:cs="Calibri"/>
              </w:rPr>
            </w:pPr>
          </w:p>
          <w:p w:rsidR="00867DC7" w:rsidRPr="00BF30FF" w:rsidRDefault="00867DC7" w:rsidP="002C3505">
            <w:pPr>
              <w:rPr>
                <w:rFonts w:ascii="Calibri" w:hAnsi="Calibri" w:cs="Calibri"/>
              </w:rPr>
            </w:pPr>
          </w:p>
          <w:p w:rsidR="00867DC7" w:rsidRPr="00BF30FF" w:rsidRDefault="00867DC7" w:rsidP="002C3505">
            <w:pPr>
              <w:rPr>
                <w:rFonts w:ascii="Calibri" w:hAnsi="Calibri" w:cs="Calibri"/>
              </w:rPr>
            </w:pPr>
          </w:p>
          <w:p w:rsidR="00867DC7" w:rsidRPr="00BF30FF" w:rsidRDefault="00867DC7" w:rsidP="002C3505">
            <w:pPr>
              <w:rPr>
                <w:rFonts w:ascii="Calibri" w:hAnsi="Calibri" w:cs="Calibri"/>
              </w:rPr>
            </w:pPr>
          </w:p>
          <w:p w:rsidR="00867DC7" w:rsidRPr="00BF30FF" w:rsidRDefault="00867DC7" w:rsidP="002C3505">
            <w:pPr>
              <w:rPr>
                <w:rFonts w:ascii="Calibri" w:hAnsi="Calibri" w:cs="Calibri"/>
              </w:rPr>
            </w:pPr>
          </w:p>
          <w:p w:rsidR="00867DC7" w:rsidRPr="00BF30FF" w:rsidRDefault="00867DC7" w:rsidP="002C3505">
            <w:pPr>
              <w:rPr>
                <w:rFonts w:ascii="Calibri" w:hAnsi="Calibri" w:cs="Calibri"/>
              </w:rPr>
            </w:pPr>
          </w:p>
        </w:tc>
        <w:tc>
          <w:tcPr>
            <w:tcW w:w="488" w:type="pct"/>
          </w:tcPr>
          <w:p w:rsidR="00867DC7" w:rsidRPr="00BF30FF" w:rsidRDefault="00867DC7" w:rsidP="002C3505">
            <w:pPr>
              <w:pStyle w:val="BodyText1"/>
              <w:tabs>
                <w:tab w:val="clear" w:pos="720"/>
                <w:tab w:val="clear" w:pos="1440"/>
              </w:tabs>
              <w:jc w:val="center"/>
              <w:rPr>
                <w:rFonts w:ascii="Calibri" w:hAnsi="Calibri" w:cs="Calibri"/>
                <w:sz w:val="20"/>
              </w:rPr>
            </w:pPr>
          </w:p>
        </w:tc>
      </w:tr>
      <w:tr w:rsidR="00867DC7" w:rsidRPr="00BF30FF" w:rsidTr="002C3505">
        <w:tc>
          <w:tcPr>
            <w:tcW w:w="363" w:type="pct"/>
          </w:tcPr>
          <w:p w:rsidR="00867DC7" w:rsidRPr="00BF30FF" w:rsidRDefault="00867DC7" w:rsidP="002C3505">
            <w:pPr>
              <w:pStyle w:val="BodyText1"/>
              <w:tabs>
                <w:tab w:val="clear" w:pos="720"/>
                <w:tab w:val="clear" w:pos="1440"/>
              </w:tabs>
              <w:jc w:val="center"/>
              <w:rPr>
                <w:rFonts w:ascii="Calibri" w:hAnsi="Calibri" w:cs="Calibri"/>
                <w:b/>
                <w:sz w:val="20"/>
              </w:rPr>
            </w:pPr>
            <w:r w:rsidRPr="00BF30FF">
              <w:rPr>
                <w:rFonts w:ascii="Calibri" w:hAnsi="Calibri" w:cs="Calibri"/>
                <w:b/>
                <w:sz w:val="20"/>
              </w:rPr>
              <w:t>5</w:t>
            </w:r>
          </w:p>
          <w:p w:rsidR="00867DC7" w:rsidRPr="00BF30FF" w:rsidRDefault="00867DC7" w:rsidP="002C3505">
            <w:pPr>
              <w:pStyle w:val="BodyText1"/>
              <w:tabs>
                <w:tab w:val="clear" w:pos="720"/>
                <w:tab w:val="clear" w:pos="1440"/>
              </w:tabs>
              <w:jc w:val="center"/>
              <w:rPr>
                <w:rFonts w:ascii="Calibri" w:hAnsi="Calibri" w:cs="Calibri"/>
                <w:b/>
                <w:sz w:val="20"/>
              </w:rPr>
            </w:pPr>
          </w:p>
          <w:p w:rsidR="00867DC7" w:rsidRPr="00BF30FF" w:rsidRDefault="00867DC7" w:rsidP="002C3505">
            <w:pPr>
              <w:pStyle w:val="BodyText1"/>
              <w:tabs>
                <w:tab w:val="clear" w:pos="720"/>
                <w:tab w:val="clear" w:pos="1440"/>
              </w:tabs>
              <w:jc w:val="center"/>
              <w:rPr>
                <w:rFonts w:ascii="Calibri" w:hAnsi="Calibri" w:cs="Calibri"/>
                <w:b/>
                <w:sz w:val="20"/>
              </w:rPr>
            </w:pPr>
          </w:p>
        </w:tc>
        <w:tc>
          <w:tcPr>
            <w:tcW w:w="4149" w:type="pct"/>
          </w:tcPr>
          <w:p w:rsidR="00867DC7" w:rsidRPr="00BF30FF" w:rsidRDefault="00867DC7" w:rsidP="002C3505">
            <w:pPr>
              <w:rPr>
                <w:rFonts w:ascii="Calibri" w:hAnsi="Calibri" w:cs="Calibri"/>
              </w:rPr>
            </w:pPr>
          </w:p>
          <w:p w:rsidR="00867DC7" w:rsidRPr="00BF30FF" w:rsidRDefault="00867DC7" w:rsidP="002C3505">
            <w:pPr>
              <w:rPr>
                <w:rFonts w:ascii="Calibri" w:hAnsi="Calibri" w:cs="Calibri"/>
              </w:rPr>
            </w:pPr>
          </w:p>
          <w:p w:rsidR="00867DC7" w:rsidRPr="00BF30FF" w:rsidRDefault="00867DC7" w:rsidP="002C3505">
            <w:pPr>
              <w:rPr>
                <w:rFonts w:ascii="Calibri" w:hAnsi="Calibri" w:cs="Calibri"/>
              </w:rPr>
            </w:pPr>
          </w:p>
          <w:p w:rsidR="00867DC7" w:rsidRPr="00BF30FF" w:rsidRDefault="00867DC7" w:rsidP="002C3505">
            <w:pPr>
              <w:rPr>
                <w:rFonts w:ascii="Calibri" w:hAnsi="Calibri" w:cs="Calibri"/>
              </w:rPr>
            </w:pPr>
          </w:p>
          <w:p w:rsidR="00867DC7" w:rsidRPr="00BF30FF" w:rsidRDefault="00867DC7" w:rsidP="002C3505">
            <w:pPr>
              <w:rPr>
                <w:rFonts w:ascii="Calibri" w:hAnsi="Calibri" w:cs="Calibri"/>
              </w:rPr>
            </w:pPr>
          </w:p>
          <w:p w:rsidR="00867DC7" w:rsidRPr="00BF30FF" w:rsidRDefault="00867DC7" w:rsidP="002C3505">
            <w:pPr>
              <w:rPr>
                <w:rFonts w:ascii="Calibri" w:hAnsi="Calibri" w:cs="Calibri"/>
              </w:rPr>
            </w:pPr>
          </w:p>
        </w:tc>
        <w:tc>
          <w:tcPr>
            <w:tcW w:w="488" w:type="pct"/>
          </w:tcPr>
          <w:p w:rsidR="00867DC7" w:rsidRPr="00BF30FF" w:rsidRDefault="00867DC7" w:rsidP="002C3505">
            <w:pPr>
              <w:pStyle w:val="BodyText1"/>
              <w:tabs>
                <w:tab w:val="clear" w:pos="720"/>
                <w:tab w:val="clear" w:pos="1440"/>
              </w:tabs>
              <w:jc w:val="center"/>
              <w:rPr>
                <w:rFonts w:ascii="Calibri" w:hAnsi="Calibri" w:cs="Calibri"/>
                <w:sz w:val="20"/>
              </w:rPr>
            </w:pPr>
          </w:p>
        </w:tc>
      </w:tr>
      <w:tr w:rsidR="00867DC7" w:rsidRPr="00BF30FF" w:rsidTr="002C3505">
        <w:tc>
          <w:tcPr>
            <w:tcW w:w="363" w:type="pct"/>
          </w:tcPr>
          <w:p w:rsidR="00867DC7" w:rsidRPr="00BF30FF" w:rsidRDefault="00867DC7" w:rsidP="002C3505">
            <w:pPr>
              <w:pStyle w:val="BodyText1"/>
              <w:tabs>
                <w:tab w:val="clear" w:pos="720"/>
                <w:tab w:val="clear" w:pos="1440"/>
              </w:tabs>
              <w:jc w:val="center"/>
              <w:rPr>
                <w:rFonts w:ascii="Calibri" w:hAnsi="Calibri" w:cs="Calibri"/>
                <w:b/>
                <w:sz w:val="20"/>
              </w:rPr>
            </w:pPr>
          </w:p>
        </w:tc>
        <w:tc>
          <w:tcPr>
            <w:tcW w:w="4149" w:type="pct"/>
          </w:tcPr>
          <w:p w:rsidR="00867DC7" w:rsidRPr="00BF30FF" w:rsidRDefault="00867DC7" w:rsidP="002C3505">
            <w:pPr>
              <w:rPr>
                <w:rFonts w:ascii="Calibri" w:hAnsi="Calibri" w:cs="Calibri"/>
                <w:b/>
              </w:rPr>
            </w:pPr>
            <w:r w:rsidRPr="00BF30FF">
              <w:rPr>
                <w:rFonts w:ascii="Calibri" w:hAnsi="Calibri" w:cs="Calibri"/>
                <w:b/>
              </w:rPr>
              <w:t>TOTAL</w:t>
            </w:r>
          </w:p>
        </w:tc>
        <w:tc>
          <w:tcPr>
            <w:tcW w:w="488" w:type="pct"/>
          </w:tcPr>
          <w:p w:rsidR="00867DC7" w:rsidRPr="00BF30FF" w:rsidRDefault="00867DC7" w:rsidP="002C3505">
            <w:pPr>
              <w:pStyle w:val="BodyText1"/>
              <w:tabs>
                <w:tab w:val="clear" w:pos="720"/>
                <w:tab w:val="clear" w:pos="1440"/>
              </w:tabs>
              <w:jc w:val="center"/>
              <w:rPr>
                <w:rFonts w:ascii="Calibri" w:hAnsi="Calibri" w:cs="Calibri"/>
                <w:sz w:val="20"/>
              </w:rPr>
            </w:pPr>
            <w:r w:rsidRPr="00BF30FF">
              <w:rPr>
                <w:rFonts w:ascii="Calibri" w:hAnsi="Calibri" w:cs="Calibri"/>
                <w:sz w:val="20"/>
              </w:rPr>
              <w:t>100</w:t>
            </w:r>
          </w:p>
        </w:tc>
      </w:tr>
    </w:tbl>
    <w:p w:rsidR="00867DC7" w:rsidRPr="00BF30FF" w:rsidRDefault="00867DC7" w:rsidP="002C3505">
      <w:pPr>
        <w:rPr>
          <w:rFonts w:ascii="Calibri" w:hAnsi="Calibri" w:cs="Calibri"/>
          <w:sz w:val="32"/>
          <w:szCs w:val="32"/>
        </w:rPr>
      </w:pPr>
    </w:p>
    <w:p w:rsidR="00867DC7" w:rsidRPr="00BF30FF" w:rsidRDefault="00867DC7" w:rsidP="002C3505">
      <w:pPr>
        <w:rPr>
          <w:rFonts w:ascii="Calibri" w:hAnsi="Calibri" w:cs="Calibri"/>
        </w:rPr>
      </w:pPr>
      <w:r w:rsidRPr="00BF30FF">
        <w:rPr>
          <w:rFonts w:ascii="Calibri" w:hAnsi="Calibri" w:cs="Calibri"/>
        </w:rPr>
        <w:br w:type="page"/>
      </w:r>
    </w:p>
    <w:tbl>
      <w:tblPr>
        <w:tblW w:w="524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1108"/>
        <w:gridCol w:w="3125"/>
        <w:gridCol w:w="813"/>
        <w:gridCol w:w="177"/>
        <w:gridCol w:w="844"/>
        <w:gridCol w:w="2703"/>
      </w:tblGrid>
      <w:tr w:rsidR="00867DC7" w:rsidRPr="00BF30FF" w:rsidTr="005E1201">
        <w:tc>
          <w:tcPr>
            <w:tcW w:w="5000" w:type="pct"/>
            <w:gridSpan w:val="7"/>
            <w:shd w:val="clear" w:color="auto" w:fill="D9D9D9"/>
          </w:tcPr>
          <w:p w:rsidR="00867DC7" w:rsidRPr="00BF30FF" w:rsidRDefault="00867DC7" w:rsidP="002C3505">
            <w:pPr>
              <w:spacing w:before="120" w:after="120"/>
              <w:jc w:val="center"/>
              <w:rPr>
                <w:rFonts w:ascii="Calibri" w:hAnsi="Calibri" w:cs="Calibri"/>
                <w:b/>
                <w:bCs/>
                <w:sz w:val="28"/>
                <w:szCs w:val="28"/>
              </w:rPr>
            </w:pPr>
            <w:r w:rsidRPr="00BF30FF">
              <w:rPr>
                <w:rFonts w:ascii="Calibri" w:hAnsi="Calibri" w:cs="Calibri"/>
                <w:b/>
                <w:sz w:val="28"/>
                <w:szCs w:val="28"/>
              </w:rPr>
              <w:t>Generic Assessment Criteria (Degree)</w:t>
            </w:r>
          </w:p>
        </w:tc>
      </w:tr>
      <w:tr w:rsidR="00867DC7" w:rsidRPr="00BF30FF" w:rsidTr="005E1201">
        <w:tc>
          <w:tcPr>
            <w:tcW w:w="448" w:type="pct"/>
            <w:shd w:val="clear" w:color="auto" w:fill="D9D9D9"/>
          </w:tcPr>
          <w:p w:rsidR="00867DC7" w:rsidRPr="008C5F2D" w:rsidRDefault="00867DC7" w:rsidP="002C3505">
            <w:pPr>
              <w:jc w:val="center"/>
              <w:rPr>
                <w:rFonts w:ascii="Calibri" w:hAnsi="Calibri" w:cs="Calibri"/>
                <w:b/>
                <w:bCs/>
                <w:sz w:val="18"/>
                <w:szCs w:val="18"/>
              </w:rPr>
            </w:pPr>
            <w:r w:rsidRPr="008C5F2D">
              <w:rPr>
                <w:rFonts w:ascii="Calibri" w:hAnsi="Calibri" w:cs="Calibri"/>
                <w:b/>
                <w:bCs/>
                <w:sz w:val="18"/>
                <w:szCs w:val="18"/>
              </w:rPr>
              <w:t>0-35</w:t>
            </w:r>
          </w:p>
        </w:tc>
        <w:tc>
          <w:tcPr>
            <w:tcW w:w="4552" w:type="pct"/>
            <w:gridSpan w:val="6"/>
          </w:tcPr>
          <w:p w:rsidR="00867DC7" w:rsidRPr="008C5F2D" w:rsidRDefault="00867DC7" w:rsidP="002C3505">
            <w:pPr>
              <w:rPr>
                <w:rFonts w:ascii="Calibri" w:hAnsi="Calibri" w:cs="Calibri"/>
                <w:b/>
                <w:sz w:val="18"/>
                <w:szCs w:val="18"/>
              </w:rPr>
            </w:pPr>
            <w:r w:rsidRPr="008C5F2D">
              <w:rPr>
                <w:rFonts w:ascii="Calibri" w:hAnsi="Calibri" w:cs="Calibri"/>
                <w:b/>
                <w:bCs/>
                <w:sz w:val="18"/>
                <w:szCs w:val="18"/>
              </w:rPr>
              <w:t xml:space="preserve">A mark in this range is indicative that the work is below the standard required at the current level of your </w:t>
            </w:r>
            <w:r w:rsidRPr="008C5F2D">
              <w:rPr>
                <w:rFonts w:ascii="Calibri" w:hAnsi="Calibri" w:cs="Calibri"/>
                <w:b/>
                <w:sz w:val="18"/>
                <w:szCs w:val="18"/>
              </w:rPr>
              <w:t>Degree</w:t>
            </w:r>
            <w:r w:rsidRPr="008C5F2D">
              <w:rPr>
                <w:rFonts w:ascii="Calibri" w:hAnsi="Calibri" w:cs="Calibri"/>
                <w:b/>
                <w:bCs/>
                <w:sz w:val="18"/>
                <w:szCs w:val="18"/>
              </w:rPr>
              <w:t xml:space="preserve"> programme.</w:t>
            </w:r>
            <w:r w:rsidRPr="008C5F2D">
              <w:rPr>
                <w:rFonts w:ascii="Calibri" w:hAnsi="Calibri" w:cs="Calibri"/>
                <w:bCs/>
                <w:sz w:val="18"/>
                <w:szCs w:val="18"/>
              </w:rPr>
              <w:t xml:space="preserve"> Work falls short of the threshold standards in relation to one or more of knowledge, intellectual, subject based or key skills.  Work is based on only minimal understanding, application or effort.  It will offer only very limited evidence of familiarity with knowledge or skills appropriate to the field of study or task and/or demonstrate inadequate capability in key skills essential to the task concerned. It may address the assessment task to some extent, or include evidence of successful engagement with some of the subject matter, but such satisfactory characteristics will be clearly outweighed by major deficiencies across remaining areas. </w:t>
            </w:r>
            <w:r w:rsidRPr="008C5F2D">
              <w:rPr>
                <w:rFonts w:ascii="Calibri" w:hAnsi="Calibri" w:cs="Calibri"/>
                <w:sz w:val="18"/>
                <w:szCs w:val="18"/>
              </w:rPr>
              <w:t>Other reasons for failing the coursework may include excessive absenteeism; academic dishonesty (cheating), plagiarism or failure to participate in teamwork.</w:t>
            </w:r>
            <w:r w:rsidRPr="008C5F2D">
              <w:rPr>
                <w:rFonts w:ascii="Calibri" w:hAnsi="Calibri" w:cs="Calibri"/>
                <w:sz w:val="18"/>
                <w:szCs w:val="18"/>
              </w:rPr>
              <w:br/>
            </w:r>
          </w:p>
        </w:tc>
      </w:tr>
      <w:tr w:rsidR="00867DC7" w:rsidRPr="00BF30FF" w:rsidTr="005E1201">
        <w:tc>
          <w:tcPr>
            <w:tcW w:w="448" w:type="pct"/>
            <w:shd w:val="clear" w:color="auto" w:fill="D9D9D9"/>
          </w:tcPr>
          <w:p w:rsidR="00867DC7" w:rsidRPr="008C5F2D" w:rsidRDefault="00867DC7" w:rsidP="002C3505">
            <w:pPr>
              <w:jc w:val="center"/>
              <w:rPr>
                <w:rFonts w:ascii="Calibri" w:hAnsi="Calibri" w:cs="Calibri"/>
                <w:b/>
                <w:bCs/>
                <w:sz w:val="18"/>
                <w:szCs w:val="18"/>
              </w:rPr>
            </w:pPr>
            <w:r w:rsidRPr="008C5F2D">
              <w:rPr>
                <w:rFonts w:ascii="Calibri" w:hAnsi="Calibri" w:cs="Calibri"/>
                <w:b/>
                <w:bCs/>
                <w:sz w:val="18"/>
                <w:szCs w:val="18"/>
              </w:rPr>
              <w:t>35-39</w:t>
            </w:r>
          </w:p>
        </w:tc>
        <w:tc>
          <w:tcPr>
            <w:tcW w:w="4552" w:type="pct"/>
            <w:gridSpan w:val="6"/>
          </w:tcPr>
          <w:p w:rsidR="00867DC7" w:rsidRPr="008C5F2D" w:rsidRDefault="00867DC7" w:rsidP="002C3505">
            <w:pPr>
              <w:rPr>
                <w:rFonts w:ascii="Calibri" w:hAnsi="Calibri" w:cs="Calibri"/>
                <w:sz w:val="18"/>
                <w:szCs w:val="18"/>
              </w:rPr>
            </w:pPr>
            <w:r w:rsidRPr="008C5F2D">
              <w:rPr>
                <w:rFonts w:ascii="Calibri" w:hAnsi="Calibri" w:cs="Calibri"/>
                <w:b/>
                <w:sz w:val="18"/>
                <w:szCs w:val="18"/>
              </w:rPr>
              <w:t xml:space="preserve">A mark in this range is indicative that the work is below, but at the upper end is approaching the standard required at the current level of your Degree programme. </w:t>
            </w:r>
            <w:r w:rsidRPr="008C5F2D">
              <w:rPr>
                <w:rFonts w:ascii="Calibri" w:hAnsi="Calibri" w:cs="Calibri"/>
                <w:sz w:val="18"/>
                <w:szCs w:val="18"/>
              </w:rPr>
              <w:t>Whilst some points are correctly presented there are serious errors and/or omissions and/or irrelevant material. It indicates work of an insufficient standard. It will show very limited knowledge or understanding of the relevant subject area, and display weak writing and analytical skills and/or poor application of technique. Writing will exhibit weak grammar, very inadequate or absent references and/or bibliography and may contain major factual errors. Quantitative work will contain significant errors and incorrect conclusions.</w:t>
            </w:r>
            <w:r w:rsidRPr="008C5F2D">
              <w:rPr>
                <w:rFonts w:ascii="Calibri" w:hAnsi="Calibri" w:cs="Calibri"/>
                <w:sz w:val="18"/>
                <w:szCs w:val="18"/>
              </w:rPr>
              <w:br/>
            </w:r>
          </w:p>
        </w:tc>
      </w:tr>
      <w:tr w:rsidR="00867DC7" w:rsidRPr="00BF30FF" w:rsidTr="005E1201">
        <w:tc>
          <w:tcPr>
            <w:tcW w:w="448" w:type="pct"/>
            <w:shd w:val="clear" w:color="auto" w:fill="D9D9D9"/>
          </w:tcPr>
          <w:p w:rsidR="00867DC7" w:rsidRPr="008C5F2D" w:rsidRDefault="00867DC7" w:rsidP="002C3505">
            <w:pPr>
              <w:jc w:val="center"/>
              <w:rPr>
                <w:rFonts w:ascii="Calibri" w:hAnsi="Calibri" w:cs="Calibri"/>
                <w:b/>
                <w:bCs/>
                <w:sz w:val="18"/>
                <w:szCs w:val="18"/>
              </w:rPr>
            </w:pPr>
            <w:r w:rsidRPr="008C5F2D">
              <w:rPr>
                <w:rFonts w:ascii="Calibri" w:hAnsi="Calibri" w:cs="Calibri"/>
                <w:b/>
                <w:bCs/>
                <w:sz w:val="18"/>
                <w:szCs w:val="18"/>
              </w:rPr>
              <w:t>40-49</w:t>
            </w:r>
          </w:p>
          <w:p w:rsidR="00867DC7" w:rsidRPr="008C5F2D" w:rsidRDefault="00867DC7" w:rsidP="002C3505">
            <w:pPr>
              <w:jc w:val="center"/>
              <w:rPr>
                <w:rFonts w:ascii="Calibri" w:hAnsi="Calibri" w:cs="Calibri"/>
                <w:b/>
                <w:bCs/>
                <w:sz w:val="18"/>
                <w:szCs w:val="18"/>
              </w:rPr>
            </w:pPr>
          </w:p>
          <w:p w:rsidR="00867DC7" w:rsidRPr="008C5F2D" w:rsidRDefault="00867DC7" w:rsidP="002C3505">
            <w:pPr>
              <w:jc w:val="center"/>
              <w:rPr>
                <w:rFonts w:ascii="Calibri" w:hAnsi="Calibri" w:cs="Calibri"/>
                <w:b/>
                <w:bCs/>
                <w:sz w:val="18"/>
                <w:szCs w:val="18"/>
              </w:rPr>
            </w:pPr>
          </w:p>
        </w:tc>
        <w:tc>
          <w:tcPr>
            <w:tcW w:w="4552" w:type="pct"/>
            <w:gridSpan w:val="6"/>
          </w:tcPr>
          <w:p w:rsidR="00867DC7" w:rsidRPr="008C5F2D" w:rsidRDefault="00867DC7" w:rsidP="002C3505">
            <w:pPr>
              <w:rPr>
                <w:rFonts w:ascii="Calibri" w:hAnsi="Calibri" w:cs="Calibri"/>
                <w:color w:val="000000"/>
                <w:sz w:val="18"/>
                <w:szCs w:val="18"/>
              </w:rPr>
            </w:pPr>
            <w:r w:rsidRPr="008C5F2D">
              <w:rPr>
                <w:rFonts w:ascii="Calibri" w:hAnsi="Calibri" w:cs="Calibri"/>
                <w:b/>
                <w:sz w:val="18"/>
                <w:szCs w:val="18"/>
              </w:rPr>
              <w:t>A mark in this range is indicative that the work is of an acceptable standard at the current the level of your Degree programme.</w:t>
            </w:r>
            <w:r w:rsidRPr="008C5F2D">
              <w:rPr>
                <w:rFonts w:ascii="Calibri" w:hAnsi="Calibri" w:cs="Calibri"/>
                <w:sz w:val="18"/>
                <w:szCs w:val="18"/>
              </w:rPr>
              <w:t xml:space="preserve"> </w:t>
            </w:r>
            <w:r w:rsidRPr="008C5F2D">
              <w:rPr>
                <w:rFonts w:ascii="Calibri" w:hAnsi="Calibri" w:cs="Calibri"/>
                <w:color w:val="000000"/>
                <w:sz w:val="18"/>
                <w:szCs w:val="18"/>
              </w:rPr>
              <w:t>W</w:t>
            </w:r>
            <w:r w:rsidRPr="008C5F2D">
              <w:rPr>
                <w:rFonts w:ascii="Calibri" w:hAnsi="Calibri" w:cs="Calibri"/>
                <w:sz w:val="18"/>
                <w:szCs w:val="18"/>
              </w:rPr>
              <w:t xml:space="preserve">ork demonstrates some familiarity with and grasp of a factual/conceptual knowledge base for the field of study and/or ability to employ specialist skills, but only just meeting threshold standards. Work may be characterised by some significant errors, omissions or problems, but there will be sufficient evidence of development and competence. Writing may be poorly presented without properly laid out referencing/bibliography, or in the case of quantitative work, it may not be possible to follow the logic and reasoning leading to the results obtained and the conclusions reached. </w:t>
            </w:r>
            <w:r w:rsidRPr="008C5F2D">
              <w:rPr>
                <w:rFonts w:ascii="Calibri" w:hAnsi="Calibri" w:cs="Calibri"/>
                <w:color w:val="000000"/>
                <w:sz w:val="18"/>
                <w:szCs w:val="18"/>
              </w:rPr>
              <w:br/>
            </w:r>
          </w:p>
        </w:tc>
      </w:tr>
      <w:tr w:rsidR="00867DC7" w:rsidRPr="00BF30FF" w:rsidTr="005E1201">
        <w:tc>
          <w:tcPr>
            <w:tcW w:w="448" w:type="pct"/>
            <w:shd w:val="clear" w:color="auto" w:fill="D9D9D9"/>
          </w:tcPr>
          <w:p w:rsidR="00867DC7" w:rsidRPr="008C5F2D" w:rsidRDefault="00867DC7" w:rsidP="002C3505">
            <w:pPr>
              <w:jc w:val="center"/>
              <w:rPr>
                <w:rFonts w:ascii="Calibri" w:hAnsi="Calibri" w:cs="Calibri"/>
                <w:b/>
                <w:bCs/>
                <w:sz w:val="18"/>
                <w:szCs w:val="18"/>
              </w:rPr>
            </w:pPr>
            <w:r w:rsidRPr="008C5F2D">
              <w:rPr>
                <w:rFonts w:ascii="Calibri" w:hAnsi="Calibri" w:cs="Calibri"/>
                <w:b/>
                <w:bCs/>
                <w:sz w:val="18"/>
                <w:szCs w:val="18"/>
              </w:rPr>
              <w:t>50-59</w:t>
            </w:r>
          </w:p>
        </w:tc>
        <w:tc>
          <w:tcPr>
            <w:tcW w:w="4552" w:type="pct"/>
            <w:gridSpan w:val="6"/>
          </w:tcPr>
          <w:p w:rsidR="00867DC7" w:rsidRPr="008C5F2D" w:rsidRDefault="00867DC7" w:rsidP="002C3505">
            <w:pPr>
              <w:rPr>
                <w:rFonts w:ascii="Calibri" w:hAnsi="Calibri" w:cs="Calibri"/>
                <w:sz w:val="18"/>
                <w:szCs w:val="18"/>
              </w:rPr>
            </w:pPr>
            <w:r w:rsidRPr="008C5F2D">
              <w:rPr>
                <w:rFonts w:ascii="Calibri" w:hAnsi="Calibri" w:cs="Calibri"/>
                <w:b/>
                <w:sz w:val="18"/>
                <w:szCs w:val="18"/>
              </w:rPr>
              <w:t xml:space="preserve">The work is of a satisfactory to very satisfactory standard at the current level of your Degree programme. </w:t>
            </w:r>
            <w:r w:rsidRPr="008C5F2D">
              <w:rPr>
                <w:rFonts w:ascii="Calibri" w:hAnsi="Calibri" w:cs="Calibri"/>
                <w:sz w:val="18"/>
                <w:szCs w:val="18"/>
              </w:rPr>
              <w:t xml:space="preserve">Work demonstrates ability to evaluate new information, concepts and evidence from a range of sources and generate ideas through the analysis of concepts at an abstract level. Arguments and issues will be discussed and referenced, but these may not be fully documented or detailed. The work will be mostly accurate and provide some evidence of the ability to analyse, synthesise, evaluate and apply required methods/techniques. There will be no serious omissions or inaccuracies. There will be good evidence of ability to take responsibility for own learning including the selection and use of relevant techniques and applying creative skills. With Quantitative work it should be possible to follow the logical steps leading to the answer obtained and the conclusions reached. </w:t>
            </w:r>
            <w:r w:rsidRPr="008C5F2D">
              <w:rPr>
                <w:rFonts w:ascii="Calibri" w:hAnsi="Calibri" w:cs="Calibri"/>
                <w:sz w:val="18"/>
                <w:szCs w:val="18"/>
              </w:rPr>
              <w:br/>
            </w:r>
          </w:p>
        </w:tc>
      </w:tr>
      <w:tr w:rsidR="00867DC7" w:rsidRPr="00BF30FF" w:rsidTr="005E1201">
        <w:tc>
          <w:tcPr>
            <w:tcW w:w="448" w:type="pct"/>
            <w:shd w:val="clear" w:color="auto" w:fill="D9D9D9"/>
          </w:tcPr>
          <w:p w:rsidR="00867DC7" w:rsidRPr="008C5F2D" w:rsidRDefault="00867DC7" w:rsidP="002C3505">
            <w:pPr>
              <w:jc w:val="center"/>
              <w:rPr>
                <w:rFonts w:ascii="Calibri" w:hAnsi="Calibri" w:cs="Calibri"/>
                <w:b/>
                <w:bCs/>
                <w:sz w:val="18"/>
                <w:szCs w:val="18"/>
              </w:rPr>
            </w:pPr>
            <w:r w:rsidRPr="008C5F2D">
              <w:rPr>
                <w:rFonts w:ascii="Calibri" w:hAnsi="Calibri" w:cs="Calibri"/>
                <w:b/>
                <w:bCs/>
                <w:sz w:val="18"/>
                <w:szCs w:val="18"/>
              </w:rPr>
              <w:t>60-69</w:t>
            </w:r>
          </w:p>
        </w:tc>
        <w:tc>
          <w:tcPr>
            <w:tcW w:w="4552" w:type="pct"/>
            <w:gridSpan w:val="6"/>
          </w:tcPr>
          <w:p w:rsidR="00867DC7" w:rsidRPr="008C5F2D" w:rsidRDefault="00867DC7" w:rsidP="002C3505">
            <w:pPr>
              <w:rPr>
                <w:rFonts w:ascii="Calibri" w:hAnsi="Calibri" w:cs="Calibri"/>
                <w:sz w:val="18"/>
                <w:szCs w:val="18"/>
              </w:rPr>
            </w:pPr>
            <w:r w:rsidRPr="008C5F2D">
              <w:rPr>
                <w:rFonts w:ascii="Calibri" w:hAnsi="Calibri" w:cs="Calibri"/>
                <w:b/>
                <w:bCs/>
                <w:sz w:val="18"/>
                <w:szCs w:val="18"/>
              </w:rPr>
              <w:t xml:space="preserve">A mark in this range is indicative of that the work is of a very good standard for the current level of your </w:t>
            </w:r>
            <w:r w:rsidRPr="008C5F2D">
              <w:rPr>
                <w:rFonts w:ascii="Calibri" w:hAnsi="Calibri" w:cs="Calibri"/>
                <w:b/>
                <w:sz w:val="18"/>
                <w:szCs w:val="18"/>
              </w:rPr>
              <w:t>Degree</w:t>
            </w:r>
            <w:r w:rsidRPr="008C5F2D">
              <w:rPr>
                <w:rFonts w:ascii="Calibri" w:hAnsi="Calibri" w:cs="Calibri"/>
                <w:b/>
                <w:bCs/>
                <w:sz w:val="18"/>
                <w:szCs w:val="18"/>
              </w:rPr>
              <w:t xml:space="preserve"> programme.</w:t>
            </w:r>
            <w:r w:rsidRPr="008C5F2D">
              <w:rPr>
                <w:rFonts w:ascii="Calibri" w:hAnsi="Calibri" w:cs="Calibri"/>
                <w:sz w:val="18"/>
                <w:szCs w:val="18"/>
              </w:rPr>
              <w:t xml:space="preserve">  Work of </w:t>
            </w:r>
            <w:r w:rsidRPr="008C5F2D">
              <w:rPr>
                <w:rFonts w:ascii="Calibri" w:hAnsi="Calibri" w:cs="Calibri"/>
                <w:bCs/>
                <w:sz w:val="18"/>
                <w:szCs w:val="18"/>
              </w:rPr>
              <w:t>commendable</w:t>
            </w:r>
            <w:r w:rsidRPr="008C5F2D">
              <w:rPr>
                <w:rFonts w:ascii="Calibri" w:hAnsi="Calibri" w:cs="Calibri"/>
                <w:sz w:val="18"/>
                <w:szCs w:val="18"/>
              </w:rPr>
              <w:t xml:space="preserve"> quality commanding wide ranging specialised technical, creative and/or conceptual skills.  There will be consistent evidence of capability in all relevant subject-based skills, including the ability to self-evaluate and work autonomously and to use effectively specified techniques in appropriate contexts.</w:t>
            </w:r>
          </w:p>
          <w:p w:rsidR="00867DC7" w:rsidRPr="008C5F2D" w:rsidRDefault="00867DC7" w:rsidP="002C3505">
            <w:pPr>
              <w:rPr>
                <w:rFonts w:ascii="Calibri" w:hAnsi="Calibri" w:cs="Calibri"/>
                <w:sz w:val="18"/>
                <w:szCs w:val="18"/>
              </w:rPr>
            </w:pPr>
            <w:r w:rsidRPr="008C5F2D">
              <w:rPr>
                <w:rFonts w:ascii="Calibri" w:hAnsi="Calibri" w:cs="Calibri"/>
                <w:sz w:val="18"/>
                <w:szCs w:val="18"/>
              </w:rPr>
              <w:t xml:space="preserve">Writing work will make excellent use of appropriate, fully referenced, detailed examples and there will be clear evidence of analysis, synthesis and evaluation.  Any quantitative work will be clearly presented, the results should be correct and any conclusions clearly and accurately expressed.  </w:t>
            </w:r>
            <w:r w:rsidRPr="008C5F2D">
              <w:rPr>
                <w:rFonts w:ascii="Calibri" w:hAnsi="Calibri" w:cs="Calibri"/>
                <w:sz w:val="18"/>
                <w:szCs w:val="18"/>
              </w:rPr>
              <w:br/>
            </w:r>
          </w:p>
        </w:tc>
      </w:tr>
      <w:tr w:rsidR="00867DC7" w:rsidRPr="00BF30FF" w:rsidTr="005E1201">
        <w:tc>
          <w:tcPr>
            <w:tcW w:w="448" w:type="pct"/>
            <w:shd w:val="clear" w:color="auto" w:fill="D9D9D9"/>
          </w:tcPr>
          <w:p w:rsidR="00867DC7" w:rsidRPr="008C5F2D" w:rsidRDefault="00867DC7" w:rsidP="002C3505">
            <w:pPr>
              <w:jc w:val="center"/>
              <w:rPr>
                <w:rFonts w:ascii="Calibri" w:hAnsi="Calibri" w:cs="Calibri"/>
                <w:b/>
                <w:bCs/>
                <w:sz w:val="18"/>
                <w:szCs w:val="18"/>
              </w:rPr>
            </w:pPr>
            <w:r w:rsidRPr="008C5F2D">
              <w:rPr>
                <w:rFonts w:ascii="Calibri" w:hAnsi="Calibri" w:cs="Calibri"/>
                <w:b/>
                <w:bCs/>
                <w:sz w:val="18"/>
                <w:szCs w:val="18"/>
              </w:rPr>
              <w:t>70-84</w:t>
            </w:r>
          </w:p>
        </w:tc>
        <w:tc>
          <w:tcPr>
            <w:tcW w:w="4552" w:type="pct"/>
            <w:gridSpan w:val="6"/>
          </w:tcPr>
          <w:p w:rsidR="00867DC7" w:rsidRPr="008C5F2D" w:rsidRDefault="00867DC7" w:rsidP="002C3505">
            <w:pPr>
              <w:rPr>
                <w:rFonts w:ascii="Calibri" w:hAnsi="Calibri" w:cs="Calibri"/>
                <w:sz w:val="18"/>
                <w:szCs w:val="18"/>
              </w:rPr>
            </w:pPr>
            <w:r w:rsidRPr="008C5F2D">
              <w:rPr>
                <w:rFonts w:ascii="Calibri" w:hAnsi="Calibri" w:cs="Calibri"/>
                <w:b/>
                <w:sz w:val="18"/>
                <w:szCs w:val="18"/>
              </w:rPr>
              <w:t xml:space="preserve">A mark in this range is indicative that the work is of an excellent standard for the current level of your Degree programme.  </w:t>
            </w:r>
            <w:r w:rsidRPr="008C5F2D">
              <w:rPr>
                <w:rFonts w:ascii="Calibri" w:hAnsi="Calibri" w:cs="Calibri"/>
                <w:sz w:val="18"/>
                <w:szCs w:val="18"/>
              </w:rPr>
              <w:t xml:space="preserve">Work is based on a rigorous and broad knowledge base, demonstrating ability to analyse, synthesise, evaluate concepts and/or interpret and describe the creative expression and the associated workflow process including both the design and development/production considerations. </w:t>
            </w:r>
          </w:p>
          <w:p w:rsidR="00867DC7" w:rsidRPr="008C5F2D" w:rsidRDefault="00867DC7" w:rsidP="002C3505">
            <w:pPr>
              <w:rPr>
                <w:rFonts w:ascii="Calibri" w:hAnsi="Calibri" w:cs="Calibri"/>
                <w:sz w:val="18"/>
                <w:szCs w:val="18"/>
              </w:rPr>
            </w:pPr>
            <w:r w:rsidRPr="008C5F2D">
              <w:rPr>
                <w:rFonts w:ascii="Calibri" w:hAnsi="Calibri" w:cs="Calibri"/>
                <w:sz w:val="18"/>
                <w:szCs w:val="18"/>
              </w:rPr>
              <w:t>The work will go beyond that provided on reading lists and include independent work.  There will be strong evidence of competence across a range of specialised skills and the capability to operate autonomously. The work will exhibit excellent levels of knowledge and understanding, with elements of originality and flair.</w:t>
            </w:r>
            <w:r w:rsidRPr="008C5F2D">
              <w:rPr>
                <w:rFonts w:ascii="Calibri" w:hAnsi="Calibri" w:cs="Calibri"/>
                <w:sz w:val="18"/>
                <w:szCs w:val="18"/>
              </w:rPr>
              <w:br/>
            </w:r>
          </w:p>
        </w:tc>
      </w:tr>
      <w:tr w:rsidR="00867DC7" w:rsidRPr="00BF30FF" w:rsidTr="005E1201">
        <w:tc>
          <w:tcPr>
            <w:tcW w:w="448" w:type="pct"/>
            <w:shd w:val="clear" w:color="auto" w:fill="D9D9D9"/>
          </w:tcPr>
          <w:p w:rsidR="00867DC7" w:rsidRPr="008C5F2D" w:rsidRDefault="00867DC7" w:rsidP="002C3505">
            <w:pPr>
              <w:jc w:val="center"/>
              <w:rPr>
                <w:rFonts w:ascii="Calibri" w:hAnsi="Calibri" w:cs="Calibri"/>
                <w:b/>
                <w:bCs/>
                <w:sz w:val="18"/>
                <w:szCs w:val="18"/>
              </w:rPr>
            </w:pPr>
            <w:r w:rsidRPr="008C5F2D">
              <w:rPr>
                <w:rFonts w:ascii="Calibri" w:hAnsi="Calibri" w:cs="Calibri"/>
                <w:b/>
                <w:bCs/>
                <w:sz w:val="18"/>
                <w:szCs w:val="18"/>
              </w:rPr>
              <w:t>85-100</w:t>
            </w:r>
          </w:p>
        </w:tc>
        <w:tc>
          <w:tcPr>
            <w:tcW w:w="4552" w:type="pct"/>
            <w:gridSpan w:val="6"/>
          </w:tcPr>
          <w:p w:rsidR="00867DC7" w:rsidRPr="008C5F2D" w:rsidRDefault="00867DC7" w:rsidP="002C3505">
            <w:pPr>
              <w:rPr>
                <w:rFonts w:ascii="Calibri" w:hAnsi="Calibri" w:cs="Calibri"/>
                <w:sz w:val="18"/>
                <w:szCs w:val="18"/>
              </w:rPr>
            </w:pPr>
            <w:r w:rsidRPr="008C5F2D">
              <w:rPr>
                <w:rFonts w:ascii="Calibri" w:hAnsi="Calibri" w:cs="Calibri"/>
                <w:b/>
                <w:sz w:val="18"/>
                <w:szCs w:val="18"/>
              </w:rPr>
              <w:t>A mark in this range is indicative of outstanding work.</w:t>
            </w:r>
            <w:r w:rsidRPr="008C5F2D">
              <w:rPr>
                <w:rFonts w:ascii="Calibri" w:hAnsi="Calibri" w:cs="Calibri"/>
                <w:sz w:val="18"/>
                <w:szCs w:val="18"/>
              </w:rPr>
              <w:t xml:space="preserve">  </w:t>
            </w:r>
            <w:r w:rsidRPr="008C5F2D">
              <w:rPr>
                <w:rFonts w:ascii="Calibri" w:hAnsi="Calibri" w:cs="Calibri"/>
                <w:bCs/>
                <w:sz w:val="18"/>
                <w:szCs w:val="18"/>
              </w:rPr>
              <w:t>Marks in this range will be awarded for work that exhibits excellent levels of knowledge and understanding throughout with substantial elements of originality and flair. The work will demonstrate a broad range of critical reading that goes well beyond that provided on reading lists. Marks at the upper end of the range will indicate that the work is of publishable, or near publishable academic standard.</w:t>
            </w:r>
            <w:r w:rsidRPr="008C5F2D">
              <w:rPr>
                <w:rFonts w:ascii="Calibri" w:hAnsi="Calibri" w:cs="Calibri"/>
                <w:bCs/>
                <w:sz w:val="18"/>
                <w:szCs w:val="18"/>
              </w:rPr>
              <w:br/>
            </w:r>
          </w:p>
        </w:tc>
      </w:tr>
      <w:tr w:rsidR="00867DC7" w:rsidRPr="00BF30FF" w:rsidTr="005E1201">
        <w:tc>
          <w:tcPr>
            <w:tcW w:w="448" w:type="pct"/>
            <w:tcBorders>
              <w:left w:val="nil"/>
              <w:bottom w:val="nil"/>
              <w:right w:val="nil"/>
            </w:tcBorders>
            <w:shd w:val="clear" w:color="auto" w:fill="FFFFFF"/>
          </w:tcPr>
          <w:p w:rsidR="00867DC7" w:rsidRPr="008C5F2D" w:rsidRDefault="00867DC7" w:rsidP="002C3505">
            <w:pPr>
              <w:jc w:val="center"/>
              <w:rPr>
                <w:rFonts w:ascii="Calibri" w:hAnsi="Calibri" w:cs="Calibri"/>
                <w:b/>
                <w:bCs/>
                <w:sz w:val="18"/>
                <w:szCs w:val="18"/>
              </w:rPr>
            </w:pPr>
          </w:p>
        </w:tc>
        <w:tc>
          <w:tcPr>
            <w:tcW w:w="4552" w:type="pct"/>
            <w:gridSpan w:val="6"/>
            <w:tcBorders>
              <w:left w:val="nil"/>
              <w:bottom w:val="nil"/>
              <w:right w:val="nil"/>
            </w:tcBorders>
            <w:shd w:val="clear" w:color="auto" w:fill="FFFFFF"/>
          </w:tcPr>
          <w:p w:rsidR="00867DC7" w:rsidRPr="008C5F2D" w:rsidRDefault="00867DC7" w:rsidP="002C3505">
            <w:pPr>
              <w:rPr>
                <w:rFonts w:ascii="Calibri" w:hAnsi="Calibri" w:cs="Calibri"/>
                <w:b/>
                <w:sz w:val="18"/>
                <w:szCs w:val="18"/>
              </w:rPr>
            </w:pPr>
          </w:p>
        </w:tc>
      </w:tr>
      <w:tr w:rsidR="00867DC7" w:rsidRPr="00BF30FF" w:rsidTr="005E1201">
        <w:tc>
          <w:tcPr>
            <w:tcW w:w="5000" w:type="pct"/>
            <w:gridSpan w:val="7"/>
            <w:tcBorders>
              <w:top w:val="nil"/>
              <w:left w:val="nil"/>
              <w:bottom w:val="nil"/>
              <w:right w:val="nil"/>
            </w:tcBorders>
            <w:shd w:val="clear" w:color="auto" w:fill="FFFFFF"/>
          </w:tcPr>
          <w:p w:rsidR="00867DC7" w:rsidRDefault="00867DC7" w:rsidP="002C3505">
            <w:pPr>
              <w:jc w:val="center"/>
              <w:rPr>
                <w:rFonts w:ascii="Calibri" w:hAnsi="Calibri" w:cs="Calibri"/>
                <w:b/>
                <w:bCs/>
                <w:sz w:val="16"/>
                <w:szCs w:val="16"/>
              </w:rPr>
            </w:pPr>
          </w:p>
          <w:p w:rsidR="00867DC7" w:rsidRDefault="00867DC7" w:rsidP="002C3505">
            <w:pPr>
              <w:jc w:val="center"/>
              <w:rPr>
                <w:rFonts w:ascii="Calibri" w:hAnsi="Calibri" w:cs="Calibri"/>
                <w:b/>
                <w:bCs/>
                <w:sz w:val="16"/>
                <w:szCs w:val="16"/>
              </w:rPr>
            </w:pPr>
          </w:p>
          <w:p w:rsidR="00867DC7" w:rsidRDefault="00867DC7" w:rsidP="002C3505">
            <w:pPr>
              <w:jc w:val="center"/>
              <w:rPr>
                <w:rFonts w:ascii="Calibri" w:hAnsi="Calibri" w:cs="Calibri"/>
                <w:b/>
                <w:bCs/>
                <w:sz w:val="16"/>
                <w:szCs w:val="16"/>
              </w:rPr>
            </w:pPr>
          </w:p>
          <w:p w:rsidR="00867DC7" w:rsidRDefault="00867DC7" w:rsidP="002C3505">
            <w:pPr>
              <w:jc w:val="center"/>
              <w:rPr>
                <w:rFonts w:ascii="Calibri" w:hAnsi="Calibri" w:cs="Calibri"/>
                <w:b/>
                <w:bCs/>
                <w:sz w:val="16"/>
                <w:szCs w:val="16"/>
              </w:rPr>
            </w:pPr>
          </w:p>
          <w:p w:rsidR="00867DC7" w:rsidRDefault="00867DC7" w:rsidP="002C3505">
            <w:pPr>
              <w:jc w:val="center"/>
              <w:rPr>
                <w:rFonts w:ascii="Calibri" w:hAnsi="Calibri" w:cs="Calibri"/>
                <w:b/>
                <w:bCs/>
                <w:sz w:val="16"/>
                <w:szCs w:val="16"/>
              </w:rPr>
            </w:pPr>
          </w:p>
          <w:p w:rsidR="005E1201" w:rsidRDefault="005E1201" w:rsidP="002C3505">
            <w:pPr>
              <w:jc w:val="center"/>
              <w:rPr>
                <w:rFonts w:ascii="Calibri" w:hAnsi="Calibri" w:cs="Calibri"/>
                <w:b/>
                <w:bCs/>
                <w:sz w:val="16"/>
                <w:szCs w:val="16"/>
              </w:rPr>
            </w:pPr>
          </w:p>
          <w:p w:rsidR="00867DC7" w:rsidRDefault="00867DC7" w:rsidP="002C3505">
            <w:pPr>
              <w:jc w:val="center"/>
              <w:rPr>
                <w:rFonts w:ascii="Calibri" w:hAnsi="Calibri" w:cs="Calibri"/>
                <w:b/>
                <w:bCs/>
                <w:sz w:val="16"/>
                <w:szCs w:val="16"/>
              </w:rPr>
            </w:pPr>
          </w:p>
          <w:p w:rsidR="00867DC7" w:rsidRDefault="00867DC7" w:rsidP="002C3505">
            <w:pPr>
              <w:jc w:val="center"/>
              <w:rPr>
                <w:rFonts w:ascii="Calibri" w:hAnsi="Calibri" w:cs="Calibri"/>
                <w:b/>
                <w:bCs/>
                <w:sz w:val="16"/>
                <w:szCs w:val="16"/>
              </w:rPr>
            </w:pPr>
          </w:p>
          <w:p w:rsidR="00867DC7" w:rsidRDefault="00867DC7" w:rsidP="002C3505">
            <w:pPr>
              <w:jc w:val="center"/>
              <w:rPr>
                <w:rFonts w:ascii="Calibri" w:hAnsi="Calibri" w:cs="Calibri"/>
                <w:b/>
                <w:bCs/>
                <w:sz w:val="16"/>
                <w:szCs w:val="16"/>
              </w:rPr>
            </w:pPr>
          </w:p>
          <w:p w:rsidR="00867DC7" w:rsidRDefault="00867DC7" w:rsidP="002C3505">
            <w:pPr>
              <w:jc w:val="center"/>
              <w:rPr>
                <w:rFonts w:ascii="Calibri" w:hAnsi="Calibri" w:cs="Calibri"/>
                <w:b/>
                <w:bCs/>
                <w:sz w:val="16"/>
                <w:szCs w:val="16"/>
              </w:rPr>
            </w:pPr>
          </w:p>
          <w:p w:rsidR="00445F56" w:rsidRDefault="00445F56" w:rsidP="002C3505">
            <w:pPr>
              <w:jc w:val="center"/>
              <w:rPr>
                <w:rFonts w:ascii="Calibri" w:hAnsi="Calibri" w:cs="Calibri"/>
                <w:b/>
                <w:bCs/>
                <w:sz w:val="16"/>
                <w:szCs w:val="16"/>
              </w:rPr>
            </w:pPr>
          </w:p>
          <w:p w:rsidR="00867DC7" w:rsidRPr="008C5F2D" w:rsidRDefault="00867DC7" w:rsidP="002C3505">
            <w:pPr>
              <w:rPr>
                <w:rFonts w:ascii="Calibri" w:hAnsi="Calibri" w:cs="Calibri"/>
                <w:b/>
                <w:sz w:val="16"/>
                <w:szCs w:val="16"/>
              </w:rPr>
            </w:pPr>
          </w:p>
        </w:tc>
      </w:tr>
      <w:tr w:rsidR="00867DC7" w:rsidRPr="00BF30FF" w:rsidTr="005E1201">
        <w:tblPrEx>
          <w:tblLook w:val="01E0" w:firstRow="1" w:lastRow="1" w:firstColumn="1" w:lastColumn="1" w:noHBand="0" w:noVBand="0"/>
        </w:tblPrEx>
        <w:tc>
          <w:tcPr>
            <w:tcW w:w="5000" w:type="pct"/>
            <w:gridSpan w:val="7"/>
            <w:tcBorders>
              <w:top w:val="double" w:sz="12" w:space="0" w:color="auto"/>
              <w:left w:val="double" w:sz="12" w:space="0" w:color="auto"/>
              <w:bottom w:val="double" w:sz="12" w:space="0" w:color="auto"/>
              <w:right w:val="double" w:sz="12" w:space="0" w:color="auto"/>
            </w:tcBorders>
          </w:tcPr>
          <w:p w:rsidR="00867DC7" w:rsidRPr="00BF30FF" w:rsidRDefault="00867DC7" w:rsidP="002C3505">
            <w:pPr>
              <w:tabs>
                <w:tab w:val="center" w:pos="4356"/>
                <w:tab w:val="left" w:pos="6360"/>
              </w:tabs>
              <w:rPr>
                <w:rFonts w:ascii="Calibri" w:hAnsi="Calibri" w:cs="Calibri"/>
                <w:b/>
                <w:sz w:val="32"/>
              </w:rPr>
            </w:pPr>
            <w:r>
              <w:rPr>
                <w:rFonts w:ascii="Calibri" w:hAnsi="Calibri" w:cs="Calibri"/>
                <w:b/>
                <w:sz w:val="32"/>
              </w:rPr>
              <w:tab/>
            </w:r>
            <w:r w:rsidRPr="00BF30FF">
              <w:rPr>
                <w:rFonts w:ascii="Calibri" w:hAnsi="Calibri" w:cs="Calibri"/>
                <w:b/>
                <w:sz w:val="32"/>
              </w:rPr>
              <w:t>RECEIPT</w:t>
            </w:r>
            <w:r>
              <w:rPr>
                <w:rFonts w:ascii="Calibri" w:hAnsi="Calibri" w:cs="Calibri"/>
                <w:b/>
                <w:sz w:val="32"/>
              </w:rPr>
              <w:t xml:space="preserve"> (FACULTY to retain this section)</w:t>
            </w:r>
            <w:r>
              <w:rPr>
                <w:rFonts w:ascii="Calibri" w:hAnsi="Calibri" w:cs="Calibri"/>
                <w:b/>
                <w:sz w:val="32"/>
              </w:rPr>
              <w:tab/>
            </w:r>
          </w:p>
          <w:p w:rsidR="00867DC7" w:rsidRPr="00BF30FF" w:rsidRDefault="00867DC7" w:rsidP="002C3505">
            <w:pPr>
              <w:jc w:val="center"/>
              <w:rPr>
                <w:rFonts w:ascii="Calibri" w:hAnsi="Calibri" w:cs="Calibri"/>
                <w:sz w:val="16"/>
              </w:rPr>
            </w:pPr>
          </w:p>
        </w:tc>
      </w:tr>
      <w:tr w:rsidR="00867DC7" w:rsidRPr="00BF30FF" w:rsidTr="005E1201">
        <w:tblPrEx>
          <w:tblLook w:val="01E0" w:firstRow="1" w:lastRow="1" w:firstColumn="1" w:lastColumn="1" w:noHBand="0" w:noVBand="0"/>
        </w:tblPrEx>
        <w:tc>
          <w:tcPr>
            <w:tcW w:w="1023" w:type="pct"/>
            <w:gridSpan w:val="2"/>
            <w:tcBorders>
              <w:top w:val="double" w:sz="12" w:space="0" w:color="auto"/>
              <w:left w:val="double" w:sz="12" w:space="0" w:color="auto"/>
              <w:bottom w:val="double" w:sz="12" w:space="0" w:color="auto"/>
              <w:right w:val="double" w:sz="12" w:space="0" w:color="auto"/>
            </w:tcBorders>
          </w:tcPr>
          <w:p w:rsidR="00867DC7" w:rsidRPr="00BF30FF" w:rsidRDefault="00867DC7" w:rsidP="002C3505">
            <w:pPr>
              <w:rPr>
                <w:rFonts w:ascii="Calibri" w:hAnsi="Calibri" w:cs="Calibri"/>
                <w:b/>
                <w:sz w:val="18"/>
              </w:rPr>
            </w:pPr>
          </w:p>
          <w:p w:rsidR="00867DC7" w:rsidRPr="00BF30FF" w:rsidRDefault="00867DC7" w:rsidP="002C3505">
            <w:pPr>
              <w:rPr>
                <w:rFonts w:ascii="Calibri" w:hAnsi="Calibri" w:cs="Calibri"/>
                <w:b/>
                <w:sz w:val="28"/>
              </w:rPr>
            </w:pPr>
            <w:r w:rsidRPr="00BF30FF">
              <w:rPr>
                <w:rFonts w:ascii="Calibri" w:hAnsi="Calibri" w:cs="Calibri"/>
                <w:b/>
                <w:sz w:val="28"/>
              </w:rPr>
              <w:t>NAME:</w:t>
            </w:r>
          </w:p>
          <w:p w:rsidR="00867DC7" w:rsidRPr="00BF30FF" w:rsidRDefault="00867DC7" w:rsidP="002C3505">
            <w:pPr>
              <w:rPr>
                <w:rFonts w:ascii="Calibri" w:hAnsi="Calibri" w:cs="Calibri"/>
                <w:b/>
                <w:sz w:val="18"/>
              </w:rPr>
            </w:pPr>
          </w:p>
        </w:tc>
        <w:tc>
          <w:tcPr>
            <w:tcW w:w="3977" w:type="pct"/>
            <w:gridSpan w:val="5"/>
            <w:tcBorders>
              <w:top w:val="double" w:sz="12" w:space="0" w:color="auto"/>
              <w:left w:val="double" w:sz="12" w:space="0" w:color="auto"/>
              <w:bottom w:val="double" w:sz="12" w:space="0" w:color="auto"/>
              <w:right w:val="double" w:sz="12" w:space="0" w:color="auto"/>
            </w:tcBorders>
          </w:tcPr>
          <w:p w:rsidR="00867DC7" w:rsidRPr="00BF30FF" w:rsidRDefault="00867DC7" w:rsidP="002C3505">
            <w:pPr>
              <w:rPr>
                <w:rFonts w:ascii="Calibri" w:hAnsi="Calibri" w:cs="Calibri"/>
                <w:b/>
                <w:sz w:val="28"/>
              </w:rPr>
            </w:pPr>
          </w:p>
        </w:tc>
      </w:tr>
      <w:tr w:rsidR="00867DC7" w:rsidRPr="00BF30FF" w:rsidTr="005E1201">
        <w:tblPrEx>
          <w:tblLook w:val="01E0" w:firstRow="1" w:lastRow="1" w:firstColumn="1" w:lastColumn="1" w:noHBand="0" w:noVBand="0"/>
        </w:tblPrEx>
        <w:tc>
          <w:tcPr>
            <w:tcW w:w="1023" w:type="pct"/>
            <w:gridSpan w:val="2"/>
            <w:tcBorders>
              <w:top w:val="double" w:sz="12" w:space="0" w:color="auto"/>
              <w:left w:val="double" w:sz="12" w:space="0" w:color="auto"/>
              <w:bottom w:val="double" w:sz="12" w:space="0" w:color="auto"/>
              <w:right w:val="double" w:sz="12" w:space="0" w:color="auto"/>
            </w:tcBorders>
          </w:tcPr>
          <w:p w:rsidR="00867DC7" w:rsidRPr="00BF30FF" w:rsidRDefault="00867DC7" w:rsidP="002C3505">
            <w:pPr>
              <w:rPr>
                <w:rFonts w:ascii="Calibri" w:hAnsi="Calibri" w:cs="Calibri"/>
                <w:b/>
                <w:sz w:val="18"/>
              </w:rPr>
            </w:pPr>
          </w:p>
          <w:p w:rsidR="00867DC7" w:rsidRPr="00BF30FF" w:rsidRDefault="00867DC7" w:rsidP="002C3505">
            <w:pPr>
              <w:rPr>
                <w:rFonts w:ascii="Calibri" w:hAnsi="Calibri" w:cs="Calibri"/>
                <w:b/>
                <w:sz w:val="28"/>
              </w:rPr>
            </w:pPr>
            <w:r w:rsidRPr="00BF30FF">
              <w:rPr>
                <w:rFonts w:ascii="Calibri" w:hAnsi="Calibri" w:cs="Calibri"/>
                <w:b/>
                <w:sz w:val="28"/>
              </w:rPr>
              <w:t>COURSE:</w:t>
            </w:r>
          </w:p>
          <w:p w:rsidR="00867DC7" w:rsidRPr="00BF30FF" w:rsidRDefault="00867DC7" w:rsidP="002C3505">
            <w:pPr>
              <w:rPr>
                <w:rFonts w:ascii="Calibri" w:hAnsi="Calibri" w:cs="Calibri"/>
                <w:b/>
                <w:sz w:val="18"/>
              </w:rPr>
            </w:pPr>
          </w:p>
        </w:tc>
        <w:tc>
          <w:tcPr>
            <w:tcW w:w="2044" w:type="pct"/>
            <w:gridSpan w:val="2"/>
            <w:tcBorders>
              <w:top w:val="double" w:sz="12" w:space="0" w:color="auto"/>
              <w:left w:val="double" w:sz="12" w:space="0" w:color="auto"/>
              <w:bottom w:val="double" w:sz="12" w:space="0" w:color="auto"/>
              <w:right w:val="double" w:sz="12" w:space="0" w:color="auto"/>
            </w:tcBorders>
          </w:tcPr>
          <w:p w:rsidR="00867DC7" w:rsidRPr="00BF30FF" w:rsidRDefault="00867DC7" w:rsidP="002C3505">
            <w:pPr>
              <w:rPr>
                <w:rFonts w:ascii="Calibri" w:hAnsi="Calibri" w:cs="Calibri"/>
                <w:b/>
                <w:sz w:val="28"/>
              </w:rPr>
            </w:pPr>
          </w:p>
        </w:tc>
        <w:tc>
          <w:tcPr>
            <w:tcW w:w="530" w:type="pct"/>
            <w:gridSpan w:val="2"/>
            <w:tcBorders>
              <w:top w:val="double" w:sz="12" w:space="0" w:color="auto"/>
              <w:left w:val="double" w:sz="12" w:space="0" w:color="auto"/>
              <w:bottom w:val="double" w:sz="12" w:space="0" w:color="auto"/>
              <w:right w:val="double" w:sz="12" w:space="0" w:color="auto"/>
            </w:tcBorders>
          </w:tcPr>
          <w:p w:rsidR="00867DC7" w:rsidRPr="00BF30FF" w:rsidRDefault="00867DC7" w:rsidP="002C3505">
            <w:pPr>
              <w:rPr>
                <w:rFonts w:ascii="Calibri" w:hAnsi="Calibri" w:cs="Calibri"/>
                <w:b/>
                <w:sz w:val="18"/>
              </w:rPr>
            </w:pPr>
          </w:p>
          <w:p w:rsidR="00867DC7" w:rsidRPr="00BF30FF" w:rsidRDefault="00867DC7" w:rsidP="002C3505">
            <w:pPr>
              <w:rPr>
                <w:rFonts w:ascii="Calibri" w:hAnsi="Calibri" w:cs="Calibri"/>
                <w:b/>
                <w:sz w:val="28"/>
              </w:rPr>
            </w:pPr>
            <w:r w:rsidRPr="00BF30FF">
              <w:rPr>
                <w:rFonts w:ascii="Calibri" w:hAnsi="Calibri" w:cs="Calibri"/>
                <w:b/>
                <w:sz w:val="28"/>
              </w:rPr>
              <w:t>YEAR:</w:t>
            </w:r>
          </w:p>
        </w:tc>
        <w:tc>
          <w:tcPr>
            <w:tcW w:w="1404" w:type="pct"/>
            <w:tcBorders>
              <w:top w:val="double" w:sz="12" w:space="0" w:color="auto"/>
              <w:left w:val="double" w:sz="12" w:space="0" w:color="auto"/>
              <w:bottom w:val="double" w:sz="12" w:space="0" w:color="auto"/>
              <w:right w:val="double" w:sz="12" w:space="0" w:color="auto"/>
            </w:tcBorders>
          </w:tcPr>
          <w:p w:rsidR="00867DC7" w:rsidRPr="00BF30FF" w:rsidRDefault="00867DC7" w:rsidP="002C3505">
            <w:pPr>
              <w:rPr>
                <w:rFonts w:ascii="Calibri" w:hAnsi="Calibri" w:cs="Calibri"/>
                <w:b/>
                <w:sz w:val="28"/>
              </w:rPr>
            </w:pPr>
          </w:p>
        </w:tc>
      </w:tr>
      <w:tr w:rsidR="00867DC7" w:rsidRPr="00BF30FF" w:rsidTr="005E1201">
        <w:tblPrEx>
          <w:tblLook w:val="01E0" w:firstRow="1" w:lastRow="1" w:firstColumn="1" w:lastColumn="1" w:noHBand="0" w:noVBand="0"/>
        </w:tblPrEx>
        <w:tc>
          <w:tcPr>
            <w:tcW w:w="1023" w:type="pct"/>
            <w:gridSpan w:val="2"/>
            <w:tcBorders>
              <w:top w:val="double" w:sz="12" w:space="0" w:color="auto"/>
              <w:left w:val="double" w:sz="12" w:space="0" w:color="auto"/>
              <w:bottom w:val="double" w:sz="12" w:space="0" w:color="auto"/>
              <w:right w:val="double" w:sz="12" w:space="0" w:color="auto"/>
            </w:tcBorders>
          </w:tcPr>
          <w:p w:rsidR="00867DC7" w:rsidRPr="00BF30FF" w:rsidRDefault="00867DC7" w:rsidP="002C3505">
            <w:pPr>
              <w:rPr>
                <w:rFonts w:ascii="Calibri" w:hAnsi="Calibri" w:cs="Calibri"/>
                <w:b/>
                <w:sz w:val="18"/>
              </w:rPr>
            </w:pPr>
          </w:p>
          <w:p w:rsidR="00867DC7" w:rsidRPr="00BF30FF" w:rsidRDefault="00867DC7" w:rsidP="002C3505">
            <w:pPr>
              <w:rPr>
                <w:rFonts w:ascii="Calibri" w:hAnsi="Calibri" w:cs="Calibri"/>
                <w:b/>
                <w:sz w:val="28"/>
              </w:rPr>
            </w:pPr>
            <w:r w:rsidRPr="00BF30FF">
              <w:rPr>
                <w:rFonts w:ascii="Calibri" w:hAnsi="Calibri" w:cs="Calibri"/>
                <w:b/>
                <w:sz w:val="28"/>
              </w:rPr>
              <w:t>ASSIGNMENT</w:t>
            </w:r>
          </w:p>
          <w:p w:rsidR="00867DC7" w:rsidRPr="00BF30FF" w:rsidRDefault="00867DC7" w:rsidP="002C3505">
            <w:pPr>
              <w:rPr>
                <w:rFonts w:ascii="Calibri" w:hAnsi="Calibri" w:cs="Calibri"/>
                <w:b/>
                <w:sz w:val="28"/>
              </w:rPr>
            </w:pPr>
            <w:r w:rsidRPr="00BF30FF">
              <w:rPr>
                <w:rFonts w:ascii="Calibri" w:hAnsi="Calibri" w:cs="Calibri"/>
                <w:b/>
                <w:sz w:val="28"/>
              </w:rPr>
              <w:t>TITLE:</w:t>
            </w:r>
          </w:p>
          <w:p w:rsidR="00867DC7" w:rsidRPr="00BF30FF" w:rsidRDefault="00867DC7" w:rsidP="002C3505">
            <w:pPr>
              <w:rPr>
                <w:rFonts w:ascii="Calibri" w:hAnsi="Calibri" w:cs="Calibri"/>
                <w:b/>
                <w:sz w:val="18"/>
              </w:rPr>
            </w:pPr>
          </w:p>
        </w:tc>
        <w:tc>
          <w:tcPr>
            <w:tcW w:w="3977" w:type="pct"/>
            <w:gridSpan w:val="5"/>
            <w:tcBorders>
              <w:top w:val="double" w:sz="12" w:space="0" w:color="auto"/>
              <w:left w:val="double" w:sz="12" w:space="0" w:color="auto"/>
              <w:bottom w:val="double" w:sz="12" w:space="0" w:color="auto"/>
              <w:right w:val="double" w:sz="12" w:space="0" w:color="auto"/>
            </w:tcBorders>
          </w:tcPr>
          <w:p w:rsidR="00867DC7" w:rsidRPr="00BF30FF" w:rsidRDefault="00867DC7" w:rsidP="002C3505">
            <w:pPr>
              <w:rPr>
                <w:rFonts w:ascii="Calibri" w:hAnsi="Calibri" w:cs="Calibri"/>
                <w:b/>
                <w:sz w:val="28"/>
              </w:rPr>
            </w:pPr>
          </w:p>
        </w:tc>
      </w:tr>
      <w:tr w:rsidR="00867DC7" w:rsidRPr="00BF30FF" w:rsidTr="005E1201">
        <w:tblPrEx>
          <w:tblLook w:val="01E0" w:firstRow="1" w:lastRow="1" w:firstColumn="1" w:lastColumn="1" w:noHBand="0" w:noVBand="0"/>
        </w:tblPrEx>
        <w:tc>
          <w:tcPr>
            <w:tcW w:w="1023" w:type="pct"/>
            <w:gridSpan w:val="2"/>
            <w:tcBorders>
              <w:top w:val="double" w:sz="12" w:space="0" w:color="auto"/>
              <w:left w:val="double" w:sz="12" w:space="0" w:color="auto"/>
              <w:bottom w:val="double" w:sz="12" w:space="0" w:color="auto"/>
              <w:right w:val="double" w:sz="12" w:space="0" w:color="auto"/>
            </w:tcBorders>
          </w:tcPr>
          <w:p w:rsidR="00867DC7" w:rsidRPr="00BF30FF" w:rsidRDefault="00867DC7" w:rsidP="002C3505">
            <w:pPr>
              <w:rPr>
                <w:rFonts w:ascii="Calibri" w:hAnsi="Calibri" w:cs="Calibri"/>
                <w:b/>
                <w:sz w:val="18"/>
              </w:rPr>
            </w:pPr>
          </w:p>
          <w:p w:rsidR="00867DC7" w:rsidRPr="00BF30FF" w:rsidRDefault="00867DC7" w:rsidP="002C3505">
            <w:pPr>
              <w:rPr>
                <w:rFonts w:ascii="Calibri" w:hAnsi="Calibri" w:cs="Calibri"/>
                <w:b/>
                <w:sz w:val="28"/>
              </w:rPr>
            </w:pPr>
            <w:r w:rsidRPr="00BF30FF">
              <w:rPr>
                <w:rFonts w:ascii="Calibri" w:hAnsi="Calibri" w:cs="Calibri"/>
                <w:b/>
                <w:sz w:val="28"/>
              </w:rPr>
              <w:t>LECTURER:</w:t>
            </w:r>
          </w:p>
          <w:p w:rsidR="00867DC7" w:rsidRPr="00BF30FF" w:rsidRDefault="00867DC7" w:rsidP="002C3505">
            <w:pPr>
              <w:rPr>
                <w:rFonts w:ascii="Calibri" w:hAnsi="Calibri" w:cs="Calibri"/>
                <w:b/>
                <w:sz w:val="18"/>
              </w:rPr>
            </w:pPr>
          </w:p>
        </w:tc>
        <w:tc>
          <w:tcPr>
            <w:tcW w:w="1622" w:type="pct"/>
            <w:tcBorders>
              <w:top w:val="double" w:sz="12" w:space="0" w:color="auto"/>
              <w:left w:val="double" w:sz="12" w:space="0" w:color="auto"/>
              <w:bottom w:val="double" w:sz="12" w:space="0" w:color="auto"/>
              <w:right w:val="double" w:sz="12" w:space="0" w:color="auto"/>
            </w:tcBorders>
          </w:tcPr>
          <w:p w:rsidR="00867DC7" w:rsidRPr="00BF30FF" w:rsidRDefault="00867DC7" w:rsidP="002C3505">
            <w:pPr>
              <w:rPr>
                <w:rFonts w:ascii="Calibri" w:hAnsi="Calibri" w:cs="Calibri"/>
                <w:b/>
                <w:sz w:val="28"/>
              </w:rPr>
            </w:pPr>
          </w:p>
        </w:tc>
        <w:tc>
          <w:tcPr>
            <w:tcW w:w="514" w:type="pct"/>
            <w:gridSpan w:val="2"/>
            <w:tcBorders>
              <w:top w:val="double" w:sz="12" w:space="0" w:color="auto"/>
              <w:left w:val="double" w:sz="12" w:space="0" w:color="auto"/>
              <w:bottom w:val="double" w:sz="12" w:space="0" w:color="auto"/>
              <w:right w:val="double" w:sz="12" w:space="0" w:color="auto"/>
            </w:tcBorders>
          </w:tcPr>
          <w:p w:rsidR="00867DC7" w:rsidRPr="00BF30FF" w:rsidRDefault="00867DC7" w:rsidP="002C3505">
            <w:pPr>
              <w:rPr>
                <w:rFonts w:ascii="Calibri" w:hAnsi="Calibri" w:cs="Calibri"/>
                <w:b/>
                <w:sz w:val="18"/>
              </w:rPr>
            </w:pPr>
          </w:p>
          <w:p w:rsidR="00867DC7" w:rsidRPr="00BF30FF" w:rsidRDefault="00867DC7" w:rsidP="002C3505">
            <w:pPr>
              <w:rPr>
                <w:rFonts w:ascii="Calibri" w:hAnsi="Calibri" w:cs="Calibri"/>
                <w:b/>
                <w:sz w:val="28"/>
              </w:rPr>
            </w:pPr>
            <w:r w:rsidRPr="00BF30FF">
              <w:rPr>
                <w:rFonts w:ascii="Calibri" w:hAnsi="Calibri" w:cs="Calibri"/>
                <w:b/>
                <w:sz w:val="28"/>
              </w:rPr>
              <w:t>DATE:</w:t>
            </w:r>
          </w:p>
        </w:tc>
        <w:tc>
          <w:tcPr>
            <w:tcW w:w="1842" w:type="pct"/>
            <w:gridSpan w:val="2"/>
            <w:tcBorders>
              <w:top w:val="double" w:sz="12" w:space="0" w:color="auto"/>
              <w:left w:val="double" w:sz="12" w:space="0" w:color="auto"/>
              <w:bottom w:val="double" w:sz="12" w:space="0" w:color="auto"/>
              <w:right w:val="double" w:sz="12" w:space="0" w:color="auto"/>
            </w:tcBorders>
          </w:tcPr>
          <w:p w:rsidR="00867DC7" w:rsidRPr="00BF30FF" w:rsidRDefault="00867DC7" w:rsidP="002C3505">
            <w:pPr>
              <w:rPr>
                <w:rFonts w:ascii="Calibri" w:hAnsi="Calibri" w:cs="Calibri"/>
                <w:b/>
                <w:sz w:val="28"/>
              </w:rPr>
            </w:pPr>
          </w:p>
        </w:tc>
      </w:tr>
      <w:tr w:rsidR="00867DC7" w:rsidRPr="00BF30FF" w:rsidTr="005E1201">
        <w:tblPrEx>
          <w:tblLook w:val="01E0" w:firstRow="1" w:lastRow="1" w:firstColumn="1" w:lastColumn="1" w:noHBand="0" w:noVBand="0"/>
        </w:tblPrEx>
        <w:tc>
          <w:tcPr>
            <w:tcW w:w="5000" w:type="pct"/>
            <w:gridSpan w:val="7"/>
            <w:tcBorders>
              <w:top w:val="double" w:sz="12" w:space="0" w:color="auto"/>
              <w:left w:val="double" w:sz="12" w:space="0" w:color="auto"/>
              <w:bottom w:val="double" w:sz="12" w:space="0" w:color="auto"/>
              <w:right w:val="double" w:sz="12" w:space="0" w:color="auto"/>
            </w:tcBorders>
          </w:tcPr>
          <w:p w:rsidR="00867DC7" w:rsidRPr="00BF30FF" w:rsidRDefault="00867DC7" w:rsidP="002C3505">
            <w:pPr>
              <w:rPr>
                <w:rFonts w:ascii="Calibri" w:hAnsi="Calibri" w:cs="Calibri"/>
                <w:b/>
                <w:sz w:val="18"/>
              </w:rPr>
            </w:pPr>
          </w:p>
          <w:p w:rsidR="00867DC7" w:rsidRPr="00BF30FF" w:rsidRDefault="00867DC7" w:rsidP="002C3505">
            <w:pPr>
              <w:rPr>
                <w:rFonts w:ascii="Calibri" w:hAnsi="Calibri" w:cs="Calibri"/>
                <w:b/>
                <w:sz w:val="28"/>
              </w:rPr>
            </w:pPr>
            <w:r w:rsidRPr="00BF30FF">
              <w:rPr>
                <w:rFonts w:ascii="Calibri" w:hAnsi="Calibri" w:cs="Calibri"/>
                <w:b/>
                <w:sz w:val="28"/>
              </w:rPr>
              <w:t>DATE STAMP:</w:t>
            </w:r>
          </w:p>
          <w:p w:rsidR="00867DC7" w:rsidRPr="00BF30FF" w:rsidRDefault="00867DC7" w:rsidP="002C3505">
            <w:pPr>
              <w:rPr>
                <w:rFonts w:ascii="Calibri" w:hAnsi="Calibri" w:cs="Calibri"/>
                <w:b/>
                <w:sz w:val="28"/>
              </w:rPr>
            </w:pPr>
          </w:p>
          <w:p w:rsidR="00867DC7" w:rsidRPr="00BF30FF" w:rsidRDefault="00867DC7" w:rsidP="002C3505">
            <w:pPr>
              <w:rPr>
                <w:rFonts w:ascii="Calibri" w:hAnsi="Calibri" w:cs="Calibri"/>
                <w:b/>
                <w:sz w:val="28"/>
              </w:rPr>
            </w:pPr>
          </w:p>
        </w:tc>
      </w:tr>
    </w:tbl>
    <w:p w:rsidR="00867DC7" w:rsidRPr="00BF30FF" w:rsidRDefault="00867DC7" w:rsidP="002C3505">
      <w:pPr>
        <w:rPr>
          <w:rFonts w:ascii="Calibri" w:hAnsi="Calibri" w:cs="Calibri"/>
        </w:rPr>
      </w:pPr>
    </w:p>
    <w:p w:rsidR="00867DC7" w:rsidRPr="00BF30FF" w:rsidRDefault="00867DC7" w:rsidP="002C3505">
      <w:pPr>
        <w:rPr>
          <w:rFonts w:ascii="Calibri" w:hAnsi="Calibri" w:cs="Calibri"/>
          <w:sz w:val="28"/>
        </w:rPr>
      </w:pPr>
    </w:p>
    <w:p w:rsidR="00867DC7" w:rsidRPr="00BF30FF" w:rsidRDefault="00867DC7" w:rsidP="002C3505">
      <w:pPr>
        <w:rPr>
          <w:rFonts w:ascii="Calibri" w:hAnsi="Calibri" w:cs="Calibri"/>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3768"/>
        <w:gridCol w:w="900"/>
        <w:gridCol w:w="188"/>
        <w:gridCol w:w="1072"/>
        <w:gridCol w:w="900"/>
      </w:tblGrid>
      <w:tr w:rsidR="00867DC7" w:rsidRPr="00BF30FF" w:rsidTr="002C3505">
        <w:tc>
          <w:tcPr>
            <w:tcW w:w="8928" w:type="dxa"/>
            <w:gridSpan w:val="6"/>
            <w:tcBorders>
              <w:top w:val="double" w:sz="12" w:space="0" w:color="auto"/>
              <w:left w:val="double" w:sz="12" w:space="0" w:color="auto"/>
              <w:bottom w:val="double" w:sz="12" w:space="0" w:color="auto"/>
              <w:right w:val="double" w:sz="12" w:space="0" w:color="auto"/>
            </w:tcBorders>
          </w:tcPr>
          <w:p w:rsidR="00867DC7" w:rsidRPr="00BF30FF" w:rsidRDefault="00867DC7" w:rsidP="002C3505">
            <w:pPr>
              <w:jc w:val="center"/>
              <w:rPr>
                <w:rFonts w:ascii="Calibri" w:hAnsi="Calibri" w:cs="Calibri"/>
                <w:b/>
                <w:sz w:val="14"/>
              </w:rPr>
            </w:pPr>
          </w:p>
          <w:p w:rsidR="00867DC7" w:rsidRPr="00BF30FF" w:rsidRDefault="00867DC7" w:rsidP="002C3505">
            <w:pPr>
              <w:jc w:val="center"/>
              <w:rPr>
                <w:rFonts w:ascii="Calibri" w:hAnsi="Calibri" w:cs="Calibri"/>
                <w:b/>
                <w:sz w:val="32"/>
              </w:rPr>
            </w:pPr>
            <w:r w:rsidRPr="00BF30FF">
              <w:rPr>
                <w:rFonts w:ascii="Calibri" w:hAnsi="Calibri" w:cs="Calibri"/>
                <w:b/>
                <w:sz w:val="32"/>
              </w:rPr>
              <w:t>RECEIPT</w:t>
            </w:r>
            <w:r>
              <w:rPr>
                <w:rFonts w:ascii="Calibri" w:hAnsi="Calibri" w:cs="Calibri"/>
                <w:b/>
                <w:sz w:val="32"/>
              </w:rPr>
              <w:t xml:space="preserve"> (Student to retain this section)</w:t>
            </w:r>
          </w:p>
          <w:p w:rsidR="00867DC7" w:rsidRPr="00BF30FF" w:rsidRDefault="00867DC7" w:rsidP="002C3505">
            <w:pPr>
              <w:jc w:val="center"/>
              <w:rPr>
                <w:rFonts w:ascii="Calibri" w:hAnsi="Calibri" w:cs="Calibri"/>
                <w:sz w:val="16"/>
              </w:rPr>
            </w:pPr>
          </w:p>
        </w:tc>
      </w:tr>
      <w:tr w:rsidR="00867DC7" w:rsidRPr="00BF30FF" w:rsidTr="002C3505">
        <w:tc>
          <w:tcPr>
            <w:tcW w:w="2100" w:type="dxa"/>
            <w:tcBorders>
              <w:top w:val="double" w:sz="12" w:space="0" w:color="auto"/>
              <w:left w:val="double" w:sz="12" w:space="0" w:color="auto"/>
              <w:bottom w:val="double" w:sz="12" w:space="0" w:color="auto"/>
              <w:right w:val="double" w:sz="12" w:space="0" w:color="auto"/>
            </w:tcBorders>
          </w:tcPr>
          <w:p w:rsidR="00867DC7" w:rsidRPr="00BF30FF" w:rsidRDefault="00867DC7" w:rsidP="002C3505">
            <w:pPr>
              <w:rPr>
                <w:rFonts w:ascii="Calibri" w:hAnsi="Calibri" w:cs="Calibri"/>
                <w:b/>
                <w:sz w:val="18"/>
              </w:rPr>
            </w:pPr>
          </w:p>
          <w:p w:rsidR="00867DC7" w:rsidRPr="00BF30FF" w:rsidRDefault="00867DC7" w:rsidP="002C3505">
            <w:pPr>
              <w:rPr>
                <w:rFonts w:ascii="Calibri" w:hAnsi="Calibri" w:cs="Calibri"/>
                <w:b/>
                <w:sz w:val="28"/>
              </w:rPr>
            </w:pPr>
            <w:r w:rsidRPr="00BF30FF">
              <w:rPr>
                <w:rFonts w:ascii="Calibri" w:hAnsi="Calibri" w:cs="Calibri"/>
                <w:b/>
                <w:sz w:val="28"/>
              </w:rPr>
              <w:t>NAME:</w:t>
            </w:r>
          </w:p>
          <w:p w:rsidR="00867DC7" w:rsidRPr="00BF30FF" w:rsidRDefault="00867DC7" w:rsidP="002C3505">
            <w:pPr>
              <w:rPr>
                <w:rFonts w:ascii="Calibri" w:hAnsi="Calibri" w:cs="Calibri"/>
                <w:b/>
                <w:sz w:val="18"/>
              </w:rPr>
            </w:pPr>
          </w:p>
        </w:tc>
        <w:tc>
          <w:tcPr>
            <w:tcW w:w="6828" w:type="dxa"/>
            <w:gridSpan w:val="5"/>
            <w:tcBorders>
              <w:top w:val="double" w:sz="12" w:space="0" w:color="auto"/>
              <w:left w:val="double" w:sz="12" w:space="0" w:color="auto"/>
              <w:bottom w:val="double" w:sz="12" w:space="0" w:color="auto"/>
              <w:right w:val="double" w:sz="12" w:space="0" w:color="auto"/>
            </w:tcBorders>
          </w:tcPr>
          <w:p w:rsidR="00867DC7" w:rsidRPr="00BF30FF" w:rsidRDefault="00867DC7" w:rsidP="002C3505">
            <w:pPr>
              <w:rPr>
                <w:rFonts w:ascii="Calibri" w:hAnsi="Calibri" w:cs="Calibri"/>
                <w:b/>
                <w:sz w:val="28"/>
              </w:rPr>
            </w:pPr>
          </w:p>
        </w:tc>
      </w:tr>
      <w:tr w:rsidR="00867DC7" w:rsidRPr="00BF30FF" w:rsidTr="002C3505">
        <w:tc>
          <w:tcPr>
            <w:tcW w:w="2100" w:type="dxa"/>
            <w:tcBorders>
              <w:top w:val="double" w:sz="12" w:space="0" w:color="auto"/>
              <w:left w:val="double" w:sz="12" w:space="0" w:color="auto"/>
              <w:bottom w:val="double" w:sz="12" w:space="0" w:color="auto"/>
              <w:right w:val="double" w:sz="12" w:space="0" w:color="auto"/>
            </w:tcBorders>
          </w:tcPr>
          <w:p w:rsidR="00867DC7" w:rsidRPr="00BF30FF" w:rsidRDefault="00867DC7" w:rsidP="002C3505">
            <w:pPr>
              <w:rPr>
                <w:rFonts w:ascii="Calibri" w:hAnsi="Calibri" w:cs="Calibri"/>
                <w:b/>
                <w:sz w:val="18"/>
              </w:rPr>
            </w:pPr>
          </w:p>
          <w:p w:rsidR="00867DC7" w:rsidRPr="00BF30FF" w:rsidRDefault="00867DC7" w:rsidP="002C3505">
            <w:pPr>
              <w:rPr>
                <w:rFonts w:ascii="Calibri" w:hAnsi="Calibri" w:cs="Calibri"/>
                <w:b/>
                <w:sz w:val="28"/>
              </w:rPr>
            </w:pPr>
            <w:r w:rsidRPr="00BF30FF">
              <w:rPr>
                <w:rFonts w:ascii="Calibri" w:hAnsi="Calibri" w:cs="Calibri"/>
                <w:b/>
                <w:sz w:val="28"/>
              </w:rPr>
              <w:t>COURSE:</w:t>
            </w:r>
          </w:p>
          <w:p w:rsidR="00867DC7" w:rsidRPr="00BF30FF" w:rsidRDefault="00867DC7" w:rsidP="002C3505">
            <w:pPr>
              <w:rPr>
                <w:rFonts w:ascii="Calibri" w:hAnsi="Calibri" w:cs="Calibri"/>
                <w:b/>
                <w:sz w:val="18"/>
              </w:rPr>
            </w:pPr>
          </w:p>
        </w:tc>
        <w:tc>
          <w:tcPr>
            <w:tcW w:w="4668" w:type="dxa"/>
            <w:gridSpan w:val="2"/>
            <w:tcBorders>
              <w:top w:val="double" w:sz="12" w:space="0" w:color="auto"/>
              <w:left w:val="double" w:sz="12" w:space="0" w:color="auto"/>
              <w:bottom w:val="double" w:sz="12" w:space="0" w:color="auto"/>
              <w:right w:val="double" w:sz="12" w:space="0" w:color="auto"/>
            </w:tcBorders>
          </w:tcPr>
          <w:p w:rsidR="00867DC7" w:rsidRPr="00BF30FF" w:rsidRDefault="00867DC7" w:rsidP="002C3505">
            <w:pPr>
              <w:rPr>
                <w:rFonts w:ascii="Calibri" w:hAnsi="Calibri" w:cs="Calibri"/>
                <w:b/>
                <w:sz w:val="28"/>
              </w:rPr>
            </w:pPr>
          </w:p>
        </w:tc>
        <w:tc>
          <w:tcPr>
            <w:tcW w:w="1260" w:type="dxa"/>
            <w:gridSpan w:val="2"/>
            <w:tcBorders>
              <w:top w:val="double" w:sz="12" w:space="0" w:color="auto"/>
              <w:left w:val="double" w:sz="12" w:space="0" w:color="auto"/>
              <w:bottom w:val="double" w:sz="12" w:space="0" w:color="auto"/>
              <w:right w:val="double" w:sz="12" w:space="0" w:color="auto"/>
            </w:tcBorders>
          </w:tcPr>
          <w:p w:rsidR="00867DC7" w:rsidRPr="00BF30FF" w:rsidRDefault="00867DC7" w:rsidP="002C3505">
            <w:pPr>
              <w:rPr>
                <w:rFonts w:ascii="Calibri" w:hAnsi="Calibri" w:cs="Calibri"/>
                <w:b/>
                <w:sz w:val="18"/>
              </w:rPr>
            </w:pPr>
          </w:p>
          <w:p w:rsidR="00867DC7" w:rsidRPr="00BF30FF" w:rsidRDefault="00867DC7" w:rsidP="002C3505">
            <w:pPr>
              <w:rPr>
                <w:rFonts w:ascii="Calibri" w:hAnsi="Calibri" w:cs="Calibri"/>
                <w:b/>
                <w:sz w:val="28"/>
              </w:rPr>
            </w:pPr>
            <w:r w:rsidRPr="00BF30FF">
              <w:rPr>
                <w:rFonts w:ascii="Calibri" w:hAnsi="Calibri" w:cs="Calibri"/>
                <w:b/>
                <w:sz w:val="28"/>
              </w:rPr>
              <w:t>YEAR:</w:t>
            </w:r>
          </w:p>
        </w:tc>
        <w:tc>
          <w:tcPr>
            <w:tcW w:w="900" w:type="dxa"/>
            <w:tcBorders>
              <w:top w:val="double" w:sz="12" w:space="0" w:color="auto"/>
              <w:left w:val="double" w:sz="12" w:space="0" w:color="auto"/>
              <w:bottom w:val="double" w:sz="12" w:space="0" w:color="auto"/>
              <w:right w:val="double" w:sz="12" w:space="0" w:color="auto"/>
            </w:tcBorders>
          </w:tcPr>
          <w:p w:rsidR="00867DC7" w:rsidRPr="00BF30FF" w:rsidRDefault="00867DC7" w:rsidP="002C3505">
            <w:pPr>
              <w:rPr>
                <w:rFonts w:ascii="Calibri" w:hAnsi="Calibri" w:cs="Calibri"/>
                <w:b/>
                <w:sz w:val="28"/>
              </w:rPr>
            </w:pPr>
          </w:p>
        </w:tc>
      </w:tr>
      <w:tr w:rsidR="00867DC7" w:rsidRPr="00BF30FF" w:rsidTr="002C3505">
        <w:tc>
          <w:tcPr>
            <w:tcW w:w="2100" w:type="dxa"/>
            <w:tcBorders>
              <w:top w:val="double" w:sz="12" w:space="0" w:color="auto"/>
              <w:left w:val="double" w:sz="12" w:space="0" w:color="auto"/>
              <w:bottom w:val="double" w:sz="12" w:space="0" w:color="auto"/>
              <w:right w:val="double" w:sz="12" w:space="0" w:color="auto"/>
            </w:tcBorders>
          </w:tcPr>
          <w:p w:rsidR="00867DC7" w:rsidRPr="00BF30FF" w:rsidRDefault="00867DC7" w:rsidP="002C3505">
            <w:pPr>
              <w:rPr>
                <w:rFonts w:ascii="Calibri" w:hAnsi="Calibri" w:cs="Calibri"/>
                <w:b/>
                <w:sz w:val="18"/>
              </w:rPr>
            </w:pPr>
          </w:p>
          <w:p w:rsidR="00867DC7" w:rsidRPr="00BF30FF" w:rsidRDefault="00867DC7" w:rsidP="002C3505">
            <w:pPr>
              <w:rPr>
                <w:rFonts w:ascii="Calibri" w:hAnsi="Calibri" w:cs="Calibri"/>
                <w:b/>
                <w:sz w:val="28"/>
              </w:rPr>
            </w:pPr>
            <w:r w:rsidRPr="00BF30FF">
              <w:rPr>
                <w:rFonts w:ascii="Calibri" w:hAnsi="Calibri" w:cs="Calibri"/>
                <w:b/>
                <w:sz w:val="28"/>
              </w:rPr>
              <w:t>ASSIGNMENT</w:t>
            </w:r>
          </w:p>
          <w:p w:rsidR="00867DC7" w:rsidRPr="00BF30FF" w:rsidRDefault="00867DC7" w:rsidP="002C3505">
            <w:pPr>
              <w:rPr>
                <w:rFonts w:ascii="Calibri" w:hAnsi="Calibri" w:cs="Calibri"/>
                <w:b/>
                <w:sz w:val="28"/>
              </w:rPr>
            </w:pPr>
            <w:r w:rsidRPr="00BF30FF">
              <w:rPr>
                <w:rFonts w:ascii="Calibri" w:hAnsi="Calibri" w:cs="Calibri"/>
                <w:b/>
                <w:sz w:val="28"/>
              </w:rPr>
              <w:t>TITLE:</w:t>
            </w:r>
          </w:p>
          <w:p w:rsidR="00867DC7" w:rsidRPr="00BF30FF" w:rsidRDefault="00867DC7" w:rsidP="002C3505">
            <w:pPr>
              <w:rPr>
                <w:rFonts w:ascii="Calibri" w:hAnsi="Calibri" w:cs="Calibri"/>
                <w:b/>
                <w:sz w:val="18"/>
              </w:rPr>
            </w:pPr>
          </w:p>
        </w:tc>
        <w:tc>
          <w:tcPr>
            <w:tcW w:w="6828" w:type="dxa"/>
            <w:gridSpan w:val="5"/>
            <w:tcBorders>
              <w:top w:val="double" w:sz="12" w:space="0" w:color="auto"/>
              <w:left w:val="double" w:sz="12" w:space="0" w:color="auto"/>
              <w:bottom w:val="double" w:sz="12" w:space="0" w:color="auto"/>
              <w:right w:val="double" w:sz="12" w:space="0" w:color="auto"/>
            </w:tcBorders>
          </w:tcPr>
          <w:p w:rsidR="00867DC7" w:rsidRPr="00BF30FF" w:rsidRDefault="00867DC7" w:rsidP="002C3505">
            <w:pPr>
              <w:rPr>
                <w:rFonts w:ascii="Calibri" w:hAnsi="Calibri" w:cs="Calibri"/>
                <w:b/>
                <w:sz w:val="28"/>
              </w:rPr>
            </w:pPr>
          </w:p>
        </w:tc>
      </w:tr>
      <w:tr w:rsidR="00867DC7" w:rsidRPr="00BF30FF" w:rsidTr="002C3505">
        <w:tc>
          <w:tcPr>
            <w:tcW w:w="2100" w:type="dxa"/>
            <w:tcBorders>
              <w:top w:val="double" w:sz="12" w:space="0" w:color="auto"/>
              <w:left w:val="double" w:sz="12" w:space="0" w:color="auto"/>
              <w:bottom w:val="double" w:sz="12" w:space="0" w:color="auto"/>
              <w:right w:val="double" w:sz="12" w:space="0" w:color="auto"/>
            </w:tcBorders>
          </w:tcPr>
          <w:p w:rsidR="00867DC7" w:rsidRPr="00BF30FF" w:rsidRDefault="00867DC7" w:rsidP="002C3505">
            <w:pPr>
              <w:rPr>
                <w:rFonts w:ascii="Calibri" w:hAnsi="Calibri" w:cs="Calibri"/>
                <w:b/>
                <w:sz w:val="18"/>
              </w:rPr>
            </w:pPr>
          </w:p>
          <w:p w:rsidR="00867DC7" w:rsidRPr="00BF30FF" w:rsidRDefault="00867DC7" w:rsidP="002C3505">
            <w:pPr>
              <w:rPr>
                <w:rFonts w:ascii="Calibri" w:hAnsi="Calibri" w:cs="Calibri"/>
                <w:b/>
                <w:sz w:val="28"/>
              </w:rPr>
            </w:pPr>
            <w:r w:rsidRPr="00BF30FF">
              <w:rPr>
                <w:rFonts w:ascii="Calibri" w:hAnsi="Calibri" w:cs="Calibri"/>
                <w:b/>
                <w:sz w:val="28"/>
              </w:rPr>
              <w:t>LECTURER:</w:t>
            </w:r>
          </w:p>
          <w:p w:rsidR="00867DC7" w:rsidRPr="00BF30FF" w:rsidRDefault="00867DC7" w:rsidP="002C3505">
            <w:pPr>
              <w:rPr>
                <w:rFonts w:ascii="Calibri" w:hAnsi="Calibri" w:cs="Calibri"/>
                <w:b/>
                <w:sz w:val="18"/>
              </w:rPr>
            </w:pPr>
          </w:p>
        </w:tc>
        <w:tc>
          <w:tcPr>
            <w:tcW w:w="3768" w:type="dxa"/>
            <w:tcBorders>
              <w:top w:val="double" w:sz="12" w:space="0" w:color="auto"/>
              <w:left w:val="double" w:sz="12" w:space="0" w:color="auto"/>
              <w:bottom w:val="double" w:sz="12" w:space="0" w:color="auto"/>
              <w:right w:val="double" w:sz="12" w:space="0" w:color="auto"/>
            </w:tcBorders>
          </w:tcPr>
          <w:p w:rsidR="00867DC7" w:rsidRPr="00BF30FF" w:rsidRDefault="00867DC7" w:rsidP="002C3505">
            <w:pPr>
              <w:rPr>
                <w:rFonts w:ascii="Calibri" w:hAnsi="Calibri" w:cs="Calibri"/>
                <w:b/>
                <w:sz w:val="28"/>
              </w:rPr>
            </w:pPr>
          </w:p>
        </w:tc>
        <w:tc>
          <w:tcPr>
            <w:tcW w:w="1088" w:type="dxa"/>
            <w:gridSpan w:val="2"/>
            <w:tcBorders>
              <w:top w:val="double" w:sz="12" w:space="0" w:color="auto"/>
              <w:left w:val="double" w:sz="12" w:space="0" w:color="auto"/>
              <w:bottom w:val="double" w:sz="12" w:space="0" w:color="auto"/>
              <w:right w:val="double" w:sz="12" w:space="0" w:color="auto"/>
            </w:tcBorders>
          </w:tcPr>
          <w:p w:rsidR="00867DC7" w:rsidRPr="00BF30FF" w:rsidRDefault="00867DC7" w:rsidP="002C3505">
            <w:pPr>
              <w:rPr>
                <w:rFonts w:ascii="Calibri" w:hAnsi="Calibri" w:cs="Calibri"/>
                <w:b/>
                <w:sz w:val="18"/>
              </w:rPr>
            </w:pPr>
          </w:p>
          <w:p w:rsidR="00867DC7" w:rsidRPr="00BF30FF" w:rsidRDefault="00867DC7" w:rsidP="002C3505">
            <w:pPr>
              <w:rPr>
                <w:rFonts w:ascii="Calibri" w:hAnsi="Calibri" w:cs="Calibri"/>
                <w:b/>
                <w:sz w:val="28"/>
              </w:rPr>
            </w:pPr>
            <w:r w:rsidRPr="00BF30FF">
              <w:rPr>
                <w:rFonts w:ascii="Calibri" w:hAnsi="Calibri" w:cs="Calibri"/>
                <w:b/>
                <w:sz w:val="28"/>
              </w:rPr>
              <w:t>DATE:</w:t>
            </w:r>
          </w:p>
        </w:tc>
        <w:tc>
          <w:tcPr>
            <w:tcW w:w="1972" w:type="dxa"/>
            <w:gridSpan w:val="2"/>
            <w:tcBorders>
              <w:top w:val="double" w:sz="12" w:space="0" w:color="auto"/>
              <w:left w:val="double" w:sz="12" w:space="0" w:color="auto"/>
              <w:bottom w:val="double" w:sz="12" w:space="0" w:color="auto"/>
              <w:right w:val="double" w:sz="12" w:space="0" w:color="auto"/>
            </w:tcBorders>
          </w:tcPr>
          <w:p w:rsidR="00867DC7" w:rsidRPr="00BF30FF" w:rsidRDefault="00867DC7" w:rsidP="002C3505">
            <w:pPr>
              <w:rPr>
                <w:rFonts w:ascii="Calibri" w:hAnsi="Calibri" w:cs="Calibri"/>
                <w:b/>
                <w:sz w:val="28"/>
              </w:rPr>
            </w:pPr>
          </w:p>
        </w:tc>
      </w:tr>
      <w:tr w:rsidR="00867DC7" w:rsidRPr="00BF30FF" w:rsidTr="002C3505">
        <w:tc>
          <w:tcPr>
            <w:tcW w:w="8928" w:type="dxa"/>
            <w:gridSpan w:val="6"/>
            <w:tcBorders>
              <w:top w:val="double" w:sz="12" w:space="0" w:color="auto"/>
              <w:left w:val="double" w:sz="12" w:space="0" w:color="auto"/>
              <w:bottom w:val="double" w:sz="12" w:space="0" w:color="auto"/>
              <w:right w:val="double" w:sz="12" w:space="0" w:color="auto"/>
            </w:tcBorders>
          </w:tcPr>
          <w:p w:rsidR="00867DC7" w:rsidRPr="00BF30FF" w:rsidRDefault="00867DC7" w:rsidP="002C3505">
            <w:pPr>
              <w:rPr>
                <w:rFonts w:ascii="Calibri" w:hAnsi="Calibri" w:cs="Calibri"/>
                <w:b/>
                <w:sz w:val="18"/>
              </w:rPr>
            </w:pPr>
          </w:p>
          <w:p w:rsidR="00867DC7" w:rsidRPr="00BF30FF" w:rsidRDefault="00867DC7" w:rsidP="002C3505">
            <w:pPr>
              <w:rPr>
                <w:rFonts w:ascii="Calibri" w:hAnsi="Calibri" w:cs="Calibri"/>
                <w:b/>
                <w:sz w:val="28"/>
              </w:rPr>
            </w:pPr>
            <w:r w:rsidRPr="00BF30FF">
              <w:rPr>
                <w:rFonts w:ascii="Calibri" w:hAnsi="Calibri" w:cs="Calibri"/>
                <w:b/>
                <w:sz w:val="28"/>
              </w:rPr>
              <w:t>DATE STAMP:</w:t>
            </w:r>
          </w:p>
          <w:p w:rsidR="00867DC7" w:rsidRPr="00BF30FF" w:rsidRDefault="00867DC7" w:rsidP="002C3505">
            <w:pPr>
              <w:rPr>
                <w:rFonts w:ascii="Calibri" w:hAnsi="Calibri" w:cs="Calibri"/>
                <w:b/>
                <w:sz w:val="28"/>
              </w:rPr>
            </w:pPr>
          </w:p>
          <w:p w:rsidR="00867DC7" w:rsidRPr="00BF30FF" w:rsidRDefault="00867DC7" w:rsidP="002C3505">
            <w:pPr>
              <w:rPr>
                <w:rFonts w:ascii="Calibri" w:hAnsi="Calibri" w:cs="Calibri"/>
                <w:b/>
                <w:sz w:val="28"/>
              </w:rPr>
            </w:pPr>
          </w:p>
        </w:tc>
      </w:tr>
    </w:tbl>
    <w:p w:rsidR="00867DC7" w:rsidRPr="00BF30FF" w:rsidRDefault="00867DC7" w:rsidP="002C3505">
      <w:pPr>
        <w:rPr>
          <w:rFonts w:ascii="Calibri" w:hAnsi="Calibri" w:cs="Calibri"/>
        </w:rPr>
      </w:pPr>
    </w:p>
    <w:p w:rsidR="00867DC7" w:rsidRPr="008C5F2D" w:rsidRDefault="00867DC7" w:rsidP="00B74565">
      <w:pPr>
        <w:pStyle w:val="Heading2"/>
      </w:pPr>
      <w:r>
        <w:br w:type="page"/>
      </w:r>
      <w:bookmarkStart w:id="122" w:name="_Toc318984564"/>
      <w:bookmarkStart w:id="123" w:name="_Toc327875128"/>
      <w:r w:rsidRPr="00B74565">
        <w:t>Appendix</w:t>
      </w:r>
      <w:r w:rsidRPr="008C5F2D">
        <w:t xml:space="preserve"> 4: Standard Student Self Evaluation Form</w:t>
      </w:r>
      <w:bookmarkEnd w:id="122"/>
      <w:bookmarkEnd w:id="123"/>
    </w:p>
    <w:tbl>
      <w:tblPr>
        <w:tblpPr w:leftFromText="180" w:rightFromText="180" w:vertAnchor="text" w:horzAnchor="margin" w:tblpY="262"/>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204"/>
        <w:gridCol w:w="225"/>
        <w:gridCol w:w="1979"/>
        <w:gridCol w:w="450"/>
        <w:gridCol w:w="2251"/>
        <w:gridCol w:w="225"/>
        <w:gridCol w:w="2476"/>
      </w:tblGrid>
      <w:tr w:rsidR="00445F56" w:rsidRPr="00CE0319" w:rsidTr="00445F56">
        <w:trPr>
          <w:trHeight w:val="75"/>
        </w:trPr>
        <w:tc>
          <w:tcPr>
            <w:tcW w:w="9810" w:type="dxa"/>
            <w:gridSpan w:val="7"/>
            <w:shd w:val="clear" w:color="auto" w:fill="D9D9D9"/>
          </w:tcPr>
          <w:p w:rsidR="00445F56" w:rsidRPr="00CE0319" w:rsidRDefault="00445F56" w:rsidP="00445F56">
            <w:pPr>
              <w:rPr>
                <w:rFonts w:ascii="Calibri" w:hAnsi="Calibri" w:cs="Calibri"/>
                <w:b/>
                <w:color w:val="000000"/>
              </w:rPr>
            </w:pPr>
            <w:r>
              <w:rPr>
                <w:rFonts w:ascii="Calibri" w:hAnsi="Calibri" w:cs="Calibri"/>
                <w:b/>
                <w:color w:val="000000"/>
                <w:sz w:val="40"/>
              </w:rPr>
              <w:t>Student Self Evaluation</w:t>
            </w:r>
            <w:r w:rsidRPr="00CE0319">
              <w:rPr>
                <w:rFonts w:ascii="Calibri" w:hAnsi="Calibri" w:cs="Calibri"/>
                <w:b/>
                <w:color w:val="000000"/>
                <w:sz w:val="40"/>
              </w:rPr>
              <w:t xml:space="preserve"> Form </w:t>
            </w:r>
          </w:p>
        </w:tc>
      </w:tr>
      <w:tr w:rsidR="00445F56" w:rsidRPr="00971172" w:rsidTr="00445F56">
        <w:tc>
          <w:tcPr>
            <w:tcW w:w="2429" w:type="dxa"/>
            <w:gridSpan w:val="2"/>
            <w:shd w:val="clear" w:color="auto" w:fill="D9D9D9"/>
          </w:tcPr>
          <w:p w:rsidR="00445F56" w:rsidRPr="00BF30FF" w:rsidRDefault="00445F56" w:rsidP="00445F56">
            <w:pPr>
              <w:spacing w:before="120" w:after="120"/>
              <w:jc w:val="both"/>
              <w:rPr>
                <w:rFonts w:ascii="Calibri" w:hAnsi="Calibri" w:cs="Calibri"/>
                <w:b/>
              </w:rPr>
            </w:pPr>
            <w:r w:rsidRPr="00BF30FF">
              <w:rPr>
                <w:rFonts w:ascii="Calibri" w:hAnsi="Calibri" w:cs="Calibri"/>
                <w:b/>
              </w:rPr>
              <w:t>Student name:</w:t>
            </w:r>
          </w:p>
        </w:tc>
        <w:tc>
          <w:tcPr>
            <w:tcW w:w="2429" w:type="dxa"/>
            <w:gridSpan w:val="2"/>
          </w:tcPr>
          <w:p w:rsidR="00445F56" w:rsidRPr="00BF30FF" w:rsidRDefault="00445F56" w:rsidP="00445F56">
            <w:pPr>
              <w:spacing w:before="120" w:after="120"/>
              <w:jc w:val="both"/>
              <w:rPr>
                <w:rFonts w:ascii="Calibri" w:hAnsi="Calibri" w:cs="Calibri"/>
                <w:b/>
              </w:rPr>
            </w:pPr>
          </w:p>
        </w:tc>
        <w:tc>
          <w:tcPr>
            <w:tcW w:w="2476" w:type="dxa"/>
            <w:gridSpan w:val="2"/>
            <w:shd w:val="clear" w:color="auto" w:fill="D9D9D9"/>
          </w:tcPr>
          <w:p w:rsidR="00445F56" w:rsidRPr="00BF30FF" w:rsidRDefault="00445F56" w:rsidP="00445F56">
            <w:pPr>
              <w:spacing w:before="120" w:after="120"/>
              <w:jc w:val="both"/>
              <w:rPr>
                <w:rFonts w:ascii="Calibri" w:hAnsi="Calibri" w:cs="Calibri"/>
                <w:b/>
              </w:rPr>
            </w:pPr>
            <w:r w:rsidRPr="00BF30FF">
              <w:rPr>
                <w:rFonts w:ascii="Calibri" w:hAnsi="Calibri" w:cs="Calibri"/>
                <w:b/>
              </w:rPr>
              <w:t>Student P number:</w:t>
            </w:r>
          </w:p>
        </w:tc>
        <w:tc>
          <w:tcPr>
            <w:tcW w:w="2476" w:type="dxa"/>
          </w:tcPr>
          <w:p w:rsidR="00445F56" w:rsidRPr="00BF30FF" w:rsidRDefault="00445F56" w:rsidP="00445F56">
            <w:pPr>
              <w:spacing w:before="120" w:after="120"/>
              <w:jc w:val="both"/>
              <w:rPr>
                <w:rFonts w:ascii="Calibri" w:hAnsi="Calibri" w:cs="Calibri"/>
                <w:b/>
              </w:rPr>
            </w:pPr>
          </w:p>
        </w:tc>
      </w:tr>
      <w:tr w:rsidR="00445F56" w:rsidRPr="00971172" w:rsidTr="00445F56">
        <w:tc>
          <w:tcPr>
            <w:tcW w:w="2429" w:type="dxa"/>
            <w:gridSpan w:val="2"/>
            <w:shd w:val="clear" w:color="auto" w:fill="D9D9D9"/>
          </w:tcPr>
          <w:p w:rsidR="00445F56" w:rsidRPr="00BF30FF" w:rsidRDefault="00445F56" w:rsidP="00445F56">
            <w:pPr>
              <w:spacing w:before="120" w:after="120"/>
              <w:jc w:val="both"/>
              <w:rPr>
                <w:rFonts w:ascii="Calibri" w:hAnsi="Calibri" w:cs="Calibri"/>
                <w:b/>
              </w:rPr>
            </w:pPr>
            <w:r w:rsidRPr="00BF30FF">
              <w:rPr>
                <w:rFonts w:ascii="Calibri" w:hAnsi="Calibri" w:cs="Calibri"/>
                <w:b/>
              </w:rPr>
              <w:t>Programme:</w:t>
            </w:r>
          </w:p>
        </w:tc>
        <w:tc>
          <w:tcPr>
            <w:tcW w:w="2429" w:type="dxa"/>
            <w:gridSpan w:val="2"/>
          </w:tcPr>
          <w:p w:rsidR="00445F56" w:rsidRPr="00BF30FF" w:rsidRDefault="00445F56" w:rsidP="00445F56">
            <w:pPr>
              <w:spacing w:before="120" w:after="120"/>
              <w:jc w:val="both"/>
              <w:rPr>
                <w:rFonts w:ascii="Calibri" w:hAnsi="Calibri" w:cs="Calibri"/>
                <w:b/>
              </w:rPr>
            </w:pPr>
          </w:p>
        </w:tc>
        <w:tc>
          <w:tcPr>
            <w:tcW w:w="2476" w:type="dxa"/>
            <w:gridSpan w:val="2"/>
            <w:shd w:val="clear" w:color="auto" w:fill="D9D9D9"/>
          </w:tcPr>
          <w:p w:rsidR="00445F56" w:rsidRPr="00CE0319" w:rsidRDefault="00445F56" w:rsidP="00445F56">
            <w:pPr>
              <w:spacing w:before="120" w:after="120"/>
              <w:jc w:val="both"/>
              <w:rPr>
                <w:rFonts w:ascii="Calibri" w:hAnsi="Calibri" w:cs="Calibri"/>
                <w:b/>
              </w:rPr>
            </w:pPr>
            <w:r>
              <w:rPr>
                <w:rFonts w:ascii="Calibri" w:hAnsi="Calibri" w:cs="Calibri"/>
                <w:b/>
              </w:rPr>
              <w:t xml:space="preserve">Year of Study </w:t>
            </w:r>
          </w:p>
        </w:tc>
        <w:tc>
          <w:tcPr>
            <w:tcW w:w="2476" w:type="dxa"/>
          </w:tcPr>
          <w:p w:rsidR="00445F56" w:rsidRPr="00CE0319" w:rsidRDefault="00445F56" w:rsidP="00445F56">
            <w:pPr>
              <w:spacing w:before="120" w:after="120"/>
              <w:jc w:val="both"/>
              <w:rPr>
                <w:rFonts w:ascii="Calibri" w:hAnsi="Calibri" w:cs="Calibri"/>
                <w:b/>
              </w:rPr>
            </w:pPr>
          </w:p>
        </w:tc>
      </w:tr>
      <w:tr w:rsidR="00445F56" w:rsidRPr="00971172" w:rsidTr="00445F56">
        <w:tc>
          <w:tcPr>
            <w:tcW w:w="2429" w:type="dxa"/>
            <w:gridSpan w:val="2"/>
            <w:shd w:val="clear" w:color="auto" w:fill="D9D9D9"/>
          </w:tcPr>
          <w:p w:rsidR="00445F56" w:rsidRPr="00BF30FF" w:rsidRDefault="00445F56" w:rsidP="00445F56">
            <w:pPr>
              <w:spacing w:before="120" w:after="120"/>
              <w:jc w:val="both"/>
              <w:rPr>
                <w:rFonts w:ascii="Calibri" w:hAnsi="Calibri" w:cs="Calibri"/>
                <w:b/>
              </w:rPr>
            </w:pPr>
            <w:r w:rsidRPr="00BF30FF">
              <w:rPr>
                <w:rFonts w:ascii="Calibri" w:hAnsi="Calibri" w:cs="Calibri"/>
                <w:b/>
              </w:rPr>
              <w:t>Assignment Title:</w:t>
            </w:r>
          </w:p>
        </w:tc>
        <w:tc>
          <w:tcPr>
            <w:tcW w:w="7381" w:type="dxa"/>
            <w:gridSpan w:val="5"/>
          </w:tcPr>
          <w:p w:rsidR="00445F56" w:rsidRPr="00971172" w:rsidRDefault="00445F56" w:rsidP="00445F56"/>
        </w:tc>
      </w:tr>
      <w:tr w:rsidR="00445F56" w:rsidRPr="00971172" w:rsidTr="00445F56">
        <w:trPr>
          <w:trHeight w:val="75"/>
        </w:trPr>
        <w:tc>
          <w:tcPr>
            <w:tcW w:w="9810" w:type="dxa"/>
            <w:gridSpan w:val="7"/>
            <w:shd w:val="clear" w:color="auto" w:fill="D9D9D9"/>
          </w:tcPr>
          <w:p w:rsidR="00445F56" w:rsidRPr="00CE0319" w:rsidRDefault="00445F56" w:rsidP="00445F56">
            <w:pPr>
              <w:spacing w:before="120" w:after="120"/>
              <w:jc w:val="both"/>
              <w:rPr>
                <w:rFonts w:ascii="Calibri" w:hAnsi="Calibri" w:cs="Calibri"/>
                <w:b/>
              </w:rPr>
            </w:pPr>
            <w:r>
              <w:rPr>
                <w:rFonts w:ascii="Calibri" w:hAnsi="Calibri" w:cs="Calibri"/>
                <w:b/>
              </w:rPr>
              <w:t>AREAS WHERE YOU FEEL THAT YOU HAVE</w:t>
            </w:r>
            <w:r w:rsidRPr="00CE0319">
              <w:rPr>
                <w:rFonts w:ascii="Calibri" w:hAnsi="Calibri" w:cs="Calibri"/>
                <w:b/>
              </w:rPr>
              <w:t xml:space="preserve"> PERFORMED WELL </w:t>
            </w:r>
          </w:p>
        </w:tc>
      </w:tr>
      <w:tr w:rsidR="00445F56" w:rsidRPr="00971172" w:rsidTr="00445F56">
        <w:trPr>
          <w:trHeight w:val="555"/>
        </w:trPr>
        <w:tc>
          <w:tcPr>
            <w:tcW w:w="9810" w:type="dxa"/>
            <w:gridSpan w:val="7"/>
          </w:tcPr>
          <w:p w:rsidR="00445F56" w:rsidRPr="00CE0319" w:rsidRDefault="00445F56" w:rsidP="00445F56">
            <w:pPr>
              <w:pStyle w:val="BulletedList"/>
              <w:numPr>
                <w:ilvl w:val="0"/>
                <w:numId w:val="0"/>
              </w:numPr>
              <w:ind w:left="432"/>
              <w:rPr>
                <w:rFonts w:ascii="Calibri" w:hAnsi="Calibri"/>
                <w:sz w:val="20"/>
                <w:szCs w:val="20"/>
              </w:rPr>
            </w:pPr>
          </w:p>
          <w:p w:rsidR="00445F56" w:rsidRPr="00CE0319" w:rsidRDefault="00445F56" w:rsidP="00445F56">
            <w:pPr>
              <w:pStyle w:val="BulletedList"/>
              <w:numPr>
                <w:ilvl w:val="0"/>
                <w:numId w:val="0"/>
              </w:numPr>
              <w:ind w:left="432"/>
              <w:rPr>
                <w:rFonts w:ascii="Calibri" w:hAnsi="Calibri"/>
                <w:sz w:val="20"/>
                <w:szCs w:val="20"/>
              </w:rPr>
            </w:pPr>
          </w:p>
          <w:p w:rsidR="00445F56" w:rsidRPr="00CE0319" w:rsidRDefault="00445F56" w:rsidP="00445F56">
            <w:pPr>
              <w:pStyle w:val="BulletedList"/>
              <w:numPr>
                <w:ilvl w:val="0"/>
                <w:numId w:val="0"/>
              </w:numPr>
              <w:ind w:left="432"/>
              <w:rPr>
                <w:rFonts w:ascii="Calibri" w:hAnsi="Calibri"/>
                <w:sz w:val="20"/>
                <w:szCs w:val="20"/>
              </w:rPr>
            </w:pPr>
          </w:p>
          <w:p w:rsidR="00445F56" w:rsidRPr="00CE0319" w:rsidRDefault="00445F56" w:rsidP="00445F56">
            <w:pPr>
              <w:pStyle w:val="BulletedList"/>
              <w:numPr>
                <w:ilvl w:val="0"/>
                <w:numId w:val="0"/>
              </w:numPr>
              <w:rPr>
                <w:rFonts w:ascii="Calibri" w:hAnsi="Calibri"/>
                <w:sz w:val="20"/>
                <w:szCs w:val="20"/>
              </w:rPr>
            </w:pPr>
          </w:p>
          <w:p w:rsidR="00445F56" w:rsidRPr="00CE0319" w:rsidRDefault="00445F56" w:rsidP="00445F56">
            <w:pPr>
              <w:pStyle w:val="BulletedList"/>
              <w:numPr>
                <w:ilvl w:val="0"/>
                <w:numId w:val="0"/>
              </w:numPr>
              <w:ind w:left="432"/>
              <w:rPr>
                <w:rFonts w:ascii="Calibri" w:hAnsi="Calibri"/>
                <w:sz w:val="20"/>
                <w:szCs w:val="20"/>
              </w:rPr>
            </w:pPr>
          </w:p>
        </w:tc>
      </w:tr>
      <w:tr w:rsidR="00445F56" w:rsidRPr="00971172" w:rsidTr="00445F56">
        <w:trPr>
          <w:trHeight w:val="75"/>
        </w:trPr>
        <w:tc>
          <w:tcPr>
            <w:tcW w:w="9810" w:type="dxa"/>
            <w:gridSpan w:val="7"/>
            <w:shd w:val="clear" w:color="auto" w:fill="D9D9D9"/>
          </w:tcPr>
          <w:p w:rsidR="00445F56" w:rsidRPr="00CE0319" w:rsidRDefault="00445F56" w:rsidP="00445F56">
            <w:pPr>
              <w:spacing w:before="120" w:after="120"/>
              <w:jc w:val="both"/>
              <w:rPr>
                <w:rFonts w:ascii="Calibri" w:hAnsi="Calibri" w:cs="Calibri"/>
                <w:b/>
              </w:rPr>
            </w:pPr>
            <w:r>
              <w:rPr>
                <w:rFonts w:ascii="Calibri" w:hAnsi="Calibri" w:cs="Calibri"/>
                <w:b/>
                <w:caps/>
              </w:rPr>
              <w:t>AREAS WHERE you feel that you need</w:t>
            </w:r>
            <w:r w:rsidRPr="00CE0319">
              <w:rPr>
                <w:rFonts w:ascii="Calibri" w:hAnsi="Calibri" w:cs="Calibri"/>
                <w:b/>
                <w:caps/>
              </w:rPr>
              <w:t xml:space="preserve"> TO DEVELOP </w:t>
            </w:r>
          </w:p>
        </w:tc>
      </w:tr>
      <w:tr w:rsidR="00445F56" w:rsidRPr="00971172" w:rsidTr="00445F56">
        <w:trPr>
          <w:trHeight w:val="412"/>
        </w:trPr>
        <w:tc>
          <w:tcPr>
            <w:tcW w:w="9810" w:type="dxa"/>
            <w:gridSpan w:val="7"/>
          </w:tcPr>
          <w:p w:rsidR="00445F56" w:rsidRPr="00CE0319" w:rsidRDefault="00445F56" w:rsidP="00445F56">
            <w:pPr>
              <w:pStyle w:val="BulletedList"/>
              <w:numPr>
                <w:ilvl w:val="0"/>
                <w:numId w:val="0"/>
              </w:numPr>
              <w:ind w:left="432" w:hanging="288"/>
              <w:rPr>
                <w:rFonts w:ascii="Calibri" w:hAnsi="Calibri"/>
                <w:sz w:val="20"/>
                <w:szCs w:val="20"/>
              </w:rPr>
            </w:pPr>
          </w:p>
          <w:p w:rsidR="00445F56" w:rsidRPr="00CE0319" w:rsidRDefault="00445F56" w:rsidP="00445F56">
            <w:pPr>
              <w:pStyle w:val="BulletedList"/>
              <w:numPr>
                <w:ilvl w:val="0"/>
                <w:numId w:val="0"/>
              </w:numPr>
              <w:ind w:left="432" w:hanging="288"/>
              <w:rPr>
                <w:rFonts w:ascii="Calibri" w:hAnsi="Calibri"/>
                <w:sz w:val="20"/>
                <w:szCs w:val="20"/>
              </w:rPr>
            </w:pPr>
          </w:p>
          <w:p w:rsidR="00445F56" w:rsidRPr="00CE0319" w:rsidRDefault="00445F56" w:rsidP="00445F56">
            <w:pPr>
              <w:pStyle w:val="BulletedList"/>
              <w:numPr>
                <w:ilvl w:val="0"/>
                <w:numId w:val="0"/>
              </w:numPr>
              <w:ind w:left="432" w:hanging="288"/>
              <w:rPr>
                <w:rFonts w:ascii="Calibri" w:hAnsi="Calibri"/>
                <w:sz w:val="20"/>
                <w:szCs w:val="20"/>
              </w:rPr>
            </w:pPr>
          </w:p>
          <w:p w:rsidR="00445F56" w:rsidRPr="00CE0319" w:rsidRDefault="00445F56" w:rsidP="00445F56">
            <w:pPr>
              <w:pStyle w:val="BulletedList"/>
              <w:numPr>
                <w:ilvl w:val="0"/>
                <w:numId w:val="0"/>
              </w:numPr>
              <w:ind w:left="432" w:hanging="288"/>
              <w:rPr>
                <w:rFonts w:ascii="Calibri" w:hAnsi="Calibri"/>
                <w:sz w:val="20"/>
                <w:szCs w:val="20"/>
              </w:rPr>
            </w:pPr>
          </w:p>
          <w:p w:rsidR="00445F56" w:rsidRPr="00CE0319" w:rsidRDefault="00445F56" w:rsidP="00445F56">
            <w:pPr>
              <w:pStyle w:val="BulletedList"/>
              <w:numPr>
                <w:ilvl w:val="0"/>
                <w:numId w:val="0"/>
              </w:numPr>
              <w:rPr>
                <w:rFonts w:ascii="Calibri" w:hAnsi="Calibri"/>
                <w:sz w:val="20"/>
                <w:szCs w:val="20"/>
              </w:rPr>
            </w:pPr>
          </w:p>
          <w:p w:rsidR="00445F56" w:rsidRPr="00CE0319" w:rsidRDefault="00445F56" w:rsidP="00445F56">
            <w:pPr>
              <w:pStyle w:val="BulletedList"/>
              <w:numPr>
                <w:ilvl w:val="0"/>
                <w:numId w:val="0"/>
              </w:numPr>
              <w:rPr>
                <w:rFonts w:ascii="Calibri" w:hAnsi="Calibri"/>
                <w:sz w:val="20"/>
                <w:szCs w:val="20"/>
              </w:rPr>
            </w:pPr>
          </w:p>
        </w:tc>
      </w:tr>
      <w:tr w:rsidR="00445F56" w:rsidRPr="00971172" w:rsidTr="00445F56">
        <w:trPr>
          <w:trHeight w:val="75"/>
        </w:trPr>
        <w:tc>
          <w:tcPr>
            <w:tcW w:w="9810" w:type="dxa"/>
            <w:gridSpan w:val="7"/>
            <w:shd w:val="clear" w:color="auto" w:fill="D9D9D9"/>
          </w:tcPr>
          <w:p w:rsidR="00445F56" w:rsidRPr="00CE0319" w:rsidRDefault="00445F56" w:rsidP="00445F56">
            <w:pPr>
              <w:spacing w:before="120" w:after="120"/>
              <w:jc w:val="both"/>
              <w:rPr>
                <w:rFonts w:ascii="Calibri" w:hAnsi="Calibri" w:cs="Calibri"/>
                <w:b/>
                <w:caps/>
              </w:rPr>
            </w:pPr>
            <w:r w:rsidRPr="00CE0319">
              <w:rPr>
                <w:rFonts w:ascii="Calibri" w:hAnsi="Calibri" w:cs="Calibri"/>
                <w:b/>
              </w:rPr>
              <w:t xml:space="preserve">SUMMARY OF </w:t>
            </w:r>
            <w:r>
              <w:rPr>
                <w:rFonts w:ascii="Calibri" w:hAnsi="Calibri" w:cs="Calibri"/>
                <w:b/>
              </w:rPr>
              <w:t>HOW YOU FEEL THE ASSIGNMENT WENT</w:t>
            </w:r>
          </w:p>
        </w:tc>
      </w:tr>
      <w:tr w:rsidR="00445F56" w:rsidRPr="00971172" w:rsidTr="00445F56">
        <w:trPr>
          <w:trHeight w:val="412"/>
        </w:trPr>
        <w:tc>
          <w:tcPr>
            <w:tcW w:w="9810" w:type="dxa"/>
            <w:gridSpan w:val="7"/>
          </w:tcPr>
          <w:p w:rsidR="00445F56" w:rsidRPr="00CE0319" w:rsidRDefault="00445F56" w:rsidP="00445F56">
            <w:pPr>
              <w:pStyle w:val="BulletedList"/>
              <w:numPr>
                <w:ilvl w:val="0"/>
                <w:numId w:val="0"/>
              </w:numPr>
              <w:ind w:left="432"/>
              <w:rPr>
                <w:rFonts w:ascii="Calibri" w:hAnsi="Calibri"/>
                <w:sz w:val="20"/>
                <w:szCs w:val="20"/>
              </w:rPr>
            </w:pPr>
          </w:p>
          <w:p w:rsidR="00445F56" w:rsidRPr="00CE0319" w:rsidRDefault="00445F56" w:rsidP="00445F56">
            <w:pPr>
              <w:pStyle w:val="BulletedList"/>
              <w:numPr>
                <w:ilvl w:val="0"/>
                <w:numId w:val="0"/>
              </w:numPr>
              <w:rPr>
                <w:rFonts w:ascii="Calibri" w:hAnsi="Calibri"/>
                <w:sz w:val="20"/>
                <w:szCs w:val="20"/>
              </w:rPr>
            </w:pPr>
          </w:p>
          <w:p w:rsidR="00445F56" w:rsidRDefault="00445F56" w:rsidP="00445F56">
            <w:pPr>
              <w:pStyle w:val="BulletedList"/>
              <w:numPr>
                <w:ilvl w:val="0"/>
                <w:numId w:val="0"/>
              </w:numPr>
              <w:rPr>
                <w:rFonts w:ascii="Calibri" w:hAnsi="Calibri"/>
                <w:sz w:val="20"/>
                <w:szCs w:val="20"/>
              </w:rPr>
            </w:pPr>
          </w:p>
          <w:p w:rsidR="00445F56" w:rsidRPr="00CE0319" w:rsidRDefault="00445F56" w:rsidP="00445F56">
            <w:pPr>
              <w:pStyle w:val="BulletedList"/>
              <w:numPr>
                <w:ilvl w:val="0"/>
                <w:numId w:val="0"/>
              </w:numPr>
              <w:rPr>
                <w:rFonts w:ascii="Calibri" w:hAnsi="Calibri"/>
                <w:sz w:val="20"/>
                <w:szCs w:val="20"/>
              </w:rPr>
            </w:pPr>
          </w:p>
        </w:tc>
      </w:tr>
      <w:tr w:rsidR="00445F56" w:rsidRPr="00971172" w:rsidTr="00445F56">
        <w:trPr>
          <w:trHeight w:val="586"/>
        </w:trPr>
        <w:tc>
          <w:tcPr>
            <w:tcW w:w="2204" w:type="dxa"/>
            <w:shd w:val="clear" w:color="auto" w:fill="D9D9D9"/>
          </w:tcPr>
          <w:p w:rsidR="00445F56" w:rsidRPr="00CE0319" w:rsidRDefault="00445F56" w:rsidP="00445F56">
            <w:pPr>
              <w:spacing w:before="120" w:after="120"/>
              <w:jc w:val="both"/>
              <w:rPr>
                <w:rFonts w:ascii="Calibri" w:hAnsi="Calibri" w:cs="Calibri"/>
                <w:b/>
              </w:rPr>
            </w:pPr>
            <w:r w:rsidRPr="00CE0319">
              <w:rPr>
                <w:rFonts w:ascii="Calibri" w:hAnsi="Calibri" w:cs="Calibri"/>
                <w:b/>
              </w:rPr>
              <w:t xml:space="preserve">Grade </w:t>
            </w:r>
            <w:r>
              <w:rPr>
                <w:rFonts w:ascii="Calibri" w:hAnsi="Calibri" w:cs="Calibri"/>
                <w:b/>
              </w:rPr>
              <w:t xml:space="preserve">that you think will be </w:t>
            </w:r>
            <w:r w:rsidRPr="00CE0319">
              <w:rPr>
                <w:rFonts w:ascii="Calibri" w:hAnsi="Calibri" w:cs="Calibri"/>
                <w:b/>
              </w:rPr>
              <w:t xml:space="preserve">Awarded </w:t>
            </w:r>
          </w:p>
        </w:tc>
        <w:tc>
          <w:tcPr>
            <w:tcW w:w="2204" w:type="dxa"/>
            <w:gridSpan w:val="2"/>
          </w:tcPr>
          <w:p w:rsidR="00445F56" w:rsidRPr="00CE0319" w:rsidRDefault="00445F56" w:rsidP="00445F56">
            <w:pPr>
              <w:spacing w:before="120" w:after="120"/>
              <w:jc w:val="both"/>
              <w:rPr>
                <w:rFonts w:ascii="Calibri" w:hAnsi="Calibri" w:cs="Calibri"/>
                <w:b/>
              </w:rPr>
            </w:pPr>
          </w:p>
        </w:tc>
        <w:tc>
          <w:tcPr>
            <w:tcW w:w="2701" w:type="dxa"/>
            <w:gridSpan w:val="2"/>
            <w:shd w:val="clear" w:color="auto" w:fill="D9D9D9"/>
          </w:tcPr>
          <w:p w:rsidR="00445F56" w:rsidRPr="00CE0319" w:rsidRDefault="00445F56" w:rsidP="00445F56">
            <w:pPr>
              <w:spacing w:before="120" w:after="120"/>
              <w:jc w:val="both"/>
              <w:rPr>
                <w:rFonts w:ascii="Calibri" w:hAnsi="Calibri" w:cs="Calibri"/>
                <w:b/>
              </w:rPr>
            </w:pPr>
            <w:r>
              <w:rPr>
                <w:rFonts w:ascii="Calibri" w:hAnsi="Calibri" w:cs="Calibri"/>
                <w:b/>
              </w:rPr>
              <w:t>Date</w:t>
            </w:r>
          </w:p>
        </w:tc>
        <w:tc>
          <w:tcPr>
            <w:tcW w:w="2701" w:type="dxa"/>
            <w:gridSpan w:val="2"/>
          </w:tcPr>
          <w:p w:rsidR="00445F56" w:rsidRPr="00CE0319" w:rsidRDefault="00445F56" w:rsidP="00445F56">
            <w:pPr>
              <w:spacing w:before="120" w:after="120"/>
              <w:jc w:val="both"/>
              <w:rPr>
                <w:rFonts w:ascii="Calibri" w:hAnsi="Calibri" w:cs="Calibri"/>
                <w:b/>
              </w:rPr>
            </w:pPr>
          </w:p>
        </w:tc>
      </w:tr>
      <w:tr w:rsidR="00445F56" w:rsidRPr="00971172" w:rsidTr="00445F56">
        <w:trPr>
          <w:trHeight w:val="288"/>
        </w:trPr>
        <w:tc>
          <w:tcPr>
            <w:tcW w:w="2204" w:type="dxa"/>
            <w:shd w:val="clear" w:color="auto" w:fill="D9D9D9"/>
          </w:tcPr>
          <w:p w:rsidR="00445F56" w:rsidRPr="00CE0319" w:rsidRDefault="00445F56" w:rsidP="00445F56">
            <w:pPr>
              <w:spacing w:before="120" w:after="120"/>
              <w:jc w:val="both"/>
              <w:rPr>
                <w:rFonts w:ascii="Calibri" w:hAnsi="Calibri" w:cs="Calibri"/>
                <w:b/>
              </w:rPr>
            </w:pPr>
            <w:r>
              <w:rPr>
                <w:rFonts w:ascii="Calibri" w:hAnsi="Calibri" w:cs="Calibri"/>
                <w:b/>
              </w:rPr>
              <w:t>Student</w:t>
            </w:r>
            <w:r w:rsidRPr="00CE0319">
              <w:rPr>
                <w:rFonts w:ascii="Calibri" w:hAnsi="Calibri" w:cs="Calibri"/>
                <w:b/>
              </w:rPr>
              <w:t xml:space="preserve">’s Name </w:t>
            </w:r>
          </w:p>
        </w:tc>
        <w:tc>
          <w:tcPr>
            <w:tcW w:w="2204" w:type="dxa"/>
            <w:gridSpan w:val="2"/>
          </w:tcPr>
          <w:p w:rsidR="00445F56" w:rsidRPr="00CE0319" w:rsidRDefault="00445F56" w:rsidP="00445F56">
            <w:pPr>
              <w:spacing w:before="120" w:after="120"/>
              <w:jc w:val="both"/>
              <w:rPr>
                <w:rFonts w:ascii="Calibri" w:hAnsi="Calibri" w:cs="Calibri"/>
                <w:b/>
              </w:rPr>
            </w:pPr>
          </w:p>
        </w:tc>
        <w:tc>
          <w:tcPr>
            <w:tcW w:w="2701" w:type="dxa"/>
            <w:gridSpan w:val="2"/>
            <w:shd w:val="clear" w:color="auto" w:fill="D9D9D9"/>
          </w:tcPr>
          <w:p w:rsidR="00445F56" w:rsidRPr="00CE0319" w:rsidRDefault="00445F56" w:rsidP="00445F56">
            <w:pPr>
              <w:spacing w:before="120" w:after="120"/>
              <w:jc w:val="both"/>
              <w:rPr>
                <w:rFonts w:ascii="Calibri" w:hAnsi="Calibri" w:cs="Calibri"/>
                <w:b/>
              </w:rPr>
            </w:pPr>
            <w:r>
              <w:rPr>
                <w:rFonts w:ascii="Calibri" w:hAnsi="Calibri" w:cs="Calibri"/>
                <w:b/>
              </w:rPr>
              <w:t>Student</w:t>
            </w:r>
            <w:r w:rsidRPr="00CE0319">
              <w:rPr>
                <w:rFonts w:ascii="Calibri" w:hAnsi="Calibri" w:cs="Calibri"/>
                <w:b/>
              </w:rPr>
              <w:t>’s Signature</w:t>
            </w:r>
          </w:p>
        </w:tc>
        <w:tc>
          <w:tcPr>
            <w:tcW w:w="2701" w:type="dxa"/>
            <w:gridSpan w:val="2"/>
          </w:tcPr>
          <w:p w:rsidR="00445F56" w:rsidRPr="00CE0319" w:rsidRDefault="00445F56" w:rsidP="00445F56">
            <w:pPr>
              <w:spacing w:before="120" w:after="120"/>
              <w:jc w:val="both"/>
              <w:rPr>
                <w:rFonts w:ascii="Calibri" w:hAnsi="Calibri" w:cs="Calibri"/>
                <w:b/>
              </w:rPr>
            </w:pPr>
          </w:p>
        </w:tc>
      </w:tr>
      <w:tr w:rsidR="00445F56" w:rsidRPr="00971172" w:rsidTr="00445F56">
        <w:trPr>
          <w:trHeight w:val="288"/>
        </w:trPr>
        <w:tc>
          <w:tcPr>
            <w:tcW w:w="9810" w:type="dxa"/>
            <w:gridSpan w:val="7"/>
            <w:tcBorders>
              <w:left w:val="nil"/>
              <w:bottom w:val="nil"/>
              <w:right w:val="nil"/>
            </w:tcBorders>
          </w:tcPr>
          <w:p w:rsidR="00445F56" w:rsidRPr="00CE0319" w:rsidRDefault="00445F56" w:rsidP="00445F56">
            <w:pPr>
              <w:spacing w:before="120" w:after="120"/>
              <w:jc w:val="both"/>
              <w:rPr>
                <w:rFonts w:ascii="Calibri" w:hAnsi="Calibri" w:cs="Calibri"/>
                <w:b/>
              </w:rPr>
            </w:pPr>
            <w:r>
              <w:rPr>
                <w:rFonts w:ascii="Calibri" w:hAnsi="Calibri" w:cs="Calibri"/>
                <w:b/>
              </w:rPr>
              <w:t xml:space="preserve">NOTE: This form needs to be completed and shown to your lecturer. You will then be given the feedback form which should be accompanied by a feedback discussion between you and the lecturer. The forms are exchanged and used as the basis of the feedback. This form will not be retained by the lecturer. You will </w:t>
            </w:r>
            <w:r w:rsidRPr="003F3BF9">
              <w:rPr>
                <w:rFonts w:ascii="Calibri" w:hAnsi="Calibri" w:cs="Calibri"/>
                <w:b/>
                <w:u w:val="single"/>
              </w:rPr>
              <w:t>NOT</w:t>
            </w:r>
            <w:r>
              <w:rPr>
                <w:rFonts w:ascii="Calibri" w:hAnsi="Calibri" w:cs="Calibri"/>
                <w:b/>
              </w:rPr>
              <w:t xml:space="preserve"> be given the feedback form if this form is not completed.</w:t>
            </w:r>
          </w:p>
        </w:tc>
      </w:tr>
    </w:tbl>
    <w:p w:rsidR="00867DC7" w:rsidRDefault="00867DC7" w:rsidP="002C3505"/>
    <w:p w:rsidR="00867DC7" w:rsidRDefault="00867DC7">
      <w:r>
        <w:br w:type="page"/>
      </w:r>
    </w:p>
    <w:p w:rsidR="00867DC7" w:rsidRDefault="00867DC7" w:rsidP="002C3505"/>
    <w:p w:rsidR="00867DC7" w:rsidRPr="008C5F2D" w:rsidRDefault="00867DC7" w:rsidP="00B74565">
      <w:pPr>
        <w:pStyle w:val="Heading2"/>
      </w:pPr>
      <w:bookmarkStart w:id="124" w:name="_Toc318984565"/>
      <w:bookmarkStart w:id="125" w:name="_Toc327875129"/>
      <w:r w:rsidRPr="008C5F2D">
        <w:t xml:space="preserve">Appendix 5: </w:t>
      </w:r>
      <w:r w:rsidRPr="00B74565">
        <w:t>Standard</w:t>
      </w:r>
      <w:r w:rsidRPr="008C5F2D">
        <w:t xml:space="preserve"> Assignment Marking Form</w:t>
      </w:r>
      <w:bookmarkEnd w:id="124"/>
      <w:bookmarkEnd w:id="125"/>
    </w:p>
    <w:tbl>
      <w:tblPr>
        <w:tblpPr w:leftFromText="180" w:rightFromText="180" w:vertAnchor="text" w:horzAnchor="margin" w:tblpXSpec="center" w:tblpY="237"/>
        <w:tblW w:w="6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704"/>
        <w:gridCol w:w="2299"/>
        <w:gridCol w:w="1292"/>
        <w:gridCol w:w="705"/>
        <w:gridCol w:w="301"/>
        <w:gridCol w:w="263"/>
        <w:gridCol w:w="781"/>
        <w:gridCol w:w="627"/>
        <w:gridCol w:w="1489"/>
      </w:tblGrid>
      <w:tr w:rsidR="00445F56" w:rsidRPr="00BF30FF" w:rsidTr="00445F56">
        <w:trPr>
          <w:cantSplit/>
          <w:trHeight w:val="699"/>
        </w:trPr>
        <w:tc>
          <w:tcPr>
            <w:tcW w:w="5000" w:type="pct"/>
            <w:gridSpan w:val="10"/>
            <w:shd w:val="clear" w:color="000000" w:fill="D9D9D9"/>
          </w:tcPr>
          <w:p w:rsidR="00445F56" w:rsidRPr="00B7208E" w:rsidRDefault="00445F56" w:rsidP="00445F56">
            <w:pPr>
              <w:rPr>
                <w:rFonts w:ascii="Calibri" w:hAnsi="Calibri" w:cs="Calibri"/>
                <w:b/>
                <w:color w:val="000000"/>
                <w:sz w:val="40"/>
              </w:rPr>
            </w:pPr>
            <w:r w:rsidRPr="00B7208E">
              <w:rPr>
                <w:rFonts w:ascii="Calibri" w:hAnsi="Calibri" w:cs="Calibri"/>
                <w:b/>
                <w:color w:val="000000"/>
                <w:sz w:val="40"/>
              </w:rPr>
              <w:t>Assignment Marking Form</w:t>
            </w:r>
          </w:p>
        </w:tc>
      </w:tr>
      <w:tr w:rsidR="00445F56" w:rsidRPr="00BF30FF" w:rsidTr="00445F56">
        <w:trPr>
          <w:cantSplit/>
          <w:trHeight w:val="1985"/>
        </w:trPr>
        <w:tc>
          <w:tcPr>
            <w:tcW w:w="761" w:type="pct"/>
            <w:shd w:val="clear" w:color="000000" w:fill="D9D9D9"/>
            <w:textDirection w:val="btLr"/>
          </w:tcPr>
          <w:p w:rsidR="00445F56" w:rsidRPr="00BF30FF" w:rsidRDefault="00445F56" w:rsidP="00445F56">
            <w:pPr>
              <w:pStyle w:val="BodyText1"/>
              <w:tabs>
                <w:tab w:val="clear" w:pos="720"/>
                <w:tab w:val="clear" w:pos="1440"/>
              </w:tabs>
              <w:ind w:left="113" w:right="113"/>
              <w:jc w:val="center"/>
              <w:rPr>
                <w:rFonts w:ascii="Calibri" w:hAnsi="Calibri" w:cs="Calibri"/>
                <w:b/>
                <w:sz w:val="22"/>
                <w:szCs w:val="22"/>
              </w:rPr>
            </w:pPr>
            <w:r w:rsidRPr="00BF30FF">
              <w:rPr>
                <w:rFonts w:ascii="Calibri" w:hAnsi="Calibri" w:cs="Calibri"/>
                <w:b/>
                <w:sz w:val="22"/>
                <w:szCs w:val="22"/>
              </w:rPr>
              <w:br w:type="page"/>
              <w:t>Task</w:t>
            </w:r>
          </w:p>
          <w:p w:rsidR="00445F56" w:rsidRPr="00BF30FF" w:rsidRDefault="00445F56" w:rsidP="00445F56">
            <w:pPr>
              <w:pStyle w:val="BodyText1"/>
              <w:tabs>
                <w:tab w:val="clear" w:pos="720"/>
                <w:tab w:val="clear" w:pos="1440"/>
              </w:tabs>
              <w:ind w:left="113" w:right="113"/>
              <w:jc w:val="center"/>
              <w:rPr>
                <w:rFonts w:ascii="Calibri" w:hAnsi="Calibri" w:cs="Calibri"/>
                <w:b/>
                <w:sz w:val="22"/>
                <w:szCs w:val="22"/>
              </w:rPr>
            </w:pPr>
            <w:r w:rsidRPr="00BF30FF">
              <w:rPr>
                <w:rFonts w:ascii="Calibri" w:hAnsi="Calibri" w:cs="Calibri"/>
                <w:b/>
                <w:sz w:val="22"/>
                <w:szCs w:val="22"/>
              </w:rPr>
              <w:t>No</w:t>
            </w:r>
          </w:p>
        </w:tc>
        <w:tc>
          <w:tcPr>
            <w:tcW w:w="2372" w:type="pct"/>
            <w:gridSpan w:val="3"/>
            <w:shd w:val="clear" w:color="000000" w:fill="D9D9D9"/>
          </w:tcPr>
          <w:p w:rsidR="00445F56" w:rsidRPr="00BF30FF" w:rsidRDefault="00445F56" w:rsidP="00445F56">
            <w:pPr>
              <w:pStyle w:val="BodyText1"/>
              <w:tabs>
                <w:tab w:val="clear" w:pos="720"/>
                <w:tab w:val="clear" w:pos="1440"/>
              </w:tabs>
              <w:rPr>
                <w:rFonts w:ascii="Calibri" w:hAnsi="Calibri" w:cs="Calibri"/>
                <w:b/>
                <w:sz w:val="32"/>
                <w:szCs w:val="32"/>
              </w:rPr>
            </w:pPr>
          </w:p>
          <w:p w:rsidR="00445F56" w:rsidRPr="00BF30FF" w:rsidRDefault="00445F56" w:rsidP="00445F56">
            <w:pPr>
              <w:pStyle w:val="BodyText1"/>
              <w:tabs>
                <w:tab w:val="clear" w:pos="720"/>
                <w:tab w:val="clear" w:pos="1440"/>
              </w:tabs>
              <w:rPr>
                <w:rFonts w:ascii="Calibri" w:hAnsi="Calibri" w:cs="Calibri"/>
                <w:b/>
                <w:sz w:val="32"/>
                <w:szCs w:val="32"/>
              </w:rPr>
            </w:pPr>
            <w:r w:rsidRPr="00BF30FF">
              <w:rPr>
                <w:rFonts w:ascii="Calibri" w:hAnsi="Calibri" w:cs="Calibri"/>
                <w:b/>
                <w:sz w:val="32"/>
                <w:szCs w:val="32"/>
              </w:rPr>
              <w:t xml:space="preserve">Marking scheme for task(s) </w:t>
            </w:r>
          </w:p>
          <w:p w:rsidR="00445F56" w:rsidRPr="00BF30FF" w:rsidRDefault="00445F56" w:rsidP="00445F56">
            <w:pPr>
              <w:pStyle w:val="BodyText1"/>
              <w:tabs>
                <w:tab w:val="clear" w:pos="720"/>
                <w:tab w:val="clear" w:pos="1440"/>
              </w:tabs>
              <w:rPr>
                <w:rFonts w:ascii="Calibri" w:hAnsi="Calibri" w:cs="Calibri"/>
                <w:b/>
                <w:sz w:val="32"/>
                <w:szCs w:val="32"/>
              </w:rPr>
            </w:pPr>
          </w:p>
          <w:p w:rsidR="00445F56" w:rsidRPr="00BF30FF" w:rsidRDefault="00445F56" w:rsidP="00445F56">
            <w:pPr>
              <w:pStyle w:val="BodyText1"/>
              <w:tabs>
                <w:tab w:val="clear" w:pos="720"/>
                <w:tab w:val="clear" w:pos="1440"/>
              </w:tabs>
              <w:rPr>
                <w:rFonts w:ascii="Calibri" w:hAnsi="Calibri" w:cs="Calibri"/>
                <w:b/>
                <w:sz w:val="32"/>
                <w:szCs w:val="32"/>
              </w:rPr>
            </w:pPr>
          </w:p>
        </w:tc>
        <w:tc>
          <w:tcPr>
            <w:tcW w:w="316" w:type="pct"/>
            <w:shd w:val="clear" w:color="000000" w:fill="D9D9D9"/>
            <w:textDirection w:val="btLr"/>
          </w:tcPr>
          <w:p w:rsidR="00445F56" w:rsidRPr="00BF30FF" w:rsidRDefault="00445F56" w:rsidP="00445F56">
            <w:pPr>
              <w:pStyle w:val="BodyText1"/>
              <w:tabs>
                <w:tab w:val="clear" w:pos="720"/>
                <w:tab w:val="clear" w:pos="1440"/>
              </w:tabs>
              <w:ind w:left="113" w:right="113"/>
              <w:jc w:val="center"/>
              <w:rPr>
                <w:rFonts w:ascii="Calibri" w:hAnsi="Calibri" w:cs="Calibri"/>
                <w:b/>
                <w:sz w:val="22"/>
                <w:szCs w:val="22"/>
              </w:rPr>
            </w:pPr>
            <w:r w:rsidRPr="00BF30FF">
              <w:rPr>
                <w:rFonts w:ascii="Calibri" w:hAnsi="Calibri" w:cs="Calibri"/>
                <w:b/>
                <w:sz w:val="22"/>
                <w:szCs w:val="22"/>
              </w:rPr>
              <w:t>Marks available</w:t>
            </w:r>
          </w:p>
          <w:p w:rsidR="00445F56" w:rsidRPr="00BF30FF" w:rsidRDefault="00445F56" w:rsidP="00445F56">
            <w:pPr>
              <w:pStyle w:val="BodyText1"/>
              <w:tabs>
                <w:tab w:val="clear" w:pos="720"/>
                <w:tab w:val="clear" w:pos="1440"/>
              </w:tabs>
              <w:ind w:left="113" w:right="113"/>
              <w:jc w:val="center"/>
              <w:rPr>
                <w:rFonts w:ascii="Calibri" w:hAnsi="Calibri" w:cs="Calibri"/>
                <w:b/>
                <w:sz w:val="22"/>
                <w:szCs w:val="22"/>
              </w:rPr>
            </w:pPr>
          </w:p>
          <w:p w:rsidR="00445F56" w:rsidRPr="00BF30FF" w:rsidRDefault="00445F56" w:rsidP="00445F56">
            <w:pPr>
              <w:pStyle w:val="BodyText1"/>
              <w:tabs>
                <w:tab w:val="clear" w:pos="720"/>
                <w:tab w:val="clear" w:pos="1440"/>
              </w:tabs>
              <w:ind w:left="113" w:right="113"/>
              <w:jc w:val="center"/>
              <w:rPr>
                <w:rFonts w:ascii="Calibri" w:hAnsi="Calibri" w:cs="Calibri"/>
                <w:b/>
                <w:sz w:val="22"/>
                <w:szCs w:val="22"/>
              </w:rPr>
            </w:pPr>
          </w:p>
          <w:p w:rsidR="00445F56" w:rsidRPr="00BF30FF" w:rsidRDefault="00445F56" w:rsidP="00445F56">
            <w:pPr>
              <w:pStyle w:val="BodyText1"/>
              <w:tabs>
                <w:tab w:val="clear" w:pos="720"/>
                <w:tab w:val="clear" w:pos="1440"/>
              </w:tabs>
              <w:ind w:left="113" w:right="113"/>
              <w:jc w:val="center"/>
              <w:rPr>
                <w:rFonts w:ascii="Calibri" w:hAnsi="Calibri" w:cs="Calibri"/>
                <w:b/>
                <w:sz w:val="22"/>
                <w:szCs w:val="22"/>
              </w:rPr>
            </w:pPr>
          </w:p>
        </w:tc>
        <w:tc>
          <w:tcPr>
            <w:tcW w:w="253" w:type="pct"/>
            <w:gridSpan w:val="2"/>
            <w:shd w:val="clear" w:color="000000" w:fill="D9D9D9"/>
            <w:textDirection w:val="btLr"/>
          </w:tcPr>
          <w:p w:rsidR="00445F56" w:rsidRPr="00BF30FF" w:rsidRDefault="00445F56" w:rsidP="00445F56">
            <w:pPr>
              <w:pStyle w:val="BodyText1"/>
              <w:tabs>
                <w:tab w:val="clear" w:pos="720"/>
                <w:tab w:val="clear" w:pos="1440"/>
              </w:tabs>
              <w:ind w:left="113" w:right="113"/>
              <w:jc w:val="center"/>
              <w:rPr>
                <w:rFonts w:ascii="Calibri" w:hAnsi="Calibri" w:cs="Calibri"/>
                <w:b/>
                <w:sz w:val="22"/>
                <w:szCs w:val="22"/>
              </w:rPr>
            </w:pPr>
            <w:r w:rsidRPr="00BF30FF">
              <w:rPr>
                <w:rFonts w:ascii="Calibri" w:hAnsi="Calibri" w:cs="Calibri"/>
                <w:b/>
                <w:sz w:val="22"/>
                <w:szCs w:val="22"/>
              </w:rPr>
              <w:t>1</w:t>
            </w:r>
            <w:r w:rsidRPr="001C0FF5">
              <w:rPr>
                <w:rFonts w:ascii="Calibri" w:hAnsi="Calibri" w:cs="Calibri"/>
                <w:b/>
                <w:sz w:val="22"/>
                <w:szCs w:val="22"/>
              </w:rPr>
              <w:t>st</w:t>
            </w:r>
            <w:r w:rsidRPr="00BF30FF">
              <w:rPr>
                <w:rFonts w:ascii="Calibri" w:hAnsi="Calibri" w:cs="Calibri"/>
                <w:b/>
                <w:sz w:val="22"/>
                <w:szCs w:val="22"/>
              </w:rPr>
              <w:t xml:space="preserve">  marker</w:t>
            </w:r>
          </w:p>
          <w:p w:rsidR="00445F56" w:rsidRPr="00BF30FF" w:rsidRDefault="00445F56" w:rsidP="00445F56">
            <w:pPr>
              <w:pStyle w:val="BodyText1"/>
              <w:tabs>
                <w:tab w:val="clear" w:pos="720"/>
                <w:tab w:val="clear" w:pos="1440"/>
              </w:tabs>
              <w:ind w:left="113" w:right="113"/>
              <w:rPr>
                <w:rFonts w:ascii="Calibri" w:hAnsi="Calibri" w:cs="Calibri"/>
                <w:b/>
                <w:sz w:val="22"/>
                <w:szCs w:val="22"/>
              </w:rPr>
            </w:pPr>
          </w:p>
          <w:p w:rsidR="00445F56" w:rsidRDefault="00445F56" w:rsidP="00445F56">
            <w:pPr>
              <w:pStyle w:val="BodyText1"/>
              <w:tabs>
                <w:tab w:val="clear" w:pos="720"/>
                <w:tab w:val="clear" w:pos="1440"/>
              </w:tabs>
              <w:ind w:left="113" w:right="113"/>
              <w:rPr>
                <w:rFonts w:ascii="Calibri" w:hAnsi="Calibri" w:cs="Calibri"/>
                <w:b/>
                <w:sz w:val="22"/>
                <w:szCs w:val="22"/>
              </w:rPr>
            </w:pPr>
          </w:p>
          <w:p w:rsidR="00445F56" w:rsidRPr="00BF30FF" w:rsidRDefault="00445F56" w:rsidP="00445F56">
            <w:pPr>
              <w:pStyle w:val="BodyText1"/>
              <w:tabs>
                <w:tab w:val="clear" w:pos="720"/>
                <w:tab w:val="clear" w:pos="1440"/>
              </w:tabs>
              <w:ind w:left="113" w:right="113"/>
              <w:rPr>
                <w:rFonts w:ascii="Calibri" w:hAnsi="Calibri" w:cs="Calibri"/>
                <w:b/>
                <w:sz w:val="22"/>
                <w:szCs w:val="22"/>
              </w:rPr>
            </w:pPr>
          </w:p>
        </w:tc>
        <w:tc>
          <w:tcPr>
            <w:tcW w:w="350" w:type="pct"/>
            <w:shd w:val="clear" w:color="000000" w:fill="D9D9D9"/>
            <w:textDirection w:val="btLr"/>
          </w:tcPr>
          <w:p w:rsidR="00445F56" w:rsidRDefault="00445F56" w:rsidP="00445F56">
            <w:pPr>
              <w:pStyle w:val="BodyText1"/>
              <w:tabs>
                <w:tab w:val="clear" w:pos="720"/>
                <w:tab w:val="clear" w:pos="1440"/>
              </w:tabs>
              <w:ind w:left="113" w:right="113"/>
              <w:jc w:val="center"/>
              <w:rPr>
                <w:rFonts w:ascii="Calibri" w:hAnsi="Calibri" w:cs="Calibri"/>
                <w:b/>
                <w:sz w:val="22"/>
                <w:szCs w:val="22"/>
              </w:rPr>
            </w:pPr>
            <w:r w:rsidRPr="00BF30FF">
              <w:rPr>
                <w:rFonts w:ascii="Calibri" w:hAnsi="Calibri" w:cs="Calibri"/>
                <w:b/>
                <w:sz w:val="22"/>
                <w:szCs w:val="22"/>
              </w:rPr>
              <w:t>2</w:t>
            </w:r>
            <w:r w:rsidRPr="001C0FF5">
              <w:rPr>
                <w:rFonts w:ascii="Calibri" w:hAnsi="Calibri" w:cs="Calibri"/>
                <w:b/>
                <w:sz w:val="22"/>
                <w:szCs w:val="22"/>
              </w:rPr>
              <w:t>nd</w:t>
            </w:r>
            <w:r w:rsidRPr="00BF30FF">
              <w:rPr>
                <w:rFonts w:ascii="Calibri" w:hAnsi="Calibri" w:cs="Calibri"/>
                <w:b/>
                <w:sz w:val="22"/>
                <w:szCs w:val="22"/>
              </w:rPr>
              <w:t xml:space="preserve"> marker</w:t>
            </w:r>
            <w:r>
              <w:rPr>
                <w:rFonts w:ascii="Calibri" w:hAnsi="Calibri" w:cs="Calibri"/>
                <w:b/>
                <w:sz w:val="22"/>
                <w:szCs w:val="22"/>
              </w:rPr>
              <w:t xml:space="preserve"> </w:t>
            </w:r>
          </w:p>
          <w:p w:rsidR="00445F56" w:rsidRPr="001C0FF5" w:rsidRDefault="00445F56" w:rsidP="00445F56">
            <w:pPr>
              <w:pStyle w:val="BodyText1"/>
              <w:tabs>
                <w:tab w:val="clear" w:pos="720"/>
                <w:tab w:val="clear" w:pos="1440"/>
              </w:tabs>
              <w:ind w:left="113" w:right="113"/>
              <w:jc w:val="center"/>
              <w:rPr>
                <w:rFonts w:ascii="Calibri" w:hAnsi="Calibri" w:cs="Calibri"/>
                <w:b/>
                <w:sz w:val="18"/>
                <w:szCs w:val="18"/>
              </w:rPr>
            </w:pPr>
            <w:r w:rsidRPr="001C0FF5">
              <w:rPr>
                <w:rFonts w:ascii="Calibri" w:hAnsi="Calibri" w:cs="Calibri"/>
                <w:b/>
                <w:sz w:val="18"/>
                <w:szCs w:val="18"/>
              </w:rPr>
              <w:t>(Sample 2nd marking)</w:t>
            </w:r>
          </w:p>
        </w:tc>
        <w:tc>
          <w:tcPr>
            <w:tcW w:w="281" w:type="pct"/>
            <w:shd w:val="clear" w:color="000000" w:fill="D9D9D9"/>
            <w:textDirection w:val="btLr"/>
          </w:tcPr>
          <w:p w:rsidR="00445F56" w:rsidRDefault="00445F56" w:rsidP="00445F56">
            <w:pPr>
              <w:pStyle w:val="BodyText1"/>
              <w:tabs>
                <w:tab w:val="clear" w:pos="720"/>
                <w:tab w:val="clear" w:pos="1440"/>
              </w:tabs>
              <w:ind w:left="113" w:right="113"/>
              <w:jc w:val="center"/>
              <w:rPr>
                <w:rFonts w:ascii="Calibri" w:hAnsi="Calibri" w:cs="Calibri"/>
                <w:b/>
                <w:sz w:val="22"/>
                <w:szCs w:val="22"/>
              </w:rPr>
            </w:pPr>
            <w:r>
              <w:rPr>
                <w:rFonts w:ascii="Calibri" w:hAnsi="Calibri" w:cs="Calibri"/>
                <w:b/>
                <w:sz w:val="22"/>
                <w:szCs w:val="22"/>
              </w:rPr>
              <w:t>3</w:t>
            </w:r>
            <w:r w:rsidRPr="001C0FF5">
              <w:rPr>
                <w:rFonts w:ascii="Calibri" w:hAnsi="Calibri" w:cs="Calibri"/>
                <w:b/>
                <w:sz w:val="22"/>
                <w:szCs w:val="22"/>
              </w:rPr>
              <w:t>rd</w:t>
            </w:r>
            <w:r>
              <w:rPr>
                <w:rFonts w:ascii="Calibri" w:hAnsi="Calibri" w:cs="Calibri"/>
                <w:b/>
                <w:sz w:val="22"/>
                <w:szCs w:val="22"/>
              </w:rPr>
              <w:t xml:space="preserve"> marker </w:t>
            </w:r>
          </w:p>
          <w:p w:rsidR="00445F56" w:rsidRPr="001C0FF5" w:rsidRDefault="00445F56" w:rsidP="00445F56">
            <w:pPr>
              <w:pStyle w:val="BodyText1"/>
              <w:tabs>
                <w:tab w:val="clear" w:pos="720"/>
                <w:tab w:val="clear" w:pos="1440"/>
              </w:tabs>
              <w:ind w:left="113" w:right="113"/>
              <w:jc w:val="center"/>
              <w:rPr>
                <w:rFonts w:ascii="Calibri" w:hAnsi="Calibri" w:cs="Calibri"/>
                <w:b/>
                <w:sz w:val="18"/>
                <w:szCs w:val="18"/>
              </w:rPr>
            </w:pPr>
            <w:r w:rsidRPr="001C0FF5">
              <w:rPr>
                <w:rFonts w:ascii="Calibri" w:hAnsi="Calibri" w:cs="Calibri"/>
                <w:b/>
                <w:sz w:val="18"/>
                <w:szCs w:val="18"/>
              </w:rPr>
              <w:t>(if required)</w:t>
            </w:r>
          </w:p>
        </w:tc>
        <w:tc>
          <w:tcPr>
            <w:tcW w:w="667" w:type="pct"/>
            <w:vMerge w:val="restart"/>
            <w:shd w:val="clear" w:color="000000" w:fill="D9D9D9"/>
            <w:textDirection w:val="btLr"/>
          </w:tcPr>
          <w:p w:rsidR="00445F56" w:rsidRPr="00860C69" w:rsidRDefault="00445F56" w:rsidP="00445F56">
            <w:pPr>
              <w:pStyle w:val="BodyText1"/>
              <w:tabs>
                <w:tab w:val="clear" w:pos="720"/>
                <w:tab w:val="clear" w:pos="1440"/>
              </w:tabs>
              <w:ind w:left="113" w:right="113"/>
              <w:rPr>
                <w:rFonts w:ascii="Calibri" w:hAnsi="Calibri" w:cs="Calibri"/>
                <w:b/>
                <w:sz w:val="22"/>
                <w:szCs w:val="22"/>
              </w:rPr>
            </w:pPr>
            <w:r>
              <w:rPr>
                <w:rFonts w:ascii="Calibri" w:hAnsi="Calibri" w:cs="Calibri"/>
                <w:b/>
                <w:sz w:val="22"/>
                <w:szCs w:val="22"/>
              </w:rPr>
              <w:sym w:font="Wingdings" w:char="F0DF"/>
            </w:r>
            <w:r>
              <w:rPr>
                <w:rFonts w:ascii="Calibri" w:hAnsi="Calibri" w:cs="Calibri"/>
                <w:b/>
                <w:sz w:val="22"/>
                <w:szCs w:val="22"/>
              </w:rPr>
              <w:t xml:space="preserve">   </w:t>
            </w:r>
            <w:r w:rsidRPr="00860C69">
              <w:rPr>
                <w:rFonts w:ascii="Calibri" w:hAnsi="Calibri" w:cs="Calibri"/>
                <w:b/>
                <w:sz w:val="22"/>
                <w:szCs w:val="22"/>
              </w:rPr>
              <w:t>AGREED MARK AWARDED</w:t>
            </w:r>
          </w:p>
          <w:p w:rsidR="00445F56" w:rsidRPr="00BF30FF" w:rsidRDefault="00445F56" w:rsidP="00445F56">
            <w:pPr>
              <w:pStyle w:val="BodyText1"/>
              <w:tabs>
                <w:tab w:val="clear" w:pos="720"/>
                <w:tab w:val="clear" w:pos="1440"/>
              </w:tabs>
              <w:ind w:left="113" w:right="113"/>
              <w:jc w:val="center"/>
              <w:rPr>
                <w:rFonts w:ascii="Calibri" w:hAnsi="Calibri" w:cs="Calibri"/>
                <w:b/>
                <w:sz w:val="22"/>
                <w:szCs w:val="22"/>
              </w:rPr>
            </w:pPr>
          </w:p>
        </w:tc>
      </w:tr>
      <w:tr w:rsidR="00445F56" w:rsidRPr="00BF30FF" w:rsidTr="00445F56">
        <w:trPr>
          <w:trHeight w:val="978"/>
        </w:trPr>
        <w:tc>
          <w:tcPr>
            <w:tcW w:w="761" w:type="pct"/>
          </w:tcPr>
          <w:p w:rsidR="00445F56" w:rsidRPr="00BF30FF" w:rsidRDefault="00445F56" w:rsidP="00445F56">
            <w:pPr>
              <w:pStyle w:val="BodyText1"/>
              <w:tabs>
                <w:tab w:val="clear" w:pos="720"/>
                <w:tab w:val="clear" w:pos="1440"/>
              </w:tabs>
              <w:jc w:val="center"/>
              <w:rPr>
                <w:rFonts w:ascii="Calibri" w:hAnsi="Calibri" w:cs="Calibri"/>
                <w:b/>
                <w:sz w:val="20"/>
              </w:rPr>
            </w:pPr>
            <w:r w:rsidRPr="00BF30FF">
              <w:rPr>
                <w:rFonts w:ascii="Calibri" w:hAnsi="Calibri" w:cs="Calibri"/>
                <w:b/>
                <w:sz w:val="20"/>
              </w:rPr>
              <w:t>1</w:t>
            </w:r>
          </w:p>
          <w:p w:rsidR="00445F56" w:rsidRPr="00BF30FF" w:rsidRDefault="00445F56" w:rsidP="00445F56">
            <w:pPr>
              <w:pStyle w:val="BodyText1"/>
              <w:tabs>
                <w:tab w:val="clear" w:pos="720"/>
                <w:tab w:val="clear" w:pos="1440"/>
              </w:tabs>
              <w:jc w:val="center"/>
              <w:rPr>
                <w:rFonts w:ascii="Calibri" w:hAnsi="Calibri" w:cs="Calibri"/>
                <w:sz w:val="20"/>
              </w:rPr>
            </w:pPr>
          </w:p>
        </w:tc>
        <w:tc>
          <w:tcPr>
            <w:tcW w:w="2372" w:type="pct"/>
            <w:gridSpan w:val="3"/>
          </w:tcPr>
          <w:p w:rsidR="00445F56" w:rsidRPr="00BF30FF" w:rsidRDefault="00445F56" w:rsidP="00445F56">
            <w:pPr>
              <w:rPr>
                <w:rFonts w:ascii="Calibri" w:hAnsi="Calibri" w:cs="Calibri"/>
              </w:rPr>
            </w:pPr>
          </w:p>
        </w:tc>
        <w:tc>
          <w:tcPr>
            <w:tcW w:w="316" w:type="pct"/>
          </w:tcPr>
          <w:p w:rsidR="00445F56" w:rsidRPr="00BF30FF" w:rsidRDefault="00445F56" w:rsidP="00445F56">
            <w:pPr>
              <w:pStyle w:val="BodyText1"/>
              <w:tabs>
                <w:tab w:val="clear" w:pos="720"/>
                <w:tab w:val="clear" w:pos="1440"/>
              </w:tabs>
              <w:jc w:val="center"/>
              <w:rPr>
                <w:rFonts w:ascii="Calibri" w:hAnsi="Calibri" w:cs="Calibri"/>
                <w:sz w:val="20"/>
              </w:rPr>
            </w:pPr>
          </w:p>
        </w:tc>
        <w:tc>
          <w:tcPr>
            <w:tcW w:w="253" w:type="pct"/>
            <w:gridSpan w:val="2"/>
          </w:tcPr>
          <w:p w:rsidR="00445F56" w:rsidRPr="00BF30FF" w:rsidRDefault="00445F56" w:rsidP="00445F56">
            <w:pPr>
              <w:pStyle w:val="BodyText1"/>
              <w:tabs>
                <w:tab w:val="clear" w:pos="720"/>
                <w:tab w:val="clear" w:pos="1440"/>
              </w:tabs>
              <w:jc w:val="center"/>
              <w:rPr>
                <w:rFonts w:ascii="Calibri" w:hAnsi="Calibri" w:cs="Calibri"/>
                <w:sz w:val="20"/>
              </w:rPr>
            </w:pPr>
          </w:p>
        </w:tc>
        <w:tc>
          <w:tcPr>
            <w:tcW w:w="350" w:type="pct"/>
          </w:tcPr>
          <w:p w:rsidR="00445F56" w:rsidRPr="00BF30FF" w:rsidRDefault="00445F56" w:rsidP="00445F56">
            <w:pPr>
              <w:pStyle w:val="BodyText1"/>
              <w:tabs>
                <w:tab w:val="clear" w:pos="720"/>
                <w:tab w:val="clear" w:pos="1440"/>
              </w:tabs>
              <w:jc w:val="center"/>
              <w:rPr>
                <w:rFonts w:ascii="Calibri" w:hAnsi="Calibri" w:cs="Calibri"/>
                <w:sz w:val="20"/>
              </w:rPr>
            </w:pPr>
          </w:p>
        </w:tc>
        <w:tc>
          <w:tcPr>
            <w:tcW w:w="281" w:type="pct"/>
          </w:tcPr>
          <w:p w:rsidR="00445F56" w:rsidRPr="00BF30FF" w:rsidRDefault="00445F56" w:rsidP="00445F56">
            <w:pPr>
              <w:pStyle w:val="BodyText1"/>
              <w:tabs>
                <w:tab w:val="clear" w:pos="720"/>
                <w:tab w:val="clear" w:pos="1440"/>
              </w:tabs>
              <w:jc w:val="center"/>
              <w:rPr>
                <w:rFonts w:ascii="Calibri" w:hAnsi="Calibri" w:cs="Calibri"/>
                <w:sz w:val="20"/>
              </w:rPr>
            </w:pPr>
          </w:p>
        </w:tc>
        <w:tc>
          <w:tcPr>
            <w:tcW w:w="667" w:type="pct"/>
            <w:vMerge/>
            <w:shd w:val="clear" w:color="auto" w:fill="D9D9D9"/>
          </w:tcPr>
          <w:p w:rsidR="00445F56" w:rsidRPr="00BF30FF" w:rsidRDefault="00445F56" w:rsidP="00445F56">
            <w:pPr>
              <w:pStyle w:val="BodyText1"/>
              <w:tabs>
                <w:tab w:val="clear" w:pos="720"/>
                <w:tab w:val="clear" w:pos="1440"/>
              </w:tabs>
              <w:jc w:val="center"/>
              <w:rPr>
                <w:rFonts w:ascii="Calibri" w:hAnsi="Calibri" w:cs="Calibri"/>
                <w:sz w:val="20"/>
              </w:rPr>
            </w:pPr>
          </w:p>
        </w:tc>
      </w:tr>
      <w:tr w:rsidR="00445F56" w:rsidRPr="00BF30FF" w:rsidTr="00445F56">
        <w:trPr>
          <w:trHeight w:val="835"/>
        </w:trPr>
        <w:tc>
          <w:tcPr>
            <w:tcW w:w="761" w:type="pct"/>
          </w:tcPr>
          <w:p w:rsidR="00445F56" w:rsidRPr="00BF30FF" w:rsidRDefault="00445F56" w:rsidP="00445F56">
            <w:pPr>
              <w:pStyle w:val="BodyText1"/>
              <w:tabs>
                <w:tab w:val="clear" w:pos="720"/>
                <w:tab w:val="clear" w:pos="1440"/>
              </w:tabs>
              <w:jc w:val="center"/>
              <w:rPr>
                <w:rFonts w:ascii="Calibri" w:hAnsi="Calibri" w:cs="Calibri"/>
                <w:b/>
                <w:sz w:val="20"/>
              </w:rPr>
            </w:pPr>
            <w:r w:rsidRPr="00BF30FF">
              <w:rPr>
                <w:rFonts w:ascii="Calibri" w:hAnsi="Calibri" w:cs="Calibri"/>
                <w:b/>
                <w:sz w:val="20"/>
              </w:rPr>
              <w:t>2</w:t>
            </w:r>
          </w:p>
          <w:p w:rsidR="00445F56" w:rsidRPr="00BF30FF" w:rsidRDefault="00445F56" w:rsidP="00445F56">
            <w:pPr>
              <w:pStyle w:val="BodyText1"/>
              <w:tabs>
                <w:tab w:val="clear" w:pos="720"/>
                <w:tab w:val="clear" w:pos="1440"/>
              </w:tabs>
              <w:jc w:val="center"/>
              <w:rPr>
                <w:rFonts w:ascii="Calibri" w:hAnsi="Calibri" w:cs="Calibri"/>
                <w:sz w:val="20"/>
              </w:rPr>
            </w:pPr>
          </w:p>
        </w:tc>
        <w:tc>
          <w:tcPr>
            <w:tcW w:w="2372" w:type="pct"/>
            <w:gridSpan w:val="3"/>
          </w:tcPr>
          <w:p w:rsidR="00445F56" w:rsidRDefault="00445F56" w:rsidP="00445F56">
            <w:pPr>
              <w:pStyle w:val="BodyText1"/>
              <w:tabs>
                <w:tab w:val="clear" w:pos="720"/>
                <w:tab w:val="clear" w:pos="1440"/>
              </w:tabs>
              <w:rPr>
                <w:rFonts w:ascii="Calibri" w:hAnsi="Calibri" w:cs="Calibri"/>
                <w:sz w:val="20"/>
              </w:rPr>
            </w:pPr>
          </w:p>
          <w:p w:rsidR="00445F56" w:rsidRPr="00BF30FF" w:rsidRDefault="00445F56" w:rsidP="00445F56">
            <w:pPr>
              <w:pStyle w:val="BodyText1"/>
              <w:tabs>
                <w:tab w:val="clear" w:pos="720"/>
                <w:tab w:val="clear" w:pos="1440"/>
              </w:tabs>
              <w:rPr>
                <w:rFonts w:ascii="Calibri" w:hAnsi="Calibri" w:cs="Calibri"/>
                <w:sz w:val="20"/>
              </w:rPr>
            </w:pPr>
          </w:p>
          <w:p w:rsidR="00445F56" w:rsidRPr="00BF30FF" w:rsidRDefault="00445F56" w:rsidP="00445F56">
            <w:pPr>
              <w:pStyle w:val="BodyText1"/>
              <w:tabs>
                <w:tab w:val="clear" w:pos="720"/>
                <w:tab w:val="clear" w:pos="1440"/>
              </w:tabs>
              <w:rPr>
                <w:rFonts w:ascii="Calibri" w:hAnsi="Calibri" w:cs="Calibri"/>
                <w:sz w:val="20"/>
              </w:rPr>
            </w:pPr>
          </w:p>
          <w:p w:rsidR="00445F56" w:rsidRPr="00BF30FF" w:rsidRDefault="00445F56" w:rsidP="00445F56">
            <w:pPr>
              <w:pStyle w:val="BodyText1"/>
              <w:tabs>
                <w:tab w:val="clear" w:pos="720"/>
                <w:tab w:val="clear" w:pos="1440"/>
              </w:tabs>
              <w:rPr>
                <w:rFonts w:ascii="Calibri" w:hAnsi="Calibri" w:cs="Calibri"/>
                <w:sz w:val="20"/>
              </w:rPr>
            </w:pPr>
          </w:p>
        </w:tc>
        <w:tc>
          <w:tcPr>
            <w:tcW w:w="316" w:type="pct"/>
          </w:tcPr>
          <w:p w:rsidR="00445F56" w:rsidRPr="00BF30FF" w:rsidRDefault="00445F56" w:rsidP="00445F56">
            <w:pPr>
              <w:pStyle w:val="BodyText1"/>
              <w:tabs>
                <w:tab w:val="clear" w:pos="720"/>
                <w:tab w:val="clear" w:pos="1440"/>
              </w:tabs>
              <w:jc w:val="center"/>
              <w:rPr>
                <w:rFonts w:ascii="Calibri" w:hAnsi="Calibri" w:cs="Calibri"/>
                <w:sz w:val="20"/>
              </w:rPr>
            </w:pPr>
          </w:p>
        </w:tc>
        <w:tc>
          <w:tcPr>
            <w:tcW w:w="253" w:type="pct"/>
            <w:gridSpan w:val="2"/>
          </w:tcPr>
          <w:p w:rsidR="00445F56" w:rsidRPr="00BF30FF" w:rsidRDefault="00445F56" w:rsidP="00445F56">
            <w:pPr>
              <w:pStyle w:val="BodyText1"/>
              <w:tabs>
                <w:tab w:val="clear" w:pos="720"/>
                <w:tab w:val="clear" w:pos="1440"/>
              </w:tabs>
              <w:rPr>
                <w:rFonts w:ascii="Calibri" w:hAnsi="Calibri" w:cs="Calibri"/>
                <w:sz w:val="20"/>
              </w:rPr>
            </w:pPr>
          </w:p>
        </w:tc>
        <w:tc>
          <w:tcPr>
            <w:tcW w:w="350" w:type="pct"/>
          </w:tcPr>
          <w:p w:rsidR="00445F56" w:rsidRPr="00BF30FF" w:rsidRDefault="00445F56" w:rsidP="00445F56">
            <w:pPr>
              <w:pStyle w:val="BodyText1"/>
              <w:tabs>
                <w:tab w:val="clear" w:pos="720"/>
                <w:tab w:val="clear" w:pos="1440"/>
              </w:tabs>
              <w:rPr>
                <w:rFonts w:ascii="Calibri" w:hAnsi="Calibri" w:cs="Calibri"/>
                <w:sz w:val="20"/>
              </w:rPr>
            </w:pPr>
          </w:p>
        </w:tc>
        <w:tc>
          <w:tcPr>
            <w:tcW w:w="281" w:type="pct"/>
          </w:tcPr>
          <w:p w:rsidR="00445F56" w:rsidRPr="00BF30FF" w:rsidRDefault="00445F56" w:rsidP="00445F56">
            <w:pPr>
              <w:pStyle w:val="BodyText1"/>
              <w:tabs>
                <w:tab w:val="clear" w:pos="720"/>
                <w:tab w:val="clear" w:pos="1440"/>
              </w:tabs>
              <w:rPr>
                <w:rFonts w:ascii="Calibri" w:hAnsi="Calibri" w:cs="Calibri"/>
                <w:sz w:val="20"/>
              </w:rPr>
            </w:pPr>
          </w:p>
        </w:tc>
        <w:tc>
          <w:tcPr>
            <w:tcW w:w="667" w:type="pct"/>
            <w:vMerge/>
            <w:shd w:val="clear" w:color="auto" w:fill="D9D9D9"/>
          </w:tcPr>
          <w:p w:rsidR="00445F56" w:rsidRPr="00BF30FF" w:rsidRDefault="00445F56" w:rsidP="00445F56">
            <w:pPr>
              <w:pStyle w:val="BodyText1"/>
              <w:tabs>
                <w:tab w:val="clear" w:pos="720"/>
                <w:tab w:val="clear" w:pos="1440"/>
              </w:tabs>
              <w:rPr>
                <w:rFonts w:ascii="Calibri" w:hAnsi="Calibri" w:cs="Calibri"/>
                <w:sz w:val="20"/>
              </w:rPr>
            </w:pPr>
          </w:p>
        </w:tc>
      </w:tr>
      <w:tr w:rsidR="00445F56" w:rsidRPr="00BF30FF" w:rsidTr="00445F56">
        <w:trPr>
          <w:trHeight w:val="928"/>
        </w:trPr>
        <w:tc>
          <w:tcPr>
            <w:tcW w:w="761" w:type="pct"/>
          </w:tcPr>
          <w:p w:rsidR="00445F56" w:rsidRPr="00BF30FF" w:rsidRDefault="00445F56" w:rsidP="00445F56">
            <w:pPr>
              <w:pStyle w:val="BodyText1"/>
              <w:tabs>
                <w:tab w:val="clear" w:pos="720"/>
                <w:tab w:val="clear" w:pos="1440"/>
              </w:tabs>
              <w:jc w:val="center"/>
              <w:rPr>
                <w:rFonts w:ascii="Calibri" w:hAnsi="Calibri" w:cs="Calibri"/>
                <w:b/>
                <w:sz w:val="20"/>
              </w:rPr>
            </w:pPr>
            <w:r w:rsidRPr="00BF30FF">
              <w:rPr>
                <w:rFonts w:ascii="Calibri" w:hAnsi="Calibri" w:cs="Calibri"/>
                <w:b/>
                <w:sz w:val="20"/>
              </w:rPr>
              <w:t>3</w:t>
            </w:r>
          </w:p>
          <w:p w:rsidR="00445F56" w:rsidRPr="00BF30FF" w:rsidRDefault="00445F56" w:rsidP="00445F56">
            <w:pPr>
              <w:pStyle w:val="BodyText1"/>
              <w:tabs>
                <w:tab w:val="clear" w:pos="720"/>
                <w:tab w:val="clear" w:pos="1440"/>
              </w:tabs>
              <w:jc w:val="center"/>
              <w:rPr>
                <w:rFonts w:ascii="Calibri" w:hAnsi="Calibri" w:cs="Calibri"/>
                <w:sz w:val="20"/>
              </w:rPr>
            </w:pPr>
          </w:p>
          <w:p w:rsidR="00445F56" w:rsidRPr="00BF30FF" w:rsidRDefault="00445F56" w:rsidP="00445F56">
            <w:pPr>
              <w:pStyle w:val="BodyText1"/>
              <w:tabs>
                <w:tab w:val="clear" w:pos="720"/>
                <w:tab w:val="clear" w:pos="1440"/>
              </w:tabs>
              <w:jc w:val="center"/>
              <w:rPr>
                <w:rFonts w:ascii="Calibri" w:hAnsi="Calibri" w:cs="Calibri"/>
                <w:sz w:val="20"/>
              </w:rPr>
            </w:pPr>
          </w:p>
        </w:tc>
        <w:tc>
          <w:tcPr>
            <w:tcW w:w="2372" w:type="pct"/>
            <w:gridSpan w:val="3"/>
          </w:tcPr>
          <w:p w:rsidR="00445F56" w:rsidRPr="00BF30FF" w:rsidRDefault="00445F56" w:rsidP="00445F56">
            <w:pPr>
              <w:rPr>
                <w:rFonts w:ascii="Calibri" w:hAnsi="Calibri" w:cs="Calibri"/>
              </w:rPr>
            </w:pPr>
          </w:p>
          <w:p w:rsidR="00445F56" w:rsidRPr="00BF30FF" w:rsidRDefault="00445F56" w:rsidP="00445F56">
            <w:pPr>
              <w:rPr>
                <w:rFonts w:ascii="Calibri" w:hAnsi="Calibri" w:cs="Calibri"/>
              </w:rPr>
            </w:pPr>
          </w:p>
          <w:p w:rsidR="00445F56" w:rsidRPr="00BF30FF" w:rsidRDefault="00445F56" w:rsidP="00445F56">
            <w:pPr>
              <w:rPr>
                <w:rFonts w:ascii="Calibri" w:hAnsi="Calibri" w:cs="Calibri"/>
              </w:rPr>
            </w:pPr>
          </w:p>
          <w:p w:rsidR="00445F56" w:rsidRPr="00BF30FF" w:rsidRDefault="00445F56" w:rsidP="00445F56">
            <w:pPr>
              <w:rPr>
                <w:rFonts w:ascii="Calibri" w:hAnsi="Calibri" w:cs="Calibri"/>
              </w:rPr>
            </w:pPr>
          </w:p>
        </w:tc>
        <w:tc>
          <w:tcPr>
            <w:tcW w:w="316" w:type="pct"/>
          </w:tcPr>
          <w:p w:rsidR="00445F56" w:rsidRPr="00BF30FF" w:rsidRDefault="00445F56" w:rsidP="00445F56">
            <w:pPr>
              <w:pStyle w:val="BodyText1"/>
              <w:tabs>
                <w:tab w:val="clear" w:pos="720"/>
                <w:tab w:val="clear" w:pos="1440"/>
              </w:tabs>
              <w:jc w:val="center"/>
              <w:rPr>
                <w:rFonts w:ascii="Calibri" w:hAnsi="Calibri" w:cs="Calibri"/>
                <w:sz w:val="20"/>
              </w:rPr>
            </w:pPr>
          </w:p>
        </w:tc>
        <w:tc>
          <w:tcPr>
            <w:tcW w:w="253" w:type="pct"/>
            <w:gridSpan w:val="2"/>
          </w:tcPr>
          <w:p w:rsidR="00445F56" w:rsidRPr="00BF30FF" w:rsidRDefault="00445F56" w:rsidP="00445F56">
            <w:pPr>
              <w:pStyle w:val="BodyText1"/>
              <w:tabs>
                <w:tab w:val="clear" w:pos="720"/>
                <w:tab w:val="clear" w:pos="1440"/>
              </w:tabs>
              <w:rPr>
                <w:rFonts w:ascii="Calibri" w:hAnsi="Calibri" w:cs="Calibri"/>
                <w:sz w:val="20"/>
              </w:rPr>
            </w:pPr>
          </w:p>
        </w:tc>
        <w:tc>
          <w:tcPr>
            <w:tcW w:w="350" w:type="pct"/>
          </w:tcPr>
          <w:p w:rsidR="00445F56" w:rsidRPr="00BF30FF" w:rsidRDefault="00445F56" w:rsidP="00445F56">
            <w:pPr>
              <w:pStyle w:val="BodyText1"/>
              <w:tabs>
                <w:tab w:val="clear" w:pos="720"/>
                <w:tab w:val="clear" w:pos="1440"/>
              </w:tabs>
              <w:rPr>
                <w:rFonts w:ascii="Calibri" w:hAnsi="Calibri" w:cs="Calibri"/>
                <w:sz w:val="20"/>
              </w:rPr>
            </w:pPr>
          </w:p>
        </w:tc>
        <w:tc>
          <w:tcPr>
            <w:tcW w:w="281" w:type="pct"/>
          </w:tcPr>
          <w:p w:rsidR="00445F56" w:rsidRPr="00BF30FF" w:rsidRDefault="00445F56" w:rsidP="00445F56">
            <w:pPr>
              <w:pStyle w:val="BodyText1"/>
              <w:tabs>
                <w:tab w:val="clear" w:pos="720"/>
                <w:tab w:val="clear" w:pos="1440"/>
              </w:tabs>
              <w:rPr>
                <w:rFonts w:ascii="Calibri" w:hAnsi="Calibri" w:cs="Calibri"/>
                <w:sz w:val="20"/>
              </w:rPr>
            </w:pPr>
          </w:p>
        </w:tc>
        <w:tc>
          <w:tcPr>
            <w:tcW w:w="667" w:type="pct"/>
            <w:vMerge/>
            <w:shd w:val="clear" w:color="auto" w:fill="D9D9D9"/>
          </w:tcPr>
          <w:p w:rsidR="00445F56" w:rsidRPr="00BF30FF" w:rsidRDefault="00445F56" w:rsidP="00445F56">
            <w:pPr>
              <w:pStyle w:val="BodyText1"/>
              <w:tabs>
                <w:tab w:val="clear" w:pos="720"/>
                <w:tab w:val="clear" w:pos="1440"/>
              </w:tabs>
              <w:rPr>
                <w:rFonts w:ascii="Calibri" w:hAnsi="Calibri" w:cs="Calibri"/>
                <w:sz w:val="20"/>
              </w:rPr>
            </w:pPr>
          </w:p>
        </w:tc>
      </w:tr>
      <w:tr w:rsidR="00445F56" w:rsidRPr="00BF30FF" w:rsidTr="00445F56">
        <w:tc>
          <w:tcPr>
            <w:tcW w:w="761" w:type="pct"/>
          </w:tcPr>
          <w:p w:rsidR="00445F56" w:rsidRPr="00BF30FF" w:rsidRDefault="00445F56" w:rsidP="00445F56">
            <w:pPr>
              <w:pStyle w:val="BodyText1"/>
              <w:tabs>
                <w:tab w:val="clear" w:pos="720"/>
                <w:tab w:val="clear" w:pos="1440"/>
              </w:tabs>
              <w:jc w:val="center"/>
              <w:rPr>
                <w:rFonts w:ascii="Calibri" w:hAnsi="Calibri" w:cs="Calibri"/>
                <w:b/>
                <w:sz w:val="20"/>
              </w:rPr>
            </w:pPr>
            <w:r w:rsidRPr="00BF30FF">
              <w:rPr>
                <w:rFonts w:ascii="Calibri" w:hAnsi="Calibri" w:cs="Calibri"/>
                <w:b/>
                <w:sz w:val="20"/>
              </w:rPr>
              <w:t>4</w:t>
            </w:r>
          </w:p>
          <w:p w:rsidR="00445F56" w:rsidRPr="00BF30FF" w:rsidRDefault="00445F56" w:rsidP="00445F56">
            <w:pPr>
              <w:pStyle w:val="BodyText1"/>
              <w:tabs>
                <w:tab w:val="clear" w:pos="720"/>
                <w:tab w:val="clear" w:pos="1440"/>
              </w:tabs>
              <w:jc w:val="center"/>
              <w:rPr>
                <w:rFonts w:ascii="Calibri" w:hAnsi="Calibri" w:cs="Calibri"/>
                <w:b/>
                <w:sz w:val="20"/>
              </w:rPr>
            </w:pPr>
          </w:p>
          <w:p w:rsidR="00445F56" w:rsidRPr="00BF30FF" w:rsidRDefault="00445F56" w:rsidP="00445F56">
            <w:pPr>
              <w:pStyle w:val="BodyText1"/>
              <w:tabs>
                <w:tab w:val="clear" w:pos="720"/>
                <w:tab w:val="clear" w:pos="1440"/>
              </w:tabs>
              <w:jc w:val="center"/>
              <w:rPr>
                <w:rFonts w:ascii="Calibri" w:hAnsi="Calibri" w:cs="Calibri"/>
                <w:b/>
                <w:sz w:val="20"/>
              </w:rPr>
            </w:pPr>
          </w:p>
        </w:tc>
        <w:tc>
          <w:tcPr>
            <w:tcW w:w="2372" w:type="pct"/>
            <w:gridSpan w:val="3"/>
          </w:tcPr>
          <w:p w:rsidR="00445F56" w:rsidRPr="00BF30FF" w:rsidRDefault="00445F56" w:rsidP="00445F56">
            <w:pPr>
              <w:rPr>
                <w:rFonts w:ascii="Calibri" w:hAnsi="Calibri" w:cs="Calibri"/>
              </w:rPr>
            </w:pPr>
          </w:p>
          <w:p w:rsidR="00445F56" w:rsidRPr="00BF30FF" w:rsidRDefault="00445F56" w:rsidP="00445F56">
            <w:pPr>
              <w:rPr>
                <w:rFonts w:ascii="Calibri" w:hAnsi="Calibri" w:cs="Calibri"/>
              </w:rPr>
            </w:pPr>
          </w:p>
          <w:p w:rsidR="00445F56" w:rsidRPr="00BF30FF" w:rsidRDefault="00445F56" w:rsidP="00445F56">
            <w:pPr>
              <w:rPr>
                <w:rFonts w:ascii="Calibri" w:hAnsi="Calibri" w:cs="Calibri"/>
              </w:rPr>
            </w:pPr>
          </w:p>
          <w:p w:rsidR="00445F56" w:rsidRPr="00BF30FF" w:rsidRDefault="00445F56" w:rsidP="00445F56">
            <w:pPr>
              <w:rPr>
                <w:rFonts w:ascii="Calibri" w:hAnsi="Calibri" w:cs="Calibri"/>
              </w:rPr>
            </w:pPr>
          </w:p>
        </w:tc>
        <w:tc>
          <w:tcPr>
            <w:tcW w:w="316" w:type="pct"/>
          </w:tcPr>
          <w:p w:rsidR="00445F56" w:rsidRPr="00BF30FF" w:rsidRDefault="00445F56" w:rsidP="00445F56">
            <w:pPr>
              <w:pStyle w:val="BodyText1"/>
              <w:tabs>
                <w:tab w:val="clear" w:pos="720"/>
                <w:tab w:val="clear" w:pos="1440"/>
              </w:tabs>
              <w:jc w:val="center"/>
              <w:rPr>
                <w:rFonts w:ascii="Calibri" w:hAnsi="Calibri" w:cs="Calibri"/>
                <w:sz w:val="20"/>
              </w:rPr>
            </w:pPr>
          </w:p>
        </w:tc>
        <w:tc>
          <w:tcPr>
            <w:tcW w:w="253" w:type="pct"/>
            <w:gridSpan w:val="2"/>
          </w:tcPr>
          <w:p w:rsidR="00445F56" w:rsidRPr="00BF30FF" w:rsidRDefault="00445F56" w:rsidP="00445F56">
            <w:pPr>
              <w:pStyle w:val="BodyText1"/>
              <w:tabs>
                <w:tab w:val="clear" w:pos="720"/>
                <w:tab w:val="clear" w:pos="1440"/>
              </w:tabs>
              <w:rPr>
                <w:rFonts w:ascii="Calibri" w:hAnsi="Calibri" w:cs="Calibri"/>
                <w:sz w:val="20"/>
              </w:rPr>
            </w:pPr>
          </w:p>
        </w:tc>
        <w:tc>
          <w:tcPr>
            <w:tcW w:w="350" w:type="pct"/>
          </w:tcPr>
          <w:p w:rsidR="00445F56" w:rsidRPr="00BF30FF" w:rsidRDefault="00445F56" w:rsidP="00445F56">
            <w:pPr>
              <w:pStyle w:val="BodyText1"/>
              <w:tabs>
                <w:tab w:val="clear" w:pos="720"/>
                <w:tab w:val="clear" w:pos="1440"/>
              </w:tabs>
              <w:rPr>
                <w:rFonts w:ascii="Calibri" w:hAnsi="Calibri" w:cs="Calibri"/>
                <w:sz w:val="20"/>
              </w:rPr>
            </w:pPr>
          </w:p>
        </w:tc>
        <w:tc>
          <w:tcPr>
            <w:tcW w:w="281" w:type="pct"/>
          </w:tcPr>
          <w:p w:rsidR="00445F56" w:rsidRPr="00BF30FF" w:rsidRDefault="00445F56" w:rsidP="00445F56">
            <w:pPr>
              <w:pStyle w:val="BodyText1"/>
              <w:tabs>
                <w:tab w:val="clear" w:pos="720"/>
                <w:tab w:val="clear" w:pos="1440"/>
              </w:tabs>
              <w:rPr>
                <w:rFonts w:ascii="Calibri" w:hAnsi="Calibri" w:cs="Calibri"/>
                <w:sz w:val="20"/>
              </w:rPr>
            </w:pPr>
          </w:p>
        </w:tc>
        <w:tc>
          <w:tcPr>
            <w:tcW w:w="667" w:type="pct"/>
            <w:vMerge/>
            <w:shd w:val="clear" w:color="auto" w:fill="D9D9D9"/>
          </w:tcPr>
          <w:p w:rsidR="00445F56" w:rsidRPr="00BF30FF" w:rsidRDefault="00445F56" w:rsidP="00445F56">
            <w:pPr>
              <w:pStyle w:val="BodyText1"/>
              <w:tabs>
                <w:tab w:val="clear" w:pos="720"/>
                <w:tab w:val="clear" w:pos="1440"/>
              </w:tabs>
              <w:rPr>
                <w:rFonts w:ascii="Calibri" w:hAnsi="Calibri" w:cs="Calibri"/>
                <w:sz w:val="20"/>
              </w:rPr>
            </w:pPr>
          </w:p>
        </w:tc>
      </w:tr>
      <w:tr w:rsidR="00445F56" w:rsidRPr="00BF30FF" w:rsidTr="00445F56">
        <w:tc>
          <w:tcPr>
            <w:tcW w:w="761" w:type="pct"/>
          </w:tcPr>
          <w:p w:rsidR="00445F56" w:rsidRPr="00BF30FF" w:rsidRDefault="00445F56" w:rsidP="00445F56">
            <w:pPr>
              <w:pStyle w:val="BodyText1"/>
              <w:tabs>
                <w:tab w:val="clear" w:pos="720"/>
                <w:tab w:val="clear" w:pos="1440"/>
              </w:tabs>
              <w:jc w:val="center"/>
              <w:rPr>
                <w:rFonts w:ascii="Calibri" w:hAnsi="Calibri" w:cs="Calibri"/>
                <w:b/>
                <w:sz w:val="20"/>
              </w:rPr>
            </w:pPr>
            <w:r w:rsidRPr="00BF30FF">
              <w:rPr>
                <w:rFonts w:ascii="Calibri" w:hAnsi="Calibri" w:cs="Calibri"/>
                <w:b/>
                <w:sz w:val="20"/>
              </w:rPr>
              <w:t>5</w:t>
            </w:r>
          </w:p>
          <w:p w:rsidR="00445F56" w:rsidRPr="00BF30FF" w:rsidRDefault="00445F56" w:rsidP="00445F56">
            <w:pPr>
              <w:pStyle w:val="BodyText1"/>
              <w:tabs>
                <w:tab w:val="clear" w:pos="720"/>
                <w:tab w:val="clear" w:pos="1440"/>
              </w:tabs>
              <w:jc w:val="center"/>
              <w:rPr>
                <w:rFonts w:ascii="Calibri" w:hAnsi="Calibri" w:cs="Calibri"/>
                <w:b/>
                <w:sz w:val="20"/>
              </w:rPr>
            </w:pPr>
          </w:p>
          <w:p w:rsidR="00445F56" w:rsidRPr="00BF30FF" w:rsidRDefault="00445F56" w:rsidP="00445F56">
            <w:pPr>
              <w:pStyle w:val="BodyText1"/>
              <w:tabs>
                <w:tab w:val="clear" w:pos="720"/>
                <w:tab w:val="clear" w:pos="1440"/>
              </w:tabs>
              <w:jc w:val="center"/>
              <w:rPr>
                <w:rFonts w:ascii="Calibri" w:hAnsi="Calibri" w:cs="Calibri"/>
                <w:b/>
                <w:sz w:val="20"/>
              </w:rPr>
            </w:pPr>
          </w:p>
        </w:tc>
        <w:tc>
          <w:tcPr>
            <w:tcW w:w="2372" w:type="pct"/>
            <w:gridSpan w:val="3"/>
          </w:tcPr>
          <w:p w:rsidR="00445F56" w:rsidRPr="00BF30FF" w:rsidRDefault="00445F56" w:rsidP="00445F56">
            <w:pPr>
              <w:rPr>
                <w:rFonts w:ascii="Calibri" w:hAnsi="Calibri" w:cs="Calibri"/>
              </w:rPr>
            </w:pPr>
          </w:p>
          <w:p w:rsidR="00445F56" w:rsidRPr="00BF30FF" w:rsidRDefault="00445F56" w:rsidP="00445F56">
            <w:pPr>
              <w:rPr>
                <w:rFonts w:ascii="Calibri" w:hAnsi="Calibri" w:cs="Calibri"/>
              </w:rPr>
            </w:pPr>
          </w:p>
          <w:p w:rsidR="00445F56" w:rsidRPr="00BF30FF" w:rsidRDefault="00445F56" w:rsidP="00445F56">
            <w:pPr>
              <w:rPr>
                <w:rFonts w:ascii="Calibri" w:hAnsi="Calibri" w:cs="Calibri"/>
              </w:rPr>
            </w:pPr>
          </w:p>
          <w:p w:rsidR="00445F56" w:rsidRPr="00BF30FF" w:rsidRDefault="00445F56" w:rsidP="00445F56">
            <w:pPr>
              <w:rPr>
                <w:rFonts w:ascii="Calibri" w:hAnsi="Calibri" w:cs="Calibri"/>
              </w:rPr>
            </w:pPr>
          </w:p>
        </w:tc>
        <w:tc>
          <w:tcPr>
            <w:tcW w:w="316" w:type="pct"/>
          </w:tcPr>
          <w:p w:rsidR="00445F56" w:rsidRPr="00BF30FF" w:rsidRDefault="00445F56" w:rsidP="00445F56">
            <w:pPr>
              <w:pStyle w:val="BodyText1"/>
              <w:tabs>
                <w:tab w:val="clear" w:pos="720"/>
                <w:tab w:val="clear" w:pos="1440"/>
              </w:tabs>
              <w:jc w:val="center"/>
              <w:rPr>
                <w:rFonts w:ascii="Calibri" w:hAnsi="Calibri" w:cs="Calibri"/>
                <w:sz w:val="20"/>
              </w:rPr>
            </w:pPr>
          </w:p>
        </w:tc>
        <w:tc>
          <w:tcPr>
            <w:tcW w:w="253" w:type="pct"/>
            <w:gridSpan w:val="2"/>
          </w:tcPr>
          <w:p w:rsidR="00445F56" w:rsidRPr="00BF30FF" w:rsidRDefault="00445F56" w:rsidP="00445F56">
            <w:pPr>
              <w:pStyle w:val="BodyText1"/>
              <w:tabs>
                <w:tab w:val="clear" w:pos="720"/>
                <w:tab w:val="clear" w:pos="1440"/>
              </w:tabs>
              <w:rPr>
                <w:rFonts w:ascii="Calibri" w:hAnsi="Calibri" w:cs="Calibri"/>
                <w:sz w:val="20"/>
              </w:rPr>
            </w:pPr>
          </w:p>
        </w:tc>
        <w:tc>
          <w:tcPr>
            <w:tcW w:w="350" w:type="pct"/>
          </w:tcPr>
          <w:p w:rsidR="00445F56" w:rsidRPr="00BF30FF" w:rsidRDefault="00445F56" w:rsidP="00445F56">
            <w:pPr>
              <w:pStyle w:val="BodyText1"/>
              <w:tabs>
                <w:tab w:val="clear" w:pos="720"/>
                <w:tab w:val="clear" w:pos="1440"/>
              </w:tabs>
              <w:rPr>
                <w:rFonts w:ascii="Calibri" w:hAnsi="Calibri" w:cs="Calibri"/>
                <w:sz w:val="20"/>
              </w:rPr>
            </w:pPr>
          </w:p>
        </w:tc>
        <w:tc>
          <w:tcPr>
            <w:tcW w:w="281" w:type="pct"/>
          </w:tcPr>
          <w:p w:rsidR="00445F56" w:rsidRPr="00BF30FF" w:rsidRDefault="00445F56" w:rsidP="00445F56">
            <w:pPr>
              <w:pStyle w:val="BodyText1"/>
              <w:tabs>
                <w:tab w:val="clear" w:pos="720"/>
                <w:tab w:val="clear" w:pos="1440"/>
              </w:tabs>
              <w:rPr>
                <w:rFonts w:ascii="Calibri" w:hAnsi="Calibri" w:cs="Calibri"/>
                <w:sz w:val="20"/>
              </w:rPr>
            </w:pPr>
          </w:p>
        </w:tc>
        <w:tc>
          <w:tcPr>
            <w:tcW w:w="667" w:type="pct"/>
            <w:vMerge/>
            <w:tcBorders>
              <w:bottom w:val="double" w:sz="4" w:space="0" w:color="auto"/>
            </w:tcBorders>
            <w:shd w:val="clear" w:color="auto" w:fill="D9D9D9"/>
          </w:tcPr>
          <w:p w:rsidR="00445F56" w:rsidRPr="00BF30FF" w:rsidRDefault="00445F56" w:rsidP="00445F56">
            <w:pPr>
              <w:pStyle w:val="BodyText1"/>
              <w:tabs>
                <w:tab w:val="clear" w:pos="720"/>
                <w:tab w:val="clear" w:pos="1440"/>
              </w:tabs>
              <w:rPr>
                <w:rFonts w:ascii="Calibri" w:hAnsi="Calibri" w:cs="Calibri"/>
                <w:sz w:val="20"/>
              </w:rPr>
            </w:pPr>
          </w:p>
        </w:tc>
      </w:tr>
      <w:tr w:rsidR="00445F56" w:rsidRPr="00BF30FF" w:rsidTr="00445F56">
        <w:tc>
          <w:tcPr>
            <w:tcW w:w="761" w:type="pct"/>
          </w:tcPr>
          <w:p w:rsidR="00445F56" w:rsidRPr="00BF30FF" w:rsidRDefault="00445F56" w:rsidP="00445F56">
            <w:pPr>
              <w:pStyle w:val="BodyText1"/>
              <w:tabs>
                <w:tab w:val="clear" w:pos="720"/>
                <w:tab w:val="clear" w:pos="1440"/>
              </w:tabs>
              <w:jc w:val="center"/>
              <w:rPr>
                <w:rFonts w:ascii="Calibri" w:hAnsi="Calibri" w:cs="Calibri"/>
                <w:b/>
                <w:sz w:val="20"/>
              </w:rPr>
            </w:pPr>
          </w:p>
        </w:tc>
        <w:tc>
          <w:tcPr>
            <w:tcW w:w="2372" w:type="pct"/>
            <w:gridSpan w:val="3"/>
          </w:tcPr>
          <w:p w:rsidR="00445F56" w:rsidRDefault="00445F56" w:rsidP="00445F56">
            <w:pPr>
              <w:rPr>
                <w:rFonts w:ascii="Calibri" w:hAnsi="Calibri" w:cs="Calibri"/>
                <w:b/>
              </w:rPr>
            </w:pPr>
          </w:p>
          <w:p w:rsidR="00445F56" w:rsidRDefault="00445F56" w:rsidP="00445F56">
            <w:pPr>
              <w:rPr>
                <w:rFonts w:ascii="Calibri" w:hAnsi="Calibri" w:cs="Calibri"/>
                <w:b/>
              </w:rPr>
            </w:pPr>
            <w:r w:rsidRPr="00BF30FF">
              <w:rPr>
                <w:rFonts w:ascii="Calibri" w:hAnsi="Calibri" w:cs="Calibri"/>
                <w:b/>
              </w:rPr>
              <w:t>TOTAL</w:t>
            </w:r>
          </w:p>
          <w:p w:rsidR="00445F56" w:rsidRPr="00BF30FF" w:rsidRDefault="00445F56" w:rsidP="00445F56">
            <w:pPr>
              <w:rPr>
                <w:rFonts w:ascii="Calibri" w:hAnsi="Calibri" w:cs="Calibri"/>
                <w:b/>
              </w:rPr>
            </w:pPr>
          </w:p>
        </w:tc>
        <w:tc>
          <w:tcPr>
            <w:tcW w:w="316" w:type="pct"/>
          </w:tcPr>
          <w:p w:rsidR="00445F56" w:rsidRPr="007E5F9A" w:rsidRDefault="00445F56" w:rsidP="00445F56">
            <w:pPr>
              <w:pStyle w:val="BodyText1"/>
              <w:tabs>
                <w:tab w:val="clear" w:pos="720"/>
                <w:tab w:val="clear" w:pos="1440"/>
              </w:tabs>
              <w:jc w:val="center"/>
              <w:rPr>
                <w:rFonts w:ascii="Calibri" w:hAnsi="Calibri" w:cs="Calibri"/>
                <w:b/>
                <w:sz w:val="20"/>
              </w:rPr>
            </w:pPr>
          </w:p>
          <w:p w:rsidR="00445F56" w:rsidRPr="007E5F9A" w:rsidRDefault="00445F56" w:rsidP="00445F56">
            <w:pPr>
              <w:pStyle w:val="BodyText1"/>
              <w:tabs>
                <w:tab w:val="clear" w:pos="720"/>
                <w:tab w:val="clear" w:pos="1440"/>
              </w:tabs>
              <w:jc w:val="center"/>
              <w:rPr>
                <w:rFonts w:ascii="Calibri" w:hAnsi="Calibri" w:cs="Calibri"/>
                <w:b/>
                <w:sz w:val="20"/>
              </w:rPr>
            </w:pPr>
            <w:r w:rsidRPr="007E5F9A">
              <w:rPr>
                <w:rFonts w:ascii="Calibri" w:hAnsi="Calibri" w:cs="Calibri"/>
                <w:b/>
                <w:sz w:val="20"/>
              </w:rPr>
              <w:t>100</w:t>
            </w:r>
          </w:p>
        </w:tc>
        <w:tc>
          <w:tcPr>
            <w:tcW w:w="253" w:type="pct"/>
            <w:gridSpan w:val="2"/>
          </w:tcPr>
          <w:p w:rsidR="00445F56" w:rsidRPr="00BF30FF" w:rsidRDefault="00445F56" w:rsidP="00445F56">
            <w:pPr>
              <w:pStyle w:val="BodyText1"/>
              <w:tabs>
                <w:tab w:val="clear" w:pos="720"/>
                <w:tab w:val="clear" w:pos="1440"/>
              </w:tabs>
              <w:rPr>
                <w:rFonts w:ascii="Calibri" w:hAnsi="Calibri" w:cs="Calibri"/>
                <w:sz w:val="20"/>
              </w:rPr>
            </w:pPr>
          </w:p>
        </w:tc>
        <w:tc>
          <w:tcPr>
            <w:tcW w:w="350" w:type="pct"/>
          </w:tcPr>
          <w:p w:rsidR="00445F56" w:rsidRPr="00BF30FF" w:rsidRDefault="00445F56" w:rsidP="00445F56">
            <w:pPr>
              <w:pStyle w:val="BodyText1"/>
              <w:tabs>
                <w:tab w:val="clear" w:pos="720"/>
                <w:tab w:val="clear" w:pos="1440"/>
              </w:tabs>
              <w:rPr>
                <w:rFonts w:ascii="Calibri" w:hAnsi="Calibri" w:cs="Calibri"/>
                <w:sz w:val="20"/>
              </w:rPr>
            </w:pPr>
          </w:p>
        </w:tc>
        <w:tc>
          <w:tcPr>
            <w:tcW w:w="281" w:type="pct"/>
            <w:tcBorders>
              <w:right w:val="double" w:sz="4" w:space="0" w:color="auto"/>
            </w:tcBorders>
          </w:tcPr>
          <w:p w:rsidR="00445F56" w:rsidRPr="00BF30FF" w:rsidRDefault="00445F56" w:rsidP="00445F56">
            <w:pPr>
              <w:pStyle w:val="BodyText1"/>
              <w:tabs>
                <w:tab w:val="clear" w:pos="720"/>
                <w:tab w:val="clear" w:pos="1440"/>
              </w:tabs>
              <w:rPr>
                <w:rFonts w:ascii="Calibri" w:hAnsi="Calibri" w:cs="Calibri"/>
                <w:sz w:val="20"/>
              </w:rPr>
            </w:pPr>
          </w:p>
        </w:tc>
        <w:tc>
          <w:tcPr>
            <w:tcW w:w="667" w:type="pct"/>
            <w:tcBorders>
              <w:top w:val="double" w:sz="4" w:space="0" w:color="auto"/>
              <w:left w:val="double" w:sz="4" w:space="0" w:color="auto"/>
              <w:bottom w:val="double" w:sz="4" w:space="0" w:color="auto"/>
              <w:right w:val="double" w:sz="4" w:space="0" w:color="auto"/>
            </w:tcBorders>
          </w:tcPr>
          <w:p w:rsidR="00445F56" w:rsidRPr="00BF30FF" w:rsidRDefault="00445F56" w:rsidP="00445F56">
            <w:pPr>
              <w:pStyle w:val="BodyText1"/>
              <w:tabs>
                <w:tab w:val="clear" w:pos="720"/>
                <w:tab w:val="clear" w:pos="1440"/>
              </w:tabs>
              <w:rPr>
                <w:rFonts w:ascii="Calibri" w:hAnsi="Calibri" w:cs="Calibri"/>
                <w:sz w:val="20"/>
              </w:rPr>
            </w:pPr>
          </w:p>
        </w:tc>
      </w:tr>
      <w:tr w:rsidR="00445F56" w:rsidRPr="00BF30FF" w:rsidTr="00445F56">
        <w:tc>
          <w:tcPr>
            <w:tcW w:w="5000" w:type="pct"/>
            <w:gridSpan w:val="10"/>
            <w:tcBorders>
              <w:left w:val="nil"/>
              <w:right w:val="nil"/>
            </w:tcBorders>
          </w:tcPr>
          <w:p w:rsidR="00445F56" w:rsidRPr="00BF30FF" w:rsidRDefault="00445F56" w:rsidP="00445F56">
            <w:pPr>
              <w:pStyle w:val="BodyText1"/>
              <w:tabs>
                <w:tab w:val="clear" w:pos="720"/>
                <w:tab w:val="clear" w:pos="1440"/>
              </w:tabs>
              <w:rPr>
                <w:rFonts w:ascii="Calibri" w:hAnsi="Calibri" w:cs="Calibri"/>
                <w:sz w:val="20"/>
              </w:rPr>
            </w:pPr>
          </w:p>
        </w:tc>
      </w:tr>
      <w:tr w:rsidR="00445F56" w:rsidRPr="00BF30FF" w:rsidTr="00445F56">
        <w:tc>
          <w:tcPr>
            <w:tcW w:w="1524" w:type="pct"/>
            <w:gridSpan w:val="2"/>
            <w:shd w:val="clear" w:color="auto" w:fill="D9D9D9"/>
          </w:tcPr>
          <w:p w:rsidR="00445F56" w:rsidRDefault="00445F56" w:rsidP="00445F56">
            <w:pPr>
              <w:pStyle w:val="BodyText1"/>
              <w:tabs>
                <w:tab w:val="clear" w:pos="720"/>
                <w:tab w:val="clear" w:pos="1440"/>
              </w:tabs>
              <w:rPr>
                <w:rFonts w:ascii="Calibri" w:hAnsi="Calibri" w:cs="Calibri"/>
                <w:b/>
              </w:rPr>
            </w:pPr>
            <w:r>
              <w:rPr>
                <w:rFonts w:ascii="Calibri" w:hAnsi="Calibri" w:cs="Calibri"/>
                <w:b/>
              </w:rPr>
              <w:t>1</w:t>
            </w:r>
            <w:r w:rsidRPr="00FB2403">
              <w:rPr>
                <w:rFonts w:ascii="Calibri" w:hAnsi="Calibri" w:cs="Calibri"/>
                <w:b/>
                <w:vertAlign w:val="superscript"/>
              </w:rPr>
              <w:t>st</w:t>
            </w:r>
            <w:r>
              <w:rPr>
                <w:rFonts w:ascii="Calibri" w:hAnsi="Calibri" w:cs="Calibri"/>
                <w:b/>
              </w:rPr>
              <w:t xml:space="preserve"> Marker Name</w:t>
            </w:r>
          </w:p>
        </w:tc>
        <w:tc>
          <w:tcPr>
            <w:tcW w:w="1030" w:type="pct"/>
          </w:tcPr>
          <w:p w:rsidR="00445F56" w:rsidRDefault="00445F56" w:rsidP="00445F56">
            <w:pPr>
              <w:pStyle w:val="BodyText1"/>
              <w:tabs>
                <w:tab w:val="clear" w:pos="720"/>
                <w:tab w:val="clear" w:pos="1440"/>
              </w:tabs>
              <w:rPr>
                <w:rFonts w:ascii="Calibri" w:hAnsi="Calibri" w:cs="Calibri"/>
                <w:b/>
              </w:rPr>
            </w:pPr>
          </w:p>
        </w:tc>
        <w:tc>
          <w:tcPr>
            <w:tcW w:w="1030" w:type="pct"/>
            <w:gridSpan w:val="3"/>
            <w:shd w:val="clear" w:color="auto" w:fill="D9D9D9"/>
          </w:tcPr>
          <w:p w:rsidR="00445F56" w:rsidRDefault="00445F56" w:rsidP="00445F56">
            <w:pPr>
              <w:pStyle w:val="BodyText1"/>
              <w:tabs>
                <w:tab w:val="clear" w:pos="720"/>
                <w:tab w:val="clear" w:pos="1440"/>
              </w:tabs>
              <w:rPr>
                <w:rFonts w:ascii="Calibri" w:hAnsi="Calibri" w:cs="Calibri"/>
                <w:b/>
              </w:rPr>
            </w:pPr>
            <w:r>
              <w:rPr>
                <w:rFonts w:ascii="Calibri" w:hAnsi="Calibri" w:cs="Calibri"/>
                <w:b/>
              </w:rPr>
              <w:t>1</w:t>
            </w:r>
            <w:r w:rsidRPr="00FB2403">
              <w:rPr>
                <w:rFonts w:ascii="Calibri" w:hAnsi="Calibri" w:cs="Calibri"/>
                <w:b/>
                <w:vertAlign w:val="superscript"/>
              </w:rPr>
              <w:t>st</w:t>
            </w:r>
            <w:r>
              <w:rPr>
                <w:rFonts w:ascii="Calibri" w:hAnsi="Calibri" w:cs="Calibri"/>
                <w:b/>
              </w:rPr>
              <w:t xml:space="preserve"> Marker Signature</w:t>
            </w:r>
          </w:p>
        </w:tc>
        <w:tc>
          <w:tcPr>
            <w:tcW w:w="1416" w:type="pct"/>
            <w:gridSpan w:val="4"/>
          </w:tcPr>
          <w:p w:rsidR="00445F56" w:rsidRDefault="00445F56" w:rsidP="00445F56">
            <w:pPr>
              <w:pStyle w:val="BodyText1"/>
              <w:tabs>
                <w:tab w:val="clear" w:pos="720"/>
                <w:tab w:val="clear" w:pos="1440"/>
              </w:tabs>
              <w:rPr>
                <w:rFonts w:ascii="Calibri" w:hAnsi="Calibri" w:cs="Calibri"/>
                <w:b/>
              </w:rPr>
            </w:pPr>
          </w:p>
        </w:tc>
      </w:tr>
      <w:tr w:rsidR="00445F56" w:rsidRPr="00BF30FF" w:rsidTr="00445F56">
        <w:tc>
          <w:tcPr>
            <w:tcW w:w="1524" w:type="pct"/>
            <w:gridSpan w:val="2"/>
            <w:shd w:val="clear" w:color="auto" w:fill="D9D9D9"/>
          </w:tcPr>
          <w:p w:rsidR="00445F56" w:rsidRDefault="00445F56" w:rsidP="00445F56">
            <w:pPr>
              <w:pStyle w:val="BodyText1"/>
              <w:tabs>
                <w:tab w:val="clear" w:pos="720"/>
                <w:tab w:val="clear" w:pos="1440"/>
              </w:tabs>
              <w:rPr>
                <w:rFonts w:ascii="Calibri" w:hAnsi="Calibri" w:cs="Calibri"/>
                <w:b/>
              </w:rPr>
            </w:pPr>
            <w:r>
              <w:rPr>
                <w:rFonts w:ascii="Calibri" w:hAnsi="Calibri" w:cs="Calibri"/>
                <w:b/>
              </w:rPr>
              <w:t>2</w:t>
            </w:r>
            <w:r w:rsidRPr="00FB2403">
              <w:rPr>
                <w:rFonts w:ascii="Calibri" w:hAnsi="Calibri" w:cs="Calibri"/>
                <w:b/>
                <w:vertAlign w:val="superscript"/>
              </w:rPr>
              <w:t>nd</w:t>
            </w:r>
            <w:r>
              <w:rPr>
                <w:rFonts w:ascii="Calibri" w:hAnsi="Calibri" w:cs="Calibri"/>
                <w:b/>
              </w:rPr>
              <w:t xml:space="preserve"> Marker Name</w:t>
            </w:r>
          </w:p>
        </w:tc>
        <w:tc>
          <w:tcPr>
            <w:tcW w:w="1030" w:type="pct"/>
          </w:tcPr>
          <w:p w:rsidR="00445F56" w:rsidRDefault="00445F56" w:rsidP="00445F56">
            <w:pPr>
              <w:pStyle w:val="BodyText1"/>
              <w:tabs>
                <w:tab w:val="clear" w:pos="720"/>
                <w:tab w:val="clear" w:pos="1440"/>
              </w:tabs>
              <w:rPr>
                <w:rFonts w:ascii="Calibri" w:hAnsi="Calibri" w:cs="Calibri"/>
                <w:b/>
              </w:rPr>
            </w:pPr>
          </w:p>
        </w:tc>
        <w:tc>
          <w:tcPr>
            <w:tcW w:w="1030" w:type="pct"/>
            <w:gridSpan w:val="3"/>
            <w:shd w:val="clear" w:color="auto" w:fill="D9D9D9"/>
          </w:tcPr>
          <w:p w:rsidR="00445F56" w:rsidRDefault="00445F56" w:rsidP="00445F56">
            <w:pPr>
              <w:pStyle w:val="BodyText1"/>
              <w:tabs>
                <w:tab w:val="clear" w:pos="720"/>
                <w:tab w:val="clear" w:pos="1440"/>
              </w:tabs>
              <w:rPr>
                <w:rFonts w:ascii="Calibri" w:hAnsi="Calibri" w:cs="Calibri"/>
                <w:b/>
              </w:rPr>
            </w:pPr>
            <w:r>
              <w:rPr>
                <w:rFonts w:ascii="Calibri" w:hAnsi="Calibri" w:cs="Calibri"/>
                <w:b/>
              </w:rPr>
              <w:t>2</w:t>
            </w:r>
            <w:r w:rsidRPr="00FB2403">
              <w:rPr>
                <w:rFonts w:ascii="Calibri" w:hAnsi="Calibri" w:cs="Calibri"/>
                <w:b/>
                <w:vertAlign w:val="superscript"/>
              </w:rPr>
              <w:t>nd</w:t>
            </w:r>
            <w:r>
              <w:rPr>
                <w:rFonts w:ascii="Calibri" w:hAnsi="Calibri" w:cs="Calibri"/>
                <w:b/>
              </w:rPr>
              <w:t xml:space="preserve"> Marker Signature</w:t>
            </w:r>
          </w:p>
        </w:tc>
        <w:tc>
          <w:tcPr>
            <w:tcW w:w="1416" w:type="pct"/>
            <w:gridSpan w:val="4"/>
          </w:tcPr>
          <w:p w:rsidR="00445F56" w:rsidRDefault="00445F56" w:rsidP="00445F56">
            <w:pPr>
              <w:pStyle w:val="BodyText1"/>
              <w:tabs>
                <w:tab w:val="clear" w:pos="720"/>
                <w:tab w:val="clear" w:pos="1440"/>
              </w:tabs>
              <w:rPr>
                <w:rFonts w:ascii="Calibri" w:hAnsi="Calibri" w:cs="Calibri"/>
                <w:b/>
              </w:rPr>
            </w:pPr>
          </w:p>
        </w:tc>
      </w:tr>
      <w:tr w:rsidR="00445F56" w:rsidRPr="00BF30FF" w:rsidTr="00445F56">
        <w:tc>
          <w:tcPr>
            <w:tcW w:w="1524" w:type="pct"/>
            <w:gridSpan w:val="2"/>
            <w:shd w:val="clear" w:color="auto" w:fill="D9D9D9"/>
          </w:tcPr>
          <w:p w:rsidR="00445F56" w:rsidRDefault="00445F56" w:rsidP="00445F56">
            <w:pPr>
              <w:pStyle w:val="BodyText1"/>
              <w:tabs>
                <w:tab w:val="clear" w:pos="720"/>
                <w:tab w:val="clear" w:pos="1440"/>
              </w:tabs>
              <w:rPr>
                <w:rFonts w:ascii="Calibri" w:hAnsi="Calibri" w:cs="Calibri"/>
                <w:b/>
              </w:rPr>
            </w:pPr>
            <w:r>
              <w:rPr>
                <w:rFonts w:ascii="Calibri" w:hAnsi="Calibri" w:cs="Calibri"/>
                <w:b/>
              </w:rPr>
              <w:t>3</w:t>
            </w:r>
            <w:r w:rsidRPr="00FB2403">
              <w:rPr>
                <w:rFonts w:ascii="Calibri" w:hAnsi="Calibri" w:cs="Calibri"/>
                <w:b/>
                <w:vertAlign w:val="superscript"/>
              </w:rPr>
              <w:t>rd</w:t>
            </w:r>
            <w:r>
              <w:rPr>
                <w:rFonts w:ascii="Calibri" w:hAnsi="Calibri" w:cs="Calibri"/>
                <w:b/>
              </w:rPr>
              <w:t xml:space="preserve"> Marker Name</w:t>
            </w:r>
          </w:p>
        </w:tc>
        <w:tc>
          <w:tcPr>
            <w:tcW w:w="1030" w:type="pct"/>
          </w:tcPr>
          <w:p w:rsidR="00445F56" w:rsidRDefault="00445F56" w:rsidP="00445F56">
            <w:pPr>
              <w:pStyle w:val="BodyText1"/>
              <w:tabs>
                <w:tab w:val="clear" w:pos="720"/>
                <w:tab w:val="clear" w:pos="1440"/>
              </w:tabs>
              <w:rPr>
                <w:rFonts w:ascii="Calibri" w:hAnsi="Calibri" w:cs="Calibri"/>
                <w:b/>
              </w:rPr>
            </w:pPr>
          </w:p>
        </w:tc>
        <w:tc>
          <w:tcPr>
            <w:tcW w:w="1030" w:type="pct"/>
            <w:gridSpan w:val="3"/>
            <w:shd w:val="clear" w:color="auto" w:fill="D9D9D9"/>
          </w:tcPr>
          <w:p w:rsidR="00445F56" w:rsidRDefault="00445F56" w:rsidP="00445F56">
            <w:pPr>
              <w:pStyle w:val="BodyText1"/>
              <w:tabs>
                <w:tab w:val="clear" w:pos="720"/>
                <w:tab w:val="clear" w:pos="1440"/>
              </w:tabs>
              <w:rPr>
                <w:rFonts w:ascii="Calibri" w:hAnsi="Calibri" w:cs="Calibri"/>
                <w:b/>
              </w:rPr>
            </w:pPr>
            <w:r>
              <w:rPr>
                <w:rFonts w:ascii="Calibri" w:hAnsi="Calibri" w:cs="Calibri"/>
                <w:b/>
              </w:rPr>
              <w:t>3</w:t>
            </w:r>
            <w:r w:rsidRPr="00FB2403">
              <w:rPr>
                <w:rFonts w:ascii="Calibri" w:hAnsi="Calibri" w:cs="Calibri"/>
                <w:b/>
                <w:vertAlign w:val="superscript"/>
              </w:rPr>
              <w:t>rd</w:t>
            </w:r>
            <w:r>
              <w:rPr>
                <w:rFonts w:ascii="Calibri" w:hAnsi="Calibri" w:cs="Calibri"/>
                <w:b/>
              </w:rPr>
              <w:t xml:space="preserve"> Marker Signature</w:t>
            </w:r>
          </w:p>
        </w:tc>
        <w:tc>
          <w:tcPr>
            <w:tcW w:w="1416" w:type="pct"/>
            <w:gridSpan w:val="4"/>
          </w:tcPr>
          <w:p w:rsidR="00445F56" w:rsidRDefault="00445F56" w:rsidP="00445F56">
            <w:pPr>
              <w:pStyle w:val="BodyText1"/>
              <w:tabs>
                <w:tab w:val="clear" w:pos="720"/>
                <w:tab w:val="clear" w:pos="1440"/>
              </w:tabs>
              <w:rPr>
                <w:rFonts w:ascii="Calibri" w:hAnsi="Calibri" w:cs="Calibri"/>
                <w:b/>
              </w:rPr>
            </w:pPr>
          </w:p>
        </w:tc>
      </w:tr>
      <w:tr w:rsidR="00445F56" w:rsidRPr="00BF30FF" w:rsidTr="00445F56">
        <w:tc>
          <w:tcPr>
            <w:tcW w:w="5000" w:type="pct"/>
            <w:gridSpan w:val="10"/>
            <w:shd w:val="clear" w:color="auto" w:fill="D9D9D9"/>
          </w:tcPr>
          <w:p w:rsidR="00445F56" w:rsidRPr="00BF30FF" w:rsidRDefault="00445F56" w:rsidP="00445F56">
            <w:pPr>
              <w:pStyle w:val="BodyText1"/>
              <w:tabs>
                <w:tab w:val="clear" w:pos="720"/>
                <w:tab w:val="clear" w:pos="1440"/>
              </w:tabs>
              <w:rPr>
                <w:rFonts w:ascii="Calibri" w:hAnsi="Calibri" w:cs="Calibri"/>
                <w:sz w:val="20"/>
              </w:rPr>
            </w:pPr>
            <w:r>
              <w:rPr>
                <w:rFonts w:ascii="Calibri" w:hAnsi="Calibri" w:cs="Calibri"/>
                <w:b/>
              </w:rPr>
              <w:t>Reasons for awarding the final grade where there is more than one marker</w:t>
            </w:r>
          </w:p>
        </w:tc>
      </w:tr>
      <w:tr w:rsidR="00445F56" w:rsidRPr="00BF30FF" w:rsidTr="00445F56">
        <w:tc>
          <w:tcPr>
            <w:tcW w:w="5000" w:type="pct"/>
            <w:gridSpan w:val="10"/>
          </w:tcPr>
          <w:p w:rsidR="00445F56" w:rsidRDefault="00445F56" w:rsidP="00445F56">
            <w:pPr>
              <w:pStyle w:val="BodyText1"/>
              <w:tabs>
                <w:tab w:val="clear" w:pos="720"/>
                <w:tab w:val="clear" w:pos="1440"/>
              </w:tabs>
              <w:rPr>
                <w:rFonts w:ascii="Calibri" w:hAnsi="Calibri" w:cs="Calibri"/>
                <w:sz w:val="20"/>
              </w:rPr>
            </w:pPr>
          </w:p>
          <w:p w:rsidR="00445F56" w:rsidRDefault="00445F56" w:rsidP="00445F56">
            <w:pPr>
              <w:pStyle w:val="BodyText1"/>
              <w:tabs>
                <w:tab w:val="clear" w:pos="720"/>
                <w:tab w:val="clear" w:pos="1440"/>
              </w:tabs>
              <w:rPr>
                <w:rFonts w:ascii="Calibri" w:hAnsi="Calibri" w:cs="Calibri"/>
                <w:sz w:val="20"/>
              </w:rPr>
            </w:pPr>
          </w:p>
          <w:p w:rsidR="00445F56" w:rsidRDefault="00445F56" w:rsidP="00445F56">
            <w:pPr>
              <w:pStyle w:val="BodyText1"/>
              <w:tabs>
                <w:tab w:val="clear" w:pos="720"/>
                <w:tab w:val="clear" w:pos="1440"/>
              </w:tabs>
              <w:rPr>
                <w:rFonts w:ascii="Calibri" w:hAnsi="Calibri" w:cs="Calibri"/>
                <w:sz w:val="20"/>
              </w:rPr>
            </w:pPr>
          </w:p>
          <w:p w:rsidR="00445F56" w:rsidRDefault="00445F56" w:rsidP="00445F56">
            <w:pPr>
              <w:pStyle w:val="BodyText1"/>
              <w:tabs>
                <w:tab w:val="clear" w:pos="720"/>
                <w:tab w:val="clear" w:pos="1440"/>
              </w:tabs>
              <w:rPr>
                <w:rFonts w:ascii="Calibri" w:hAnsi="Calibri" w:cs="Calibri"/>
                <w:sz w:val="20"/>
              </w:rPr>
            </w:pPr>
          </w:p>
          <w:p w:rsidR="00445F56" w:rsidRDefault="00445F56" w:rsidP="00445F56">
            <w:pPr>
              <w:pStyle w:val="BodyText1"/>
              <w:tabs>
                <w:tab w:val="clear" w:pos="720"/>
                <w:tab w:val="clear" w:pos="1440"/>
              </w:tabs>
              <w:rPr>
                <w:rFonts w:ascii="Calibri" w:hAnsi="Calibri" w:cs="Calibri"/>
                <w:sz w:val="20"/>
              </w:rPr>
            </w:pPr>
          </w:p>
        </w:tc>
      </w:tr>
    </w:tbl>
    <w:p w:rsidR="00867DC7" w:rsidRDefault="00867DC7"/>
    <w:p w:rsidR="00867DC7" w:rsidRDefault="00867DC7" w:rsidP="008C5F2D">
      <w:pPr>
        <w:rPr>
          <w:rFonts w:ascii="Calibri" w:hAnsi="Calibri" w:cs="Calibri"/>
          <w:b/>
        </w:rPr>
      </w:pPr>
      <w:r w:rsidRPr="00256535">
        <w:rPr>
          <w:rFonts w:ascii="Calibri" w:hAnsi="Calibri" w:cs="Calibri"/>
          <w:b/>
        </w:rPr>
        <w:t>Note</w:t>
      </w:r>
      <w:r>
        <w:rPr>
          <w:rFonts w:ascii="Calibri" w:hAnsi="Calibri" w:cs="Calibri"/>
          <w:b/>
        </w:rPr>
        <w:t>s</w:t>
      </w:r>
      <w:r w:rsidRPr="00256535">
        <w:rPr>
          <w:rFonts w:ascii="Calibri" w:hAnsi="Calibri" w:cs="Calibri"/>
          <w:b/>
        </w:rPr>
        <w:t>:</w:t>
      </w:r>
    </w:p>
    <w:p w:rsidR="00867DC7" w:rsidRDefault="00867DC7" w:rsidP="008C5F2D">
      <w:pPr>
        <w:rPr>
          <w:rFonts w:ascii="Calibri" w:hAnsi="Calibri" w:cs="Calibri"/>
          <w:b/>
        </w:rPr>
      </w:pPr>
      <w:r w:rsidRPr="00256535">
        <w:rPr>
          <w:rFonts w:ascii="Calibri" w:hAnsi="Calibri" w:cs="Calibri"/>
          <w:b/>
        </w:rPr>
        <w:t>This form is for internal use</w:t>
      </w:r>
      <w:r>
        <w:rPr>
          <w:rFonts w:ascii="Calibri" w:hAnsi="Calibri" w:cs="Calibri"/>
          <w:b/>
        </w:rPr>
        <w:t xml:space="preserve"> only</w:t>
      </w:r>
      <w:r w:rsidRPr="00256535">
        <w:rPr>
          <w:rFonts w:ascii="Calibri" w:hAnsi="Calibri" w:cs="Calibri"/>
          <w:b/>
        </w:rPr>
        <w:t xml:space="preserve"> and is </w:t>
      </w:r>
      <w:r w:rsidRPr="00256535">
        <w:rPr>
          <w:rFonts w:ascii="Calibri" w:hAnsi="Calibri" w:cs="Calibri"/>
          <w:b/>
          <w:u w:val="single"/>
        </w:rPr>
        <w:t>NOT</w:t>
      </w:r>
      <w:r w:rsidRPr="00256535">
        <w:rPr>
          <w:rFonts w:ascii="Calibri" w:hAnsi="Calibri" w:cs="Calibri"/>
          <w:b/>
        </w:rPr>
        <w:t xml:space="preserve"> to be returned to the student. </w:t>
      </w:r>
    </w:p>
    <w:p w:rsidR="00867DC7" w:rsidRDefault="00867DC7" w:rsidP="008C5F2D">
      <w:pPr>
        <w:rPr>
          <w:rFonts w:ascii="Calibri" w:hAnsi="Calibri" w:cs="Calibri"/>
          <w:b/>
        </w:rPr>
      </w:pPr>
      <w:r w:rsidRPr="00256535">
        <w:rPr>
          <w:rFonts w:ascii="Calibri" w:hAnsi="Calibri" w:cs="Calibri"/>
          <w:b/>
        </w:rPr>
        <w:t xml:space="preserve">The Feedback Form </w:t>
      </w:r>
      <w:r w:rsidRPr="00256535">
        <w:rPr>
          <w:rFonts w:ascii="Calibri" w:hAnsi="Calibri" w:cs="Calibri"/>
          <w:b/>
          <w:u w:val="single"/>
        </w:rPr>
        <w:t>MUST</w:t>
      </w:r>
      <w:r w:rsidRPr="00256535">
        <w:rPr>
          <w:rFonts w:ascii="Calibri" w:hAnsi="Calibri" w:cs="Calibri"/>
          <w:b/>
        </w:rPr>
        <w:t xml:space="preserve"> be returned to the student</w:t>
      </w:r>
      <w:r>
        <w:rPr>
          <w:rFonts w:ascii="Calibri" w:hAnsi="Calibri" w:cs="Calibri"/>
          <w:b/>
        </w:rPr>
        <w:t xml:space="preserve">. </w:t>
      </w:r>
    </w:p>
    <w:p w:rsidR="00867DC7" w:rsidRDefault="00867DC7" w:rsidP="008C5F2D">
      <w:pPr>
        <w:rPr>
          <w:rFonts w:ascii="Calibri" w:hAnsi="Calibri" w:cs="Calibri"/>
          <w:b/>
        </w:rPr>
      </w:pPr>
      <w:r>
        <w:rPr>
          <w:rFonts w:ascii="Calibri" w:hAnsi="Calibri" w:cs="Calibri"/>
          <w:b/>
        </w:rPr>
        <w:t xml:space="preserve">The external examiner </w:t>
      </w:r>
      <w:r w:rsidRPr="00256535">
        <w:rPr>
          <w:rFonts w:ascii="Calibri" w:hAnsi="Calibri" w:cs="Calibri"/>
          <w:b/>
          <w:u w:val="single"/>
        </w:rPr>
        <w:t xml:space="preserve">MUST </w:t>
      </w:r>
      <w:r>
        <w:rPr>
          <w:rFonts w:ascii="Calibri" w:hAnsi="Calibri" w:cs="Calibri"/>
          <w:b/>
        </w:rPr>
        <w:t xml:space="preserve">be shown this form. </w:t>
      </w:r>
    </w:p>
    <w:p w:rsidR="00867DC7" w:rsidRPr="0014151E" w:rsidRDefault="00867DC7" w:rsidP="008C5F2D">
      <w:pPr>
        <w:rPr>
          <w:rFonts w:ascii="Calibri" w:hAnsi="Calibri" w:cs="Calibri"/>
          <w:b/>
        </w:rPr>
      </w:pPr>
      <w:r>
        <w:rPr>
          <w:rFonts w:ascii="Calibri" w:hAnsi="Calibri" w:cs="Calibri"/>
          <w:b/>
        </w:rPr>
        <w:t>The 3</w:t>
      </w:r>
      <w:r w:rsidRPr="0014151E">
        <w:rPr>
          <w:rFonts w:ascii="Calibri" w:hAnsi="Calibri" w:cs="Calibri"/>
          <w:b/>
          <w:vertAlign w:val="superscript"/>
        </w:rPr>
        <w:t>rd</w:t>
      </w:r>
      <w:r>
        <w:rPr>
          <w:rFonts w:ascii="Calibri" w:hAnsi="Calibri" w:cs="Calibri"/>
          <w:b/>
        </w:rPr>
        <w:t xml:space="preserve"> marker may be used where there is more than a 10 percentage point difference ( in the TOTAL mark) between markers 1 and 2 </w:t>
      </w:r>
      <w:r w:rsidRPr="0014151E">
        <w:rPr>
          <w:rFonts w:ascii="Calibri" w:hAnsi="Calibri" w:cs="Calibri"/>
          <w:b/>
          <w:u w:val="single"/>
        </w:rPr>
        <w:t>OR</w:t>
      </w:r>
      <w:r>
        <w:rPr>
          <w:rFonts w:ascii="Calibri" w:hAnsi="Calibri" w:cs="Calibri"/>
          <w:b/>
        </w:rPr>
        <w:t xml:space="preserve"> when it is not possible to get agreement between markers 1 and 2. Reasons must be given where an agreed mark is given</w:t>
      </w:r>
    </w:p>
    <w:bookmarkEnd w:id="120"/>
    <w:bookmarkEnd w:id="121"/>
    <w:p w:rsidR="00867DC7" w:rsidRDefault="00867DC7" w:rsidP="00D72A65">
      <w:pPr>
        <w:pStyle w:val="Heading2"/>
        <w:rPr>
          <w:b w:val="0"/>
          <w:sz w:val="52"/>
        </w:rPr>
      </w:pPr>
    </w:p>
    <w:p w:rsidR="00867DC7" w:rsidRDefault="00867DC7" w:rsidP="00D72A65"/>
    <w:p w:rsidR="00867DC7" w:rsidRDefault="00867DC7" w:rsidP="00D72A65"/>
    <w:p w:rsidR="00867DC7" w:rsidRDefault="00867DC7" w:rsidP="00B74565">
      <w:pPr>
        <w:pStyle w:val="Heading2"/>
      </w:pPr>
      <w:bookmarkStart w:id="126" w:name="_Toc318984566"/>
      <w:bookmarkStart w:id="127" w:name="_Toc327875130"/>
      <w:r>
        <w:t xml:space="preserve">Appendix 6: </w:t>
      </w:r>
      <w:r w:rsidRPr="00B74565">
        <w:t>Diversity</w:t>
      </w:r>
      <w:r>
        <w:t xml:space="preserve"> Impact Assessment</w:t>
      </w:r>
      <w:bookmarkEnd w:id="126"/>
      <w:bookmarkEnd w:id="127"/>
    </w:p>
    <w:p w:rsidR="00867DC7" w:rsidRPr="00D369BB" w:rsidRDefault="00867DC7" w:rsidP="00445F56">
      <w:pPr>
        <w:rPr>
          <w:rFonts w:ascii="Calibri" w:hAnsi="Calibri" w:cs="Arial"/>
          <w:b/>
          <w:sz w:val="22"/>
          <w:szCs w:val="22"/>
        </w:rPr>
      </w:pPr>
      <w:r w:rsidRPr="00D369BB">
        <w:rPr>
          <w:rFonts w:ascii="Calibri" w:hAnsi="Calibri" w:cs="Arial"/>
          <w:b/>
          <w:sz w:val="22"/>
          <w:szCs w:val="22"/>
        </w:rPr>
        <w:t>Diversity Impact Assessment</w:t>
      </w:r>
    </w:p>
    <w:p w:rsidR="00867DC7" w:rsidRPr="00D369BB" w:rsidRDefault="00867DC7" w:rsidP="008C5F2D">
      <w:pPr>
        <w:rPr>
          <w:rFonts w:ascii="Calibri" w:hAnsi="Calibri" w:cs="Arial"/>
          <w:sz w:val="22"/>
          <w:szCs w:val="22"/>
        </w:rPr>
      </w:pPr>
    </w:p>
    <w:tbl>
      <w:tblPr>
        <w:tblW w:w="0" w:type="auto"/>
        <w:tblInd w:w="-5" w:type="dxa"/>
        <w:tblLayout w:type="fixed"/>
        <w:tblLook w:val="0000" w:firstRow="0" w:lastRow="0" w:firstColumn="0" w:lastColumn="0" w:noHBand="0" w:noVBand="0"/>
      </w:tblPr>
      <w:tblGrid>
        <w:gridCol w:w="3085"/>
        <w:gridCol w:w="2552"/>
        <w:gridCol w:w="2268"/>
        <w:gridCol w:w="1839"/>
      </w:tblGrid>
      <w:tr w:rsidR="00867DC7" w:rsidRPr="00D369BB" w:rsidTr="00AD35E1">
        <w:tc>
          <w:tcPr>
            <w:tcW w:w="3085" w:type="dxa"/>
            <w:tcBorders>
              <w:top w:val="single" w:sz="4" w:space="0" w:color="000000"/>
              <w:left w:val="single" w:sz="4" w:space="0" w:color="000000"/>
              <w:bottom w:val="single" w:sz="4" w:space="0" w:color="000000"/>
            </w:tcBorders>
          </w:tcPr>
          <w:p w:rsidR="00867DC7" w:rsidRPr="00D369BB" w:rsidRDefault="00867DC7" w:rsidP="00AD35E1">
            <w:pPr>
              <w:snapToGrid w:val="0"/>
              <w:rPr>
                <w:rFonts w:ascii="Calibri" w:hAnsi="Calibri" w:cs="Arial"/>
                <w:b/>
                <w:sz w:val="22"/>
                <w:szCs w:val="22"/>
              </w:rPr>
            </w:pPr>
            <w:r w:rsidRPr="00D369BB">
              <w:rPr>
                <w:rFonts w:ascii="Calibri" w:hAnsi="Calibri" w:cs="Arial"/>
                <w:b/>
                <w:sz w:val="22"/>
                <w:szCs w:val="22"/>
              </w:rPr>
              <w:t>Faculty / School /Department</w:t>
            </w: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tc>
        <w:tc>
          <w:tcPr>
            <w:tcW w:w="2552" w:type="dxa"/>
            <w:tcBorders>
              <w:top w:val="single" w:sz="4" w:space="0" w:color="000000"/>
              <w:left w:val="single" w:sz="4" w:space="0" w:color="000000"/>
              <w:bottom w:val="single" w:sz="4" w:space="0" w:color="000000"/>
            </w:tcBorders>
          </w:tcPr>
          <w:p w:rsidR="00867DC7" w:rsidRPr="00D369BB" w:rsidRDefault="00867DC7" w:rsidP="00AD35E1">
            <w:pPr>
              <w:snapToGrid w:val="0"/>
              <w:rPr>
                <w:rFonts w:ascii="Calibri" w:hAnsi="Calibri" w:cs="Arial"/>
                <w:b/>
                <w:sz w:val="22"/>
                <w:szCs w:val="22"/>
              </w:rPr>
            </w:pPr>
            <w:r w:rsidRPr="00D369BB">
              <w:rPr>
                <w:rFonts w:ascii="Calibri" w:hAnsi="Calibri" w:cs="Arial"/>
                <w:b/>
                <w:sz w:val="22"/>
                <w:szCs w:val="22"/>
              </w:rPr>
              <w:t>Name of Assessor</w:t>
            </w:r>
          </w:p>
        </w:tc>
        <w:tc>
          <w:tcPr>
            <w:tcW w:w="2268" w:type="dxa"/>
            <w:tcBorders>
              <w:top w:val="single" w:sz="4" w:space="0" w:color="000000"/>
              <w:left w:val="single" w:sz="4" w:space="0" w:color="000000"/>
              <w:bottom w:val="single" w:sz="4" w:space="0" w:color="000000"/>
            </w:tcBorders>
          </w:tcPr>
          <w:p w:rsidR="00867DC7" w:rsidRPr="00D369BB" w:rsidRDefault="00867DC7" w:rsidP="00AD35E1">
            <w:pPr>
              <w:snapToGrid w:val="0"/>
              <w:rPr>
                <w:rFonts w:ascii="Calibri" w:hAnsi="Calibri" w:cs="Arial"/>
                <w:b/>
                <w:sz w:val="22"/>
                <w:szCs w:val="22"/>
              </w:rPr>
            </w:pPr>
            <w:r w:rsidRPr="00D369BB">
              <w:rPr>
                <w:rFonts w:ascii="Calibri" w:hAnsi="Calibri" w:cs="Arial"/>
                <w:b/>
                <w:sz w:val="22"/>
                <w:szCs w:val="22"/>
              </w:rPr>
              <w:t>Position</w:t>
            </w:r>
          </w:p>
        </w:tc>
        <w:tc>
          <w:tcPr>
            <w:tcW w:w="1839" w:type="dxa"/>
            <w:tcBorders>
              <w:top w:val="single" w:sz="4" w:space="0" w:color="000000"/>
              <w:left w:val="single" w:sz="4" w:space="0" w:color="000000"/>
              <w:bottom w:val="single" w:sz="4" w:space="0" w:color="000000"/>
              <w:right w:val="single" w:sz="4" w:space="0" w:color="000000"/>
            </w:tcBorders>
          </w:tcPr>
          <w:p w:rsidR="00867DC7" w:rsidRPr="00D369BB" w:rsidRDefault="00867DC7" w:rsidP="00AD35E1">
            <w:pPr>
              <w:snapToGrid w:val="0"/>
              <w:rPr>
                <w:rFonts w:ascii="Calibri" w:hAnsi="Calibri" w:cs="Arial"/>
                <w:b/>
                <w:sz w:val="22"/>
                <w:szCs w:val="22"/>
              </w:rPr>
            </w:pPr>
            <w:r w:rsidRPr="00D369BB">
              <w:rPr>
                <w:rFonts w:ascii="Calibri" w:hAnsi="Calibri" w:cs="Arial"/>
                <w:b/>
                <w:sz w:val="22"/>
                <w:szCs w:val="22"/>
              </w:rPr>
              <w:t>Date of Assessment</w:t>
            </w:r>
          </w:p>
        </w:tc>
      </w:tr>
    </w:tbl>
    <w:p w:rsidR="00867DC7" w:rsidRPr="00D369BB" w:rsidRDefault="00867DC7" w:rsidP="008C5F2D">
      <w:pPr>
        <w:rPr>
          <w:rFonts w:ascii="Calibri" w:hAnsi="Calibri"/>
          <w:sz w:val="22"/>
          <w:szCs w:val="22"/>
        </w:rPr>
      </w:pPr>
    </w:p>
    <w:p w:rsidR="00867DC7" w:rsidRPr="00D369BB" w:rsidRDefault="00867DC7" w:rsidP="008C5F2D">
      <w:pPr>
        <w:rPr>
          <w:rFonts w:ascii="Calibri" w:hAnsi="Calibri" w:cs="Arial"/>
          <w:sz w:val="22"/>
          <w:szCs w:val="22"/>
        </w:rPr>
      </w:pPr>
      <w:r w:rsidRPr="00D369BB">
        <w:rPr>
          <w:rFonts w:ascii="Calibri" w:hAnsi="Calibri" w:cs="Arial"/>
          <w:sz w:val="22"/>
          <w:szCs w:val="22"/>
        </w:rPr>
        <w:t>Description of Policy, Procedure or Function:</w:t>
      </w:r>
    </w:p>
    <w:p w:rsidR="00867DC7" w:rsidRPr="00D369BB" w:rsidRDefault="00867DC7" w:rsidP="008C5F2D">
      <w:pPr>
        <w:rPr>
          <w:rFonts w:ascii="Calibri" w:hAnsi="Calibri" w:cs="Arial"/>
          <w:sz w:val="22"/>
          <w:szCs w:val="22"/>
        </w:rPr>
      </w:pPr>
    </w:p>
    <w:tbl>
      <w:tblPr>
        <w:tblW w:w="0" w:type="auto"/>
        <w:tblInd w:w="-5" w:type="dxa"/>
        <w:tblLayout w:type="fixed"/>
        <w:tblLook w:val="0000" w:firstRow="0" w:lastRow="0" w:firstColumn="0" w:lastColumn="0" w:noHBand="0" w:noVBand="0"/>
      </w:tblPr>
      <w:tblGrid>
        <w:gridCol w:w="2235"/>
        <w:gridCol w:w="1275"/>
        <w:gridCol w:w="567"/>
        <w:gridCol w:w="2127"/>
        <w:gridCol w:w="1134"/>
        <w:gridCol w:w="176"/>
        <w:gridCol w:w="2230"/>
      </w:tblGrid>
      <w:tr w:rsidR="00867DC7" w:rsidRPr="00D369BB" w:rsidTr="00AD35E1">
        <w:tc>
          <w:tcPr>
            <w:tcW w:w="9744" w:type="dxa"/>
            <w:gridSpan w:val="7"/>
            <w:tcBorders>
              <w:top w:val="single" w:sz="4" w:space="0" w:color="000000"/>
              <w:left w:val="single" w:sz="4" w:space="0" w:color="000000"/>
              <w:bottom w:val="single" w:sz="4" w:space="0" w:color="000000"/>
              <w:right w:val="single" w:sz="4" w:space="0" w:color="000000"/>
            </w:tcBorders>
          </w:tcPr>
          <w:p w:rsidR="00867DC7" w:rsidRPr="00D369BB" w:rsidRDefault="00867DC7" w:rsidP="00063E0F">
            <w:pPr>
              <w:numPr>
                <w:ilvl w:val="0"/>
                <w:numId w:val="8"/>
              </w:numPr>
              <w:tabs>
                <w:tab w:val="left" w:pos="568"/>
              </w:tabs>
              <w:suppressAutoHyphens/>
              <w:snapToGrid w:val="0"/>
              <w:ind w:left="426" w:hanging="426"/>
              <w:rPr>
                <w:rFonts w:ascii="Calibri" w:hAnsi="Calibri" w:cs="Arial"/>
                <w:sz w:val="22"/>
                <w:szCs w:val="22"/>
              </w:rPr>
            </w:pPr>
            <w:r w:rsidRPr="00D369BB">
              <w:rPr>
                <w:rFonts w:ascii="Calibri" w:hAnsi="Calibri" w:cs="Arial"/>
                <w:sz w:val="22"/>
                <w:szCs w:val="22"/>
              </w:rPr>
              <w:t>Describe the Aims and Objectives of the Policy, Procedure or Function</w:t>
            </w:r>
          </w:p>
          <w:p w:rsidR="00867DC7" w:rsidRPr="00D369BB" w:rsidRDefault="00867DC7" w:rsidP="00AD35E1">
            <w:pPr>
              <w:ind w:left="360"/>
              <w:rPr>
                <w:rFonts w:ascii="Calibri" w:hAnsi="Calibri" w:cs="Arial"/>
                <w:sz w:val="22"/>
                <w:szCs w:val="22"/>
              </w:rPr>
            </w:pPr>
          </w:p>
          <w:p w:rsidR="00867DC7" w:rsidRPr="00D369BB" w:rsidRDefault="00867DC7" w:rsidP="00AD35E1">
            <w:pPr>
              <w:ind w:left="360"/>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tc>
      </w:tr>
      <w:tr w:rsidR="00867DC7" w:rsidRPr="00D369BB" w:rsidTr="00AD35E1">
        <w:tc>
          <w:tcPr>
            <w:tcW w:w="9744" w:type="dxa"/>
            <w:gridSpan w:val="7"/>
            <w:tcBorders>
              <w:top w:val="single" w:sz="4" w:space="0" w:color="000000"/>
              <w:left w:val="single" w:sz="4" w:space="0" w:color="000000"/>
              <w:bottom w:val="single" w:sz="4" w:space="0" w:color="000000"/>
              <w:right w:val="single" w:sz="4" w:space="0" w:color="000000"/>
            </w:tcBorders>
          </w:tcPr>
          <w:p w:rsidR="00867DC7" w:rsidRPr="00D369BB" w:rsidRDefault="00867DC7" w:rsidP="00063E0F">
            <w:pPr>
              <w:numPr>
                <w:ilvl w:val="0"/>
                <w:numId w:val="8"/>
              </w:numPr>
              <w:tabs>
                <w:tab w:val="left" w:pos="852"/>
              </w:tabs>
              <w:suppressAutoHyphens/>
              <w:snapToGrid w:val="0"/>
              <w:ind w:left="426" w:hanging="426"/>
              <w:rPr>
                <w:rFonts w:ascii="Calibri" w:hAnsi="Calibri" w:cs="Arial"/>
                <w:sz w:val="22"/>
                <w:szCs w:val="22"/>
              </w:rPr>
            </w:pPr>
            <w:r w:rsidRPr="00D369BB">
              <w:rPr>
                <w:rFonts w:ascii="Calibri" w:hAnsi="Calibri" w:cs="Arial"/>
                <w:sz w:val="22"/>
                <w:szCs w:val="22"/>
              </w:rPr>
              <w:t>What, if any, are the likely impacts of the policy, procedure or function on all or any of the six strands of diversity? (Race, Disability, Gender, Sexuality, Age, Religion)?</w:t>
            </w: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r w:rsidRPr="00D369BB">
              <w:rPr>
                <w:rFonts w:ascii="Calibri" w:hAnsi="Calibri" w:cs="Arial"/>
                <w:sz w:val="22"/>
                <w:szCs w:val="22"/>
              </w:rPr>
              <w:t xml:space="preserve"> </w:t>
            </w:r>
          </w:p>
        </w:tc>
      </w:tr>
      <w:tr w:rsidR="00867DC7" w:rsidRPr="00D369BB" w:rsidTr="00AD35E1">
        <w:tc>
          <w:tcPr>
            <w:tcW w:w="9744" w:type="dxa"/>
            <w:gridSpan w:val="7"/>
            <w:tcBorders>
              <w:top w:val="single" w:sz="4" w:space="0" w:color="000000"/>
              <w:left w:val="single" w:sz="4" w:space="0" w:color="000000"/>
              <w:bottom w:val="single" w:sz="4" w:space="0" w:color="000000"/>
              <w:right w:val="single" w:sz="4" w:space="0" w:color="000000"/>
            </w:tcBorders>
          </w:tcPr>
          <w:p w:rsidR="00867DC7" w:rsidRPr="00D369BB" w:rsidRDefault="00867DC7" w:rsidP="00063E0F">
            <w:pPr>
              <w:numPr>
                <w:ilvl w:val="0"/>
                <w:numId w:val="8"/>
              </w:numPr>
              <w:tabs>
                <w:tab w:val="left" w:pos="1146"/>
              </w:tabs>
              <w:suppressAutoHyphens/>
              <w:snapToGrid w:val="0"/>
              <w:ind w:hanging="720"/>
              <w:rPr>
                <w:rFonts w:ascii="Calibri" w:hAnsi="Calibri" w:cs="Arial"/>
                <w:sz w:val="22"/>
                <w:szCs w:val="22"/>
              </w:rPr>
            </w:pPr>
            <w:r w:rsidRPr="00D369BB">
              <w:rPr>
                <w:rFonts w:ascii="Calibri" w:hAnsi="Calibri" w:cs="Arial"/>
                <w:sz w:val="22"/>
                <w:szCs w:val="22"/>
              </w:rPr>
              <w:t>Is it possible to address these impacts?</w:t>
            </w: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tc>
      </w:tr>
      <w:tr w:rsidR="00867DC7" w:rsidRPr="00D369BB" w:rsidTr="00AD35E1">
        <w:tc>
          <w:tcPr>
            <w:tcW w:w="9744" w:type="dxa"/>
            <w:gridSpan w:val="7"/>
            <w:tcBorders>
              <w:top w:val="single" w:sz="4" w:space="0" w:color="000000"/>
              <w:left w:val="single" w:sz="4" w:space="0" w:color="000000"/>
              <w:bottom w:val="single" w:sz="4" w:space="0" w:color="000000"/>
              <w:right w:val="single" w:sz="4" w:space="0" w:color="000000"/>
            </w:tcBorders>
          </w:tcPr>
          <w:p w:rsidR="00867DC7" w:rsidRPr="00D369BB" w:rsidRDefault="00867DC7" w:rsidP="00063E0F">
            <w:pPr>
              <w:numPr>
                <w:ilvl w:val="0"/>
                <w:numId w:val="8"/>
              </w:numPr>
              <w:tabs>
                <w:tab w:val="left" w:pos="852"/>
              </w:tabs>
              <w:suppressAutoHyphens/>
              <w:snapToGrid w:val="0"/>
              <w:ind w:left="426" w:hanging="426"/>
              <w:rPr>
                <w:rFonts w:ascii="Calibri" w:hAnsi="Calibri" w:cs="Arial"/>
                <w:sz w:val="22"/>
                <w:szCs w:val="22"/>
              </w:rPr>
            </w:pPr>
            <w:r w:rsidRPr="00D369BB">
              <w:rPr>
                <w:rFonts w:ascii="Calibri" w:hAnsi="Calibri" w:cs="Arial"/>
                <w:sz w:val="22"/>
                <w:szCs w:val="22"/>
              </w:rPr>
              <w:t>Are there any groups that can be consulted to review the policy, procedure or function?</w:t>
            </w:r>
          </w:p>
          <w:p w:rsidR="00867DC7" w:rsidRPr="00D369BB" w:rsidRDefault="00867DC7" w:rsidP="00AD35E1">
            <w:pPr>
              <w:rPr>
                <w:rFonts w:ascii="Calibri" w:hAnsi="Calibri" w:cs="Arial"/>
                <w:sz w:val="22"/>
                <w:szCs w:val="22"/>
              </w:rPr>
            </w:pPr>
          </w:p>
          <w:p w:rsidR="00867DC7" w:rsidRPr="00D369BB" w:rsidRDefault="00867DC7" w:rsidP="00AD35E1">
            <w:pPr>
              <w:ind w:left="720" w:hanging="294"/>
              <w:rPr>
                <w:rFonts w:ascii="Calibri" w:hAnsi="Calibri" w:cs="Arial"/>
                <w:sz w:val="22"/>
                <w:szCs w:val="22"/>
              </w:rPr>
            </w:pPr>
            <w:r w:rsidRPr="00D369BB">
              <w:rPr>
                <w:rFonts w:ascii="Calibri" w:hAnsi="Calibri" w:cs="Arial"/>
                <w:sz w:val="22"/>
                <w:szCs w:val="22"/>
              </w:rPr>
              <w:t>If yes, please list below:</w:t>
            </w:r>
          </w:p>
          <w:p w:rsidR="00867DC7" w:rsidRPr="00D369BB" w:rsidRDefault="00867DC7" w:rsidP="00AD35E1">
            <w:pPr>
              <w:rPr>
                <w:rFonts w:ascii="Calibri" w:hAnsi="Calibri" w:cs="Arial"/>
                <w:sz w:val="22"/>
                <w:szCs w:val="22"/>
              </w:rPr>
            </w:pPr>
          </w:p>
        </w:tc>
      </w:tr>
      <w:tr w:rsidR="00867DC7" w:rsidRPr="00D369BB" w:rsidTr="00AD35E1">
        <w:trPr>
          <w:trHeight w:val="830"/>
        </w:trPr>
        <w:tc>
          <w:tcPr>
            <w:tcW w:w="3510" w:type="dxa"/>
            <w:gridSpan w:val="2"/>
            <w:tcBorders>
              <w:top w:val="single" w:sz="4" w:space="0" w:color="000000"/>
              <w:left w:val="single" w:sz="4" w:space="0" w:color="000000"/>
              <w:bottom w:val="single" w:sz="4" w:space="0" w:color="000000"/>
            </w:tcBorders>
          </w:tcPr>
          <w:p w:rsidR="00867DC7" w:rsidRPr="00D369BB" w:rsidRDefault="00867DC7" w:rsidP="00AD35E1">
            <w:pPr>
              <w:snapToGrid w:val="0"/>
              <w:rPr>
                <w:rFonts w:ascii="Calibri" w:hAnsi="Calibri" w:cs="Arial"/>
                <w:b/>
                <w:sz w:val="22"/>
                <w:szCs w:val="22"/>
              </w:rPr>
            </w:pPr>
            <w:r w:rsidRPr="00D369BB">
              <w:rPr>
                <w:rFonts w:ascii="Calibri" w:hAnsi="Calibri" w:cs="Arial"/>
                <w:b/>
                <w:sz w:val="22"/>
                <w:szCs w:val="22"/>
              </w:rPr>
              <w:t>Who?</w:t>
            </w:r>
          </w:p>
        </w:tc>
        <w:tc>
          <w:tcPr>
            <w:tcW w:w="3828" w:type="dxa"/>
            <w:gridSpan w:val="3"/>
            <w:tcBorders>
              <w:top w:val="single" w:sz="4" w:space="0" w:color="000000"/>
              <w:left w:val="single" w:sz="4" w:space="0" w:color="000000"/>
              <w:bottom w:val="single" w:sz="4" w:space="0" w:color="000000"/>
            </w:tcBorders>
          </w:tcPr>
          <w:p w:rsidR="00867DC7" w:rsidRPr="00D369BB" w:rsidRDefault="00867DC7" w:rsidP="00AD35E1">
            <w:pPr>
              <w:snapToGrid w:val="0"/>
              <w:rPr>
                <w:rFonts w:ascii="Calibri" w:hAnsi="Calibri" w:cs="Arial"/>
                <w:b/>
                <w:sz w:val="22"/>
                <w:szCs w:val="22"/>
              </w:rPr>
            </w:pPr>
            <w:r w:rsidRPr="00D369BB">
              <w:rPr>
                <w:rFonts w:ascii="Calibri" w:hAnsi="Calibri" w:cs="Arial"/>
                <w:b/>
                <w:sz w:val="22"/>
                <w:szCs w:val="22"/>
              </w:rPr>
              <w:t>How will his/her/their views be obtained?</w:t>
            </w:r>
          </w:p>
        </w:tc>
        <w:tc>
          <w:tcPr>
            <w:tcW w:w="2406" w:type="dxa"/>
            <w:gridSpan w:val="2"/>
            <w:tcBorders>
              <w:top w:val="single" w:sz="4" w:space="0" w:color="000000"/>
              <w:left w:val="single" w:sz="4" w:space="0" w:color="000000"/>
              <w:bottom w:val="single" w:sz="4" w:space="0" w:color="000000"/>
              <w:right w:val="single" w:sz="4" w:space="0" w:color="000000"/>
            </w:tcBorders>
          </w:tcPr>
          <w:p w:rsidR="00867DC7" w:rsidRPr="00D369BB" w:rsidRDefault="00867DC7" w:rsidP="00AD35E1">
            <w:pPr>
              <w:snapToGrid w:val="0"/>
              <w:rPr>
                <w:rFonts w:ascii="Calibri" w:hAnsi="Calibri" w:cs="Arial"/>
                <w:b/>
                <w:sz w:val="22"/>
                <w:szCs w:val="22"/>
              </w:rPr>
            </w:pPr>
            <w:r w:rsidRPr="00D369BB">
              <w:rPr>
                <w:rFonts w:ascii="Calibri" w:hAnsi="Calibri" w:cs="Arial"/>
                <w:b/>
                <w:sz w:val="22"/>
                <w:szCs w:val="22"/>
              </w:rPr>
              <w:t>Date of contact or when to be contacted.</w:t>
            </w:r>
          </w:p>
        </w:tc>
      </w:tr>
      <w:tr w:rsidR="00867DC7" w:rsidRPr="00D369BB" w:rsidTr="00AD35E1">
        <w:trPr>
          <w:trHeight w:val="830"/>
        </w:trPr>
        <w:tc>
          <w:tcPr>
            <w:tcW w:w="3510" w:type="dxa"/>
            <w:gridSpan w:val="2"/>
            <w:tcBorders>
              <w:top w:val="single" w:sz="4" w:space="0" w:color="000000"/>
              <w:left w:val="single" w:sz="4" w:space="0" w:color="000000"/>
              <w:bottom w:val="single" w:sz="4" w:space="0" w:color="000000"/>
            </w:tcBorders>
          </w:tcPr>
          <w:p w:rsidR="00867DC7" w:rsidRPr="00D369BB" w:rsidRDefault="00867DC7" w:rsidP="00AD35E1">
            <w:pPr>
              <w:snapToGrid w:val="0"/>
              <w:rPr>
                <w:rFonts w:ascii="Calibri" w:hAnsi="Calibri" w:cs="Arial"/>
                <w:sz w:val="22"/>
                <w:szCs w:val="22"/>
              </w:rPr>
            </w:pPr>
          </w:p>
        </w:tc>
        <w:tc>
          <w:tcPr>
            <w:tcW w:w="3828" w:type="dxa"/>
            <w:gridSpan w:val="3"/>
            <w:tcBorders>
              <w:top w:val="single" w:sz="4" w:space="0" w:color="000000"/>
              <w:left w:val="single" w:sz="4" w:space="0" w:color="000000"/>
              <w:bottom w:val="single" w:sz="4" w:space="0" w:color="000000"/>
            </w:tcBorders>
          </w:tcPr>
          <w:p w:rsidR="00867DC7" w:rsidRPr="00D369BB" w:rsidRDefault="00867DC7" w:rsidP="00AD35E1">
            <w:pPr>
              <w:snapToGrid w:val="0"/>
              <w:rPr>
                <w:rFonts w:ascii="Calibri" w:hAnsi="Calibri" w:cs="Arial"/>
                <w:sz w:val="22"/>
                <w:szCs w:val="22"/>
              </w:rPr>
            </w:pPr>
          </w:p>
        </w:tc>
        <w:tc>
          <w:tcPr>
            <w:tcW w:w="2406" w:type="dxa"/>
            <w:gridSpan w:val="2"/>
            <w:tcBorders>
              <w:top w:val="single" w:sz="4" w:space="0" w:color="000000"/>
              <w:left w:val="single" w:sz="4" w:space="0" w:color="000000"/>
              <w:bottom w:val="single" w:sz="4" w:space="0" w:color="000000"/>
              <w:right w:val="single" w:sz="4" w:space="0" w:color="000000"/>
            </w:tcBorders>
          </w:tcPr>
          <w:p w:rsidR="00867DC7" w:rsidRPr="00D369BB" w:rsidRDefault="00867DC7" w:rsidP="00AD35E1">
            <w:pPr>
              <w:snapToGrid w:val="0"/>
              <w:rPr>
                <w:rFonts w:ascii="Calibri" w:hAnsi="Calibri" w:cs="Arial"/>
                <w:sz w:val="22"/>
                <w:szCs w:val="22"/>
              </w:rPr>
            </w:pPr>
          </w:p>
        </w:tc>
      </w:tr>
      <w:tr w:rsidR="00867DC7" w:rsidRPr="00D369BB" w:rsidTr="00AD35E1">
        <w:tc>
          <w:tcPr>
            <w:tcW w:w="9744" w:type="dxa"/>
            <w:gridSpan w:val="7"/>
            <w:tcBorders>
              <w:top w:val="single" w:sz="4" w:space="0" w:color="000000"/>
              <w:left w:val="single" w:sz="4" w:space="0" w:color="000000"/>
              <w:bottom w:val="single" w:sz="4" w:space="0" w:color="000000"/>
              <w:right w:val="single" w:sz="4" w:space="0" w:color="000000"/>
            </w:tcBorders>
          </w:tcPr>
          <w:p w:rsidR="00867DC7" w:rsidRPr="00D369BB" w:rsidRDefault="00867DC7" w:rsidP="00063E0F">
            <w:pPr>
              <w:numPr>
                <w:ilvl w:val="0"/>
                <w:numId w:val="8"/>
              </w:numPr>
              <w:tabs>
                <w:tab w:val="left" w:pos="1146"/>
              </w:tabs>
              <w:suppressAutoHyphens/>
              <w:snapToGrid w:val="0"/>
              <w:ind w:hanging="720"/>
              <w:rPr>
                <w:rFonts w:ascii="Calibri" w:hAnsi="Calibri" w:cs="Arial"/>
                <w:sz w:val="22"/>
                <w:szCs w:val="22"/>
              </w:rPr>
            </w:pPr>
            <w:r w:rsidRPr="00D369BB">
              <w:rPr>
                <w:rFonts w:ascii="Calibri" w:hAnsi="Calibri" w:cs="Arial"/>
                <w:sz w:val="22"/>
                <w:szCs w:val="22"/>
              </w:rPr>
              <w:t>Please summarise the views and information obtained.</w:t>
            </w: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tc>
      </w:tr>
      <w:tr w:rsidR="00867DC7" w:rsidRPr="00D369BB" w:rsidTr="00AD35E1">
        <w:tc>
          <w:tcPr>
            <w:tcW w:w="9744" w:type="dxa"/>
            <w:gridSpan w:val="7"/>
            <w:tcBorders>
              <w:top w:val="single" w:sz="4" w:space="0" w:color="000000"/>
              <w:left w:val="single" w:sz="4" w:space="0" w:color="000000"/>
              <w:bottom w:val="single" w:sz="4" w:space="0" w:color="000000"/>
              <w:right w:val="single" w:sz="4" w:space="0" w:color="000000"/>
            </w:tcBorders>
          </w:tcPr>
          <w:p w:rsidR="00867DC7" w:rsidRPr="00D369BB" w:rsidRDefault="00867DC7" w:rsidP="00063E0F">
            <w:pPr>
              <w:numPr>
                <w:ilvl w:val="0"/>
                <w:numId w:val="8"/>
              </w:numPr>
              <w:tabs>
                <w:tab w:val="left" w:pos="852"/>
              </w:tabs>
              <w:suppressAutoHyphens/>
              <w:snapToGrid w:val="0"/>
              <w:ind w:left="426" w:hanging="426"/>
              <w:rPr>
                <w:rFonts w:ascii="Calibri" w:hAnsi="Calibri" w:cs="Arial"/>
                <w:sz w:val="22"/>
                <w:szCs w:val="22"/>
              </w:rPr>
            </w:pPr>
            <w:r w:rsidRPr="00D369BB">
              <w:rPr>
                <w:rFonts w:ascii="Calibri" w:hAnsi="Calibri" w:cs="Arial"/>
                <w:sz w:val="22"/>
                <w:szCs w:val="22"/>
              </w:rPr>
              <w:t>As a result of the information what recommendations, if any, can you make to address the impacts?</w:t>
            </w: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tc>
      </w:tr>
      <w:tr w:rsidR="00867DC7" w:rsidRPr="00D369BB" w:rsidTr="00AD35E1">
        <w:tc>
          <w:tcPr>
            <w:tcW w:w="9744" w:type="dxa"/>
            <w:gridSpan w:val="7"/>
            <w:tcBorders>
              <w:top w:val="single" w:sz="4" w:space="0" w:color="000000"/>
              <w:left w:val="single" w:sz="4" w:space="0" w:color="000000"/>
              <w:bottom w:val="single" w:sz="4" w:space="0" w:color="000000"/>
              <w:right w:val="single" w:sz="4" w:space="0" w:color="000000"/>
            </w:tcBorders>
          </w:tcPr>
          <w:p w:rsidR="00867DC7" w:rsidRPr="00D369BB" w:rsidRDefault="00867DC7" w:rsidP="00AD35E1">
            <w:pPr>
              <w:snapToGrid w:val="0"/>
              <w:rPr>
                <w:rFonts w:ascii="Calibri" w:hAnsi="Calibri" w:cs="Arial"/>
                <w:sz w:val="22"/>
                <w:szCs w:val="22"/>
              </w:rPr>
            </w:pPr>
            <w:r w:rsidRPr="00D369BB">
              <w:rPr>
                <w:rFonts w:ascii="Calibri" w:hAnsi="Calibri" w:cs="Arial"/>
                <w:sz w:val="22"/>
                <w:szCs w:val="22"/>
              </w:rPr>
              <w:t>7.   What action plan is needed to implement the recommendations?</w:t>
            </w:r>
          </w:p>
        </w:tc>
      </w:tr>
      <w:tr w:rsidR="00867DC7" w:rsidRPr="00D369BB" w:rsidTr="00AD35E1">
        <w:trPr>
          <w:trHeight w:val="430"/>
        </w:trPr>
        <w:tc>
          <w:tcPr>
            <w:tcW w:w="2235" w:type="dxa"/>
            <w:tcBorders>
              <w:top w:val="single" w:sz="4" w:space="0" w:color="000000"/>
              <w:left w:val="single" w:sz="4" w:space="0" w:color="000000"/>
              <w:bottom w:val="single" w:sz="4" w:space="0" w:color="000000"/>
            </w:tcBorders>
          </w:tcPr>
          <w:p w:rsidR="00867DC7" w:rsidRPr="00D369BB" w:rsidRDefault="00867DC7" w:rsidP="00AD35E1">
            <w:pPr>
              <w:snapToGrid w:val="0"/>
              <w:rPr>
                <w:rFonts w:ascii="Calibri" w:hAnsi="Calibri" w:cs="Arial"/>
                <w:sz w:val="22"/>
                <w:szCs w:val="22"/>
              </w:rPr>
            </w:pPr>
            <w:r w:rsidRPr="00D369BB">
              <w:rPr>
                <w:rFonts w:ascii="Calibri" w:hAnsi="Calibri" w:cs="Arial"/>
                <w:sz w:val="22"/>
                <w:szCs w:val="22"/>
              </w:rPr>
              <w:t>Issue</w:t>
            </w:r>
          </w:p>
        </w:tc>
        <w:tc>
          <w:tcPr>
            <w:tcW w:w="1842" w:type="dxa"/>
            <w:gridSpan w:val="2"/>
            <w:tcBorders>
              <w:top w:val="single" w:sz="4" w:space="0" w:color="000000"/>
              <w:left w:val="single" w:sz="4" w:space="0" w:color="000000"/>
              <w:bottom w:val="single" w:sz="4" w:space="0" w:color="000000"/>
            </w:tcBorders>
          </w:tcPr>
          <w:p w:rsidR="00867DC7" w:rsidRPr="00D369BB" w:rsidRDefault="00867DC7" w:rsidP="00AD35E1">
            <w:pPr>
              <w:snapToGrid w:val="0"/>
              <w:rPr>
                <w:rFonts w:ascii="Calibri" w:hAnsi="Calibri" w:cs="Arial"/>
                <w:sz w:val="22"/>
                <w:szCs w:val="22"/>
              </w:rPr>
            </w:pPr>
            <w:r w:rsidRPr="00D369BB">
              <w:rPr>
                <w:rFonts w:ascii="Calibri" w:hAnsi="Calibri" w:cs="Arial"/>
                <w:sz w:val="22"/>
                <w:szCs w:val="22"/>
              </w:rPr>
              <w:t>Required Action</w:t>
            </w:r>
          </w:p>
        </w:tc>
        <w:tc>
          <w:tcPr>
            <w:tcW w:w="2127" w:type="dxa"/>
            <w:tcBorders>
              <w:top w:val="single" w:sz="4" w:space="0" w:color="000000"/>
              <w:left w:val="single" w:sz="4" w:space="0" w:color="000000"/>
              <w:bottom w:val="single" w:sz="4" w:space="0" w:color="000000"/>
            </w:tcBorders>
          </w:tcPr>
          <w:p w:rsidR="00867DC7" w:rsidRPr="00D369BB" w:rsidRDefault="00867DC7" w:rsidP="00AD35E1">
            <w:pPr>
              <w:snapToGrid w:val="0"/>
              <w:rPr>
                <w:rFonts w:ascii="Calibri" w:hAnsi="Calibri" w:cs="Arial"/>
                <w:sz w:val="22"/>
                <w:szCs w:val="22"/>
              </w:rPr>
            </w:pPr>
            <w:r w:rsidRPr="00D369BB">
              <w:rPr>
                <w:rFonts w:ascii="Calibri" w:hAnsi="Calibri" w:cs="Arial"/>
                <w:sz w:val="22"/>
                <w:szCs w:val="22"/>
              </w:rPr>
              <w:t>Member of staff responsible</w:t>
            </w:r>
          </w:p>
        </w:tc>
        <w:tc>
          <w:tcPr>
            <w:tcW w:w="1310" w:type="dxa"/>
            <w:gridSpan w:val="2"/>
            <w:tcBorders>
              <w:top w:val="single" w:sz="4" w:space="0" w:color="000000"/>
              <w:left w:val="single" w:sz="4" w:space="0" w:color="000000"/>
              <w:bottom w:val="single" w:sz="4" w:space="0" w:color="000000"/>
            </w:tcBorders>
          </w:tcPr>
          <w:p w:rsidR="00867DC7" w:rsidRPr="00D369BB" w:rsidRDefault="00867DC7" w:rsidP="00AD35E1">
            <w:pPr>
              <w:snapToGrid w:val="0"/>
              <w:rPr>
                <w:rFonts w:ascii="Calibri" w:hAnsi="Calibri" w:cs="Arial"/>
                <w:sz w:val="22"/>
                <w:szCs w:val="22"/>
              </w:rPr>
            </w:pPr>
            <w:r w:rsidRPr="00D369BB">
              <w:rPr>
                <w:rFonts w:ascii="Calibri" w:hAnsi="Calibri" w:cs="Arial"/>
                <w:sz w:val="22"/>
                <w:szCs w:val="22"/>
              </w:rPr>
              <w:t>Timescale</w:t>
            </w:r>
          </w:p>
        </w:tc>
        <w:tc>
          <w:tcPr>
            <w:tcW w:w="2230" w:type="dxa"/>
            <w:tcBorders>
              <w:top w:val="single" w:sz="4" w:space="0" w:color="000000"/>
              <w:left w:val="single" w:sz="4" w:space="0" w:color="000000"/>
              <w:bottom w:val="single" w:sz="4" w:space="0" w:color="000000"/>
              <w:right w:val="single" w:sz="4" w:space="0" w:color="000000"/>
            </w:tcBorders>
          </w:tcPr>
          <w:p w:rsidR="00867DC7" w:rsidRPr="00D369BB" w:rsidRDefault="00867DC7" w:rsidP="00AD35E1">
            <w:pPr>
              <w:snapToGrid w:val="0"/>
              <w:rPr>
                <w:rFonts w:ascii="Calibri" w:hAnsi="Calibri" w:cs="Arial"/>
                <w:sz w:val="22"/>
                <w:szCs w:val="22"/>
              </w:rPr>
            </w:pPr>
            <w:r w:rsidRPr="00D369BB">
              <w:rPr>
                <w:rFonts w:ascii="Calibri" w:hAnsi="Calibri" w:cs="Arial"/>
                <w:sz w:val="22"/>
                <w:szCs w:val="22"/>
              </w:rPr>
              <w:t>Resource Implications.</w:t>
            </w:r>
          </w:p>
        </w:tc>
      </w:tr>
      <w:tr w:rsidR="00867DC7" w:rsidRPr="00D369BB" w:rsidTr="00AD35E1">
        <w:trPr>
          <w:trHeight w:val="430"/>
        </w:trPr>
        <w:tc>
          <w:tcPr>
            <w:tcW w:w="2235" w:type="dxa"/>
            <w:tcBorders>
              <w:top w:val="single" w:sz="4" w:space="0" w:color="000000"/>
              <w:left w:val="single" w:sz="4" w:space="0" w:color="000000"/>
              <w:bottom w:val="single" w:sz="4" w:space="0" w:color="000000"/>
            </w:tcBorders>
          </w:tcPr>
          <w:p w:rsidR="00867DC7" w:rsidRPr="00D369BB" w:rsidRDefault="00867DC7" w:rsidP="00AD35E1">
            <w:pPr>
              <w:snapToGrid w:val="0"/>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tc>
        <w:tc>
          <w:tcPr>
            <w:tcW w:w="1842" w:type="dxa"/>
            <w:gridSpan w:val="2"/>
            <w:tcBorders>
              <w:top w:val="single" w:sz="4" w:space="0" w:color="000000"/>
              <w:left w:val="single" w:sz="4" w:space="0" w:color="000000"/>
              <w:bottom w:val="single" w:sz="4" w:space="0" w:color="000000"/>
            </w:tcBorders>
          </w:tcPr>
          <w:p w:rsidR="00867DC7" w:rsidRPr="00D369BB" w:rsidRDefault="00867DC7" w:rsidP="00AD35E1">
            <w:pPr>
              <w:snapToGrid w:val="0"/>
              <w:rPr>
                <w:rFonts w:ascii="Calibri" w:hAnsi="Calibri" w:cs="Arial"/>
                <w:sz w:val="22"/>
                <w:szCs w:val="22"/>
              </w:rPr>
            </w:pPr>
          </w:p>
        </w:tc>
        <w:tc>
          <w:tcPr>
            <w:tcW w:w="2127" w:type="dxa"/>
            <w:tcBorders>
              <w:top w:val="single" w:sz="4" w:space="0" w:color="000000"/>
              <w:left w:val="single" w:sz="4" w:space="0" w:color="000000"/>
              <w:bottom w:val="single" w:sz="4" w:space="0" w:color="000000"/>
            </w:tcBorders>
          </w:tcPr>
          <w:p w:rsidR="00867DC7" w:rsidRPr="00D369BB" w:rsidRDefault="00867DC7" w:rsidP="00AD35E1">
            <w:pPr>
              <w:snapToGrid w:val="0"/>
              <w:rPr>
                <w:rFonts w:ascii="Calibri" w:hAnsi="Calibri" w:cs="Arial"/>
                <w:sz w:val="22"/>
                <w:szCs w:val="22"/>
              </w:rPr>
            </w:pPr>
          </w:p>
        </w:tc>
        <w:tc>
          <w:tcPr>
            <w:tcW w:w="1310" w:type="dxa"/>
            <w:gridSpan w:val="2"/>
            <w:tcBorders>
              <w:top w:val="single" w:sz="4" w:space="0" w:color="000000"/>
              <w:left w:val="single" w:sz="4" w:space="0" w:color="000000"/>
              <w:bottom w:val="single" w:sz="4" w:space="0" w:color="000000"/>
            </w:tcBorders>
          </w:tcPr>
          <w:p w:rsidR="00867DC7" w:rsidRPr="00D369BB" w:rsidRDefault="00867DC7" w:rsidP="00AD35E1">
            <w:pPr>
              <w:snapToGrid w:val="0"/>
              <w:rPr>
                <w:rFonts w:ascii="Calibri" w:hAnsi="Calibri" w:cs="Arial"/>
                <w:sz w:val="22"/>
                <w:szCs w:val="22"/>
              </w:rPr>
            </w:pPr>
          </w:p>
        </w:tc>
        <w:tc>
          <w:tcPr>
            <w:tcW w:w="2230" w:type="dxa"/>
            <w:tcBorders>
              <w:top w:val="single" w:sz="4" w:space="0" w:color="000000"/>
              <w:left w:val="single" w:sz="4" w:space="0" w:color="000000"/>
              <w:bottom w:val="single" w:sz="4" w:space="0" w:color="000000"/>
              <w:right w:val="single" w:sz="4" w:space="0" w:color="000000"/>
            </w:tcBorders>
          </w:tcPr>
          <w:p w:rsidR="00867DC7" w:rsidRPr="00D369BB" w:rsidRDefault="00867DC7" w:rsidP="00AD35E1">
            <w:pPr>
              <w:snapToGrid w:val="0"/>
              <w:rPr>
                <w:rFonts w:ascii="Calibri" w:hAnsi="Calibri" w:cs="Arial"/>
                <w:sz w:val="22"/>
                <w:szCs w:val="22"/>
              </w:rPr>
            </w:pPr>
          </w:p>
        </w:tc>
      </w:tr>
      <w:tr w:rsidR="00867DC7" w:rsidRPr="00D369BB" w:rsidTr="00AD35E1">
        <w:tc>
          <w:tcPr>
            <w:tcW w:w="9744" w:type="dxa"/>
            <w:gridSpan w:val="7"/>
            <w:tcBorders>
              <w:top w:val="single" w:sz="4" w:space="0" w:color="000000"/>
              <w:left w:val="single" w:sz="4" w:space="0" w:color="000000"/>
              <w:bottom w:val="single" w:sz="4" w:space="0" w:color="000000"/>
              <w:right w:val="single" w:sz="4" w:space="0" w:color="000000"/>
            </w:tcBorders>
          </w:tcPr>
          <w:p w:rsidR="00867DC7" w:rsidRPr="00D369BB" w:rsidRDefault="00867DC7" w:rsidP="00063E0F">
            <w:pPr>
              <w:numPr>
                <w:ilvl w:val="0"/>
                <w:numId w:val="9"/>
              </w:numPr>
              <w:tabs>
                <w:tab w:val="clear" w:pos="720"/>
                <w:tab w:val="left" w:pos="710"/>
              </w:tabs>
              <w:suppressAutoHyphens/>
              <w:snapToGrid w:val="0"/>
              <w:ind w:left="426" w:hanging="426"/>
              <w:rPr>
                <w:rFonts w:ascii="Calibri" w:hAnsi="Calibri" w:cs="Arial"/>
                <w:sz w:val="22"/>
                <w:szCs w:val="22"/>
              </w:rPr>
            </w:pPr>
            <w:r w:rsidRPr="00D369BB">
              <w:rPr>
                <w:rFonts w:ascii="Calibri" w:hAnsi="Calibri" w:cs="Arial"/>
                <w:sz w:val="22"/>
                <w:szCs w:val="22"/>
              </w:rPr>
              <w:t xml:space="preserve"> Who will approve / authorise the required actions</w:t>
            </w: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tc>
      </w:tr>
      <w:tr w:rsidR="00867DC7" w:rsidRPr="00D369BB" w:rsidTr="00AD35E1">
        <w:tc>
          <w:tcPr>
            <w:tcW w:w="9744" w:type="dxa"/>
            <w:gridSpan w:val="7"/>
            <w:tcBorders>
              <w:top w:val="single" w:sz="4" w:space="0" w:color="000000"/>
              <w:left w:val="single" w:sz="4" w:space="0" w:color="000000"/>
              <w:bottom w:val="single" w:sz="4" w:space="0" w:color="000000"/>
              <w:right w:val="single" w:sz="4" w:space="0" w:color="000000"/>
            </w:tcBorders>
          </w:tcPr>
          <w:p w:rsidR="00867DC7" w:rsidRPr="00D369BB" w:rsidRDefault="00867DC7" w:rsidP="00063E0F">
            <w:pPr>
              <w:numPr>
                <w:ilvl w:val="0"/>
                <w:numId w:val="9"/>
              </w:numPr>
              <w:tabs>
                <w:tab w:val="left" w:pos="1004"/>
              </w:tabs>
              <w:suppressAutoHyphens/>
              <w:snapToGrid w:val="0"/>
              <w:ind w:hanging="720"/>
              <w:rPr>
                <w:rFonts w:ascii="Calibri" w:hAnsi="Calibri" w:cs="Arial"/>
                <w:sz w:val="22"/>
                <w:szCs w:val="22"/>
              </w:rPr>
            </w:pPr>
            <w:r w:rsidRPr="00D369BB">
              <w:rPr>
                <w:rFonts w:ascii="Calibri" w:hAnsi="Calibri" w:cs="Arial"/>
                <w:sz w:val="22"/>
                <w:szCs w:val="22"/>
              </w:rPr>
              <w:t>How will they be monitored?</w:t>
            </w: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p w:rsidR="00867DC7" w:rsidRPr="00D369BB" w:rsidRDefault="00867DC7" w:rsidP="00AD35E1">
            <w:pPr>
              <w:rPr>
                <w:rFonts w:ascii="Calibri" w:hAnsi="Calibri" w:cs="Arial"/>
                <w:sz w:val="22"/>
                <w:szCs w:val="22"/>
              </w:rPr>
            </w:pPr>
          </w:p>
        </w:tc>
      </w:tr>
    </w:tbl>
    <w:p w:rsidR="00867DC7" w:rsidRPr="00D369BB" w:rsidRDefault="00867DC7" w:rsidP="008C5F2D">
      <w:pPr>
        <w:pStyle w:val="SMUARIAL14BOLD"/>
        <w:spacing w:before="0"/>
        <w:rPr>
          <w:rFonts w:ascii="Calibri" w:hAnsi="Calibri"/>
          <w:sz w:val="22"/>
          <w:szCs w:val="22"/>
        </w:rPr>
      </w:pPr>
    </w:p>
    <w:p w:rsidR="00867DC7" w:rsidRDefault="00867DC7" w:rsidP="00D72A65"/>
    <w:p w:rsidR="00867DC7" w:rsidRDefault="00867DC7" w:rsidP="00D72A65"/>
    <w:p w:rsidR="00867DC7" w:rsidRDefault="00867DC7" w:rsidP="00D72A65"/>
    <w:p w:rsidR="00543DF2" w:rsidRDefault="00543DF2" w:rsidP="00D72A65"/>
    <w:p w:rsidR="00543DF2" w:rsidRDefault="00543DF2" w:rsidP="00D72A65"/>
    <w:p w:rsidR="00543DF2" w:rsidRDefault="00543DF2" w:rsidP="00D72A65"/>
    <w:p w:rsidR="00543DF2" w:rsidRDefault="00543DF2" w:rsidP="00D72A65"/>
    <w:p w:rsidR="00543DF2" w:rsidRDefault="00543DF2" w:rsidP="00D72A65"/>
    <w:p w:rsidR="00543DF2" w:rsidRDefault="00543DF2" w:rsidP="00D72A65"/>
    <w:p w:rsidR="00543DF2" w:rsidRDefault="00543DF2" w:rsidP="00D72A65"/>
    <w:p w:rsidR="00543DF2" w:rsidRDefault="00543DF2" w:rsidP="00D72A65"/>
    <w:p w:rsidR="00543DF2" w:rsidRDefault="00543DF2" w:rsidP="00D72A65"/>
    <w:p w:rsidR="00543DF2" w:rsidRDefault="00543DF2" w:rsidP="00D72A65"/>
    <w:p w:rsidR="00543DF2" w:rsidRDefault="00543DF2" w:rsidP="00D72A65"/>
    <w:p w:rsidR="00543DF2" w:rsidRDefault="00543DF2" w:rsidP="00D72A65"/>
    <w:p w:rsidR="00543DF2" w:rsidRDefault="00543DF2" w:rsidP="00D72A65"/>
    <w:p w:rsidR="00543DF2" w:rsidRDefault="00543DF2" w:rsidP="00D72A65"/>
    <w:p w:rsidR="00543DF2" w:rsidRDefault="00543DF2" w:rsidP="00D72A65"/>
    <w:p w:rsidR="00543DF2" w:rsidRDefault="00543DF2" w:rsidP="00D72A65"/>
    <w:p w:rsidR="00543DF2" w:rsidRDefault="00543DF2" w:rsidP="00D72A65"/>
    <w:p w:rsidR="00543DF2" w:rsidRDefault="00543DF2" w:rsidP="00D72A65"/>
    <w:p w:rsidR="00543DF2" w:rsidRDefault="00543DF2" w:rsidP="00D72A65"/>
    <w:p w:rsidR="00543DF2" w:rsidRDefault="00543DF2" w:rsidP="00D72A65"/>
    <w:p w:rsidR="00543DF2" w:rsidRDefault="00543DF2" w:rsidP="00D72A65"/>
    <w:p w:rsidR="00543DF2" w:rsidRDefault="00543DF2" w:rsidP="00D72A65"/>
    <w:p w:rsidR="00543DF2" w:rsidRDefault="00543DF2" w:rsidP="00D72A65"/>
    <w:p w:rsidR="00543DF2" w:rsidRDefault="00543DF2" w:rsidP="00D72A65"/>
    <w:p w:rsidR="00543DF2" w:rsidRPr="00D72A65" w:rsidRDefault="00543DF2" w:rsidP="00D72A65"/>
    <w:p w:rsidR="00867DC7" w:rsidRDefault="00867DC7" w:rsidP="00C71E92">
      <w:pPr>
        <w:pStyle w:val="Heading2"/>
        <w:jc w:val="center"/>
        <w:rPr>
          <w:b w:val="0"/>
          <w:sz w:val="52"/>
        </w:rPr>
      </w:pPr>
    </w:p>
    <w:p w:rsidR="00543DF2" w:rsidRDefault="00543DF2" w:rsidP="00B74565">
      <w:pPr>
        <w:pStyle w:val="Heading2"/>
      </w:pPr>
      <w:bookmarkStart w:id="128" w:name="_Toc327875131"/>
      <w:r w:rsidRPr="00B74565">
        <w:rPr>
          <w:szCs w:val="24"/>
        </w:rPr>
        <w:t>Appendix 7</w:t>
      </w:r>
      <w:r w:rsidR="00B74565" w:rsidRPr="00B74565">
        <w:t xml:space="preserve"> NPTC Resources</w:t>
      </w:r>
      <w:bookmarkEnd w:id="128"/>
    </w:p>
    <w:p w:rsidR="002D0AB6" w:rsidRDefault="002D0AB6" w:rsidP="002D0AB6"/>
    <w:p w:rsidR="002D0AB6" w:rsidRPr="002D0AB6" w:rsidRDefault="002D0AB6" w:rsidP="002D0AB6"/>
    <w:p w:rsidR="00CF14C1" w:rsidRPr="002D0AB6" w:rsidRDefault="00D35411" w:rsidP="002D0AB6">
      <w:pPr>
        <w:rPr>
          <w:rFonts w:ascii="Arial" w:hAnsi="Arial" w:cs="Arial"/>
          <w:b/>
          <w:sz w:val="22"/>
          <w:szCs w:val="22"/>
        </w:rPr>
      </w:pPr>
      <w:bookmarkStart w:id="129" w:name="_Toc321911620"/>
      <w:r w:rsidRPr="002D0AB6">
        <w:rPr>
          <w:rFonts w:ascii="Arial" w:hAnsi="Arial" w:cs="Arial"/>
          <w:b/>
          <w:sz w:val="22"/>
          <w:szCs w:val="22"/>
        </w:rPr>
        <w:t>1</w:t>
      </w:r>
      <w:r w:rsidRPr="002D0AB6">
        <w:rPr>
          <w:rFonts w:ascii="Arial" w:hAnsi="Arial" w:cs="Arial"/>
          <w:b/>
          <w:sz w:val="22"/>
          <w:szCs w:val="22"/>
        </w:rPr>
        <w:tab/>
      </w:r>
      <w:r w:rsidR="00CF14C1" w:rsidRPr="002D0AB6">
        <w:rPr>
          <w:rFonts w:ascii="Arial" w:hAnsi="Arial" w:cs="Arial"/>
          <w:b/>
          <w:sz w:val="22"/>
          <w:szCs w:val="22"/>
        </w:rPr>
        <w:t>PROGRAMME RESOURCES</w:t>
      </w:r>
      <w:bookmarkEnd w:id="129"/>
    </w:p>
    <w:p w:rsidR="00FF0F6A" w:rsidRDefault="00FF0F6A" w:rsidP="00FF0F6A">
      <w:pPr>
        <w:rPr>
          <w:rFonts w:ascii="Arial" w:hAnsi="Arial" w:cs="Arial"/>
          <w:sz w:val="22"/>
          <w:szCs w:val="22"/>
        </w:rPr>
      </w:pPr>
      <w:bookmarkStart w:id="130" w:name="_Toc321911621"/>
    </w:p>
    <w:bookmarkEnd w:id="130"/>
    <w:p w:rsidR="00CF14C1" w:rsidRPr="00531743" w:rsidRDefault="00CF14C1" w:rsidP="00CF14C1">
      <w:pPr>
        <w:numPr>
          <w:ilvl w:val="12"/>
          <w:numId w:val="0"/>
        </w:numPr>
        <w:jc w:val="both"/>
        <w:rPr>
          <w:rFonts w:ascii="Arial" w:hAnsi="Arial" w:cs="Arial"/>
          <w:sz w:val="22"/>
          <w:szCs w:val="22"/>
        </w:rPr>
      </w:pPr>
    </w:p>
    <w:p w:rsidR="00CF14C1" w:rsidRPr="00531743" w:rsidRDefault="00CF14C1" w:rsidP="00FF0F6A">
      <w:pPr>
        <w:pStyle w:val="BlockText"/>
        <w:tabs>
          <w:tab w:val="clear" w:pos="720"/>
          <w:tab w:val="left" w:pos="284"/>
        </w:tabs>
        <w:spacing w:line="276" w:lineRule="auto"/>
        <w:ind w:left="284" w:right="-58"/>
        <w:rPr>
          <w:rFonts w:ascii="Arial" w:hAnsi="Arial" w:cs="Arial"/>
          <w:sz w:val="22"/>
          <w:szCs w:val="22"/>
        </w:rPr>
      </w:pPr>
      <w:r w:rsidRPr="00531743">
        <w:rPr>
          <w:rFonts w:ascii="Arial" w:hAnsi="Arial" w:cs="Arial"/>
          <w:sz w:val="22"/>
          <w:szCs w:val="22"/>
        </w:rPr>
        <w:t xml:space="preserve">The academic staff team </w:t>
      </w:r>
      <w:r>
        <w:rPr>
          <w:rFonts w:ascii="Arial" w:hAnsi="Arial" w:cs="Arial"/>
          <w:sz w:val="22"/>
          <w:szCs w:val="22"/>
        </w:rPr>
        <w:t>of the School of Business Tourism and Hospitality are</w:t>
      </w:r>
      <w:r w:rsidRPr="00531743">
        <w:rPr>
          <w:rFonts w:ascii="Arial" w:hAnsi="Arial" w:cs="Arial"/>
          <w:sz w:val="22"/>
          <w:szCs w:val="22"/>
        </w:rPr>
        <w:t xml:space="preserve"> appropriately qualified and experienced for the delivery of </w:t>
      </w:r>
      <w:r>
        <w:rPr>
          <w:rFonts w:ascii="Arial" w:hAnsi="Arial" w:cs="Arial"/>
          <w:sz w:val="22"/>
          <w:szCs w:val="22"/>
        </w:rPr>
        <w:t>the programmes seeking validation.</w:t>
      </w:r>
      <w:r w:rsidRPr="00531743">
        <w:rPr>
          <w:rFonts w:ascii="Arial" w:hAnsi="Arial" w:cs="Arial"/>
          <w:sz w:val="22"/>
          <w:szCs w:val="22"/>
        </w:rPr>
        <w:t xml:space="preserve"> </w:t>
      </w:r>
      <w:r>
        <w:rPr>
          <w:rFonts w:ascii="Arial" w:hAnsi="Arial" w:cs="Arial"/>
          <w:sz w:val="22"/>
          <w:szCs w:val="22"/>
        </w:rPr>
        <w:t>This broad</w:t>
      </w:r>
      <w:r w:rsidRPr="00531743">
        <w:rPr>
          <w:rFonts w:ascii="Arial" w:hAnsi="Arial" w:cs="Arial"/>
          <w:sz w:val="22"/>
          <w:szCs w:val="22"/>
        </w:rPr>
        <w:t xml:space="preserve"> </w:t>
      </w:r>
      <w:r>
        <w:rPr>
          <w:rFonts w:ascii="Arial" w:hAnsi="Arial" w:cs="Arial"/>
          <w:sz w:val="22"/>
          <w:szCs w:val="22"/>
        </w:rPr>
        <w:t>programme t</w:t>
      </w:r>
      <w:r w:rsidRPr="00531743">
        <w:rPr>
          <w:rFonts w:ascii="Arial" w:hAnsi="Arial" w:cs="Arial"/>
          <w:sz w:val="22"/>
          <w:szCs w:val="22"/>
        </w:rPr>
        <w:t xml:space="preserve">eam base </w:t>
      </w:r>
      <w:r>
        <w:rPr>
          <w:rFonts w:ascii="Arial" w:hAnsi="Arial" w:cs="Arial"/>
          <w:sz w:val="22"/>
          <w:szCs w:val="22"/>
        </w:rPr>
        <w:t xml:space="preserve">comprises a range of </w:t>
      </w:r>
      <w:r w:rsidRPr="00531743">
        <w:rPr>
          <w:rFonts w:ascii="Arial" w:hAnsi="Arial" w:cs="Arial"/>
          <w:sz w:val="22"/>
          <w:szCs w:val="22"/>
        </w:rPr>
        <w:t xml:space="preserve"> skills </w:t>
      </w:r>
      <w:r>
        <w:rPr>
          <w:rFonts w:ascii="Arial" w:hAnsi="Arial" w:cs="Arial"/>
          <w:sz w:val="22"/>
          <w:szCs w:val="22"/>
        </w:rPr>
        <w:t>suitable for the delivery and management of</w:t>
      </w:r>
      <w:r w:rsidRPr="00531743">
        <w:rPr>
          <w:rFonts w:ascii="Arial" w:hAnsi="Arial" w:cs="Arial"/>
          <w:sz w:val="22"/>
          <w:szCs w:val="22"/>
        </w:rPr>
        <w:t xml:space="preserve"> </w:t>
      </w:r>
      <w:r>
        <w:rPr>
          <w:rFonts w:ascii="Arial" w:hAnsi="Arial" w:cs="Arial"/>
          <w:sz w:val="22"/>
          <w:szCs w:val="22"/>
        </w:rPr>
        <w:t>students’ studies.  Named t</w:t>
      </w:r>
      <w:r w:rsidRPr="00531743">
        <w:rPr>
          <w:rFonts w:ascii="Arial" w:hAnsi="Arial" w:cs="Arial"/>
          <w:sz w:val="22"/>
          <w:szCs w:val="22"/>
        </w:rPr>
        <w:t xml:space="preserve">utors and their CVs are indicative of the qualities/experience considered appropriate for the delivery of a named module.  </w:t>
      </w:r>
    </w:p>
    <w:p w:rsidR="00CF14C1" w:rsidRPr="00531743" w:rsidRDefault="00CF14C1" w:rsidP="00FF0F6A">
      <w:pPr>
        <w:pStyle w:val="BlockText"/>
        <w:tabs>
          <w:tab w:val="clear" w:pos="720"/>
          <w:tab w:val="left" w:pos="284"/>
        </w:tabs>
        <w:spacing w:line="276" w:lineRule="auto"/>
        <w:ind w:left="284"/>
        <w:rPr>
          <w:rFonts w:ascii="Arial" w:hAnsi="Arial" w:cs="Arial"/>
          <w:sz w:val="22"/>
          <w:szCs w:val="22"/>
        </w:rPr>
      </w:pPr>
    </w:p>
    <w:p w:rsidR="00CF14C1" w:rsidRDefault="00CF14C1" w:rsidP="00FF0F6A">
      <w:pPr>
        <w:pStyle w:val="BlockText"/>
        <w:tabs>
          <w:tab w:val="clear" w:pos="720"/>
          <w:tab w:val="left" w:pos="284"/>
          <w:tab w:val="left" w:pos="8222"/>
        </w:tabs>
        <w:spacing w:line="276" w:lineRule="auto"/>
        <w:ind w:left="284" w:right="-58"/>
        <w:rPr>
          <w:rFonts w:ascii="Arial" w:hAnsi="Arial" w:cs="Arial"/>
          <w:sz w:val="22"/>
          <w:szCs w:val="22"/>
        </w:rPr>
      </w:pPr>
      <w:r w:rsidRPr="00531743">
        <w:rPr>
          <w:rFonts w:ascii="Arial" w:hAnsi="Arial" w:cs="Arial"/>
          <w:sz w:val="22"/>
          <w:szCs w:val="22"/>
        </w:rPr>
        <w:t xml:space="preserve">Administrative and clerical support for the programme </w:t>
      </w:r>
      <w:r>
        <w:rPr>
          <w:rFonts w:ascii="Arial" w:hAnsi="Arial" w:cs="Arial"/>
          <w:sz w:val="22"/>
          <w:szCs w:val="22"/>
        </w:rPr>
        <w:t>is provided in the HE office, supported by staff in the Faculty office and MIS data input staff.</w:t>
      </w:r>
      <w:r w:rsidRPr="00531743">
        <w:rPr>
          <w:rFonts w:ascii="Arial" w:hAnsi="Arial" w:cs="Arial"/>
          <w:sz w:val="22"/>
          <w:szCs w:val="22"/>
        </w:rPr>
        <w:t xml:space="preserve">  </w:t>
      </w:r>
      <w:r>
        <w:rPr>
          <w:rFonts w:ascii="Arial" w:hAnsi="Arial" w:cs="Arial"/>
          <w:sz w:val="22"/>
          <w:szCs w:val="22"/>
        </w:rPr>
        <w:t>There are</w:t>
      </w:r>
      <w:r w:rsidRPr="00531743">
        <w:rPr>
          <w:rFonts w:ascii="Arial" w:hAnsi="Arial" w:cs="Arial"/>
          <w:sz w:val="22"/>
          <w:szCs w:val="22"/>
        </w:rPr>
        <w:t xml:space="preserve"> </w:t>
      </w:r>
      <w:r w:rsidR="008129AC">
        <w:rPr>
          <w:rFonts w:ascii="Arial" w:hAnsi="Arial" w:cs="Arial"/>
          <w:sz w:val="22"/>
          <w:szCs w:val="22"/>
        </w:rPr>
        <w:t>5 technicians in the S</w:t>
      </w:r>
      <w:r>
        <w:rPr>
          <w:rFonts w:ascii="Arial" w:hAnsi="Arial" w:cs="Arial"/>
          <w:sz w:val="22"/>
          <w:szCs w:val="22"/>
        </w:rPr>
        <w:t xml:space="preserve">chool, one </w:t>
      </w:r>
      <w:r w:rsidR="008129AC">
        <w:rPr>
          <w:rFonts w:ascii="Arial" w:hAnsi="Arial" w:cs="Arial"/>
          <w:sz w:val="22"/>
          <w:szCs w:val="22"/>
        </w:rPr>
        <w:t>computing technician is</w:t>
      </w:r>
      <w:r w:rsidRPr="00531743">
        <w:rPr>
          <w:rFonts w:ascii="Arial" w:hAnsi="Arial" w:cs="Arial"/>
          <w:sz w:val="22"/>
          <w:szCs w:val="22"/>
        </w:rPr>
        <w:t xml:space="preserve"> available to support s</w:t>
      </w:r>
      <w:r w:rsidR="008129AC">
        <w:rPr>
          <w:rFonts w:ascii="Arial" w:hAnsi="Arial" w:cs="Arial"/>
          <w:sz w:val="22"/>
          <w:szCs w:val="22"/>
        </w:rPr>
        <w:t>tudents and staff in the School</w:t>
      </w:r>
      <w:r w:rsidRPr="00531743">
        <w:rPr>
          <w:rFonts w:ascii="Arial" w:hAnsi="Arial" w:cs="Arial"/>
          <w:sz w:val="22"/>
          <w:szCs w:val="22"/>
        </w:rPr>
        <w:t>, including provision of technical support in the evenings.</w:t>
      </w:r>
    </w:p>
    <w:p w:rsidR="002D0AB6" w:rsidRDefault="002D0AB6" w:rsidP="00FF0F6A">
      <w:pPr>
        <w:pStyle w:val="BlockText"/>
        <w:tabs>
          <w:tab w:val="clear" w:pos="720"/>
          <w:tab w:val="left" w:pos="284"/>
          <w:tab w:val="left" w:pos="8222"/>
        </w:tabs>
        <w:spacing w:line="276" w:lineRule="auto"/>
        <w:ind w:left="284" w:right="-58"/>
        <w:rPr>
          <w:rFonts w:ascii="Arial" w:hAnsi="Arial" w:cs="Arial"/>
          <w:sz w:val="22"/>
          <w:szCs w:val="22"/>
        </w:rPr>
      </w:pPr>
    </w:p>
    <w:p w:rsidR="002D0AB6" w:rsidRDefault="002D0AB6" w:rsidP="00FF0F6A">
      <w:pPr>
        <w:pStyle w:val="BlockText"/>
        <w:tabs>
          <w:tab w:val="clear" w:pos="720"/>
          <w:tab w:val="left" w:pos="284"/>
          <w:tab w:val="left" w:pos="8222"/>
        </w:tabs>
        <w:spacing w:line="276" w:lineRule="auto"/>
        <w:ind w:left="284" w:right="-58"/>
        <w:rPr>
          <w:rFonts w:ascii="Arial" w:hAnsi="Arial" w:cs="Arial"/>
          <w:sz w:val="22"/>
          <w:szCs w:val="22"/>
        </w:rPr>
      </w:pPr>
    </w:p>
    <w:p w:rsidR="00CF14C1" w:rsidRPr="002D0AB6" w:rsidRDefault="00D35411" w:rsidP="002D0AB6">
      <w:pPr>
        <w:rPr>
          <w:rFonts w:ascii="Arial" w:hAnsi="Arial" w:cs="Arial"/>
          <w:b/>
          <w:sz w:val="22"/>
          <w:szCs w:val="22"/>
        </w:rPr>
      </w:pPr>
      <w:bookmarkStart w:id="131" w:name="_Toc321911622"/>
      <w:r w:rsidRPr="002D0AB6">
        <w:rPr>
          <w:rFonts w:ascii="Arial" w:hAnsi="Arial" w:cs="Arial"/>
          <w:b/>
          <w:sz w:val="22"/>
          <w:szCs w:val="22"/>
        </w:rPr>
        <w:t>2</w:t>
      </w:r>
      <w:r w:rsidRPr="002D0AB6">
        <w:rPr>
          <w:rFonts w:ascii="Arial" w:hAnsi="Arial" w:cs="Arial"/>
          <w:b/>
          <w:sz w:val="22"/>
          <w:szCs w:val="22"/>
        </w:rPr>
        <w:tab/>
      </w:r>
      <w:r w:rsidR="00CF14C1" w:rsidRPr="002D0AB6">
        <w:rPr>
          <w:rFonts w:ascii="Arial" w:hAnsi="Arial" w:cs="Arial"/>
          <w:b/>
          <w:sz w:val="22"/>
          <w:szCs w:val="22"/>
        </w:rPr>
        <w:t>ROOM RESOURCES</w:t>
      </w:r>
      <w:bookmarkEnd w:id="131"/>
    </w:p>
    <w:p w:rsidR="00CF14C1" w:rsidRDefault="00CF14C1" w:rsidP="00CF14C1">
      <w:pPr>
        <w:pStyle w:val="BlockText"/>
        <w:tabs>
          <w:tab w:val="left" w:pos="8222"/>
        </w:tabs>
        <w:ind w:left="567" w:right="-58" w:hanging="27"/>
        <w:rPr>
          <w:rFonts w:ascii="Arial" w:hAnsi="Arial" w:cs="Arial"/>
          <w:sz w:val="22"/>
          <w:szCs w:val="22"/>
        </w:rPr>
      </w:pPr>
    </w:p>
    <w:p w:rsidR="00CF14C1" w:rsidRDefault="00CF14C1" w:rsidP="00CF14C1">
      <w:pPr>
        <w:pStyle w:val="BlockText"/>
        <w:tabs>
          <w:tab w:val="left" w:pos="8222"/>
        </w:tabs>
        <w:ind w:left="567" w:right="-58" w:hanging="27"/>
        <w:rPr>
          <w:rFonts w:ascii="Arial" w:hAnsi="Arial" w:cs="Arial"/>
          <w:sz w:val="22"/>
          <w:szCs w:val="22"/>
        </w:rPr>
      </w:pPr>
    </w:p>
    <w:p w:rsidR="00CF14C1" w:rsidRDefault="00CF14C1" w:rsidP="00FF0F6A">
      <w:pPr>
        <w:pStyle w:val="BlockText"/>
        <w:tabs>
          <w:tab w:val="clear" w:pos="720"/>
          <w:tab w:val="left" w:pos="284"/>
          <w:tab w:val="left" w:pos="8222"/>
        </w:tabs>
        <w:ind w:left="284" w:right="-58"/>
        <w:rPr>
          <w:rFonts w:ascii="Arial" w:hAnsi="Arial" w:cs="Arial"/>
          <w:sz w:val="22"/>
          <w:szCs w:val="22"/>
        </w:rPr>
      </w:pPr>
      <w:r>
        <w:rPr>
          <w:rFonts w:ascii="Arial" w:hAnsi="Arial" w:cs="Arial"/>
          <w:sz w:val="22"/>
          <w:szCs w:val="22"/>
        </w:rPr>
        <w:t xml:space="preserve">The </w:t>
      </w:r>
      <w:smartTag w:uri="urn:schemas-microsoft-com:office:smarttags" w:element="PlaceType">
        <w:smartTag w:uri="urn:schemas-microsoft-com:office:smarttags" w:element="place">
          <w:r>
            <w:rPr>
              <w:rFonts w:ascii="Arial" w:hAnsi="Arial" w:cs="Arial"/>
              <w:sz w:val="22"/>
              <w:szCs w:val="22"/>
            </w:rPr>
            <w:t>School</w:t>
          </w:r>
        </w:smartTag>
        <w:r>
          <w:rPr>
            <w:rFonts w:ascii="Arial" w:hAnsi="Arial" w:cs="Arial"/>
            <w:sz w:val="22"/>
            <w:szCs w:val="22"/>
          </w:rPr>
          <w:t xml:space="preserve"> of </w:t>
        </w:r>
        <w:smartTag w:uri="urn:schemas-microsoft-com:office:smarttags" w:element="PlaceName">
          <w:r>
            <w:rPr>
              <w:rFonts w:ascii="Arial" w:hAnsi="Arial" w:cs="Arial"/>
              <w:sz w:val="22"/>
              <w:szCs w:val="22"/>
            </w:rPr>
            <w:t>Business Tourism</w:t>
          </w:r>
        </w:smartTag>
      </w:smartTag>
      <w:r>
        <w:rPr>
          <w:rFonts w:ascii="Arial" w:hAnsi="Arial" w:cs="Arial"/>
          <w:sz w:val="22"/>
          <w:szCs w:val="22"/>
        </w:rPr>
        <w:t xml:space="preserve"> and Hospitality is divided into two blocks, one of which is specifically for Hospitality </w:t>
      </w:r>
    </w:p>
    <w:p w:rsidR="00CF14C1" w:rsidRDefault="00CF14C1" w:rsidP="00FF0F6A">
      <w:pPr>
        <w:pStyle w:val="BlockText"/>
        <w:tabs>
          <w:tab w:val="clear" w:pos="720"/>
          <w:tab w:val="left" w:pos="284"/>
          <w:tab w:val="left" w:pos="8222"/>
        </w:tabs>
        <w:ind w:left="284" w:right="-58"/>
        <w:rPr>
          <w:rFonts w:ascii="Arial" w:hAnsi="Arial" w:cs="Arial"/>
          <w:sz w:val="22"/>
          <w:szCs w:val="22"/>
        </w:rPr>
      </w:pPr>
    </w:p>
    <w:p w:rsidR="00CF14C1" w:rsidRDefault="00CF14C1" w:rsidP="00FF0F6A">
      <w:pPr>
        <w:pStyle w:val="BlockText"/>
        <w:tabs>
          <w:tab w:val="clear" w:pos="720"/>
          <w:tab w:val="left" w:pos="284"/>
          <w:tab w:val="left" w:pos="8222"/>
        </w:tabs>
        <w:ind w:left="284" w:right="-58"/>
        <w:rPr>
          <w:rFonts w:ascii="Arial" w:hAnsi="Arial" w:cs="Arial"/>
          <w:sz w:val="22"/>
          <w:szCs w:val="22"/>
        </w:rPr>
      </w:pPr>
      <w:r>
        <w:rPr>
          <w:rFonts w:ascii="Arial" w:hAnsi="Arial" w:cs="Arial"/>
          <w:sz w:val="22"/>
          <w:szCs w:val="22"/>
        </w:rPr>
        <w:t>In “G” block the business and tourism students have access to 9 class rooms with seating capacity of 24. All rooms have a computer and projector with many having interactive white boards. They also in addition have access to 4 computer suites with a capacity of 20.</w:t>
      </w:r>
    </w:p>
    <w:p w:rsidR="00F21A85" w:rsidRDefault="00F21A85" w:rsidP="00FF0F6A">
      <w:pPr>
        <w:pStyle w:val="BlockText"/>
        <w:tabs>
          <w:tab w:val="clear" w:pos="720"/>
          <w:tab w:val="left" w:pos="284"/>
          <w:tab w:val="left" w:pos="8222"/>
        </w:tabs>
        <w:ind w:left="284" w:right="-58"/>
        <w:rPr>
          <w:rFonts w:ascii="Arial" w:hAnsi="Arial" w:cs="Arial"/>
          <w:sz w:val="22"/>
          <w:szCs w:val="22"/>
        </w:rPr>
      </w:pPr>
    </w:p>
    <w:p w:rsidR="00CF14C1" w:rsidRPr="00D1573F" w:rsidRDefault="00CF14C1" w:rsidP="00FF0F6A">
      <w:pPr>
        <w:pStyle w:val="BlockText"/>
        <w:tabs>
          <w:tab w:val="clear" w:pos="720"/>
          <w:tab w:val="left" w:pos="284"/>
          <w:tab w:val="left" w:pos="8222"/>
        </w:tabs>
        <w:spacing w:line="276" w:lineRule="auto"/>
        <w:ind w:left="284" w:right="-58"/>
        <w:rPr>
          <w:rFonts w:ascii="Arial" w:hAnsi="Arial" w:cs="Arial"/>
          <w:sz w:val="22"/>
          <w:szCs w:val="22"/>
        </w:rPr>
      </w:pPr>
      <w:r>
        <w:rPr>
          <w:rFonts w:ascii="Arial" w:hAnsi="Arial" w:cs="Arial"/>
          <w:sz w:val="22"/>
          <w:szCs w:val="22"/>
        </w:rPr>
        <w:t>In the hospitality block there are 4 classrooms holding 20 students one with a full demonstration k</w:t>
      </w:r>
      <w:r w:rsidR="008129AC">
        <w:rPr>
          <w:rFonts w:ascii="Arial" w:hAnsi="Arial" w:cs="Arial"/>
          <w:sz w:val="22"/>
          <w:szCs w:val="22"/>
        </w:rPr>
        <w:t>itchen screened off. There are 3</w:t>
      </w:r>
      <w:r>
        <w:rPr>
          <w:rFonts w:ascii="Arial" w:hAnsi="Arial" w:cs="Arial"/>
          <w:sz w:val="22"/>
          <w:szCs w:val="22"/>
        </w:rPr>
        <w:t xml:space="preserve"> production kitchen and </w:t>
      </w:r>
      <w:r w:rsidR="008129AC">
        <w:rPr>
          <w:rFonts w:ascii="Arial" w:hAnsi="Arial" w:cs="Arial"/>
          <w:sz w:val="22"/>
          <w:szCs w:val="22"/>
        </w:rPr>
        <w:t xml:space="preserve">2 </w:t>
      </w:r>
      <w:r>
        <w:rPr>
          <w:rFonts w:ascii="Arial" w:hAnsi="Arial" w:cs="Arial"/>
          <w:sz w:val="22"/>
          <w:szCs w:val="22"/>
        </w:rPr>
        <w:t>bakeries which are fully equipped to service the hospitality and bakery students. The main production kitchen was completely refurbished in 2008 with the latest technology and equipment available. There is a fully equipped 50 cover training restaurant with bar, a 30 cover coffee shop and bakery shop</w:t>
      </w:r>
      <w:r w:rsidR="008129AC">
        <w:rPr>
          <w:rFonts w:ascii="Arial" w:hAnsi="Arial" w:cs="Arial"/>
          <w:sz w:val="22"/>
          <w:szCs w:val="22"/>
        </w:rPr>
        <w:t>. All the facilities</w:t>
      </w:r>
      <w:r>
        <w:rPr>
          <w:rFonts w:ascii="Arial" w:hAnsi="Arial" w:cs="Arial"/>
          <w:sz w:val="22"/>
          <w:szCs w:val="22"/>
        </w:rPr>
        <w:t xml:space="preserve"> are operated wholly by the students and </w:t>
      </w:r>
      <w:r w:rsidR="008129AC">
        <w:rPr>
          <w:rFonts w:ascii="Arial" w:hAnsi="Arial" w:cs="Arial"/>
          <w:sz w:val="22"/>
          <w:szCs w:val="22"/>
        </w:rPr>
        <w:t xml:space="preserve">are </w:t>
      </w:r>
      <w:r>
        <w:rPr>
          <w:rFonts w:ascii="Arial" w:hAnsi="Arial" w:cs="Arial"/>
          <w:sz w:val="22"/>
          <w:szCs w:val="22"/>
        </w:rPr>
        <w:t>open to the general public. The restaurant and coffee shop was refurbished in 2010 to reflect the contemporary style currently experienced within the industry. The HE students use these facilities to enhance their learning and mange the outlets at various stages in their learning.</w:t>
      </w:r>
    </w:p>
    <w:p w:rsidR="00CF14C1" w:rsidRDefault="00CF14C1" w:rsidP="00CF14C1">
      <w:pPr>
        <w:pStyle w:val="BlockText"/>
        <w:tabs>
          <w:tab w:val="left" w:pos="8222"/>
        </w:tabs>
        <w:ind w:left="567" w:right="-58" w:hanging="27"/>
        <w:rPr>
          <w:rFonts w:ascii="Arial" w:hAnsi="Arial" w:cs="Arial"/>
          <w:sz w:val="22"/>
          <w:szCs w:val="22"/>
        </w:rPr>
      </w:pPr>
    </w:p>
    <w:p w:rsidR="00FF0F6A" w:rsidRDefault="00FF0F6A" w:rsidP="00CF14C1">
      <w:pPr>
        <w:pStyle w:val="BlockText"/>
        <w:tabs>
          <w:tab w:val="left" w:pos="8222"/>
        </w:tabs>
        <w:ind w:left="567" w:right="-58" w:hanging="27"/>
        <w:rPr>
          <w:rFonts w:ascii="Arial" w:hAnsi="Arial" w:cs="Arial"/>
          <w:sz w:val="22"/>
          <w:szCs w:val="22"/>
        </w:rPr>
      </w:pPr>
    </w:p>
    <w:p w:rsidR="00FF0F6A" w:rsidRDefault="00FF0F6A" w:rsidP="00CF14C1">
      <w:pPr>
        <w:pStyle w:val="BlockText"/>
        <w:tabs>
          <w:tab w:val="left" w:pos="8222"/>
        </w:tabs>
        <w:ind w:left="567" w:right="-58" w:hanging="27"/>
        <w:rPr>
          <w:rFonts w:ascii="Arial" w:hAnsi="Arial" w:cs="Arial"/>
          <w:sz w:val="22"/>
          <w:szCs w:val="22"/>
        </w:rPr>
      </w:pPr>
    </w:p>
    <w:p w:rsidR="00FF0F6A" w:rsidRPr="00FF0F6A" w:rsidRDefault="00FF0F6A" w:rsidP="00CF14C1">
      <w:pPr>
        <w:pStyle w:val="BlockText"/>
        <w:tabs>
          <w:tab w:val="left" w:pos="8222"/>
        </w:tabs>
        <w:ind w:left="567" w:right="-58" w:hanging="27"/>
        <w:rPr>
          <w:rFonts w:ascii="Arial" w:hAnsi="Arial" w:cs="Arial"/>
          <w:b/>
          <w:sz w:val="22"/>
          <w:szCs w:val="22"/>
        </w:rPr>
      </w:pPr>
    </w:p>
    <w:p w:rsidR="00CF14C1" w:rsidRPr="00FF0F6A" w:rsidRDefault="00D35411" w:rsidP="00FF0F6A">
      <w:pPr>
        <w:rPr>
          <w:rFonts w:ascii="Arial" w:hAnsi="Arial" w:cs="Arial"/>
          <w:b/>
          <w:sz w:val="22"/>
          <w:szCs w:val="22"/>
        </w:rPr>
      </w:pPr>
      <w:bookmarkStart w:id="132" w:name="_Toc321911623"/>
      <w:r w:rsidRPr="00FF0F6A">
        <w:rPr>
          <w:rFonts w:ascii="Arial" w:hAnsi="Arial" w:cs="Arial"/>
          <w:b/>
          <w:sz w:val="22"/>
          <w:szCs w:val="22"/>
        </w:rPr>
        <w:t>3</w:t>
      </w:r>
      <w:r w:rsidRPr="00FF0F6A">
        <w:rPr>
          <w:rFonts w:ascii="Arial" w:hAnsi="Arial" w:cs="Arial"/>
          <w:b/>
          <w:sz w:val="22"/>
          <w:szCs w:val="22"/>
        </w:rPr>
        <w:tab/>
      </w:r>
      <w:r w:rsidR="00CF14C1" w:rsidRPr="00FF0F6A">
        <w:rPr>
          <w:rFonts w:ascii="Arial" w:hAnsi="Arial" w:cs="Arial"/>
          <w:b/>
          <w:sz w:val="22"/>
          <w:szCs w:val="22"/>
        </w:rPr>
        <w:t>COMPUTING RESOURCES</w:t>
      </w:r>
      <w:bookmarkEnd w:id="132"/>
    </w:p>
    <w:p w:rsidR="00FF0F6A" w:rsidRDefault="00FF0F6A" w:rsidP="00FF0F6A">
      <w:pPr>
        <w:spacing w:line="276" w:lineRule="auto"/>
        <w:jc w:val="both"/>
        <w:rPr>
          <w:rFonts w:ascii="Arial" w:hAnsi="Arial" w:cs="Arial"/>
          <w:sz w:val="22"/>
          <w:szCs w:val="22"/>
        </w:rPr>
      </w:pPr>
    </w:p>
    <w:p w:rsidR="00FF0F6A" w:rsidRDefault="00FF0F6A" w:rsidP="00FF0F6A">
      <w:pPr>
        <w:spacing w:line="276" w:lineRule="auto"/>
        <w:jc w:val="both"/>
        <w:rPr>
          <w:rFonts w:ascii="Arial" w:hAnsi="Arial" w:cs="Arial"/>
          <w:sz w:val="22"/>
          <w:szCs w:val="22"/>
        </w:rPr>
      </w:pPr>
    </w:p>
    <w:p w:rsidR="00543DF2" w:rsidRDefault="00CF14C1" w:rsidP="00FF0F6A">
      <w:pPr>
        <w:spacing w:line="276" w:lineRule="auto"/>
        <w:ind w:left="284"/>
        <w:jc w:val="both"/>
        <w:rPr>
          <w:rFonts w:ascii="Arial" w:hAnsi="Arial" w:cs="Arial"/>
          <w:sz w:val="22"/>
          <w:szCs w:val="22"/>
        </w:rPr>
      </w:pPr>
      <w:r w:rsidRPr="00D1573F">
        <w:rPr>
          <w:rFonts w:ascii="Arial" w:hAnsi="Arial" w:cs="Arial"/>
          <w:sz w:val="22"/>
          <w:szCs w:val="22"/>
        </w:rPr>
        <w:t xml:space="preserve">The Computing Laboratory provision of </w:t>
      </w:r>
      <w:r>
        <w:rPr>
          <w:rFonts w:ascii="Arial" w:hAnsi="Arial" w:cs="Arial"/>
          <w:sz w:val="22"/>
          <w:szCs w:val="22"/>
        </w:rPr>
        <w:t>the School of Business Tourism and Hospitality</w:t>
      </w:r>
      <w:r w:rsidRPr="00D1573F">
        <w:rPr>
          <w:rFonts w:ascii="Arial" w:hAnsi="Arial" w:cs="Arial"/>
          <w:sz w:val="22"/>
          <w:szCs w:val="22"/>
        </w:rPr>
        <w:t xml:space="preserve"> includes many specialist computing features detai</w:t>
      </w:r>
      <w:r w:rsidR="00D35411">
        <w:rPr>
          <w:rFonts w:ascii="Arial" w:hAnsi="Arial" w:cs="Arial"/>
          <w:sz w:val="22"/>
          <w:szCs w:val="22"/>
        </w:rPr>
        <w:t>ls of which are provided below.</w:t>
      </w:r>
    </w:p>
    <w:p w:rsidR="00CF14C1" w:rsidRDefault="00CF14C1" w:rsidP="00FF0F6A">
      <w:pPr>
        <w:spacing w:line="276" w:lineRule="auto"/>
        <w:jc w:val="both"/>
        <w:rPr>
          <w:rFonts w:ascii="Arial" w:hAnsi="Arial" w:cs="Arial"/>
          <w:sz w:val="22"/>
          <w:szCs w:val="22"/>
        </w:rPr>
      </w:pPr>
    </w:p>
    <w:p w:rsidR="00CF14C1" w:rsidRDefault="00CF14C1" w:rsidP="00FF0F6A">
      <w:pPr>
        <w:spacing w:line="276" w:lineRule="auto"/>
        <w:jc w:val="both"/>
        <w:rPr>
          <w:rFonts w:ascii="Arial" w:hAnsi="Arial" w:cs="Arial"/>
          <w:sz w:val="22"/>
          <w:szCs w:val="22"/>
        </w:rPr>
      </w:pPr>
    </w:p>
    <w:p w:rsidR="002D0AB6" w:rsidRDefault="002D0AB6" w:rsidP="00FF0F6A">
      <w:pPr>
        <w:spacing w:line="276" w:lineRule="auto"/>
        <w:jc w:val="both"/>
        <w:rPr>
          <w:rFonts w:ascii="Arial" w:hAnsi="Arial" w:cs="Arial"/>
          <w:sz w:val="22"/>
          <w:szCs w:val="22"/>
        </w:rPr>
      </w:pPr>
    </w:p>
    <w:p w:rsidR="002D0AB6" w:rsidRDefault="002D0AB6" w:rsidP="00FF0F6A">
      <w:pPr>
        <w:spacing w:line="276" w:lineRule="auto"/>
        <w:jc w:val="both"/>
        <w:rPr>
          <w:rFonts w:ascii="Arial" w:hAnsi="Arial" w:cs="Arial"/>
          <w:sz w:val="22"/>
          <w:szCs w:val="22"/>
        </w:rPr>
      </w:pPr>
    </w:p>
    <w:p w:rsidR="002D0AB6" w:rsidRDefault="002D0AB6" w:rsidP="00FF0F6A">
      <w:pPr>
        <w:spacing w:line="276" w:lineRule="auto"/>
        <w:jc w:val="both"/>
        <w:rPr>
          <w:rFonts w:ascii="Arial" w:hAnsi="Arial" w:cs="Arial"/>
          <w:sz w:val="22"/>
          <w:szCs w:val="22"/>
        </w:rPr>
      </w:pPr>
    </w:p>
    <w:p w:rsidR="002D0AB6" w:rsidRDefault="002D0AB6" w:rsidP="00FF0F6A">
      <w:pPr>
        <w:spacing w:line="276" w:lineRule="auto"/>
        <w:jc w:val="both"/>
        <w:rPr>
          <w:rFonts w:ascii="Arial" w:hAnsi="Arial" w:cs="Arial"/>
          <w:sz w:val="22"/>
          <w:szCs w:val="22"/>
        </w:rPr>
      </w:pPr>
    </w:p>
    <w:p w:rsidR="002D0AB6" w:rsidRDefault="002D0AB6" w:rsidP="00CF14C1">
      <w:pPr>
        <w:rPr>
          <w:sz w:val="22"/>
          <w:szCs w:val="22"/>
        </w:rPr>
      </w:pPr>
      <w:bookmarkStart w:id="133" w:name="_Toc321911624"/>
    </w:p>
    <w:p w:rsidR="002D0AB6" w:rsidRDefault="002D0AB6" w:rsidP="00CF14C1">
      <w:pPr>
        <w:rPr>
          <w:sz w:val="22"/>
          <w:szCs w:val="22"/>
        </w:rPr>
      </w:pPr>
    </w:p>
    <w:p w:rsidR="00CF14C1" w:rsidRDefault="00CF14C1" w:rsidP="00CF14C1">
      <w:pPr>
        <w:rPr>
          <w:rFonts w:ascii="Arial" w:hAnsi="Arial" w:cs="Arial"/>
          <w:sz w:val="22"/>
          <w:szCs w:val="22"/>
        </w:rPr>
      </w:pPr>
      <w:r w:rsidRPr="00DB3BAD">
        <w:rPr>
          <w:rFonts w:ascii="Arial" w:hAnsi="Arial" w:cs="Arial"/>
          <w:sz w:val="22"/>
          <w:szCs w:val="22"/>
        </w:rPr>
        <w:t>Computer Laboratory Resources</w:t>
      </w:r>
    </w:p>
    <w:p w:rsidR="002D0AB6" w:rsidRPr="00DB3BAD" w:rsidRDefault="002D0AB6" w:rsidP="00CF14C1">
      <w:pPr>
        <w:rPr>
          <w:rFonts w:ascii="Arial" w:hAnsi="Arial" w:cs="Arial"/>
          <w:sz w:val="22"/>
          <w:szCs w:val="22"/>
        </w:rPr>
      </w:pPr>
    </w:p>
    <w:p w:rsidR="00CF14C1" w:rsidRPr="00DB3BAD" w:rsidRDefault="00CF14C1" w:rsidP="00CF14C1">
      <w:pPr>
        <w:rPr>
          <w:rFonts w:ascii="Arial" w:hAnsi="Arial" w:cs="Arial"/>
          <w:b/>
          <w:bCs/>
          <w:sz w:val="22"/>
          <w:szCs w:val="22"/>
          <w:u w:val="single"/>
        </w:rPr>
      </w:pPr>
      <w:r w:rsidRPr="00DB3BAD">
        <w:rPr>
          <w:rFonts w:ascii="Arial" w:hAnsi="Arial" w:cs="Arial"/>
          <w:sz w:val="22"/>
          <w:szCs w:val="22"/>
        </w:rPr>
        <w:t xml:space="preserve"> </w:t>
      </w:r>
      <w:bookmarkEnd w:id="133"/>
      <w:r w:rsidRPr="00DB3BAD">
        <w:rPr>
          <w:rFonts w:ascii="Arial" w:hAnsi="Arial" w:cs="Arial"/>
          <w:b/>
          <w:bCs/>
          <w:sz w:val="22"/>
          <w:szCs w:val="22"/>
          <w:u w:val="single"/>
        </w:rPr>
        <w:t>Hardware</w:t>
      </w:r>
    </w:p>
    <w:p w:rsidR="00CF14C1" w:rsidRPr="00DB3BAD" w:rsidRDefault="00CF14C1" w:rsidP="00CF14C1">
      <w:pPr>
        <w:rPr>
          <w:rFonts w:ascii="Arial" w:hAnsi="Arial" w:cs="Arial"/>
          <w:sz w:val="22"/>
          <w:szCs w:val="22"/>
        </w:rPr>
      </w:pPr>
      <w:r w:rsidRPr="00DB3BAD">
        <w:rPr>
          <w:rFonts w:ascii="Arial" w:hAnsi="Arial" w:cs="Arial"/>
          <w:sz w:val="22"/>
          <w:szCs w:val="22"/>
        </w:rPr>
        <w:t xml:space="preserve">NG204 – Pentium Dual Core 1.6, 1gb Ram, 160gb HD, 17” Monitor, DVD Drive, qty 16 </w:t>
      </w:r>
    </w:p>
    <w:p w:rsidR="00CF14C1" w:rsidRPr="00DB3BAD" w:rsidRDefault="00CF14C1" w:rsidP="00CF14C1">
      <w:pPr>
        <w:rPr>
          <w:rFonts w:ascii="Arial" w:hAnsi="Arial" w:cs="Arial"/>
          <w:sz w:val="22"/>
          <w:szCs w:val="22"/>
        </w:rPr>
      </w:pPr>
      <w:r w:rsidRPr="00DB3BAD">
        <w:rPr>
          <w:rFonts w:ascii="Arial" w:hAnsi="Arial" w:cs="Arial"/>
          <w:sz w:val="22"/>
          <w:szCs w:val="22"/>
        </w:rPr>
        <w:t>NG205 – Pentium 4 3.0, 1gb Ram, 80gb HD, 17” Monitor, DVD Drive qty 20</w:t>
      </w:r>
    </w:p>
    <w:p w:rsidR="00CF14C1" w:rsidRDefault="00CF14C1" w:rsidP="00CF14C1">
      <w:pPr>
        <w:rPr>
          <w:rFonts w:ascii="Arial" w:hAnsi="Arial" w:cs="Arial"/>
          <w:sz w:val="22"/>
          <w:szCs w:val="22"/>
        </w:rPr>
      </w:pPr>
      <w:r w:rsidRPr="00DB3BAD">
        <w:rPr>
          <w:rFonts w:ascii="Arial" w:hAnsi="Arial" w:cs="Arial"/>
          <w:sz w:val="22"/>
          <w:szCs w:val="22"/>
        </w:rPr>
        <w:t>ND054 (LRC) -  Pentium Dual core 2.0, 2gb Ram, 160gb HD, 19” Monitor, DVD RW Drive, qty 60</w:t>
      </w:r>
    </w:p>
    <w:p w:rsidR="00DB3BAD" w:rsidRPr="00DB3BAD" w:rsidRDefault="00DB3BAD" w:rsidP="00CF14C1">
      <w:pPr>
        <w:rPr>
          <w:rFonts w:ascii="Arial" w:hAnsi="Arial" w:cs="Arial"/>
          <w:sz w:val="22"/>
          <w:szCs w:val="22"/>
        </w:rPr>
      </w:pPr>
    </w:p>
    <w:p w:rsidR="00CF14C1" w:rsidRPr="00DB3BAD" w:rsidRDefault="00CF14C1" w:rsidP="00CF14C1">
      <w:pPr>
        <w:rPr>
          <w:rFonts w:ascii="Arial" w:hAnsi="Arial" w:cs="Arial"/>
          <w:sz w:val="22"/>
          <w:szCs w:val="22"/>
        </w:rPr>
      </w:pPr>
    </w:p>
    <w:p w:rsidR="00CF14C1" w:rsidRPr="00DB3BAD" w:rsidRDefault="00CF14C1" w:rsidP="00CF14C1">
      <w:pPr>
        <w:rPr>
          <w:rFonts w:ascii="Arial" w:hAnsi="Arial" w:cs="Arial"/>
          <w:b/>
          <w:bCs/>
          <w:sz w:val="22"/>
          <w:szCs w:val="22"/>
          <w:u w:val="single"/>
        </w:rPr>
      </w:pPr>
      <w:r w:rsidRPr="00DB3BAD">
        <w:rPr>
          <w:rFonts w:ascii="Arial" w:hAnsi="Arial" w:cs="Arial"/>
          <w:b/>
          <w:bCs/>
          <w:sz w:val="22"/>
          <w:szCs w:val="22"/>
          <w:u w:val="single"/>
        </w:rPr>
        <w:t>Software</w:t>
      </w:r>
    </w:p>
    <w:p w:rsidR="00CF14C1" w:rsidRPr="00DB3BAD" w:rsidRDefault="00CF14C1" w:rsidP="00CF14C1">
      <w:pPr>
        <w:rPr>
          <w:rFonts w:ascii="Arial" w:hAnsi="Arial" w:cs="Arial"/>
          <w:b/>
          <w:bCs/>
          <w:sz w:val="22"/>
          <w:szCs w:val="22"/>
          <w:u w:val="single"/>
        </w:rPr>
      </w:pPr>
      <w:r w:rsidRPr="00DB3BAD">
        <w:rPr>
          <w:rFonts w:ascii="Arial" w:hAnsi="Arial" w:cs="Arial"/>
          <w:b/>
          <w:bCs/>
          <w:sz w:val="22"/>
          <w:szCs w:val="22"/>
          <w:u w:val="single"/>
        </w:rPr>
        <w:t>ND054 (LRC)</w:t>
      </w:r>
    </w:p>
    <w:p w:rsidR="00CF14C1" w:rsidRPr="00DB3BAD" w:rsidRDefault="00CF14C1" w:rsidP="00CF14C1">
      <w:pPr>
        <w:rPr>
          <w:rFonts w:ascii="Arial" w:hAnsi="Arial" w:cs="Arial"/>
          <w:sz w:val="22"/>
          <w:szCs w:val="22"/>
        </w:rPr>
      </w:pPr>
      <w:r w:rsidRPr="00DB3BAD">
        <w:rPr>
          <w:rFonts w:ascii="Arial" w:hAnsi="Arial" w:cs="Arial"/>
          <w:sz w:val="22"/>
          <w:szCs w:val="22"/>
        </w:rPr>
        <w:t>Windows XP Pro</w:t>
      </w:r>
    </w:p>
    <w:p w:rsidR="00CF14C1" w:rsidRPr="00DB3BAD" w:rsidRDefault="00CF14C1" w:rsidP="00CF14C1">
      <w:pPr>
        <w:rPr>
          <w:rFonts w:ascii="Arial" w:hAnsi="Arial" w:cs="Arial"/>
          <w:sz w:val="22"/>
          <w:szCs w:val="22"/>
        </w:rPr>
      </w:pPr>
      <w:r w:rsidRPr="00DB3BAD">
        <w:rPr>
          <w:rFonts w:ascii="Arial" w:hAnsi="Arial" w:cs="Arial"/>
          <w:sz w:val="22"/>
          <w:szCs w:val="22"/>
        </w:rPr>
        <w:t>Office 2007</w:t>
      </w:r>
    </w:p>
    <w:p w:rsidR="00D35411" w:rsidRPr="00DB3BAD" w:rsidRDefault="00D35411" w:rsidP="00CF14C1">
      <w:pPr>
        <w:rPr>
          <w:rFonts w:ascii="Arial" w:hAnsi="Arial" w:cs="Arial"/>
          <w:sz w:val="22"/>
          <w:szCs w:val="22"/>
        </w:rPr>
      </w:pPr>
    </w:p>
    <w:p w:rsidR="00CF14C1" w:rsidRPr="00DB3BAD" w:rsidRDefault="00CF14C1" w:rsidP="00CF14C1">
      <w:pPr>
        <w:rPr>
          <w:rFonts w:ascii="Arial" w:hAnsi="Arial" w:cs="Arial"/>
          <w:sz w:val="22"/>
          <w:szCs w:val="22"/>
        </w:rPr>
      </w:pPr>
      <w:r w:rsidRPr="00DB3BAD">
        <w:rPr>
          <w:rFonts w:ascii="Arial" w:hAnsi="Arial" w:cs="Arial"/>
          <w:sz w:val="22"/>
          <w:szCs w:val="22"/>
        </w:rPr>
        <w:t>Symantec Anti Virus</w:t>
      </w:r>
    </w:p>
    <w:p w:rsidR="00CF14C1" w:rsidRPr="00DB3BAD" w:rsidRDefault="00CF14C1" w:rsidP="00CF14C1">
      <w:pPr>
        <w:rPr>
          <w:rFonts w:ascii="Arial" w:hAnsi="Arial" w:cs="Arial"/>
          <w:sz w:val="22"/>
          <w:szCs w:val="22"/>
        </w:rPr>
      </w:pPr>
      <w:r w:rsidRPr="00DB3BAD">
        <w:rPr>
          <w:rFonts w:ascii="Arial" w:hAnsi="Arial" w:cs="Arial"/>
          <w:sz w:val="22"/>
          <w:szCs w:val="22"/>
        </w:rPr>
        <w:t>Sage Accounts</w:t>
      </w:r>
    </w:p>
    <w:p w:rsidR="00CF14C1" w:rsidRPr="00DB3BAD" w:rsidRDefault="00CF14C1" w:rsidP="00CF14C1">
      <w:pPr>
        <w:rPr>
          <w:rFonts w:ascii="Arial" w:hAnsi="Arial" w:cs="Arial"/>
          <w:sz w:val="22"/>
          <w:szCs w:val="22"/>
        </w:rPr>
      </w:pPr>
      <w:r w:rsidRPr="00DB3BAD">
        <w:rPr>
          <w:rFonts w:ascii="Arial" w:hAnsi="Arial" w:cs="Arial"/>
          <w:sz w:val="22"/>
          <w:szCs w:val="22"/>
        </w:rPr>
        <w:t>Sage Payroll</w:t>
      </w:r>
    </w:p>
    <w:p w:rsidR="00CF14C1" w:rsidRPr="00DB3BAD" w:rsidRDefault="00CF14C1" w:rsidP="00CF14C1">
      <w:pPr>
        <w:rPr>
          <w:rFonts w:ascii="Arial" w:hAnsi="Arial" w:cs="Arial"/>
          <w:sz w:val="22"/>
          <w:szCs w:val="22"/>
        </w:rPr>
      </w:pPr>
      <w:r w:rsidRPr="00DB3BAD">
        <w:rPr>
          <w:rFonts w:ascii="Arial" w:hAnsi="Arial" w:cs="Arial"/>
          <w:sz w:val="22"/>
          <w:szCs w:val="22"/>
        </w:rPr>
        <w:t>Adobe Photoshop CS3</w:t>
      </w:r>
    </w:p>
    <w:p w:rsidR="00CF14C1" w:rsidRPr="00DB3BAD" w:rsidRDefault="00CF14C1" w:rsidP="00CF14C1">
      <w:pPr>
        <w:rPr>
          <w:rFonts w:ascii="Arial" w:hAnsi="Arial" w:cs="Arial"/>
          <w:sz w:val="22"/>
          <w:szCs w:val="22"/>
        </w:rPr>
      </w:pPr>
      <w:r w:rsidRPr="00DB3BAD">
        <w:rPr>
          <w:rFonts w:ascii="Arial" w:hAnsi="Arial" w:cs="Arial"/>
          <w:sz w:val="22"/>
          <w:szCs w:val="22"/>
        </w:rPr>
        <w:t>Autograph 3 – Maths tool</w:t>
      </w:r>
    </w:p>
    <w:p w:rsidR="00CF14C1" w:rsidRPr="00DB3BAD" w:rsidRDefault="00CF14C1" w:rsidP="00CF14C1">
      <w:pPr>
        <w:rPr>
          <w:rFonts w:ascii="Arial" w:hAnsi="Arial" w:cs="Arial"/>
          <w:sz w:val="22"/>
          <w:szCs w:val="22"/>
        </w:rPr>
      </w:pPr>
      <w:r w:rsidRPr="00DB3BAD">
        <w:rPr>
          <w:rFonts w:ascii="Arial" w:hAnsi="Arial" w:cs="Arial"/>
          <w:sz w:val="22"/>
          <w:szCs w:val="22"/>
        </w:rPr>
        <w:t>Blender</w:t>
      </w:r>
    </w:p>
    <w:p w:rsidR="00CF14C1" w:rsidRPr="00DB3BAD" w:rsidRDefault="00CF14C1" w:rsidP="00CF14C1">
      <w:pPr>
        <w:rPr>
          <w:rFonts w:ascii="Arial" w:hAnsi="Arial" w:cs="Arial"/>
          <w:sz w:val="22"/>
          <w:szCs w:val="22"/>
        </w:rPr>
      </w:pPr>
      <w:r w:rsidRPr="00DB3BAD">
        <w:rPr>
          <w:rFonts w:ascii="Arial" w:hAnsi="Arial" w:cs="Arial"/>
          <w:sz w:val="22"/>
          <w:szCs w:val="22"/>
        </w:rPr>
        <w:t>Dia</w:t>
      </w:r>
    </w:p>
    <w:p w:rsidR="00CF14C1" w:rsidRPr="00DB3BAD" w:rsidRDefault="00CF14C1" w:rsidP="00CF14C1">
      <w:pPr>
        <w:rPr>
          <w:rFonts w:ascii="Arial" w:hAnsi="Arial" w:cs="Arial"/>
          <w:sz w:val="22"/>
          <w:szCs w:val="22"/>
        </w:rPr>
      </w:pPr>
      <w:r w:rsidRPr="00DB3BAD">
        <w:rPr>
          <w:rFonts w:ascii="Arial" w:hAnsi="Arial" w:cs="Arial"/>
          <w:sz w:val="22"/>
          <w:szCs w:val="22"/>
        </w:rPr>
        <w:t>Gimp</w:t>
      </w:r>
    </w:p>
    <w:p w:rsidR="00CF14C1" w:rsidRPr="00DB3BAD" w:rsidRDefault="00CF14C1" w:rsidP="00CF14C1">
      <w:pPr>
        <w:rPr>
          <w:rFonts w:ascii="Arial" w:hAnsi="Arial" w:cs="Arial"/>
          <w:sz w:val="22"/>
          <w:szCs w:val="22"/>
        </w:rPr>
      </w:pPr>
      <w:r w:rsidRPr="00DB3BAD">
        <w:rPr>
          <w:rFonts w:ascii="Arial" w:hAnsi="Arial" w:cs="Arial"/>
          <w:sz w:val="22"/>
          <w:szCs w:val="22"/>
        </w:rPr>
        <w:t>Hot Potatoes</w:t>
      </w:r>
    </w:p>
    <w:p w:rsidR="00CF14C1" w:rsidRPr="00DB3BAD" w:rsidRDefault="00CF14C1" w:rsidP="00CF14C1">
      <w:pPr>
        <w:rPr>
          <w:rFonts w:ascii="Arial" w:hAnsi="Arial" w:cs="Arial"/>
          <w:sz w:val="22"/>
          <w:szCs w:val="22"/>
        </w:rPr>
      </w:pPr>
      <w:r w:rsidRPr="00DB3BAD">
        <w:rPr>
          <w:rFonts w:ascii="Arial" w:hAnsi="Arial" w:cs="Arial"/>
          <w:sz w:val="22"/>
          <w:szCs w:val="22"/>
        </w:rPr>
        <w:t>Microsoft Visual Studio 2010 Express</w:t>
      </w:r>
    </w:p>
    <w:p w:rsidR="00CF14C1" w:rsidRPr="00DB3BAD" w:rsidRDefault="00CF14C1" w:rsidP="00CF14C1">
      <w:pPr>
        <w:rPr>
          <w:rFonts w:ascii="Arial" w:hAnsi="Arial" w:cs="Arial"/>
          <w:sz w:val="22"/>
          <w:szCs w:val="22"/>
        </w:rPr>
      </w:pPr>
      <w:r w:rsidRPr="00DB3BAD">
        <w:rPr>
          <w:rFonts w:ascii="Arial" w:hAnsi="Arial" w:cs="Arial"/>
          <w:sz w:val="22"/>
          <w:szCs w:val="22"/>
        </w:rPr>
        <w:t>Netbeans</w:t>
      </w:r>
    </w:p>
    <w:p w:rsidR="00CF14C1" w:rsidRPr="00DB3BAD" w:rsidRDefault="00CF14C1" w:rsidP="00CF14C1">
      <w:pPr>
        <w:rPr>
          <w:rFonts w:ascii="Arial" w:hAnsi="Arial" w:cs="Arial"/>
          <w:sz w:val="22"/>
          <w:szCs w:val="22"/>
        </w:rPr>
      </w:pPr>
      <w:r w:rsidRPr="00DB3BAD">
        <w:rPr>
          <w:rFonts w:ascii="Arial" w:hAnsi="Arial" w:cs="Arial"/>
          <w:sz w:val="22"/>
          <w:szCs w:val="22"/>
        </w:rPr>
        <w:t>Quantum GIS</w:t>
      </w:r>
    </w:p>
    <w:p w:rsidR="00CF14C1" w:rsidRPr="00DB3BAD" w:rsidRDefault="00CF14C1" w:rsidP="00CF14C1">
      <w:pPr>
        <w:rPr>
          <w:rFonts w:ascii="Arial" w:hAnsi="Arial" w:cs="Arial"/>
          <w:sz w:val="22"/>
          <w:szCs w:val="22"/>
        </w:rPr>
      </w:pPr>
      <w:r w:rsidRPr="00DB3BAD">
        <w:rPr>
          <w:rFonts w:ascii="Arial" w:hAnsi="Arial" w:cs="Arial"/>
          <w:sz w:val="22"/>
          <w:szCs w:val="22"/>
        </w:rPr>
        <w:t>Select SSADM</w:t>
      </w:r>
    </w:p>
    <w:p w:rsidR="00CF14C1" w:rsidRPr="00DB3BAD" w:rsidRDefault="00CF14C1" w:rsidP="00CF14C1">
      <w:pPr>
        <w:rPr>
          <w:rFonts w:ascii="Arial" w:hAnsi="Arial" w:cs="Arial"/>
          <w:sz w:val="22"/>
          <w:szCs w:val="22"/>
        </w:rPr>
      </w:pPr>
      <w:r w:rsidRPr="00DB3BAD">
        <w:rPr>
          <w:rFonts w:ascii="Arial" w:hAnsi="Arial" w:cs="Arial"/>
          <w:sz w:val="22"/>
          <w:szCs w:val="22"/>
        </w:rPr>
        <w:t>Paint .NET</w:t>
      </w:r>
    </w:p>
    <w:p w:rsidR="00CF14C1" w:rsidRPr="00DB3BAD" w:rsidRDefault="00CF14C1" w:rsidP="00CF14C1">
      <w:pPr>
        <w:rPr>
          <w:rFonts w:ascii="Arial" w:hAnsi="Arial" w:cs="Arial"/>
          <w:sz w:val="22"/>
          <w:szCs w:val="22"/>
        </w:rPr>
      </w:pPr>
      <w:r w:rsidRPr="00DB3BAD">
        <w:rPr>
          <w:rFonts w:ascii="Arial" w:hAnsi="Arial" w:cs="Arial"/>
          <w:sz w:val="22"/>
          <w:szCs w:val="22"/>
        </w:rPr>
        <w:t>Dale Software – Construction tests</w:t>
      </w:r>
    </w:p>
    <w:p w:rsidR="00CF14C1" w:rsidRPr="00DB3BAD" w:rsidRDefault="00CF14C1" w:rsidP="00CF14C1">
      <w:pPr>
        <w:rPr>
          <w:rFonts w:ascii="Arial" w:hAnsi="Arial" w:cs="Arial"/>
          <w:sz w:val="22"/>
          <w:szCs w:val="22"/>
        </w:rPr>
      </w:pPr>
      <w:r w:rsidRPr="00DB3BAD">
        <w:rPr>
          <w:rFonts w:ascii="Arial" w:hAnsi="Arial" w:cs="Arial"/>
          <w:sz w:val="22"/>
          <w:szCs w:val="22"/>
        </w:rPr>
        <w:t>CITB Multiuser – CITB Health and Safety practice test</w:t>
      </w:r>
    </w:p>
    <w:p w:rsidR="00CF14C1" w:rsidRPr="00DB3BAD" w:rsidRDefault="00CF14C1" w:rsidP="00CF14C1">
      <w:pPr>
        <w:rPr>
          <w:rFonts w:ascii="Arial" w:hAnsi="Arial" w:cs="Arial"/>
          <w:sz w:val="22"/>
          <w:szCs w:val="22"/>
        </w:rPr>
      </w:pPr>
    </w:p>
    <w:p w:rsidR="00CF14C1" w:rsidRPr="00DB3BAD" w:rsidRDefault="00CF14C1" w:rsidP="00CF14C1">
      <w:pPr>
        <w:rPr>
          <w:rFonts w:ascii="Arial" w:hAnsi="Arial" w:cs="Arial"/>
          <w:b/>
          <w:bCs/>
          <w:sz w:val="22"/>
          <w:szCs w:val="22"/>
          <w:u w:val="single"/>
        </w:rPr>
      </w:pPr>
      <w:r w:rsidRPr="00DB3BAD">
        <w:rPr>
          <w:rFonts w:ascii="Arial" w:hAnsi="Arial" w:cs="Arial"/>
          <w:b/>
          <w:bCs/>
          <w:sz w:val="22"/>
          <w:szCs w:val="22"/>
          <w:u w:val="single"/>
        </w:rPr>
        <w:t>NG204/5</w:t>
      </w:r>
    </w:p>
    <w:p w:rsidR="00CF14C1" w:rsidRPr="00DB3BAD" w:rsidRDefault="00CF14C1" w:rsidP="00CF14C1">
      <w:pPr>
        <w:rPr>
          <w:rFonts w:ascii="Arial" w:hAnsi="Arial" w:cs="Arial"/>
          <w:sz w:val="22"/>
          <w:szCs w:val="22"/>
        </w:rPr>
      </w:pPr>
      <w:r w:rsidRPr="00DB3BAD">
        <w:rPr>
          <w:rFonts w:ascii="Arial" w:hAnsi="Arial" w:cs="Arial"/>
          <w:sz w:val="22"/>
          <w:szCs w:val="22"/>
        </w:rPr>
        <w:t>As ND054 the following extra programs are installed:</w:t>
      </w:r>
    </w:p>
    <w:p w:rsidR="00CF14C1" w:rsidRPr="00DB3BAD" w:rsidRDefault="00CF14C1" w:rsidP="00CF14C1">
      <w:pPr>
        <w:rPr>
          <w:rFonts w:ascii="Arial" w:hAnsi="Arial" w:cs="Arial"/>
          <w:sz w:val="22"/>
          <w:szCs w:val="22"/>
        </w:rPr>
      </w:pPr>
      <w:r w:rsidRPr="00DB3BAD">
        <w:rPr>
          <w:rFonts w:ascii="Arial" w:hAnsi="Arial" w:cs="Arial"/>
          <w:sz w:val="22"/>
          <w:szCs w:val="22"/>
        </w:rPr>
        <w:t>SPSS</w:t>
      </w:r>
    </w:p>
    <w:p w:rsidR="00CF14C1" w:rsidRPr="00DB3BAD" w:rsidRDefault="00CF14C1" w:rsidP="00CF14C1">
      <w:pPr>
        <w:rPr>
          <w:rFonts w:ascii="Arial" w:hAnsi="Arial" w:cs="Arial"/>
          <w:sz w:val="22"/>
          <w:szCs w:val="22"/>
        </w:rPr>
      </w:pPr>
      <w:r w:rsidRPr="00DB3BAD">
        <w:rPr>
          <w:rFonts w:ascii="Arial" w:hAnsi="Arial" w:cs="Arial"/>
          <w:sz w:val="22"/>
          <w:szCs w:val="22"/>
        </w:rPr>
        <w:t>HMRC Employer CD-ROM 2010</w:t>
      </w:r>
    </w:p>
    <w:p w:rsidR="008129AC" w:rsidRPr="00DB3BAD" w:rsidRDefault="00CF14C1" w:rsidP="00D35411">
      <w:pPr>
        <w:jc w:val="both"/>
        <w:rPr>
          <w:rFonts w:ascii="Arial" w:hAnsi="Arial" w:cs="Arial"/>
          <w:sz w:val="22"/>
          <w:szCs w:val="22"/>
        </w:rPr>
      </w:pPr>
      <w:r w:rsidRPr="00DB3BAD">
        <w:rPr>
          <w:rFonts w:ascii="Arial" w:hAnsi="Arial" w:cs="Arial"/>
          <w:sz w:val="22"/>
          <w:szCs w:val="22"/>
        </w:rPr>
        <w:t xml:space="preserve">      </w:t>
      </w:r>
      <w:bookmarkStart w:id="134" w:name="_Toc287456248"/>
      <w:bookmarkStart w:id="135" w:name="_Toc321911626"/>
    </w:p>
    <w:p w:rsidR="008129AC" w:rsidRPr="008129AC" w:rsidRDefault="008129AC" w:rsidP="008129AC">
      <w:pPr>
        <w:ind w:left="720" w:hanging="720"/>
        <w:jc w:val="both"/>
        <w:rPr>
          <w:rFonts w:ascii="Arial Black" w:hAnsi="Arial Black" w:cs="Arial"/>
        </w:rPr>
      </w:pPr>
    </w:p>
    <w:p w:rsidR="00CF14C1" w:rsidRPr="008129AC" w:rsidRDefault="00CF14C1" w:rsidP="002D0AB6">
      <w:pPr>
        <w:jc w:val="both"/>
        <w:rPr>
          <w:rFonts w:ascii="Arial Black" w:hAnsi="Arial Black" w:cs="Arial"/>
        </w:rPr>
      </w:pPr>
      <w:r w:rsidRPr="008129AC">
        <w:rPr>
          <w:rFonts w:ascii="Arial Black" w:hAnsi="Arial Black"/>
        </w:rPr>
        <w:t>       Additional resources</w:t>
      </w:r>
      <w:bookmarkEnd w:id="134"/>
      <w:bookmarkEnd w:id="135"/>
    </w:p>
    <w:p w:rsidR="00CF14C1" w:rsidRDefault="00CF14C1" w:rsidP="002D0AB6">
      <w:pPr>
        <w:jc w:val="both"/>
        <w:rPr>
          <w:rFonts w:ascii="Arial" w:hAnsi="Arial" w:cs="Arial"/>
          <w:b/>
          <w:bCs/>
        </w:rPr>
      </w:pPr>
    </w:p>
    <w:p w:rsidR="00CF14C1" w:rsidRDefault="00CF14C1" w:rsidP="002D0AB6">
      <w:pPr>
        <w:spacing w:line="276" w:lineRule="auto"/>
        <w:jc w:val="both"/>
        <w:rPr>
          <w:rFonts w:ascii="Arial" w:hAnsi="Arial" w:cs="Arial"/>
          <w:sz w:val="22"/>
          <w:szCs w:val="22"/>
        </w:rPr>
      </w:pPr>
      <w:r w:rsidRPr="00D93F4D">
        <w:rPr>
          <w:rFonts w:ascii="Arial" w:hAnsi="Arial" w:cs="Arial"/>
          <w:sz w:val="22"/>
          <w:szCs w:val="22"/>
        </w:rPr>
        <w:t>All teaching rooms have fixed data projectors which are ceiling mounted and connected to a pc with internet access and load speakers.  These rooms also have video playback through the projectors. Most rooms have</w:t>
      </w:r>
      <w:r w:rsidR="00D35411">
        <w:rPr>
          <w:rFonts w:ascii="Arial" w:hAnsi="Arial" w:cs="Arial"/>
          <w:sz w:val="22"/>
          <w:szCs w:val="22"/>
        </w:rPr>
        <w:t xml:space="preserve"> a permanent combined tv/video.</w:t>
      </w:r>
    </w:p>
    <w:p w:rsidR="00D35411" w:rsidRDefault="00D35411" w:rsidP="002D0AB6">
      <w:pPr>
        <w:jc w:val="both"/>
        <w:rPr>
          <w:rFonts w:ascii="Arial" w:hAnsi="Arial" w:cs="Arial"/>
          <w:sz w:val="22"/>
          <w:szCs w:val="22"/>
        </w:rPr>
      </w:pPr>
    </w:p>
    <w:p w:rsidR="002D0AB6" w:rsidRDefault="002D0AB6" w:rsidP="002D0AB6">
      <w:pPr>
        <w:jc w:val="both"/>
        <w:rPr>
          <w:rFonts w:ascii="Arial" w:hAnsi="Arial" w:cs="Arial"/>
          <w:sz w:val="22"/>
          <w:szCs w:val="22"/>
        </w:rPr>
      </w:pPr>
    </w:p>
    <w:p w:rsidR="002D0AB6" w:rsidRPr="00D93F4D" w:rsidRDefault="002D0AB6" w:rsidP="002D0AB6">
      <w:pPr>
        <w:jc w:val="both"/>
        <w:rPr>
          <w:rFonts w:ascii="Arial" w:hAnsi="Arial" w:cs="Arial"/>
          <w:sz w:val="22"/>
          <w:szCs w:val="22"/>
        </w:rPr>
      </w:pPr>
    </w:p>
    <w:p w:rsidR="00CF14C1" w:rsidRPr="00FF0F6A" w:rsidRDefault="00D35411" w:rsidP="00FF0F6A">
      <w:pPr>
        <w:rPr>
          <w:rFonts w:ascii="Arial" w:hAnsi="Arial" w:cs="Arial"/>
          <w:b/>
          <w:sz w:val="22"/>
          <w:szCs w:val="22"/>
        </w:rPr>
      </w:pPr>
      <w:bookmarkStart w:id="136" w:name="_Toc321911627"/>
      <w:r w:rsidRPr="00FF0F6A">
        <w:rPr>
          <w:rFonts w:ascii="Arial" w:hAnsi="Arial" w:cs="Arial"/>
          <w:b/>
          <w:sz w:val="22"/>
          <w:szCs w:val="22"/>
        </w:rPr>
        <w:t>4.</w:t>
      </w:r>
      <w:r w:rsidRPr="00FF0F6A">
        <w:rPr>
          <w:rFonts w:ascii="Arial" w:hAnsi="Arial" w:cs="Arial"/>
          <w:b/>
          <w:sz w:val="22"/>
          <w:szCs w:val="22"/>
        </w:rPr>
        <w:tab/>
      </w:r>
      <w:r w:rsidR="00CF14C1" w:rsidRPr="00FF0F6A">
        <w:rPr>
          <w:rFonts w:ascii="Arial" w:hAnsi="Arial" w:cs="Arial"/>
          <w:b/>
          <w:sz w:val="22"/>
          <w:szCs w:val="22"/>
        </w:rPr>
        <w:t>LIBRARY AND LEARNING RESOURCES</w:t>
      </w:r>
      <w:bookmarkEnd w:id="136"/>
    </w:p>
    <w:p w:rsidR="00CF14C1" w:rsidRDefault="00CF14C1" w:rsidP="00CF14C1"/>
    <w:p w:rsidR="00CF14C1" w:rsidRPr="00D93F4D" w:rsidRDefault="00CF14C1" w:rsidP="002D0AB6">
      <w:pPr>
        <w:spacing w:line="276" w:lineRule="auto"/>
        <w:jc w:val="both"/>
        <w:rPr>
          <w:rFonts w:ascii="Arial" w:hAnsi="Arial" w:cs="Arial"/>
          <w:sz w:val="22"/>
          <w:szCs w:val="22"/>
        </w:rPr>
      </w:pPr>
      <w:r w:rsidRPr="00D93F4D">
        <w:rPr>
          <w:rFonts w:ascii="Arial" w:hAnsi="Arial" w:cs="Arial"/>
          <w:sz w:val="22"/>
          <w:szCs w:val="22"/>
        </w:rPr>
        <w:t xml:space="preserve">Neath </w:t>
      </w:r>
      <w:smartTag w:uri="urn:schemas-microsoft-com:office:smarttags" w:element="PlaceName">
        <w:smartTag w:uri="urn:schemas-microsoft-com:office:smarttags" w:element="place">
          <w:r w:rsidRPr="00D93F4D">
            <w:rPr>
              <w:rFonts w:ascii="Arial" w:hAnsi="Arial" w:cs="Arial"/>
              <w:sz w:val="22"/>
              <w:szCs w:val="22"/>
            </w:rPr>
            <w:t>Port Talbot</w:t>
          </w:r>
        </w:smartTag>
        <w:r w:rsidRPr="00D93F4D">
          <w:rPr>
            <w:rFonts w:ascii="Arial" w:hAnsi="Arial" w:cs="Arial"/>
            <w:sz w:val="22"/>
            <w:szCs w:val="22"/>
          </w:rPr>
          <w:t xml:space="preserve"> </w:t>
        </w:r>
        <w:smartTag w:uri="urn:schemas-microsoft-com:office:smarttags" w:element="PlaceType">
          <w:r w:rsidRPr="00D93F4D">
            <w:rPr>
              <w:rFonts w:ascii="Arial" w:hAnsi="Arial" w:cs="Arial"/>
              <w:sz w:val="22"/>
              <w:szCs w:val="22"/>
            </w:rPr>
            <w:t>College</w:t>
          </w:r>
        </w:smartTag>
      </w:smartTag>
      <w:r w:rsidRPr="00D93F4D">
        <w:rPr>
          <w:rFonts w:ascii="Arial" w:hAnsi="Arial" w:cs="Arial"/>
          <w:sz w:val="22"/>
          <w:szCs w:val="22"/>
        </w:rPr>
        <w:t xml:space="preserve"> provides a high quality library service to support the learning, teaching and research activities of all its students and staff.  A range of services are provided both on campus and online, ensuring that all library users can access information, advice and support at a time and location that is most appropriate to their needs.  </w:t>
      </w:r>
    </w:p>
    <w:p w:rsidR="002D0AB6" w:rsidRDefault="002D0AB6" w:rsidP="002D0AB6">
      <w:pPr>
        <w:spacing w:line="276" w:lineRule="auto"/>
        <w:ind w:right="188"/>
        <w:jc w:val="both"/>
        <w:rPr>
          <w:rFonts w:ascii="Arial" w:hAnsi="Arial" w:cs="Arial"/>
          <w:sz w:val="22"/>
          <w:szCs w:val="22"/>
        </w:rPr>
      </w:pPr>
    </w:p>
    <w:p w:rsidR="002D0AB6" w:rsidRDefault="002D0AB6" w:rsidP="002D0AB6">
      <w:pPr>
        <w:spacing w:line="276" w:lineRule="auto"/>
        <w:ind w:right="188"/>
        <w:jc w:val="both"/>
        <w:rPr>
          <w:rFonts w:ascii="Arial" w:hAnsi="Arial" w:cs="Arial"/>
          <w:sz w:val="22"/>
          <w:szCs w:val="22"/>
        </w:rPr>
      </w:pPr>
    </w:p>
    <w:p w:rsidR="00CF14C1" w:rsidRPr="00D93F4D" w:rsidRDefault="00CF14C1" w:rsidP="002D0AB6">
      <w:pPr>
        <w:spacing w:line="276" w:lineRule="auto"/>
        <w:ind w:right="188"/>
        <w:jc w:val="both"/>
        <w:rPr>
          <w:rFonts w:ascii="Arial" w:hAnsi="Arial" w:cs="Arial"/>
          <w:sz w:val="22"/>
          <w:szCs w:val="22"/>
        </w:rPr>
      </w:pPr>
      <w:r w:rsidRPr="00D93F4D">
        <w:rPr>
          <w:rFonts w:ascii="Arial" w:hAnsi="Arial" w:cs="Arial"/>
          <w:sz w:val="22"/>
          <w:szCs w:val="22"/>
        </w:rPr>
        <w:t xml:space="preserve">Libraries are located on the main campuses in Neath and Port Talbot.  Each of the libraries provides core services including: enquiry services / helpdesk, lending and reference resource collections, inter-library loans, drop-in and bookable IT facilities, online catalogue, free Wi-Fi, laptop loans (for on site use) and a variety of group and quiet study spaces.  Additional services include binding and laminating and a stationery shop.   All college libraries are open Monday to Friday; opening times vary between the campuses with the latest opening time being 7.30pm. </w:t>
      </w:r>
    </w:p>
    <w:p w:rsidR="00CF14C1" w:rsidRPr="00D93F4D" w:rsidRDefault="00CF14C1" w:rsidP="00CF14C1">
      <w:pPr>
        <w:spacing w:line="276" w:lineRule="auto"/>
        <w:jc w:val="both"/>
        <w:rPr>
          <w:rFonts w:ascii="Arial" w:hAnsi="Arial" w:cs="Arial"/>
          <w:sz w:val="22"/>
          <w:szCs w:val="22"/>
        </w:rPr>
      </w:pPr>
    </w:p>
    <w:p w:rsidR="00CF14C1" w:rsidRDefault="00D35411" w:rsidP="00CF14C1">
      <w:pPr>
        <w:spacing w:line="276" w:lineRule="auto"/>
        <w:jc w:val="both"/>
        <w:rPr>
          <w:rFonts w:ascii="Arial" w:hAnsi="Arial" w:cs="Arial"/>
          <w:b/>
          <w:sz w:val="22"/>
          <w:szCs w:val="22"/>
        </w:rPr>
      </w:pPr>
      <w:r>
        <w:rPr>
          <w:rFonts w:ascii="Arial" w:hAnsi="Arial" w:cs="Arial"/>
          <w:b/>
          <w:sz w:val="22"/>
          <w:szCs w:val="22"/>
        </w:rPr>
        <w:t>4.</w:t>
      </w:r>
      <w:r w:rsidR="00CF14C1">
        <w:rPr>
          <w:rFonts w:ascii="Arial" w:hAnsi="Arial" w:cs="Arial"/>
          <w:b/>
          <w:sz w:val="22"/>
          <w:szCs w:val="22"/>
        </w:rPr>
        <w:t>1</w:t>
      </w:r>
      <w:r w:rsidR="00CF14C1">
        <w:rPr>
          <w:rFonts w:ascii="Arial" w:hAnsi="Arial" w:cs="Arial"/>
          <w:b/>
          <w:sz w:val="22"/>
          <w:szCs w:val="22"/>
        </w:rPr>
        <w:tab/>
      </w:r>
      <w:r w:rsidR="00CF14C1" w:rsidRPr="00D93F4D">
        <w:rPr>
          <w:rFonts w:ascii="Arial" w:hAnsi="Arial" w:cs="Arial"/>
          <w:b/>
          <w:sz w:val="22"/>
          <w:szCs w:val="22"/>
        </w:rPr>
        <w:t>Resources for HE</w:t>
      </w:r>
    </w:p>
    <w:p w:rsidR="00CF14C1" w:rsidRPr="00D93F4D" w:rsidRDefault="00CF14C1" w:rsidP="00CF14C1">
      <w:pPr>
        <w:spacing w:line="276" w:lineRule="auto"/>
        <w:jc w:val="both"/>
        <w:rPr>
          <w:rFonts w:ascii="Arial" w:hAnsi="Arial" w:cs="Arial"/>
          <w:b/>
          <w:sz w:val="22"/>
          <w:szCs w:val="22"/>
        </w:rPr>
      </w:pPr>
    </w:p>
    <w:p w:rsidR="00CF14C1" w:rsidRPr="00D93F4D" w:rsidRDefault="00CF14C1" w:rsidP="00CF14C1">
      <w:pPr>
        <w:spacing w:line="276" w:lineRule="auto"/>
        <w:ind w:left="360"/>
        <w:jc w:val="both"/>
        <w:rPr>
          <w:rFonts w:ascii="Arial" w:hAnsi="Arial" w:cs="Arial"/>
          <w:sz w:val="22"/>
          <w:szCs w:val="22"/>
        </w:rPr>
      </w:pPr>
      <w:r w:rsidRPr="00D93F4D">
        <w:rPr>
          <w:rFonts w:ascii="Arial" w:hAnsi="Arial" w:cs="Arial"/>
          <w:sz w:val="22"/>
          <w:szCs w:val="22"/>
        </w:rPr>
        <w:t xml:space="preserve">The library houses collections of over 30,000 print titles.  All library collections are developed in collaboration with teaching staff to ensure that resources are current and appropriate to the content of the curriculum.  Collections are actively managed and usage is monitored to ensure that a broad range of core and supplementary titles are available in sufficient quantities to meet the demands of HE students.  An inter-library loan service is provided for those students conducting research on a topic that falls outside the scope of existing collections.  </w:t>
      </w:r>
    </w:p>
    <w:p w:rsidR="00CF14C1" w:rsidRPr="00D93F4D" w:rsidRDefault="00CF14C1" w:rsidP="00CF14C1">
      <w:pPr>
        <w:spacing w:line="276" w:lineRule="auto"/>
        <w:ind w:left="360"/>
        <w:jc w:val="both"/>
        <w:rPr>
          <w:rFonts w:ascii="Arial" w:hAnsi="Arial" w:cs="Arial"/>
          <w:sz w:val="22"/>
          <w:szCs w:val="22"/>
        </w:rPr>
      </w:pPr>
      <w:r w:rsidRPr="00D93F4D">
        <w:rPr>
          <w:rFonts w:ascii="Arial" w:hAnsi="Arial" w:cs="Arial"/>
          <w:sz w:val="22"/>
          <w:szCs w:val="22"/>
        </w:rPr>
        <w:t xml:space="preserve">In addition to the print collections provided in the campus libraries, students and staff are able to access a range of services online via the college website, intranet and VLE (Moodle).    The electronic library provides access to over 3,000 e-books and several full text datasets.  It is library policy to purchase both print and electronic copies of all recommended reading, if e-copies are available.  </w:t>
      </w:r>
      <w:smartTag w:uri="urn:schemas-microsoft-com:office:smarttags" w:element="City">
        <w:smartTag w:uri="urn:schemas-microsoft-com:office:smarttags" w:element="place">
          <w:r w:rsidRPr="00D93F4D">
            <w:rPr>
              <w:rFonts w:ascii="Arial" w:hAnsi="Arial" w:cs="Arial"/>
              <w:sz w:val="22"/>
              <w:szCs w:val="22"/>
            </w:rPr>
            <w:t>Athens</w:t>
          </w:r>
        </w:smartTag>
      </w:smartTag>
      <w:r w:rsidRPr="00D93F4D">
        <w:rPr>
          <w:rFonts w:ascii="Arial" w:hAnsi="Arial" w:cs="Arial"/>
          <w:sz w:val="22"/>
          <w:szCs w:val="22"/>
        </w:rPr>
        <w:t xml:space="preserve"> authentication is used for off campus access to electronic resources.  </w:t>
      </w:r>
    </w:p>
    <w:p w:rsidR="00CF14C1" w:rsidRPr="00D93F4D" w:rsidRDefault="00CF14C1" w:rsidP="00CF14C1">
      <w:pPr>
        <w:spacing w:line="276" w:lineRule="auto"/>
        <w:ind w:left="360"/>
        <w:jc w:val="both"/>
        <w:rPr>
          <w:rFonts w:ascii="Arial" w:hAnsi="Arial" w:cs="Arial"/>
          <w:sz w:val="22"/>
          <w:szCs w:val="22"/>
        </w:rPr>
      </w:pPr>
      <w:r w:rsidRPr="00D93F4D">
        <w:rPr>
          <w:rFonts w:ascii="Arial" w:hAnsi="Arial" w:cs="Arial"/>
          <w:sz w:val="22"/>
          <w:szCs w:val="22"/>
        </w:rPr>
        <w:t xml:space="preserve">To promote college library collections and to assist students with research and resource discovery, library advisers collaborate with academic staff to create online reading lists and to embed links to appropriate online resources within Moodle courses.  </w:t>
      </w:r>
    </w:p>
    <w:p w:rsidR="00CF14C1" w:rsidRPr="00D93F4D" w:rsidRDefault="00CF14C1" w:rsidP="00CF14C1">
      <w:pPr>
        <w:spacing w:line="276" w:lineRule="auto"/>
        <w:ind w:left="360"/>
        <w:jc w:val="both"/>
        <w:rPr>
          <w:rFonts w:ascii="Arial" w:hAnsi="Arial" w:cs="Arial"/>
          <w:sz w:val="22"/>
          <w:szCs w:val="22"/>
        </w:rPr>
      </w:pPr>
      <w:r w:rsidRPr="00D93F4D">
        <w:rPr>
          <w:rFonts w:ascii="Arial" w:hAnsi="Arial" w:cs="Arial"/>
          <w:sz w:val="22"/>
          <w:szCs w:val="22"/>
        </w:rPr>
        <w:t xml:space="preserve">All resources are listed in the library’s online catalogue.  Students can use the catalogue to locate library resources, to place reservations and request inter-campus loans.  They can also login and manage their own library account.  Up to eight books and five multimedia items may be borrowed at a time.  Books are issued for up to two weeks, multimedia items for 1 week.  </w:t>
      </w:r>
    </w:p>
    <w:p w:rsidR="00CF14C1" w:rsidRPr="00D93F4D" w:rsidRDefault="00CF14C1" w:rsidP="00CF14C1">
      <w:pPr>
        <w:spacing w:line="276" w:lineRule="auto"/>
        <w:ind w:left="360"/>
        <w:jc w:val="both"/>
        <w:rPr>
          <w:rFonts w:ascii="Arial" w:hAnsi="Arial" w:cs="Arial"/>
          <w:sz w:val="22"/>
          <w:szCs w:val="22"/>
        </w:rPr>
      </w:pPr>
    </w:p>
    <w:p w:rsidR="00CF14C1" w:rsidRPr="00D93F4D" w:rsidRDefault="00D35411" w:rsidP="00CF14C1">
      <w:pPr>
        <w:pStyle w:val="ListParagraph"/>
        <w:numPr>
          <w:ilvl w:val="1"/>
          <w:numId w:val="0"/>
        </w:numPr>
        <w:spacing w:line="276" w:lineRule="auto"/>
        <w:ind w:left="720" w:hanging="720"/>
        <w:jc w:val="both"/>
        <w:rPr>
          <w:rFonts w:ascii="Arial" w:hAnsi="Arial" w:cs="Arial"/>
          <w:b/>
          <w:sz w:val="22"/>
          <w:szCs w:val="22"/>
        </w:rPr>
      </w:pPr>
      <w:r>
        <w:rPr>
          <w:rFonts w:ascii="Arial" w:hAnsi="Arial" w:cs="Arial"/>
          <w:b/>
          <w:sz w:val="22"/>
          <w:szCs w:val="22"/>
        </w:rPr>
        <w:t xml:space="preserve">4.2   </w:t>
      </w:r>
      <w:r w:rsidR="00CF14C1" w:rsidRPr="00D93F4D">
        <w:rPr>
          <w:rFonts w:ascii="Arial" w:hAnsi="Arial" w:cs="Arial"/>
          <w:b/>
          <w:sz w:val="22"/>
          <w:szCs w:val="22"/>
        </w:rPr>
        <w:t xml:space="preserve">Support </w:t>
      </w:r>
    </w:p>
    <w:p w:rsidR="00CF14C1" w:rsidRPr="00D93F4D" w:rsidRDefault="00CF14C1" w:rsidP="00CF14C1">
      <w:pPr>
        <w:pStyle w:val="ListParagraph"/>
        <w:spacing w:line="276" w:lineRule="auto"/>
        <w:jc w:val="both"/>
        <w:rPr>
          <w:rFonts w:ascii="Arial" w:hAnsi="Arial" w:cs="Arial"/>
          <w:b/>
          <w:sz w:val="22"/>
          <w:szCs w:val="22"/>
        </w:rPr>
      </w:pPr>
    </w:p>
    <w:p w:rsidR="00CF14C1" w:rsidRPr="00D93F4D" w:rsidRDefault="00CF14C1" w:rsidP="00CF14C1">
      <w:pPr>
        <w:spacing w:line="276" w:lineRule="auto"/>
        <w:ind w:left="360"/>
        <w:jc w:val="both"/>
        <w:rPr>
          <w:rFonts w:ascii="Arial" w:hAnsi="Arial" w:cs="Arial"/>
          <w:sz w:val="22"/>
          <w:szCs w:val="22"/>
        </w:rPr>
      </w:pPr>
      <w:r w:rsidRPr="00D93F4D">
        <w:rPr>
          <w:rFonts w:ascii="Arial" w:hAnsi="Arial" w:cs="Arial"/>
          <w:sz w:val="22"/>
          <w:szCs w:val="22"/>
        </w:rPr>
        <w:t xml:space="preserve">Advice and assistance is provided in each library by a team of experienced advisers and support officers.  Helpdesks are staffed during all opening hours and members of staff are able to assist students by carrying out reference enquiries, providing guidance on research issues and information sources and delivering IT support.  An e-mail enquiry service is offered for online support.  Specialist advice is provided by the Library Adviser for Business, Travel and Hospitality; a member of staff who has particular responsibility for the provision of support to students from the school and who has extensive knowledge of the resources and information available for the subject.  </w:t>
      </w:r>
    </w:p>
    <w:p w:rsidR="00CF14C1" w:rsidRDefault="00CF14C1" w:rsidP="00CF14C1">
      <w:pPr>
        <w:spacing w:line="276" w:lineRule="auto"/>
        <w:ind w:left="360"/>
        <w:jc w:val="both"/>
        <w:rPr>
          <w:rFonts w:ascii="Arial" w:hAnsi="Arial" w:cs="Arial"/>
          <w:sz w:val="22"/>
          <w:szCs w:val="22"/>
        </w:rPr>
      </w:pPr>
    </w:p>
    <w:p w:rsidR="002D0AB6" w:rsidRDefault="002D0AB6" w:rsidP="00CF14C1">
      <w:pPr>
        <w:spacing w:line="276" w:lineRule="auto"/>
        <w:ind w:left="360"/>
        <w:jc w:val="both"/>
        <w:rPr>
          <w:rFonts w:ascii="Arial" w:hAnsi="Arial" w:cs="Arial"/>
          <w:sz w:val="22"/>
          <w:szCs w:val="22"/>
        </w:rPr>
      </w:pPr>
    </w:p>
    <w:p w:rsidR="002D0AB6" w:rsidRDefault="002D0AB6" w:rsidP="00CF14C1">
      <w:pPr>
        <w:spacing w:line="276" w:lineRule="auto"/>
        <w:ind w:left="360"/>
        <w:jc w:val="both"/>
        <w:rPr>
          <w:rFonts w:ascii="Arial" w:hAnsi="Arial" w:cs="Arial"/>
          <w:sz w:val="22"/>
          <w:szCs w:val="22"/>
        </w:rPr>
      </w:pPr>
    </w:p>
    <w:p w:rsidR="002D0AB6" w:rsidRDefault="002D0AB6" w:rsidP="00CF14C1">
      <w:pPr>
        <w:spacing w:line="276" w:lineRule="auto"/>
        <w:ind w:left="360"/>
        <w:jc w:val="both"/>
        <w:rPr>
          <w:rFonts w:ascii="Arial" w:hAnsi="Arial" w:cs="Arial"/>
          <w:sz w:val="22"/>
          <w:szCs w:val="22"/>
        </w:rPr>
      </w:pPr>
    </w:p>
    <w:p w:rsidR="002D0AB6" w:rsidRDefault="002D0AB6" w:rsidP="00CF14C1">
      <w:pPr>
        <w:spacing w:line="276" w:lineRule="auto"/>
        <w:ind w:left="360"/>
        <w:jc w:val="both"/>
        <w:rPr>
          <w:rFonts w:ascii="Arial" w:hAnsi="Arial" w:cs="Arial"/>
          <w:sz w:val="22"/>
          <w:szCs w:val="22"/>
        </w:rPr>
      </w:pPr>
    </w:p>
    <w:p w:rsidR="002D0AB6" w:rsidRDefault="002D0AB6" w:rsidP="00CF14C1">
      <w:pPr>
        <w:spacing w:line="276" w:lineRule="auto"/>
        <w:ind w:left="360"/>
        <w:jc w:val="both"/>
        <w:rPr>
          <w:rFonts w:ascii="Arial" w:hAnsi="Arial" w:cs="Arial"/>
          <w:sz w:val="22"/>
          <w:szCs w:val="22"/>
        </w:rPr>
      </w:pPr>
    </w:p>
    <w:p w:rsidR="002D0AB6" w:rsidRDefault="002D0AB6" w:rsidP="00CF14C1">
      <w:pPr>
        <w:spacing w:line="276" w:lineRule="auto"/>
        <w:ind w:left="360"/>
        <w:jc w:val="both"/>
        <w:rPr>
          <w:rFonts w:ascii="Arial" w:hAnsi="Arial" w:cs="Arial"/>
          <w:sz w:val="22"/>
          <w:szCs w:val="22"/>
        </w:rPr>
      </w:pPr>
    </w:p>
    <w:p w:rsidR="002D0AB6" w:rsidRDefault="002D0AB6" w:rsidP="00CF14C1">
      <w:pPr>
        <w:spacing w:line="276" w:lineRule="auto"/>
        <w:ind w:left="360"/>
        <w:jc w:val="both"/>
        <w:rPr>
          <w:rFonts w:ascii="Arial" w:hAnsi="Arial" w:cs="Arial"/>
          <w:sz w:val="22"/>
          <w:szCs w:val="22"/>
        </w:rPr>
      </w:pPr>
    </w:p>
    <w:p w:rsidR="002D0AB6" w:rsidRDefault="002D0AB6" w:rsidP="00CF14C1">
      <w:pPr>
        <w:spacing w:line="276" w:lineRule="auto"/>
        <w:ind w:left="360"/>
        <w:jc w:val="both"/>
        <w:rPr>
          <w:rFonts w:ascii="Arial" w:hAnsi="Arial" w:cs="Arial"/>
          <w:sz w:val="22"/>
          <w:szCs w:val="22"/>
        </w:rPr>
      </w:pPr>
    </w:p>
    <w:p w:rsidR="002D0AB6" w:rsidRDefault="002D0AB6" w:rsidP="00CF14C1">
      <w:pPr>
        <w:spacing w:line="276" w:lineRule="auto"/>
        <w:ind w:left="360"/>
        <w:jc w:val="both"/>
        <w:rPr>
          <w:rFonts w:ascii="Arial" w:hAnsi="Arial" w:cs="Arial"/>
          <w:sz w:val="22"/>
          <w:szCs w:val="22"/>
        </w:rPr>
      </w:pPr>
    </w:p>
    <w:p w:rsidR="002D0AB6" w:rsidRPr="00D93F4D" w:rsidRDefault="002D0AB6" w:rsidP="00CF14C1">
      <w:pPr>
        <w:spacing w:line="276" w:lineRule="auto"/>
        <w:ind w:left="360"/>
        <w:jc w:val="both"/>
        <w:rPr>
          <w:rFonts w:ascii="Arial" w:hAnsi="Arial" w:cs="Arial"/>
          <w:sz w:val="22"/>
          <w:szCs w:val="22"/>
        </w:rPr>
      </w:pPr>
    </w:p>
    <w:p w:rsidR="00CF14C1" w:rsidRDefault="00D35411" w:rsidP="00CF14C1">
      <w:pPr>
        <w:spacing w:line="276" w:lineRule="auto"/>
        <w:jc w:val="both"/>
        <w:rPr>
          <w:rFonts w:ascii="Arial" w:hAnsi="Arial" w:cs="Arial"/>
          <w:b/>
          <w:sz w:val="22"/>
          <w:szCs w:val="22"/>
        </w:rPr>
      </w:pPr>
      <w:r>
        <w:rPr>
          <w:rFonts w:ascii="Arial" w:hAnsi="Arial" w:cs="Arial"/>
          <w:b/>
          <w:sz w:val="22"/>
          <w:szCs w:val="22"/>
        </w:rPr>
        <w:t>4</w:t>
      </w:r>
      <w:r w:rsidR="00CF14C1">
        <w:rPr>
          <w:rFonts w:ascii="Arial" w:hAnsi="Arial" w:cs="Arial"/>
          <w:b/>
          <w:sz w:val="22"/>
          <w:szCs w:val="22"/>
        </w:rPr>
        <w:t>.3</w:t>
      </w:r>
      <w:r w:rsidR="00CF14C1">
        <w:rPr>
          <w:rFonts w:ascii="Arial" w:hAnsi="Arial" w:cs="Arial"/>
          <w:b/>
          <w:sz w:val="22"/>
          <w:szCs w:val="22"/>
        </w:rPr>
        <w:tab/>
      </w:r>
      <w:r w:rsidR="00CF14C1" w:rsidRPr="00D93F4D">
        <w:rPr>
          <w:rFonts w:ascii="Arial" w:hAnsi="Arial" w:cs="Arial"/>
          <w:b/>
          <w:sz w:val="22"/>
          <w:szCs w:val="22"/>
        </w:rPr>
        <w:t>Information literacy</w:t>
      </w:r>
    </w:p>
    <w:p w:rsidR="00CF14C1" w:rsidRPr="00D93F4D" w:rsidRDefault="00CF14C1" w:rsidP="00CF14C1">
      <w:pPr>
        <w:spacing w:line="276" w:lineRule="auto"/>
        <w:jc w:val="both"/>
        <w:rPr>
          <w:rFonts w:ascii="Arial" w:hAnsi="Arial" w:cs="Arial"/>
          <w:b/>
          <w:sz w:val="22"/>
          <w:szCs w:val="22"/>
        </w:rPr>
      </w:pPr>
    </w:p>
    <w:p w:rsidR="002D0AB6" w:rsidRDefault="00CF14C1" w:rsidP="002D0AB6">
      <w:pPr>
        <w:spacing w:line="276" w:lineRule="auto"/>
        <w:ind w:left="360"/>
        <w:jc w:val="both"/>
        <w:rPr>
          <w:rFonts w:ascii="Arial" w:hAnsi="Arial" w:cs="Arial"/>
          <w:sz w:val="22"/>
          <w:szCs w:val="22"/>
        </w:rPr>
      </w:pPr>
      <w:r w:rsidRPr="00D93F4D">
        <w:rPr>
          <w:rFonts w:ascii="Arial" w:hAnsi="Arial" w:cs="Arial"/>
          <w:sz w:val="22"/>
          <w:szCs w:val="22"/>
        </w:rPr>
        <w:t xml:space="preserve">Library advisers deliver workshops covering a range of information literacy topics.  Workshops are designed to help students to improve their information searching techniques and to develop the skills needed to select and critically evaluate resources.  Workshops are also provided to provide guidance on correct referencing standards and </w:t>
      </w:r>
    </w:p>
    <w:p w:rsidR="00CF14C1" w:rsidRDefault="002D0AB6" w:rsidP="002D0AB6">
      <w:pPr>
        <w:spacing w:line="276" w:lineRule="auto"/>
        <w:ind w:left="360"/>
        <w:jc w:val="both"/>
        <w:rPr>
          <w:rFonts w:ascii="Arial" w:hAnsi="Arial" w:cs="Arial"/>
          <w:sz w:val="22"/>
          <w:szCs w:val="22"/>
        </w:rPr>
      </w:pPr>
      <w:r>
        <w:rPr>
          <w:rFonts w:ascii="Arial" w:hAnsi="Arial" w:cs="Arial"/>
          <w:sz w:val="22"/>
          <w:szCs w:val="22"/>
        </w:rPr>
        <w:t>avoiding plagiarism.</w:t>
      </w:r>
      <w:r w:rsidR="00CF14C1" w:rsidRPr="00D93F4D">
        <w:rPr>
          <w:rFonts w:ascii="Arial" w:hAnsi="Arial" w:cs="Arial"/>
          <w:sz w:val="22"/>
          <w:szCs w:val="22"/>
        </w:rPr>
        <w:t xml:space="preserve"> Workshops are voluntary but are arranged in conjunction with academic staff and are normally well attended.  </w:t>
      </w:r>
    </w:p>
    <w:p w:rsidR="002D0AB6" w:rsidRDefault="002D0AB6" w:rsidP="00CF14C1">
      <w:pPr>
        <w:spacing w:line="276" w:lineRule="auto"/>
        <w:ind w:left="360"/>
        <w:jc w:val="both"/>
        <w:rPr>
          <w:rFonts w:ascii="Arial" w:hAnsi="Arial" w:cs="Arial"/>
          <w:sz w:val="22"/>
          <w:szCs w:val="22"/>
        </w:rPr>
      </w:pPr>
    </w:p>
    <w:p w:rsidR="002D0AB6" w:rsidRPr="00D93F4D" w:rsidRDefault="002D0AB6" w:rsidP="00CF14C1">
      <w:pPr>
        <w:spacing w:line="276" w:lineRule="auto"/>
        <w:ind w:left="360"/>
        <w:jc w:val="both"/>
        <w:rPr>
          <w:rFonts w:ascii="Arial" w:hAnsi="Arial" w:cs="Arial"/>
          <w:sz w:val="22"/>
          <w:szCs w:val="22"/>
        </w:rPr>
      </w:pPr>
    </w:p>
    <w:p w:rsidR="00CF14C1" w:rsidRDefault="00D35411" w:rsidP="00CF14C1">
      <w:pPr>
        <w:spacing w:line="276" w:lineRule="auto"/>
        <w:jc w:val="both"/>
        <w:rPr>
          <w:rFonts w:ascii="Arial" w:hAnsi="Arial" w:cs="Arial"/>
          <w:b/>
          <w:sz w:val="22"/>
          <w:szCs w:val="22"/>
        </w:rPr>
      </w:pPr>
      <w:r>
        <w:rPr>
          <w:rFonts w:ascii="Arial" w:hAnsi="Arial" w:cs="Arial"/>
          <w:b/>
          <w:sz w:val="22"/>
          <w:szCs w:val="22"/>
        </w:rPr>
        <w:t>4.</w:t>
      </w:r>
      <w:r w:rsidR="00CF14C1">
        <w:rPr>
          <w:rFonts w:ascii="Arial" w:hAnsi="Arial" w:cs="Arial"/>
          <w:b/>
          <w:sz w:val="22"/>
          <w:szCs w:val="22"/>
        </w:rPr>
        <w:t>4</w:t>
      </w:r>
      <w:r w:rsidR="00CF14C1">
        <w:rPr>
          <w:rFonts w:ascii="Arial" w:hAnsi="Arial" w:cs="Arial"/>
          <w:b/>
          <w:sz w:val="22"/>
          <w:szCs w:val="22"/>
        </w:rPr>
        <w:tab/>
      </w:r>
      <w:r w:rsidR="00CF14C1" w:rsidRPr="00D93F4D">
        <w:rPr>
          <w:rFonts w:ascii="Arial" w:hAnsi="Arial" w:cs="Arial"/>
          <w:b/>
          <w:sz w:val="22"/>
          <w:szCs w:val="22"/>
        </w:rPr>
        <w:t>Access to other libraries</w:t>
      </w:r>
    </w:p>
    <w:p w:rsidR="00CF14C1" w:rsidRPr="00D93F4D" w:rsidRDefault="00CF14C1" w:rsidP="00CF14C1">
      <w:pPr>
        <w:spacing w:line="276" w:lineRule="auto"/>
        <w:jc w:val="both"/>
        <w:rPr>
          <w:rFonts w:ascii="Arial" w:hAnsi="Arial" w:cs="Arial"/>
          <w:b/>
          <w:sz w:val="22"/>
          <w:szCs w:val="22"/>
        </w:rPr>
      </w:pPr>
    </w:p>
    <w:p w:rsidR="00CF14C1" w:rsidRPr="00D93F4D" w:rsidRDefault="00CF14C1" w:rsidP="00CF14C1">
      <w:pPr>
        <w:spacing w:line="276" w:lineRule="auto"/>
        <w:ind w:left="360"/>
        <w:jc w:val="both"/>
        <w:rPr>
          <w:rFonts w:ascii="Arial" w:hAnsi="Arial" w:cs="Arial"/>
          <w:sz w:val="22"/>
          <w:szCs w:val="22"/>
        </w:rPr>
      </w:pPr>
      <w:r w:rsidRPr="00D93F4D">
        <w:rPr>
          <w:rFonts w:ascii="Arial" w:hAnsi="Arial" w:cs="Arial"/>
          <w:sz w:val="22"/>
          <w:szCs w:val="22"/>
        </w:rPr>
        <w:t xml:space="preserve">Neath </w:t>
      </w:r>
      <w:smartTag w:uri="urn:schemas-microsoft-com:office:smarttags" w:element="PlaceName">
        <w:smartTag w:uri="urn:schemas-microsoft-com:office:smarttags" w:element="place">
          <w:r w:rsidRPr="00D93F4D">
            <w:rPr>
              <w:rFonts w:ascii="Arial" w:hAnsi="Arial" w:cs="Arial"/>
              <w:sz w:val="22"/>
              <w:szCs w:val="22"/>
            </w:rPr>
            <w:t>Port Talbot</w:t>
          </w:r>
        </w:smartTag>
        <w:r w:rsidRPr="00D93F4D">
          <w:rPr>
            <w:rFonts w:ascii="Arial" w:hAnsi="Arial" w:cs="Arial"/>
            <w:sz w:val="22"/>
            <w:szCs w:val="22"/>
          </w:rPr>
          <w:t xml:space="preserve"> </w:t>
        </w:r>
        <w:smartTag w:uri="urn:schemas-microsoft-com:office:smarttags" w:element="City">
          <w:r w:rsidRPr="00D93F4D">
            <w:rPr>
              <w:rFonts w:ascii="Arial" w:hAnsi="Arial" w:cs="Arial"/>
              <w:sz w:val="22"/>
              <w:szCs w:val="22"/>
            </w:rPr>
            <w:t>College</w:t>
          </w:r>
        </w:smartTag>
      </w:smartTag>
      <w:r w:rsidRPr="00D93F4D">
        <w:rPr>
          <w:rFonts w:ascii="Arial" w:hAnsi="Arial" w:cs="Arial"/>
          <w:sz w:val="22"/>
          <w:szCs w:val="22"/>
        </w:rPr>
        <w:t xml:space="preserve"> library service is a member of the South West and Mid Wales regional library partnership (SWAMP) and participates in the ‘Libraries Together’ reciprocal access scheme.  This provides students and staff of the college with access to public and academic libraries across the region.  The scheme extends the range of resources and study facilities that are accessible by college students as they are able to apply to become members of libraries that are close to their home or workplace.</w:t>
      </w:r>
    </w:p>
    <w:p w:rsidR="00D35411" w:rsidRDefault="00D35411" w:rsidP="00D35411">
      <w:bookmarkStart w:id="137" w:name="_Toc321911628"/>
    </w:p>
    <w:p w:rsidR="00D35411" w:rsidRPr="00D35411" w:rsidRDefault="00D35411" w:rsidP="00D35411"/>
    <w:p w:rsidR="00CF14C1" w:rsidRPr="002D0AB6" w:rsidRDefault="00D35411" w:rsidP="002D0AB6">
      <w:pPr>
        <w:rPr>
          <w:rFonts w:ascii="Arial" w:hAnsi="Arial" w:cs="Arial"/>
          <w:b/>
          <w:sz w:val="22"/>
          <w:szCs w:val="22"/>
        </w:rPr>
      </w:pPr>
      <w:r w:rsidRPr="002D0AB6">
        <w:rPr>
          <w:rFonts w:ascii="Arial" w:hAnsi="Arial" w:cs="Arial"/>
          <w:b/>
          <w:sz w:val="22"/>
          <w:szCs w:val="22"/>
        </w:rPr>
        <w:t>5</w:t>
      </w:r>
      <w:r w:rsidRPr="002D0AB6">
        <w:rPr>
          <w:rFonts w:ascii="Arial" w:hAnsi="Arial" w:cs="Arial"/>
          <w:b/>
          <w:sz w:val="22"/>
          <w:szCs w:val="22"/>
        </w:rPr>
        <w:tab/>
      </w:r>
      <w:r w:rsidRPr="002D0AB6">
        <w:rPr>
          <w:rFonts w:ascii="Arial" w:hAnsi="Arial" w:cs="Arial"/>
          <w:b/>
          <w:sz w:val="22"/>
          <w:szCs w:val="22"/>
        </w:rPr>
        <w:tab/>
      </w:r>
      <w:r w:rsidR="00CF14C1" w:rsidRPr="002D0AB6">
        <w:rPr>
          <w:rFonts w:ascii="Arial" w:hAnsi="Arial" w:cs="Arial"/>
          <w:b/>
          <w:sz w:val="22"/>
          <w:szCs w:val="22"/>
        </w:rPr>
        <w:t>STAFF DEVELOPMENT &amp; CURRICULA VITAE</w:t>
      </w:r>
      <w:bookmarkEnd w:id="137"/>
      <w:r w:rsidR="00CF14C1" w:rsidRPr="002D0AB6">
        <w:rPr>
          <w:rFonts w:ascii="Arial" w:hAnsi="Arial" w:cs="Arial"/>
          <w:b/>
          <w:sz w:val="22"/>
          <w:szCs w:val="22"/>
        </w:rPr>
        <w:t xml:space="preserve"> </w:t>
      </w:r>
    </w:p>
    <w:p w:rsidR="00CF14C1" w:rsidRPr="00E26FD9" w:rsidRDefault="00CF14C1" w:rsidP="00CF14C1">
      <w:pPr>
        <w:rPr>
          <w:rFonts w:ascii="Arial" w:hAnsi="Arial" w:cs="Arial"/>
          <w:b/>
          <w:sz w:val="22"/>
          <w:szCs w:val="22"/>
          <w:u w:val="single"/>
        </w:rPr>
      </w:pPr>
    </w:p>
    <w:p w:rsidR="00CF14C1" w:rsidRDefault="00CF14C1" w:rsidP="00CF14C1">
      <w:pPr>
        <w:ind w:left="360"/>
        <w:rPr>
          <w:rFonts w:ascii="Arial" w:hAnsi="Arial" w:cs="Arial"/>
          <w:sz w:val="22"/>
          <w:szCs w:val="22"/>
        </w:rPr>
      </w:pPr>
      <w:r w:rsidRPr="00E26FD9">
        <w:rPr>
          <w:rFonts w:ascii="Arial" w:hAnsi="Arial" w:cs="Arial"/>
          <w:sz w:val="22"/>
          <w:szCs w:val="22"/>
        </w:rPr>
        <w:t>The Staff Development Plan is in line with the key principles for staff development in the University and Faculty, which are to:</w:t>
      </w:r>
    </w:p>
    <w:p w:rsidR="00CF14C1" w:rsidRDefault="00CF14C1" w:rsidP="00CF14C1">
      <w:pPr>
        <w:ind w:left="360"/>
        <w:rPr>
          <w:rFonts w:ascii="Arial" w:hAnsi="Arial" w:cs="Arial"/>
          <w:sz w:val="22"/>
          <w:szCs w:val="22"/>
        </w:rPr>
      </w:pPr>
    </w:p>
    <w:p w:rsidR="00CF14C1" w:rsidRDefault="00CF14C1" w:rsidP="00CF14C1">
      <w:pPr>
        <w:ind w:left="360"/>
        <w:rPr>
          <w:rFonts w:ascii="Arial" w:hAnsi="Arial" w:cs="Arial"/>
          <w:sz w:val="22"/>
          <w:szCs w:val="22"/>
        </w:rPr>
      </w:pPr>
    </w:p>
    <w:p w:rsidR="00CF14C1" w:rsidRPr="00586E96" w:rsidRDefault="00CF14C1" w:rsidP="002D0AB6">
      <w:pPr>
        <w:pStyle w:val="DefaultText"/>
        <w:spacing w:line="276" w:lineRule="auto"/>
        <w:ind w:right="206" w:firstLine="284"/>
        <w:jc w:val="both"/>
        <w:rPr>
          <w:rFonts w:ascii="Arial" w:hAnsi="Arial" w:cs="Arial"/>
          <w:color w:val="000000"/>
          <w:sz w:val="22"/>
          <w:szCs w:val="22"/>
        </w:rPr>
      </w:pPr>
      <w:r w:rsidRPr="00586E96">
        <w:rPr>
          <w:rFonts w:ascii="Arial" w:hAnsi="Arial" w:cs="Arial"/>
          <w:color w:val="000000"/>
          <w:sz w:val="22"/>
          <w:szCs w:val="22"/>
        </w:rPr>
        <w:t>This policy is in line with the Welsh Assembly Government’s vision:</w:t>
      </w:r>
    </w:p>
    <w:p w:rsidR="00CF14C1" w:rsidRPr="00586E96" w:rsidRDefault="00CF14C1" w:rsidP="002D0AB6">
      <w:pPr>
        <w:pStyle w:val="DefaultText"/>
        <w:spacing w:line="276" w:lineRule="auto"/>
        <w:ind w:left="284" w:right="206"/>
        <w:jc w:val="both"/>
        <w:rPr>
          <w:rFonts w:ascii="Arial" w:hAnsi="Arial" w:cs="Arial"/>
          <w:color w:val="000000"/>
          <w:sz w:val="22"/>
          <w:szCs w:val="22"/>
        </w:rPr>
      </w:pPr>
      <w:r w:rsidRPr="00586E96">
        <w:rPr>
          <w:rFonts w:ascii="Arial" w:hAnsi="Arial" w:cs="Arial"/>
          <w:color w:val="000000"/>
          <w:sz w:val="22"/>
          <w:szCs w:val="22"/>
        </w:rPr>
        <w:t xml:space="preserve">“We want to drive up standards of teaching and attainment in all learning settings, valuing and supporting practitioners to achieve this” – </w:t>
      </w:r>
      <w:r w:rsidRPr="00586E96">
        <w:rPr>
          <w:rFonts w:ascii="Arial" w:hAnsi="Arial" w:cs="Arial"/>
          <w:i/>
          <w:color w:val="000000"/>
          <w:sz w:val="22"/>
          <w:szCs w:val="22"/>
        </w:rPr>
        <w:t xml:space="preserve">The Learning Country – Vision into Action </w:t>
      </w:r>
      <w:r w:rsidRPr="00586E96">
        <w:rPr>
          <w:rFonts w:ascii="Arial" w:hAnsi="Arial" w:cs="Arial"/>
          <w:color w:val="000000"/>
          <w:sz w:val="22"/>
          <w:szCs w:val="22"/>
        </w:rPr>
        <w:t>The Department for Education, Lifelong Learning and Skills</w:t>
      </w:r>
    </w:p>
    <w:p w:rsidR="00CF14C1" w:rsidRPr="00586E96" w:rsidRDefault="00CF14C1" w:rsidP="002D0AB6">
      <w:pPr>
        <w:pStyle w:val="DefaultText"/>
        <w:spacing w:line="276" w:lineRule="auto"/>
        <w:ind w:left="284" w:right="206"/>
        <w:jc w:val="both"/>
        <w:rPr>
          <w:rFonts w:ascii="Arial" w:hAnsi="Arial" w:cs="Arial"/>
          <w:color w:val="000000"/>
          <w:sz w:val="22"/>
          <w:szCs w:val="22"/>
        </w:rPr>
      </w:pPr>
    </w:p>
    <w:p w:rsidR="00CF14C1" w:rsidRPr="00586E96" w:rsidRDefault="00CF14C1" w:rsidP="002D0AB6">
      <w:pPr>
        <w:pStyle w:val="DefaultText"/>
        <w:spacing w:line="276" w:lineRule="auto"/>
        <w:ind w:left="284"/>
        <w:jc w:val="both"/>
        <w:rPr>
          <w:rFonts w:ascii="Arial" w:hAnsi="Arial" w:cs="Arial"/>
          <w:color w:val="000000"/>
          <w:sz w:val="22"/>
          <w:szCs w:val="22"/>
        </w:rPr>
      </w:pPr>
      <w:r w:rsidRPr="00586E96">
        <w:rPr>
          <w:rFonts w:ascii="Arial" w:hAnsi="Arial" w:cs="Arial"/>
          <w:color w:val="000000"/>
          <w:sz w:val="22"/>
          <w:szCs w:val="22"/>
        </w:rPr>
        <w:t>The reality of lifelong learning means that Continuing Professional Development is an integral part of the work of all employees and it is expected that employees in Neath Port Talbot College will engage in development on a regular basis in response to identified needs at the organizational, team and individual level. The College will encourage and assist employees to realize their potential and develop knowledge, skills and values to meet the changing needs of the institution</w:t>
      </w:r>
    </w:p>
    <w:p w:rsidR="00CF14C1" w:rsidRPr="00586E96" w:rsidRDefault="00CF14C1" w:rsidP="002D0AB6">
      <w:pPr>
        <w:pStyle w:val="DefaultText"/>
        <w:spacing w:line="276" w:lineRule="auto"/>
        <w:rPr>
          <w:rFonts w:ascii="Arial" w:hAnsi="Arial" w:cs="Arial"/>
          <w:color w:val="000000"/>
          <w:sz w:val="22"/>
          <w:szCs w:val="22"/>
        </w:rPr>
      </w:pPr>
    </w:p>
    <w:p w:rsidR="00CF14C1" w:rsidRPr="00586E96" w:rsidRDefault="00CF14C1" w:rsidP="002D0AB6">
      <w:pPr>
        <w:pStyle w:val="DefaultText"/>
        <w:spacing w:line="276" w:lineRule="auto"/>
        <w:ind w:left="284" w:right="206"/>
        <w:jc w:val="both"/>
        <w:rPr>
          <w:rFonts w:ascii="Arial" w:hAnsi="Arial" w:cs="Arial"/>
          <w:color w:val="000000"/>
          <w:sz w:val="22"/>
          <w:szCs w:val="22"/>
        </w:rPr>
      </w:pPr>
      <w:r w:rsidRPr="00586E96">
        <w:rPr>
          <w:rFonts w:ascii="Arial" w:hAnsi="Arial" w:cs="Arial"/>
          <w:color w:val="000000"/>
          <w:sz w:val="22"/>
          <w:szCs w:val="22"/>
        </w:rPr>
        <w:t>The primary aim of Staff Development is to enable employees to perform to the highest standards in their work by providing learning and development opportunities and access to appropriate experience and qualifications relevant to the job.</w:t>
      </w:r>
    </w:p>
    <w:p w:rsidR="00CF14C1" w:rsidRDefault="00CF14C1" w:rsidP="002D0AB6">
      <w:pPr>
        <w:spacing w:line="276" w:lineRule="auto"/>
        <w:ind w:left="284"/>
        <w:jc w:val="both"/>
        <w:rPr>
          <w:rFonts w:ascii="Arial" w:hAnsi="Arial" w:cs="Arial"/>
          <w:sz w:val="22"/>
          <w:szCs w:val="22"/>
        </w:rPr>
      </w:pPr>
    </w:p>
    <w:p w:rsidR="00CF14C1" w:rsidRPr="00586E96" w:rsidRDefault="00CF14C1" w:rsidP="002D0AB6">
      <w:pPr>
        <w:pStyle w:val="DefaultText"/>
        <w:spacing w:line="276" w:lineRule="auto"/>
        <w:ind w:left="284" w:right="206"/>
        <w:jc w:val="both"/>
        <w:rPr>
          <w:rFonts w:ascii="Arial" w:hAnsi="Arial" w:cs="Arial"/>
          <w:color w:val="000000"/>
          <w:sz w:val="22"/>
          <w:szCs w:val="22"/>
        </w:rPr>
      </w:pPr>
      <w:r w:rsidRPr="00586E96">
        <w:rPr>
          <w:rFonts w:ascii="Arial" w:hAnsi="Arial" w:cs="Arial"/>
          <w:color w:val="000000"/>
          <w:sz w:val="22"/>
          <w:szCs w:val="22"/>
        </w:rPr>
        <w:t>The Executive Management Team and Senior Management Team recognize that the employees are the College’s most important investment and asset and are committed to supporting staff development in a planned and sustained way in order to improve performance and achieve the overall aims and objectives of the institution’s strategic plan.</w:t>
      </w:r>
    </w:p>
    <w:p w:rsidR="00CF14C1" w:rsidRPr="00586E96" w:rsidRDefault="00CF14C1" w:rsidP="002D0AB6">
      <w:pPr>
        <w:pStyle w:val="DefaultText"/>
        <w:spacing w:line="276" w:lineRule="auto"/>
        <w:ind w:left="284" w:right="206"/>
        <w:jc w:val="both"/>
        <w:rPr>
          <w:rFonts w:ascii="Arial" w:hAnsi="Arial" w:cs="Arial"/>
          <w:color w:val="000000"/>
          <w:sz w:val="22"/>
          <w:szCs w:val="22"/>
        </w:rPr>
      </w:pPr>
      <w:r w:rsidRPr="00586E96">
        <w:rPr>
          <w:rFonts w:ascii="Arial" w:hAnsi="Arial" w:cs="Arial"/>
          <w:color w:val="000000"/>
          <w:sz w:val="22"/>
          <w:szCs w:val="22"/>
        </w:rPr>
        <w:tab/>
      </w:r>
    </w:p>
    <w:p w:rsidR="00CF14C1" w:rsidRPr="00586E96" w:rsidRDefault="00CF14C1" w:rsidP="002D0AB6">
      <w:pPr>
        <w:pStyle w:val="DefaultText"/>
        <w:spacing w:line="276" w:lineRule="auto"/>
        <w:ind w:left="284" w:right="206"/>
        <w:jc w:val="both"/>
        <w:rPr>
          <w:rFonts w:ascii="Arial" w:hAnsi="Arial" w:cs="Arial"/>
          <w:color w:val="000000"/>
          <w:sz w:val="22"/>
          <w:szCs w:val="22"/>
        </w:rPr>
      </w:pPr>
      <w:r w:rsidRPr="00586E96">
        <w:rPr>
          <w:rFonts w:ascii="Arial" w:hAnsi="Arial" w:cs="Arial"/>
          <w:color w:val="000000"/>
          <w:sz w:val="22"/>
          <w:szCs w:val="22"/>
        </w:rPr>
        <w:t>All employees are entitled to appropriate staff development and are actively encouraged to manage their professional development profile.  The College gives all employees equal access to learning and development opportunities.</w:t>
      </w:r>
    </w:p>
    <w:p w:rsidR="00CF14C1" w:rsidRDefault="00CF14C1" w:rsidP="002D0AB6">
      <w:pPr>
        <w:spacing w:line="276" w:lineRule="auto"/>
        <w:ind w:left="284"/>
        <w:jc w:val="both"/>
        <w:rPr>
          <w:rFonts w:ascii="Arial" w:hAnsi="Arial" w:cs="Arial"/>
          <w:sz w:val="22"/>
          <w:szCs w:val="22"/>
        </w:rPr>
      </w:pPr>
    </w:p>
    <w:p w:rsidR="00CF14C1" w:rsidRPr="00AD38CD" w:rsidRDefault="00CF14C1" w:rsidP="002D0AB6">
      <w:pPr>
        <w:pStyle w:val="DefaultText"/>
        <w:spacing w:line="276" w:lineRule="auto"/>
        <w:ind w:left="284" w:right="206"/>
        <w:jc w:val="both"/>
        <w:rPr>
          <w:rFonts w:ascii="Arial" w:hAnsi="Arial" w:cs="Arial"/>
          <w:color w:val="000000"/>
          <w:sz w:val="22"/>
          <w:szCs w:val="22"/>
        </w:rPr>
      </w:pPr>
      <w:r w:rsidRPr="00AD38CD">
        <w:rPr>
          <w:rFonts w:ascii="Arial" w:hAnsi="Arial" w:cs="Arial"/>
          <w:color w:val="000000"/>
          <w:sz w:val="22"/>
          <w:szCs w:val="22"/>
        </w:rPr>
        <w:t>Planning fosters a better understanding of the purpose of learning and development and ensures that staff development supports the College strategic objectives, whilst recognizing the importance of balancing these with individual goals. The strategic plan, operational plan and staff development plan are reviewed annually along with team plans and individual reviews</w:t>
      </w:r>
    </w:p>
    <w:p w:rsidR="00CF14C1" w:rsidRPr="00AD38CD" w:rsidRDefault="00CF14C1" w:rsidP="002D0AB6">
      <w:pPr>
        <w:pStyle w:val="DefaultText"/>
        <w:spacing w:line="276" w:lineRule="auto"/>
        <w:ind w:left="284" w:right="206"/>
        <w:jc w:val="both"/>
        <w:rPr>
          <w:rFonts w:ascii="Arial" w:hAnsi="Arial" w:cs="Arial"/>
          <w:color w:val="000000"/>
          <w:sz w:val="22"/>
          <w:szCs w:val="22"/>
        </w:rPr>
      </w:pPr>
      <w:r w:rsidRPr="00AD38CD">
        <w:rPr>
          <w:rFonts w:ascii="Arial" w:hAnsi="Arial" w:cs="Arial"/>
          <w:color w:val="000000"/>
          <w:sz w:val="22"/>
          <w:szCs w:val="22"/>
        </w:rPr>
        <w:tab/>
      </w:r>
    </w:p>
    <w:p w:rsidR="00CF14C1" w:rsidRPr="00AD38CD" w:rsidRDefault="00CF14C1" w:rsidP="002D0AB6">
      <w:pPr>
        <w:pStyle w:val="DefaultText"/>
        <w:spacing w:line="276" w:lineRule="auto"/>
        <w:ind w:left="284" w:right="206"/>
        <w:jc w:val="both"/>
        <w:rPr>
          <w:rFonts w:ascii="Arial" w:hAnsi="Arial" w:cs="Arial"/>
          <w:color w:val="000000"/>
          <w:sz w:val="22"/>
          <w:szCs w:val="22"/>
        </w:rPr>
      </w:pPr>
    </w:p>
    <w:p w:rsidR="00CF14C1" w:rsidRPr="00AD38CD" w:rsidRDefault="00CF14C1" w:rsidP="002D0AB6">
      <w:pPr>
        <w:pStyle w:val="DefaultText"/>
        <w:spacing w:line="276" w:lineRule="auto"/>
        <w:ind w:left="284" w:right="206"/>
        <w:jc w:val="both"/>
        <w:rPr>
          <w:rFonts w:ascii="Arial" w:hAnsi="Arial" w:cs="Arial"/>
          <w:color w:val="000000"/>
          <w:sz w:val="22"/>
          <w:szCs w:val="22"/>
        </w:rPr>
      </w:pPr>
      <w:r w:rsidRPr="00AD38CD">
        <w:rPr>
          <w:rFonts w:ascii="Arial" w:hAnsi="Arial" w:cs="Arial"/>
          <w:color w:val="000000"/>
          <w:sz w:val="22"/>
          <w:szCs w:val="22"/>
        </w:rPr>
        <w:t>All employees are expected to be proactive in seeking relevant learning and development opportunities.  The College promotes the need for line managers to be actively supporting employees to undertake relevant learning and development and identifying development needs via the appraisal review and also aims to generate a learning climate which encourages employees to take responsibility for their own development. Learning and development is embedded in the daily working life of the College and all employees</w:t>
      </w:r>
    </w:p>
    <w:p w:rsidR="00CF14C1" w:rsidRPr="00AD38CD" w:rsidRDefault="00CF14C1" w:rsidP="002D0AB6">
      <w:pPr>
        <w:pStyle w:val="DefaultText"/>
        <w:spacing w:line="276" w:lineRule="auto"/>
        <w:ind w:left="720" w:right="206"/>
        <w:jc w:val="both"/>
        <w:rPr>
          <w:rFonts w:ascii="Arial" w:hAnsi="Arial" w:cs="Arial"/>
          <w:color w:val="000000"/>
          <w:sz w:val="22"/>
          <w:szCs w:val="22"/>
        </w:rPr>
      </w:pPr>
    </w:p>
    <w:p w:rsidR="00CF14C1" w:rsidRPr="00AD38CD" w:rsidRDefault="00CF14C1" w:rsidP="002D0AB6">
      <w:pPr>
        <w:pStyle w:val="DefaultText"/>
        <w:spacing w:line="276" w:lineRule="auto"/>
        <w:ind w:left="284" w:right="206"/>
        <w:jc w:val="both"/>
        <w:rPr>
          <w:rFonts w:ascii="Arial" w:hAnsi="Arial" w:cs="Arial"/>
          <w:color w:val="000000"/>
          <w:sz w:val="22"/>
          <w:szCs w:val="22"/>
        </w:rPr>
      </w:pPr>
      <w:r w:rsidRPr="00AD38CD">
        <w:rPr>
          <w:rFonts w:ascii="Arial" w:hAnsi="Arial" w:cs="Arial"/>
          <w:color w:val="000000"/>
          <w:sz w:val="22"/>
          <w:szCs w:val="22"/>
        </w:rPr>
        <w:t>The College has a structured approach to the analysis of development needs, the delivery and the evaluation of any development against college strategic objectives.  The aim is to measure the effects of learning and development on the College’s performance and ensure that any money spent on learning and development is being invested wisely.</w:t>
      </w:r>
    </w:p>
    <w:p w:rsidR="00CF14C1" w:rsidRPr="00AD38CD" w:rsidRDefault="00CF14C1" w:rsidP="002D0AB6">
      <w:pPr>
        <w:spacing w:line="276" w:lineRule="auto"/>
        <w:ind w:left="284"/>
        <w:rPr>
          <w:rFonts w:ascii="Arial" w:hAnsi="Arial" w:cs="Arial"/>
          <w:sz w:val="22"/>
          <w:szCs w:val="22"/>
        </w:rPr>
      </w:pPr>
    </w:p>
    <w:p w:rsidR="00CF14C1" w:rsidRDefault="00CF14C1" w:rsidP="002D0AB6">
      <w:pPr>
        <w:spacing w:after="200" w:line="276" w:lineRule="auto"/>
        <w:ind w:left="284"/>
        <w:rPr>
          <w:rFonts w:ascii="Arial" w:hAnsi="Arial" w:cs="Arial"/>
          <w:sz w:val="22"/>
          <w:szCs w:val="22"/>
        </w:rPr>
      </w:pPr>
      <w:r w:rsidRPr="00D51310">
        <w:rPr>
          <w:rFonts w:ascii="Arial" w:hAnsi="Arial" w:cs="Arial"/>
          <w:sz w:val="22"/>
          <w:szCs w:val="22"/>
        </w:rPr>
        <w:t xml:space="preserve">The curriculum vitae </w:t>
      </w:r>
      <w:r>
        <w:rPr>
          <w:rFonts w:ascii="Arial" w:hAnsi="Arial" w:cs="Arial"/>
          <w:sz w:val="22"/>
          <w:szCs w:val="22"/>
        </w:rPr>
        <w:t>(FE10)</w:t>
      </w:r>
      <w:r w:rsidRPr="00D51310">
        <w:rPr>
          <w:rFonts w:ascii="Arial" w:hAnsi="Arial" w:cs="Arial"/>
          <w:sz w:val="22"/>
          <w:szCs w:val="22"/>
        </w:rPr>
        <w:t xml:space="preserve"> for each member of the lecturing team follow</w:t>
      </w:r>
      <w:r>
        <w:rPr>
          <w:rFonts w:ascii="Arial" w:hAnsi="Arial" w:cs="Arial"/>
          <w:sz w:val="22"/>
          <w:szCs w:val="22"/>
        </w:rPr>
        <w:t>s</w:t>
      </w:r>
      <w:r w:rsidRPr="00D51310">
        <w:rPr>
          <w:rFonts w:ascii="Arial" w:hAnsi="Arial" w:cs="Arial"/>
          <w:sz w:val="22"/>
          <w:szCs w:val="22"/>
        </w:rPr>
        <w:t>:</w:t>
      </w:r>
    </w:p>
    <w:p w:rsidR="00CF14C1" w:rsidRDefault="00CF14C1" w:rsidP="002D0AB6">
      <w:pPr>
        <w:spacing w:after="200" w:line="276" w:lineRule="auto"/>
        <w:ind w:left="284"/>
      </w:pPr>
      <w:r>
        <w:rPr>
          <w:rFonts w:ascii="Arial" w:hAnsi="Arial" w:cs="Arial"/>
          <w:sz w:val="22"/>
          <w:szCs w:val="22"/>
        </w:rPr>
        <w:br w:type="page"/>
      </w:r>
    </w:p>
    <w:p w:rsidR="00CF14C1" w:rsidRDefault="00CF14C1" w:rsidP="00CF14C1">
      <w:pPr>
        <w:pStyle w:val="Heading2"/>
      </w:pPr>
    </w:p>
    <w:p w:rsidR="00CF14C1" w:rsidRDefault="00CF14C1" w:rsidP="00CF14C1">
      <w:pPr>
        <w:pStyle w:val="Heading2"/>
      </w:pPr>
    </w:p>
    <w:p w:rsidR="00CF14C1" w:rsidRDefault="00CF14C1" w:rsidP="00CF14C1">
      <w:pPr>
        <w:pStyle w:val="Heading2"/>
        <w:jc w:val="center"/>
      </w:pPr>
    </w:p>
    <w:p w:rsidR="00CF14C1" w:rsidRDefault="00CF14C1" w:rsidP="00CF14C1">
      <w:pPr>
        <w:pStyle w:val="Heading2"/>
        <w:jc w:val="center"/>
      </w:pPr>
    </w:p>
    <w:p w:rsidR="00CF14C1" w:rsidRDefault="00CF14C1" w:rsidP="00CF14C1">
      <w:pPr>
        <w:pStyle w:val="Heading2"/>
        <w:jc w:val="center"/>
      </w:pPr>
    </w:p>
    <w:p w:rsidR="00CF14C1" w:rsidRDefault="00CF14C1" w:rsidP="00CF14C1">
      <w:pPr>
        <w:pStyle w:val="Heading2"/>
        <w:jc w:val="center"/>
      </w:pPr>
    </w:p>
    <w:p w:rsidR="00CF14C1" w:rsidRDefault="00CF14C1" w:rsidP="00CF14C1">
      <w:pPr>
        <w:pStyle w:val="Heading2"/>
        <w:jc w:val="center"/>
      </w:pPr>
    </w:p>
    <w:p w:rsidR="00CF14C1" w:rsidRDefault="00CF14C1" w:rsidP="00CF14C1">
      <w:pPr>
        <w:pStyle w:val="Heading2"/>
        <w:jc w:val="center"/>
      </w:pPr>
    </w:p>
    <w:p w:rsidR="00CF14C1" w:rsidRDefault="00CF14C1" w:rsidP="00D35411">
      <w:pPr>
        <w:pStyle w:val="Heading2"/>
      </w:pPr>
    </w:p>
    <w:p w:rsidR="00D35411" w:rsidRPr="00DB3BAD" w:rsidRDefault="00D35411" w:rsidP="00B74565">
      <w:pPr>
        <w:pStyle w:val="Heading2"/>
      </w:pPr>
      <w:bookmarkStart w:id="138" w:name="_Toc327875132"/>
      <w:r w:rsidRPr="00DB3BAD">
        <w:t>Appendix 8:</w:t>
      </w:r>
      <w:r w:rsidR="00B74565">
        <w:t xml:space="preserve"> FE10 Staff CVs</w:t>
      </w:r>
      <w:bookmarkEnd w:id="138"/>
    </w:p>
    <w:p w:rsidR="00D35411" w:rsidRPr="00D35411" w:rsidRDefault="00D35411" w:rsidP="00D35411"/>
    <w:p w:rsidR="00CF14C1" w:rsidRPr="00B24C42" w:rsidRDefault="00CF14C1" w:rsidP="00CF14C1">
      <w:pPr>
        <w:rPr>
          <w:rFonts w:ascii="Arial" w:hAnsi="Arial" w:cs="Arial"/>
          <w:b/>
        </w:rPr>
      </w:pPr>
      <w:bookmarkStart w:id="139" w:name="_Toc321911629"/>
      <w:r w:rsidRPr="00B24C42">
        <w:rPr>
          <w:rFonts w:ascii="Arial" w:hAnsi="Arial" w:cs="Arial"/>
          <w:b/>
        </w:rPr>
        <w:t>School of Business Tourism and Hospitality Lecturers:</w:t>
      </w:r>
      <w:bookmarkEnd w:id="139"/>
    </w:p>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Pr>
        <w:jc w:val="center"/>
        <w:rPr>
          <w:b/>
          <w:sz w:val="35"/>
        </w:rPr>
      </w:pPr>
      <w:r>
        <w:rPr>
          <w:b/>
          <w:sz w:val="35"/>
        </w:rPr>
        <w:br w:type="page"/>
        <w:t>STAFF DETAILS  FE10</w:t>
      </w:r>
    </w:p>
    <w:p w:rsidR="00CF14C1" w:rsidRDefault="00CF14C1" w:rsidP="00CF14C1">
      <w:pPr>
        <w:rPr>
          <w:b/>
          <w:sz w:val="31"/>
        </w:rPr>
      </w:pPr>
    </w:p>
    <w:tbl>
      <w:tblPr>
        <w:tblW w:w="10013" w:type="dxa"/>
        <w:tblInd w:w="-839" w:type="dxa"/>
        <w:tblLayout w:type="fixed"/>
        <w:tblLook w:val="0000" w:firstRow="0" w:lastRow="0" w:firstColumn="0" w:lastColumn="0" w:noHBand="0" w:noVBand="0"/>
      </w:tblPr>
      <w:tblGrid>
        <w:gridCol w:w="10013"/>
      </w:tblGrid>
      <w:tr w:rsidR="00CF14C1" w:rsidTr="00CF14C1">
        <w:tc>
          <w:tcPr>
            <w:tcW w:w="10013" w:type="dxa"/>
            <w:tcBorders>
              <w:top w:val="single" w:sz="6" w:space="0" w:color="auto"/>
              <w:left w:val="single" w:sz="6" w:space="0" w:color="auto"/>
              <w:bottom w:val="single" w:sz="6" w:space="0" w:color="auto"/>
              <w:right w:val="single" w:sz="6" w:space="0" w:color="auto"/>
            </w:tcBorders>
          </w:tcPr>
          <w:p w:rsidR="00CF14C1" w:rsidRPr="00B07A3F" w:rsidRDefault="00CF14C1" w:rsidP="00851F3B">
            <w:pPr>
              <w:jc w:val="both"/>
              <w:rPr>
                <w:sz w:val="23"/>
              </w:rPr>
            </w:pPr>
            <w:r w:rsidRPr="00B07A3F">
              <w:rPr>
                <w:sz w:val="23"/>
                <w:szCs w:val="22"/>
              </w:rPr>
              <w:t>INSTITUTION</w:t>
            </w:r>
            <w:r w:rsidRPr="00B07A3F">
              <w:rPr>
                <w:sz w:val="23"/>
                <w:szCs w:val="22"/>
              </w:rPr>
              <w:tab/>
            </w:r>
            <w:r w:rsidRPr="00B07A3F">
              <w:rPr>
                <w:sz w:val="23"/>
                <w:szCs w:val="22"/>
              </w:rPr>
              <w:tab/>
            </w:r>
            <w:r w:rsidRPr="00B07A3F">
              <w:rPr>
                <w:sz w:val="23"/>
                <w:szCs w:val="22"/>
              </w:rPr>
              <w:tab/>
              <w:t>NEATH PORT TALBOT COLLEGE</w:t>
            </w:r>
          </w:p>
        </w:tc>
      </w:tr>
      <w:tr w:rsidR="00CF14C1" w:rsidTr="00CF14C1">
        <w:tc>
          <w:tcPr>
            <w:tcW w:w="10013" w:type="dxa"/>
            <w:tcBorders>
              <w:left w:val="single" w:sz="6" w:space="0" w:color="auto"/>
              <w:right w:val="single" w:sz="6" w:space="0" w:color="auto"/>
            </w:tcBorders>
          </w:tcPr>
          <w:p w:rsidR="00CF14C1" w:rsidRPr="00B07A3F" w:rsidRDefault="00CF14C1" w:rsidP="00851F3B">
            <w:pPr>
              <w:jc w:val="both"/>
              <w:rPr>
                <w:sz w:val="23"/>
              </w:rPr>
            </w:pPr>
            <w:r w:rsidRPr="00B07A3F">
              <w:rPr>
                <w:sz w:val="23"/>
                <w:szCs w:val="22"/>
              </w:rPr>
              <w:t>PROGRAMME</w:t>
            </w:r>
            <w:r w:rsidRPr="00B07A3F">
              <w:rPr>
                <w:sz w:val="23"/>
                <w:szCs w:val="22"/>
              </w:rPr>
              <w:tab/>
            </w:r>
            <w:r w:rsidRPr="00B07A3F">
              <w:rPr>
                <w:sz w:val="23"/>
                <w:szCs w:val="22"/>
              </w:rPr>
              <w:tab/>
            </w:r>
            <w:r w:rsidRPr="00B07A3F">
              <w:rPr>
                <w:sz w:val="23"/>
                <w:szCs w:val="22"/>
              </w:rPr>
              <w:tab/>
              <w:t>Business Tourism and Hospitality</w:t>
            </w:r>
          </w:p>
        </w:tc>
      </w:tr>
      <w:tr w:rsidR="00CF14C1" w:rsidTr="00CF14C1">
        <w:tc>
          <w:tcPr>
            <w:tcW w:w="10013" w:type="dxa"/>
            <w:tcBorders>
              <w:top w:val="single" w:sz="6" w:space="0" w:color="auto"/>
              <w:left w:val="single" w:sz="6" w:space="0" w:color="auto"/>
              <w:bottom w:val="single" w:sz="6" w:space="0" w:color="auto"/>
              <w:right w:val="single" w:sz="6" w:space="0" w:color="auto"/>
            </w:tcBorders>
          </w:tcPr>
          <w:p w:rsidR="00CF14C1" w:rsidRPr="00B07A3F" w:rsidRDefault="00CF14C1" w:rsidP="00851F3B">
            <w:pPr>
              <w:jc w:val="both"/>
              <w:rPr>
                <w:sz w:val="23"/>
              </w:rPr>
            </w:pPr>
            <w:r w:rsidRPr="00B07A3F">
              <w:rPr>
                <w:sz w:val="23"/>
                <w:szCs w:val="22"/>
              </w:rPr>
              <w:t>DATE</w:t>
            </w:r>
            <w:r w:rsidRPr="00B07A3F">
              <w:rPr>
                <w:sz w:val="23"/>
                <w:szCs w:val="22"/>
              </w:rPr>
              <w:tab/>
            </w:r>
            <w:r w:rsidRPr="00B07A3F">
              <w:rPr>
                <w:sz w:val="23"/>
                <w:szCs w:val="22"/>
              </w:rPr>
              <w:tab/>
            </w:r>
            <w:r w:rsidRPr="00B07A3F">
              <w:rPr>
                <w:sz w:val="23"/>
                <w:szCs w:val="22"/>
              </w:rPr>
              <w:tab/>
            </w:r>
            <w:r w:rsidRPr="00B07A3F">
              <w:rPr>
                <w:sz w:val="23"/>
                <w:szCs w:val="22"/>
              </w:rPr>
              <w:tab/>
            </w:r>
            <w:r w:rsidRPr="00B07A3F">
              <w:rPr>
                <w:sz w:val="23"/>
                <w:szCs w:val="22"/>
              </w:rPr>
              <w:tab/>
              <w:t>April 2012</w:t>
            </w:r>
          </w:p>
        </w:tc>
      </w:tr>
      <w:tr w:rsidR="00CF14C1" w:rsidTr="00CF14C1">
        <w:tc>
          <w:tcPr>
            <w:tcW w:w="10013" w:type="dxa"/>
          </w:tcPr>
          <w:p w:rsidR="00CF14C1" w:rsidRPr="00B07A3F" w:rsidRDefault="00CF14C1" w:rsidP="00851F3B">
            <w:pPr>
              <w:jc w:val="both"/>
              <w:rPr>
                <w:sz w:val="19"/>
              </w:rPr>
            </w:pPr>
          </w:p>
        </w:tc>
      </w:tr>
      <w:tr w:rsidR="00CF14C1" w:rsidTr="00CF14C1">
        <w:tc>
          <w:tcPr>
            <w:tcW w:w="10013" w:type="dxa"/>
            <w:tcBorders>
              <w:top w:val="single" w:sz="6" w:space="0" w:color="auto"/>
              <w:left w:val="single" w:sz="6" w:space="0" w:color="auto"/>
              <w:right w:val="single" w:sz="6" w:space="0" w:color="auto"/>
            </w:tcBorders>
          </w:tcPr>
          <w:p w:rsidR="00CF14C1" w:rsidRPr="00B07A3F" w:rsidRDefault="00CF14C1" w:rsidP="00851F3B">
            <w:pPr>
              <w:jc w:val="both"/>
            </w:pPr>
            <w:r w:rsidRPr="00B07A3F">
              <w:rPr>
                <w:b/>
                <w:sz w:val="22"/>
                <w:szCs w:val="22"/>
              </w:rPr>
              <w:t>Name (Dr. Mr. Mrs. Ms. Miss)</w:t>
            </w:r>
            <w:r w:rsidRPr="00B07A3F">
              <w:rPr>
                <w:b/>
                <w:sz w:val="22"/>
                <w:szCs w:val="22"/>
              </w:rPr>
              <w:tab/>
              <w:t xml:space="preserve"> </w:t>
            </w:r>
            <w:r w:rsidRPr="00B07A3F">
              <w:rPr>
                <w:sz w:val="22"/>
                <w:szCs w:val="22"/>
              </w:rPr>
              <w:t>Ms Janet Grace Beale</w:t>
            </w:r>
          </w:p>
        </w:tc>
      </w:tr>
      <w:tr w:rsidR="00CF14C1" w:rsidTr="00CF14C1">
        <w:tc>
          <w:tcPr>
            <w:tcW w:w="10013" w:type="dxa"/>
            <w:tcBorders>
              <w:top w:val="single" w:sz="6" w:space="0" w:color="auto"/>
              <w:left w:val="single" w:sz="6" w:space="0" w:color="auto"/>
              <w:right w:val="single" w:sz="6" w:space="0" w:color="auto"/>
            </w:tcBorders>
          </w:tcPr>
          <w:p w:rsidR="00CF14C1" w:rsidRPr="00B07A3F" w:rsidRDefault="00CF14C1" w:rsidP="00851F3B">
            <w:pPr>
              <w:jc w:val="both"/>
            </w:pPr>
            <w:r w:rsidRPr="00B07A3F">
              <w:rPr>
                <w:b/>
                <w:sz w:val="22"/>
                <w:szCs w:val="22"/>
              </w:rPr>
              <w:t>Current Post (FT/PT)</w:t>
            </w:r>
            <w:r w:rsidRPr="00B07A3F">
              <w:rPr>
                <w:b/>
                <w:sz w:val="22"/>
                <w:szCs w:val="22"/>
              </w:rPr>
              <w:tab/>
              <w:t>Full Time  FULL TIME</w:t>
            </w:r>
          </w:p>
        </w:tc>
      </w:tr>
      <w:tr w:rsidR="00CF14C1" w:rsidTr="00CF14C1">
        <w:tc>
          <w:tcPr>
            <w:tcW w:w="10013" w:type="dxa"/>
            <w:tcBorders>
              <w:top w:val="single" w:sz="6" w:space="0" w:color="auto"/>
              <w:left w:val="single" w:sz="6" w:space="0" w:color="auto"/>
              <w:right w:val="single" w:sz="6" w:space="0" w:color="auto"/>
            </w:tcBorders>
          </w:tcPr>
          <w:p w:rsidR="00CF14C1" w:rsidRPr="00B07A3F" w:rsidRDefault="00CF14C1" w:rsidP="00851F3B">
            <w:pPr>
              <w:jc w:val="both"/>
              <w:rPr>
                <w:b/>
              </w:rPr>
            </w:pPr>
            <w:r w:rsidRPr="00B07A3F">
              <w:rPr>
                <w:b/>
                <w:sz w:val="22"/>
                <w:szCs w:val="22"/>
              </w:rPr>
              <w:t>Date of Appointment to:</w:t>
            </w:r>
          </w:p>
          <w:p w:rsidR="00CF14C1" w:rsidRPr="00B07A3F" w:rsidRDefault="00CF14C1" w:rsidP="00851F3B">
            <w:pPr>
              <w:jc w:val="both"/>
              <w:rPr>
                <w:b/>
              </w:rPr>
            </w:pPr>
            <w:r w:rsidRPr="00B07A3F">
              <w:rPr>
                <w:sz w:val="22"/>
                <w:szCs w:val="22"/>
              </w:rPr>
              <w:t xml:space="preserve">                                        </w:t>
            </w:r>
            <w:r w:rsidRPr="00B07A3F">
              <w:rPr>
                <w:b/>
                <w:sz w:val="22"/>
                <w:szCs w:val="22"/>
              </w:rPr>
              <w:t>(a) Current Post  1987 Full Time Lecturer</w:t>
            </w:r>
          </w:p>
          <w:p w:rsidR="00CF14C1" w:rsidRPr="00B07A3F" w:rsidRDefault="00CF14C1" w:rsidP="00851F3B">
            <w:pPr>
              <w:jc w:val="both"/>
            </w:pPr>
            <w:r w:rsidRPr="00B07A3F">
              <w:rPr>
                <w:b/>
                <w:sz w:val="22"/>
                <w:szCs w:val="22"/>
              </w:rPr>
              <w:t xml:space="preserve">                                  </w:t>
            </w:r>
            <w:r>
              <w:rPr>
                <w:b/>
                <w:sz w:val="22"/>
                <w:szCs w:val="22"/>
              </w:rPr>
              <w:t xml:space="preserve">    </w:t>
            </w:r>
            <w:r w:rsidRPr="00B07A3F">
              <w:rPr>
                <w:b/>
                <w:sz w:val="22"/>
                <w:szCs w:val="22"/>
              </w:rPr>
              <w:t xml:space="preserve">  (b) College           1985</w:t>
            </w:r>
          </w:p>
          <w:p w:rsidR="00CF14C1" w:rsidRPr="00B07A3F" w:rsidRDefault="00CF14C1" w:rsidP="00851F3B">
            <w:pPr>
              <w:jc w:val="both"/>
            </w:pPr>
          </w:p>
        </w:tc>
      </w:tr>
      <w:tr w:rsidR="00CF14C1" w:rsidTr="00CF14C1">
        <w:tc>
          <w:tcPr>
            <w:tcW w:w="10013" w:type="dxa"/>
            <w:tcBorders>
              <w:top w:val="single" w:sz="6" w:space="0" w:color="auto"/>
              <w:left w:val="single" w:sz="6" w:space="0" w:color="auto"/>
              <w:right w:val="single" w:sz="6" w:space="0" w:color="auto"/>
            </w:tcBorders>
          </w:tcPr>
          <w:p w:rsidR="00CF14C1" w:rsidRPr="00B07A3F" w:rsidRDefault="00CF14C1" w:rsidP="00851F3B">
            <w:pPr>
              <w:jc w:val="both"/>
            </w:pPr>
            <w:r w:rsidRPr="00B07A3F">
              <w:rPr>
                <w:b/>
                <w:sz w:val="22"/>
                <w:szCs w:val="22"/>
              </w:rPr>
              <w:t>Subjects Taught - Other Responsibilities:</w:t>
            </w:r>
          </w:p>
          <w:p w:rsidR="00CF14C1" w:rsidRPr="00B07A3F" w:rsidRDefault="00CF14C1" w:rsidP="00851F3B">
            <w:pPr>
              <w:jc w:val="both"/>
            </w:pPr>
            <w:r w:rsidRPr="00B07A3F">
              <w:rPr>
                <w:sz w:val="22"/>
                <w:szCs w:val="22"/>
              </w:rPr>
              <w:t>Currently Co-ordinator for HND Leisure Management, previously co-ordinators for HNC/D Travel and Tourism Management; AVCE Travel &amp; Tourism; BTEC National Travel &amp; Tourism; GNVQ Intermediate in Tourism; BTEC National Award in Airlines &amp; Airport Operations and college wide co-ordinator for Enterprise.</w:t>
            </w:r>
          </w:p>
          <w:p w:rsidR="00CF14C1" w:rsidRPr="00B07A3F" w:rsidRDefault="00CF14C1" w:rsidP="00851F3B">
            <w:pPr>
              <w:jc w:val="both"/>
            </w:pPr>
          </w:p>
          <w:p w:rsidR="00CF14C1" w:rsidRPr="00B07A3F" w:rsidRDefault="00CF14C1" w:rsidP="00851F3B">
            <w:pPr>
              <w:jc w:val="both"/>
            </w:pPr>
            <w:r w:rsidRPr="00B07A3F">
              <w:rPr>
                <w:b/>
                <w:sz w:val="22"/>
                <w:szCs w:val="22"/>
              </w:rPr>
              <w:t>Current Teaching</w:t>
            </w:r>
            <w:r w:rsidRPr="00B07A3F">
              <w:rPr>
                <w:sz w:val="22"/>
                <w:szCs w:val="22"/>
              </w:rPr>
              <w:t xml:space="preserve">:  </w:t>
            </w:r>
          </w:p>
          <w:p w:rsidR="00CF14C1" w:rsidRPr="00B07A3F" w:rsidRDefault="00CF14C1" w:rsidP="00851F3B">
            <w:pPr>
              <w:jc w:val="both"/>
            </w:pPr>
            <w:r w:rsidRPr="00B07A3F">
              <w:rPr>
                <w:sz w:val="22"/>
                <w:szCs w:val="22"/>
                <w:u w:val="single"/>
              </w:rPr>
              <w:t>BA Honours in Business</w:t>
            </w:r>
            <w:r w:rsidRPr="00B07A3F">
              <w:rPr>
                <w:sz w:val="22"/>
                <w:szCs w:val="22"/>
              </w:rPr>
              <w:t xml:space="preserve">(Global Business; global Marketing; Contemporary Issues in Marketing); </w:t>
            </w:r>
            <w:r w:rsidRPr="00B07A3F">
              <w:rPr>
                <w:sz w:val="22"/>
                <w:szCs w:val="22"/>
                <w:u w:val="single"/>
              </w:rPr>
              <w:t>HND Leisure &amp; Business Management</w:t>
            </w:r>
            <w:r w:rsidRPr="00B07A3F">
              <w:rPr>
                <w:sz w:val="22"/>
                <w:szCs w:val="22"/>
              </w:rPr>
              <w:t xml:space="preserve"> (Employability and Professional Development; Managing Customers &amp; Suppliers; Understanding Tourism; Leisure in Society; Leisure Environment; Marketing Communications; Live Project)  </w:t>
            </w:r>
          </w:p>
          <w:p w:rsidR="00CF14C1" w:rsidRPr="00B07A3F" w:rsidRDefault="00CF14C1" w:rsidP="00851F3B">
            <w:pPr>
              <w:jc w:val="both"/>
            </w:pPr>
            <w:r w:rsidRPr="00B07A3F">
              <w:rPr>
                <w:sz w:val="22"/>
                <w:szCs w:val="22"/>
                <w:u w:val="single"/>
              </w:rPr>
              <w:t>AS/A2 Level in Leisure Studies</w:t>
            </w:r>
            <w:r w:rsidRPr="00B07A3F">
              <w:rPr>
                <w:sz w:val="22"/>
                <w:szCs w:val="22"/>
              </w:rPr>
              <w:t xml:space="preserve"> (Investigating the Leisure Industry; Employment within Leisure; Current Issues; The Leisure Customer).  </w:t>
            </w:r>
          </w:p>
          <w:p w:rsidR="00CF14C1" w:rsidRPr="00B07A3F" w:rsidRDefault="00CF14C1" w:rsidP="00851F3B">
            <w:pPr>
              <w:jc w:val="both"/>
            </w:pPr>
            <w:r w:rsidRPr="00B07A3F">
              <w:rPr>
                <w:sz w:val="22"/>
                <w:szCs w:val="22"/>
                <w:u w:val="single"/>
              </w:rPr>
              <w:t>BTEC National Diploma</w:t>
            </w:r>
            <w:r w:rsidRPr="00B07A3F">
              <w:rPr>
                <w:sz w:val="22"/>
                <w:szCs w:val="22"/>
              </w:rPr>
              <w:t xml:space="preserve"> (Working with Children in Play Situations; Special Interest Tourism</w:t>
            </w:r>
          </w:p>
          <w:p w:rsidR="00CF14C1" w:rsidRPr="00B07A3F" w:rsidRDefault="00CF14C1" w:rsidP="00851F3B">
            <w:pPr>
              <w:jc w:val="both"/>
            </w:pPr>
          </w:p>
        </w:tc>
      </w:tr>
      <w:tr w:rsidR="00CF14C1" w:rsidTr="00CF14C1">
        <w:tc>
          <w:tcPr>
            <w:tcW w:w="10013" w:type="dxa"/>
            <w:tcBorders>
              <w:top w:val="single" w:sz="6" w:space="0" w:color="auto"/>
              <w:left w:val="single" w:sz="6" w:space="0" w:color="auto"/>
              <w:right w:val="single" w:sz="6" w:space="0" w:color="auto"/>
            </w:tcBorders>
          </w:tcPr>
          <w:p w:rsidR="00CF14C1" w:rsidRPr="00B07A3F" w:rsidRDefault="00CF14C1" w:rsidP="00851F3B">
            <w:pPr>
              <w:ind w:right="173"/>
              <w:jc w:val="both"/>
              <w:rPr>
                <w:b/>
              </w:rPr>
            </w:pPr>
          </w:p>
          <w:p w:rsidR="00CF14C1" w:rsidRPr="00B07A3F" w:rsidRDefault="00CF14C1" w:rsidP="00851F3B">
            <w:pPr>
              <w:ind w:right="173"/>
              <w:jc w:val="both"/>
            </w:pPr>
            <w:r w:rsidRPr="00B07A3F">
              <w:rPr>
                <w:b/>
                <w:sz w:val="22"/>
                <w:szCs w:val="22"/>
              </w:rPr>
              <w:t>Qualifications (Academic, Teacher Training, Professional)                                                         Year Obtained</w:t>
            </w:r>
          </w:p>
          <w:p w:rsidR="00CF14C1" w:rsidRPr="00B07A3F" w:rsidRDefault="00CF14C1" w:rsidP="00851F3B">
            <w:pPr>
              <w:jc w:val="both"/>
            </w:pPr>
            <w:r w:rsidRPr="00B07A3F">
              <w:rPr>
                <w:sz w:val="22"/>
                <w:szCs w:val="22"/>
              </w:rPr>
              <w:t>B Sc Econ Hons Politics &amp; American Studies                                                                                     1979</w:t>
            </w:r>
          </w:p>
          <w:p w:rsidR="00CF14C1" w:rsidRPr="00B07A3F" w:rsidRDefault="00CF14C1" w:rsidP="00851F3B">
            <w:pPr>
              <w:jc w:val="both"/>
            </w:pPr>
            <w:r w:rsidRPr="00B07A3F">
              <w:rPr>
                <w:sz w:val="22"/>
                <w:szCs w:val="22"/>
              </w:rPr>
              <w:t>RSA Personal Assistant’s Diploma (Post Graduate)                                                                            1984</w:t>
            </w:r>
          </w:p>
          <w:p w:rsidR="00CF14C1" w:rsidRPr="00B07A3F" w:rsidRDefault="00CF14C1" w:rsidP="00851F3B">
            <w:pPr>
              <w:jc w:val="both"/>
            </w:pPr>
            <w:r w:rsidRPr="00B07A3F">
              <w:rPr>
                <w:sz w:val="22"/>
                <w:szCs w:val="22"/>
              </w:rPr>
              <w:t>Railways of Britain (ATOC Travel Agency Certificate)                                                                      1995</w:t>
            </w:r>
          </w:p>
          <w:p w:rsidR="00CF14C1" w:rsidRPr="00B07A3F" w:rsidRDefault="00CF14C1" w:rsidP="00851F3B">
            <w:pPr>
              <w:jc w:val="both"/>
            </w:pPr>
            <w:r w:rsidRPr="00B07A3F">
              <w:rPr>
                <w:sz w:val="22"/>
                <w:szCs w:val="22"/>
              </w:rPr>
              <w:t>D34                                                                                                                                                        1996</w:t>
            </w:r>
          </w:p>
          <w:p w:rsidR="00CF14C1" w:rsidRPr="00B07A3F" w:rsidRDefault="00CF14C1" w:rsidP="00851F3B">
            <w:pPr>
              <w:jc w:val="both"/>
            </w:pPr>
            <w:r w:rsidRPr="00B07A3F">
              <w:rPr>
                <w:sz w:val="22"/>
                <w:szCs w:val="22"/>
              </w:rPr>
              <w:t>D32/33                                                                                                                                                   1999</w:t>
            </w:r>
          </w:p>
        </w:tc>
      </w:tr>
      <w:tr w:rsidR="00CF14C1" w:rsidTr="00CF14C1">
        <w:tc>
          <w:tcPr>
            <w:tcW w:w="10013" w:type="dxa"/>
            <w:tcBorders>
              <w:top w:val="single" w:sz="6" w:space="0" w:color="auto"/>
              <w:left w:val="single" w:sz="6" w:space="0" w:color="auto"/>
              <w:right w:val="single" w:sz="6" w:space="0" w:color="auto"/>
            </w:tcBorders>
          </w:tcPr>
          <w:p w:rsidR="00CF14C1" w:rsidRPr="00B07A3F" w:rsidRDefault="00CF14C1" w:rsidP="00851F3B">
            <w:pPr>
              <w:jc w:val="both"/>
              <w:rPr>
                <w:b/>
              </w:rPr>
            </w:pPr>
          </w:p>
          <w:p w:rsidR="00CF14C1" w:rsidRPr="00B07A3F" w:rsidRDefault="00CF14C1" w:rsidP="00851F3B">
            <w:pPr>
              <w:jc w:val="both"/>
            </w:pPr>
            <w:r w:rsidRPr="00B07A3F">
              <w:rPr>
                <w:b/>
                <w:sz w:val="22"/>
                <w:szCs w:val="22"/>
              </w:rPr>
              <w:t>Teaching posts held                                                                                                                Number of years in Post</w:t>
            </w:r>
          </w:p>
          <w:p w:rsidR="00CF14C1" w:rsidRPr="00B07A3F" w:rsidRDefault="00CF14C1" w:rsidP="00851F3B">
            <w:pPr>
              <w:jc w:val="both"/>
            </w:pPr>
            <w:r w:rsidRPr="00B07A3F">
              <w:rPr>
                <w:sz w:val="22"/>
                <w:szCs w:val="22"/>
              </w:rPr>
              <w:t>Part-time Lecturer – Neath College                                                                                         02</w:t>
            </w:r>
          </w:p>
          <w:p w:rsidR="00CF14C1" w:rsidRPr="00B07A3F" w:rsidRDefault="00CF14C1" w:rsidP="00851F3B">
            <w:pPr>
              <w:jc w:val="both"/>
            </w:pPr>
            <w:r w:rsidRPr="00B07A3F">
              <w:rPr>
                <w:sz w:val="22"/>
                <w:szCs w:val="22"/>
              </w:rPr>
              <w:t>Full-time Lecturer – Neath Port Talbot College                                                                      25</w:t>
            </w:r>
          </w:p>
        </w:tc>
      </w:tr>
      <w:tr w:rsidR="00CF14C1" w:rsidTr="00CF14C1">
        <w:tc>
          <w:tcPr>
            <w:tcW w:w="10013" w:type="dxa"/>
            <w:tcBorders>
              <w:top w:val="single" w:sz="6" w:space="0" w:color="auto"/>
              <w:left w:val="single" w:sz="6" w:space="0" w:color="auto"/>
              <w:right w:val="single" w:sz="6" w:space="0" w:color="auto"/>
            </w:tcBorders>
          </w:tcPr>
          <w:p w:rsidR="00CF14C1" w:rsidRPr="00B07A3F" w:rsidRDefault="00CF14C1" w:rsidP="00851F3B">
            <w:pPr>
              <w:jc w:val="both"/>
              <w:rPr>
                <w:b/>
              </w:rPr>
            </w:pPr>
          </w:p>
          <w:p w:rsidR="00CF14C1" w:rsidRPr="00B07A3F" w:rsidRDefault="00CF14C1" w:rsidP="00851F3B">
            <w:pPr>
              <w:jc w:val="both"/>
            </w:pPr>
            <w:r w:rsidRPr="00B07A3F">
              <w:rPr>
                <w:b/>
                <w:sz w:val="22"/>
                <w:szCs w:val="22"/>
              </w:rPr>
              <w:t>Commercial / Industrial Experience (Posts Held)                                                                 Number of years in Post</w:t>
            </w:r>
          </w:p>
          <w:p w:rsidR="00CF14C1" w:rsidRPr="00B07A3F" w:rsidRDefault="00CF14C1" w:rsidP="00851F3B">
            <w:pPr>
              <w:jc w:val="both"/>
            </w:pPr>
            <w:r w:rsidRPr="00B07A3F">
              <w:rPr>
                <w:sz w:val="22"/>
                <w:szCs w:val="22"/>
              </w:rPr>
              <w:t>Assistant Buyer (Courtaulds)                                                                                                      1</w:t>
            </w:r>
          </w:p>
          <w:p w:rsidR="00CF14C1" w:rsidRPr="00B07A3F" w:rsidRDefault="00CF14C1" w:rsidP="00851F3B">
            <w:pPr>
              <w:jc w:val="both"/>
            </w:pPr>
            <w:r w:rsidRPr="00B07A3F">
              <w:rPr>
                <w:sz w:val="22"/>
                <w:szCs w:val="22"/>
              </w:rPr>
              <w:t>Graduate Retail Programme Mothercare London &amp; SE                                                             4 mths</w:t>
            </w:r>
          </w:p>
          <w:p w:rsidR="00CF14C1" w:rsidRPr="00B07A3F" w:rsidRDefault="00CF14C1" w:rsidP="00851F3B">
            <w:pPr>
              <w:jc w:val="both"/>
            </w:pPr>
            <w:r w:rsidRPr="00B07A3F">
              <w:rPr>
                <w:sz w:val="22"/>
                <w:szCs w:val="22"/>
              </w:rPr>
              <w:t>Nursing Auxiliary in Royal Northern Hospital London                                                             1</w:t>
            </w:r>
          </w:p>
          <w:p w:rsidR="00CF14C1" w:rsidRPr="00B07A3F" w:rsidRDefault="00CF14C1" w:rsidP="00851F3B">
            <w:pPr>
              <w:jc w:val="both"/>
            </w:pPr>
            <w:r w:rsidRPr="00B07A3F">
              <w:rPr>
                <w:sz w:val="22"/>
                <w:szCs w:val="22"/>
              </w:rPr>
              <w:t>Trainee Contract Specialist for US Army in Frankfurt                                                                1</w:t>
            </w:r>
          </w:p>
          <w:p w:rsidR="00CF14C1" w:rsidRPr="00B07A3F" w:rsidRDefault="00CF14C1" w:rsidP="00851F3B">
            <w:pPr>
              <w:jc w:val="both"/>
            </w:pPr>
            <w:r w:rsidRPr="00B07A3F">
              <w:rPr>
                <w:sz w:val="22"/>
                <w:szCs w:val="22"/>
              </w:rPr>
              <w:t>Reference Library Assistant Swansea                                                                                         2</w:t>
            </w:r>
          </w:p>
          <w:p w:rsidR="00CF14C1" w:rsidRPr="00B07A3F" w:rsidRDefault="00CF14C1" w:rsidP="00851F3B">
            <w:pPr>
              <w:jc w:val="both"/>
            </w:pPr>
            <w:r w:rsidRPr="00B07A3F">
              <w:rPr>
                <w:sz w:val="22"/>
                <w:szCs w:val="22"/>
              </w:rPr>
              <w:t>Work Experience at Travel House Travel Agency Swansea                                                      2 weeks</w:t>
            </w:r>
          </w:p>
          <w:p w:rsidR="00CF14C1" w:rsidRPr="00B07A3F" w:rsidRDefault="00CF14C1" w:rsidP="00851F3B">
            <w:pPr>
              <w:jc w:val="both"/>
            </w:pPr>
            <w:r w:rsidRPr="00B07A3F">
              <w:rPr>
                <w:sz w:val="22"/>
                <w:szCs w:val="22"/>
              </w:rPr>
              <w:t>Work Experience at Swansea Airport                                                                                         2 days</w:t>
            </w:r>
          </w:p>
          <w:p w:rsidR="00CF14C1" w:rsidRPr="00B07A3F" w:rsidRDefault="00CF14C1" w:rsidP="00851F3B">
            <w:pPr>
              <w:jc w:val="both"/>
            </w:pPr>
          </w:p>
        </w:tc>
      </w:tr>
      <w:tr w:rsidR="00CF14C1" w:rsidTr="00CF14C1">
        <w:tc>
          <w:tcPr>
            <w:tcW w:w="10013" w:type="dxa"/>
            <w:tcBorders>
              <w:top w:val="single" w:sz="6" w:space="0" w:color="auto"/>
              <w:left w:val="single" w:sz="6" w:space="0" w:color="auto"/>
              <w:bottom w:val="single" w:sz="6" w:space="0" w:color="auto"/>
              <w:right w:val="single" w:sz="6" w:space="0" w:color="auto"/>
            </w:tcBorders>
          </w:tcPr>
          <w:p w:rsidR="00CF14C1" w:rsidRPr="00B07A3F" w:rsidRDefault="00CF14C1" w:rsidP="00851F3B">
            <w:pPr>
              <w:jc w:val="both"/>
              <w:rPr>
                <w:b/>
              </w:rPr>
            </w:pPr>
          </w:p>
          <w:p w:rsidR="00CF14C1" w:rsidRPr="00B07A3F" w:rsidRDefault="00CF14C1" w:rsidP="00851F3B">
            <w:pPr>
              <w:jc w:val="both"/>
              <w:rPr>
                <w:b/>
              </w:rPr>
            </w:pPr>
            <w:r w:rsidRPr="00B07A3F">
              <w:rPr>
                <w:b/>
                <w:sz w:val="22"/>
                <w:szCs w:val="22"/>
              </w:rPr>
              <w:t>Professional development undertaken in the last three years both in your college or elsewhere</w:t>
            </w:r>
          </w:p>
          <w:p w:rsidR="00CF14C1" w:rsidRPr="00B07A3F" w:rsidRDefault="00CF14C1" w:rsidP="00851F3B">
            <w:pPr>
              <w:jc w:val="both"/>
              <w:rPr>
                <w:b/>
              </w:rPr>
            </w:pPr>
            <w:r w:rsidRPr="00B07A3F">
              <w:rPr>
                <w:b/>
                <w:sz w:val="22"/>
                <w:szCs w:val="22"/>
              </w:rPr>
              <w:t>Subject specific:</w:t>
            </w:r>
          </w:p>
          <w:p w:rsidR="00CF14C1" w:rsidRPr="00B07A3F" w:rsidRDefault="00CF14C1" w:rsidP="00851F3B">
            <w:pPr>
              <w:jc w:val="both"/>
            </w:pPr>
            <w:r w:rsidRPr="00B07A3F">
              <w:rPr>
                <w:sz w:val="22"/>
                <w:szCs w:val="22"/>
              </w:rPr>
              <w:t xml:space="preserve">Mintel training annually; Blended Learning training with University of Glamorgan; </w:t>
            </w:r>
          </w:p>
          <w:p w:rsidR="00CF14C1" w:rsidRPr="00B07A3F" w:rsidRDefault="00CF14C1" w:rsidP="00851F3B">
            <w:pPr>
              <w:jc w:val="both"/>
            </w:pPr>
            <w:r w:rsidRPr="00B07A3F">
              <w:rPr>
                <w:sz w:val="22"/>
                <w:szCs w:val="22"/>
              </w:rPr>
              <w:t xml:space="preserve">Enterprise for Women Conference Cardiff June 2010; </w:t>
            </w:r>
          </w:p>
          <w:p w:rsidR="00CF14C1" w:rsidRPr="00B07A3F" w:rsidRDefault="00CF14C1" w:rsidP="00851F3B">
            <w:pPr>
              <w:jc w:val="both"/>
            </w:pPr>
            <w:r w:rsidRPr="00B07A3F">
              <w:rPr>
                <w:sz w:val="22"/>
                <w:szCs w:val="22"/>
              </w:rPr>
              <w:t xml:space="preserve">MA currently suspended; work placement for summer 2011 to be arranged; </w:t>
            </w:r>
          </w:p>
          <w:p w:rsidR="00CF14C1" w:rsidRPr="00B07A3F" w:rsidRDefault="00CF14C1" w:rsidP="00851F3B">
            <w:pPr>
              <w:jc w:val="both"/>
            </w:pPr>
            <w:r w:rsidRPr="00B07A3F">
              <w:rPr>
                <w:sz w:val="22"/>
                <w:szCs w:val="22"/>
              </w:rPr>
              <w:t>Subject Development meetings for HND/BA held at University of Glamorgan; tutorial programme workshop June 2010</w:t>
            </w:r>
          </w:p>
          <w:p w:rsidR="00CF14C1" w:rsidRPr="00B07A3F" w:rsidRDefault="00CF14C1" w:rsidP="00851F3B">
            <w:pPr>
              <w:jc w:val="both"/>
            </w:pPr>
          </w:p>
          <w:p w:rsidR="00CF14C1" w:rsidRPr="00B07A3F" w:rsidRDefault="00CF14C1" w:rsidP="00851F3B">
            <w:pPr>
              <w:jc w:val="both"/>
              <w:rPr>
                <w:b/>
              </w:rPr>
            </w:pPr>
            <w:r w:rsidRPr="00B07A3F">
              <w:rPr>
                <w:b/>
                <w:sz w:val="22"/>
                <w:szCs w:val="22"/>
              </w:rPr>
              <w:t>Curriculum based:</w:t>
            </w:r>
          </w:p>
          <w:p w:rsidR="00CF14C1" w:rsidRPr="00B07A3F" w:rsidRDefault="00CF14C1" w:rsidP="00851F3B">
            <w:pPr>
              <w:jc w:val="both"/>
            </w:pPr>
            <w:r w:rsidRPr="00B07A3F">
              <w:rPr>
                <w:sz w:val="22"/>
                <w:szCs w:val="22"/>
              </w:rPr>
              <w:t>Subject board meetings at University of Glamorgan annually; cross-moderation boards attended twice each academic year at University of Glamorgan; attend annual Award Board meetings; annual co-ordinators training at Neath Port Talbot College</w:t>
            </w:r>
          </w:p>
          <w:p w:rsidR="00CF14C1" w:rsidRPr="00B07A3F" w:rsidRDefault="00CF14C1" w:rsidP="00851F3B">
            <w:pPr>
              <w:jc w:val="both"/>
              <w:rPr>
                <w:b/>
              </w:rPr>
            </w:pPr>
            <w:r w:rsidRPr="00B07A3F">
              <w:rPr>
                <w:b/>
                <w:sz w:val="22"/>
                <w:szCs w:val="22"/>
              </w:rPr>
              <w:t>IT based</w:t>
            </w:r>
            <w:r w:rsidRPr="00B07A3F">
              <w:rPr>
                <w:sz w:val="22"/>
                <w:szCs w:val="22"/>
              </w:rPr>
              <w:t xml:space="preserve"> </w:t>
            </w:r>
          </w:p>
          <w:p w:rsidR="00CF14C1" w:rsidRPr="00B07A3F" w:rsidRDefault="00CF14C1" w:rsidP="00851F3B">
            <w:pPr>
              <w:jc w:val="both"/>
              <w:rPr>
                <w:b/>
              </w:rPr>
            </w:pPr>
            <w:r w:rsidRPr="00B07A3F">
              <w:rPr>
                <w:sz w:val="22"/>
                <w:szCs w:val="22"/>
              </w:rPr>
              <w:t>Turnitin training at University of Glamorgan June 2010; internal course for imputing key skills results; Moodle Training June 2010; Applying for UCAS on-line</w:t>
            </w:r>
          </w:p>
          <w:p w:rsidR="00CF14C1" w:rsidRPr="00B07A3F" w:rsidRDefault="00CF14C1" w:rsidP="00851F3B">
            <w:pPr>
              <w:jc w:val="both"/>
              <w:rPr>
                <w:b/>
              </w:rPr>
            </w:pPr>
            <w:r w:rsidRPr="00B07A3F">
              <w:rPr>
                <w:b/>
                <w:sz w:val="22"/>
                <w:szCs w:val="22"/>
              </w:rPr>
              <w:t>Other</w:t>
            </w:r>
          </w:p>
          <w:p w:rsidR="00CF14C1" w:rsidRPr="00B07A3F" w:rsidRDefault="00CF14C1" w:rsidP="00851F3B">
            <w:pPr>
              <w:jc w:val="both"/>
            </w:pPr>
            <w:r w:rsidRPr="00B07A3F">
              <w:rPr>
                <w:sz w:val="22"/>
                <w:szCs w:val="22"/>
              </w:rPr>
              <w:t>Internal course on Handling Vulnerable Students June 2009; Diversity training July 2010</w:t>
            </w:r>
          </w:p>
          <w:p w:rsidR="00CF14C1" w:rsidRPr="00B07A3F" w:rsidRDefault="00CF14C1" w:rsidP="00851F3B">
            <w:pPr>
              <w:jc w:val="both"/>
            </w:pPr>
          </w:p>
        </w:tc>
      </w:tr>
      <w:tr w:rsidR="00CF14C1" w:rsidTr="00CF14C1">
        <w:tc>
          <w:tcPr>
            <w:tcW w:w="10013" w:type="dxa"/>
            <w:tcBorders>
              <w:top w:val="single" w:sz="6" w:space="0" w:color="auto"/>
              <w:left w:val="single" w:sz="6" w:space="0" w:color="auto"/>
              <w:bottom w:val="single" w:sz="6" w:space="0" w:color="auto"/>
              <w:right w:val="single" w:sz="6" w:space="0" w:color="auto"/>
            </w:tcBorders>
          </w:tcPr>
          <w:p w:rsidR="00CF14C1" w:rsidRPr="00B07A3F" w:rsidRDefault="00CF14C1" w:rsidP="00851F3B">
            <w:pPr>
              <w:jc w:val="both"/>
              <w:rPr>
                <w:b/>
              </w:rPr>
            </w:pPr>
          </w:p>
        </w:tc>
      </w:tr>
    </w:tbl>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Pr>
        <w:jc w:val="center"/>
        <w:rPr>
          <w:b/>
          <w:sz w:val="35"/>
        </w:rPr>
      </w:pPr>
      <w:r>
        <w:rPr>
          <w:b/>
          <w:sz w:val="35"/>
        </w:rPr>
        <w:br w:type="page"/>
        <w:t>STAFF DETAILS  FE10</w:t>
      </w:r>
    </w:p>
    <w:p w:rsidR="00CF14C1" w:rsidRDefault="00CF14C1" w:rsidP="00CF14C1">
      <w:pPr>
        <w:rPr>
          <w:b/>
          <w:sz w:val="31"/>
        </w:rPr>
      </w:pPr>
    </w:p>
    <w:tbl>
      <w:tblPr>
        <w:tblW w:w="9871" w:type="dxa"/>
        <w:tblInd w:w="18" w:type="dxa"/>
        <w:tblLayout w:type="fixed"/>
        <w:tblLook w:val="0000" w:firstRow="0" w:lastRow="0" w:firstColumn="0" w:lastColumn="0" w:noHBand="0" w:noVBand="0"/>
      </w:tblPr>
      <w:tblGrid>
        <w:gridCol w:w="9871"/>
      </w:tblGrid>
      <w:tr w:rsidR="00CF14C1" w:rsidTr="00851F3B">
        <w:tc>
          <w:tcPr>
            <w:tcW w:w="9871" w:type="dxa"/>
            <w:tcBorders>
              <w:top w:val="single" w:sz="6" w:space="0" w:color="auto"/>
              <w:left w:val="single" w:sz="6" w:space="0" w:color="auto"/>
              <w:bottom w:val="single" w:sz="6" w:space="0" w:color="auto"/>
              <w:right w:val="single" w:sz="6" w:space="0" w:color="auto"/>
            </w:tcBorders>
          </w:tcPr>
          <w:p w:rsidR="00CF14C1" w:rsidRPr="00B07A3F" w:rsidRDefault="00CF14C1" w:rsidP="00851F3B">
            <w:pPr>
              <w:jc w:val="both"/>
              <w:rPr>
                <w:sz w:val="23"/>
              </w:rPr>
            </w:pPr>
            <w:r w:rsidRPr="00B07A3F">
              <w:rPr>
                <w:sz w:val="23"/>
                <w:szCs w:val="22"/>
              </w:rPr>
              <w:t>INSTITUTION</w:t>
            </w:r>
            <w:r w:rsidRPr="00B07A3F">
              <w:rPr>
                <w:sz w:val="23"/>
                <w:szCs w:val="22"/>
              </w:rPr>
              <w:tab/>
            </w:r>
            <w:r w:rsidRPr="00B07A3F">
              <w:rPr>
                <w:sz w:val="23"/>
                <w:szCs w:val="22"/>
              </w:rPr>
              <w:tab/>
            </w:r>
            <w:r w:rsidRPr="00B07A3F">
              <w:rPr>
                <w:sz w:val="23"/>
                <w:szCs w:val="22"/>
              </w:rPr>
              <w:tab/>
              <w:t>NEATH PORT TALBOT COLLEGE</w:t>
            </w:r>
          </w:p>
        </w:tc>
      </w:tr>
      <w:tr w:rsidR="00CF14C1" w:rsidTr="00851F3B">
        <w:tc>
          <w:tcPr>
            <w:tcW w:w="9871" w:type="dxa"/>
            <w:tcBorders>
              <w:left w:val="single" w:sz="6" w:space="0" w:color="auto"/>
              <w:right w:val="single" w:sz="6" w:space="0" w:color="auto"/>
            </w:tcBorders>
          </w:tcPr>
          <w:p w:rsidR="00CF14C1" w:rsidRPr="00B07A3F" w:rsidRDefault="00CF14C1" w:rsidP="00851F3B">
            <w:pPr>
              <w:jc w:val="both"/>
              <w:rPr>
                <w:sz w:val="23"/>
              </w:rPr>
            </w:pPr>
            <w:r w:rsidRPr="00B07A3F">
              <w:rPr>
                <w:sz w:val="23"/>
                <w:szCs w:val="22"/>
              </w:rPr>
              <w:t>PROGRAMME</w:t>
            </w:r>
            <w:r w:rsidRPr="00B07A3F">
              <w:rPr>
                <w:sz w:val="23"/>
                <w:szCs w:val="22"/>
              </w:rPr>
              <w:tab/>
            </w:r>
            <w:r w:rsidRPr="00B07A3F">
              <w:rPr>
                <w:sz w:val="23"/>
                <w:szCs w:val="22"/>
              </w:rPr>
              <w:tab/>
            </w:r>
            <w:r w:rsidRPr="00B07A3F">
              <w:rPr>
                <w:sz w:val="23"/>
                <w:szCs w:val="22"/>
              </w:rPr>
              <w:tab/>
              <w:t>Business Tourism and Hospitality</w:t>
            </w:r>
          </w:p>
        </w:tc>
      </w:tr>
      <w:tr w:rsidR="00CF14C1" w:rsidTr="00851F3B">
        <w:tc>
          <w:tcPr>
            <w:tcW w:w="9871" w:type="dxa"/>
            <w:tcBorders>
              <w:top w:val="single" w:sz="6" w:space="0" w:color="auto"/>
              <w:left w:val="single" w:sz="6" w:space="0" w:color="auto"/>
              <w:bottom w:val="single" w:sz="6" w:space="0" w:color="auto"/>
              <w:right w:val="single" w:sz="6" w:space="0" w:color="auto"/>
            </w:tcBorders>
          </w:tcPr>
          <w:p w:rsidR="00CF14C1" w:rsidRPr="00B07A3F" w:rsidRDefault="00CF14C1" w:rsidP="00851F3B">
            <w:pPr>
              <w:jc w:val="both"/>
              <w:rPr>
                <w:sz w:val="23"/>
              </w:rPr>
            </w:pPr>
            <w:r w:rsidRPr="00B07A3F">
              <w:rPr>
                <w:sz w:val="23"/>
                <w:szCs w:val="22"/>
              </w:rPr>
              <w:t>DATE</w:t>
            </w:r>
            <w:r w:rsidRPr="00B07A3F">
              <w:rPr>
                <w:sz w:val="23"/>
                <w:szCs w:val="22"/>
              </w:rPr>
              <w:tab/>
            </w:r>
            <w:r w:rsidRPr="00B07A3F">
              <w:rPr>
                <w:sz w:val="23"/>
                <w:szCs w:val="22"/>
              </w:rPr>
              <w:tab/>
            </w:r>
            <w:r w:rsidRPr="00B07A3F">
              <w:rPr>
                <w:sz w:val="23"/>
                <w:szCs w:val="22"/>
              </w:rPr>
              <w:tab/>
            </w:r>
            <w:r w:rsidRPr="00B07A3F">
              <w:rPr>
                <w:sz w:val="23"/>
                <w:szCs w:val="22"/>
              </w:rPr>
              <w:tab/>
            </w:r>
            <w:r w:rsidRPr="00B07A3F">
              <w:rPr>
                <w:sz w:val="23"/>
                <w:szCs w:val="22"/>
              </w:rPr>
              <w:tab/>
              <w:t>April 2012</w:t>
            </w:r>
          </w:p>
        </w:tc>
      </w:tr>
      <w:tr w:rsidR="00CF14C1" w:rsidTr="00851F3B">
        <w:tc>
          <w:tcPr>
            <w:tcW w:w="9871" w:type="dxa"/>
          </w:tcPr>
          <w:p w:rsidR="00CF14C1" w:rsidRPr="00B07A3F" w:rsidRDefault="00CF14C1" w:rsidP="00851F3B">
            <w:pPr>
              <w:jc w:val="both"/>
              <w:rPr>
                <w:sz w:val="19"/>
              </w:rPr>
            </w:pPr>
          </w:p>
        </w:tc>
      </w:tr>
      <w:tr w:rsidR="00CF14C1" w:rsidTr="00851F3B">
        <w:tc>
          <w:tcPr>
            <w:tcW w:w="9871" w:type="dxa"/>
            <w:tcBorders>
              <w:top w:val="single" w:sz="6" w:space="0" w:color="auto"/>
              <w:left w:val="single" w:sz="6" w:space="0" w:color="auto"/>
              <w:right w:val="single" w:sz="6" w:space="0" w:color="auto"/>
            </w:tcBorders>
          </w:tcPr>
          <w:p w:rsidR="00CF14C1" w:rsidRPr="00B07A3F" w:rsidRDefault="00CF14C1" w:rsidP="00851F3B">
            <w:pPr>
              <w:jc w:val="both"/>
              <w:rPr>
                <w:b/>
              </w:rPr>
            </w:pPr>
            <w:r w:rsidRPr="00B07A3F">
              <w:rPr>
                <w:sz w:val="22"/>
                <w:szCs w:val="22"/>
              </w:rPr>
              <w:t>Name (Dr. Mr. Mrs. Ms. Miss)</w:t>
            </w:r>
            <w:r w:rsidRPr="00B07A3F">
              <w:rPr>
                <w:sz w:val="22"/>
                <w:szCs w:val="22"/>
              </w:rPr>
              <w:tab/>
              <w:t xml:space="preserve">            </w:t>
            </w:r>
            <w:r w:rsidRPr="00B07A3F">
              <w:rPr>
                <w:b/>
                <w:sz w:val="22"/>
                <w:szCs w:val="22"/>
              </w:rPr>
              <w:t>Miss Rebecca Cook</w:t>
            </w:r>
          </w:p>
          <w:p w:rsidR="00CF14C1" w:rsidRPr="00B07A3F" w:rsidRDefault="00CF14C1" w:rsidP="00851F3B">
            <w:pPr>
              <w:jc w:val="both"/>
            </w:pPr>
          </w:p>
        </w:tc>
      </w:tr>
      <w:tr w:rsidR="00CF14C1" w:rsidTr="00851F3B">
        <w:tc>
          <w:tcPr>
            <w:tcW w:w="9871" w:type="dxa"/>
            <w:tcBorders>
              <w:top w:val="single" w:sz="6" w:space="0" w:color="auto"/>
              <w:left w:val="single" w:sz="6" w:space="0" w:color="auto"/>
              <w:right w:val="single" w:sz="6" w:space="0" w:color="auto"/>
            </w:tcBorders>
          </w:tcPr>
          <w:p w:rsidR="00CF14C1" w:rsidRPr="00B07A3F" w:rsidRDefault="00CF14C1" w:rsidP="00851F3B">
            <w:pPr>
              <w:jc w:val="both"/>
            </w:pPr>
            <w:r w:rsidRPr="00B07A3F">
              <w:rPr>
                <w:sz w:val="22"/>
                <w:szCs w:val="22"/>
              </w:rPr>
              <w:t>Current Post (FT/PT)</w:t>
            </w:r>
            <w:r w:rsidRPr="00B07A3F">
              <w:rPr>
                <w:sz w:val="22"/>
                <w:szCs w:val="22"/>
              </w:rPr>
              <w:tab/>
              <w:t xml:space="preserve">                         </w:t>
            </w:r>
            <w:r w:rsidRPr="00B07A3F">
              <w:rPr>
                <w:b/>
                <w:sz w:val="22"/>
                <w:szCs w:val="22"/>
              </w:rPr>
              <w:t>Full time Lecturer</w:t>
            </w:r>
            <w:r w:rsidRPr="00B07A3F">
              <w:rPr>
                <w:sz w:val="22"/>
                <w:szCs w:val="22"/>
              </w:rPr>
              <w:t xml:space="preserve"> </w:t>
            </w:r>
          </w:p>
        </w:tc>
      </w:tr>
      <w:tr w:rsidR="00CF14C1" w:rsidTr="00851F3B">
        <w:tc>
          <w:tcPr>
            <w:tcW w:w="9871" w:type="dxa"/>
            <w:tcBorders>
              <w:top w:val="single" w:sz="6" w:space="0" w:color="auto"/>
              <w:left w:val="single" w:sz="6" w:space="0" w:color="auto"/>
              <w:right w:val="single" w:sz="6" w:space="0" w:color="auto"/>
            </w:tcBorders>
          </w:tcPr>
          <w:p w:rsidR="00CF14C1" w:rsidRPr="00B07A3F" w:rsidRDefault="00CF14C1" w:rsidP="00851F3B">
            <w:pPr>
              <w:jc w:val="both"/>
            </w:pPr>
            <w:r w:rsidRPr="00B07A3F">
              <w:rPr>
                <w:sz w:val="22"/>
                <w:szCs w:val="22"/>
              </w:rPr>
              <w:t>Date of Appointment to:</w:t>
            </w:r>
          </w:p>
          <w:p w:rsidR="00CF14C1" w:rsidRPr="00B07A3F" w:rsidRDefault="00CF14C1" w:rsidP="00851F3B">
            <w:pPr>
              <w:jc w:val="both"/>
              <w:rPr>
                <w:b/>
              </w:rPr>
            </w:pPr>
            <w:r w:rsidRPr="00B07A3F">
              <w:rPr>
                <w:sz w:val="22"/>
                <w:szCs w:val="22"/>
              </w:rPr>
              <w:t xml:space="preserve">                                        (a) Current Post   </w:t>
            </w:r>
            <w:r w:rsidRPr="00B07A3F">
              <w:rPr>
                <w:b/>
                <w:sz w:val="22"/>
                <w:szCs w:val="22"/>
              </w:rPr>
              <w:t>6</w:t>
            </w:r>
            <w:r w:rsidRPr="00B07A3F">
              <w:rPr>
                <w:b/>
                <w:sz w:val="22"/>
                <w:szCs w:val="22"/>
                <w:vertAlign w:val="superscript"/>
              </w:rPr>
              <w:t>th</w:t>
            </w:r>
            <w:r w:rsidRPr="00B07A3F">
              <w:rPr>
                <w:b/>
                <w:sz w:val="22"/>
                <w:szCs w:val="22"/>
              </w:rPr>
              <w:t xml:space="preserve"> October 2009</w:t>
            </w:r>
          </w:p>
          <w:p w:rsidR="00CF14C1" w:rsidRPr="00B07A3F" w:rsidRDefault="00CF14C1" w:rsidP="00851F3B">
            <w:pPr>
              <w:jc w:val="both"/>
              <w:rPr>
                <w:b/>
              </w:rPr>
            </w:pPr>
            <w:r w:rsidRPr="00B07A3F">
              <w:rPr>
                <w:sz w:val="22"/>
                <w:szCs w:val="22"/>
              </w:rPr>
              <w:t xml:space="preserve">                                        (b) College          </w:t>
            </w:r>
            <w:r w:rsidRPr="00B07A3F">
              <w:rPr>
                <w:b/>
                <w:sz w:val="22"/>
                <w:szCs w:val="22"/>
              </w:rPr>
              <w:t>September 2011</w:t>
            </w:r>
          </w:p>
          <w:p w:rsidR="00CF14C1" w:rsidRPr="00B07A3F" w:rsidRDefault="00CF14C1" w:rsidP="00851F3B">
            <w:pPr>
              <w:jc w:val="both"/>
            </w:pPr>
          </w:p>
        </w:tc>
      </w:tr>
      <w:tr w:rsidR="00CF14C1" w:rsidTr="00851F3B">
        <w:tc>
          <w:tcPr>
            <w:tcW w:w="9871" w:type="dxa"/>
            <w:tcBorders>
              <w:top w:val="single" w:sz="6" w:space="0" w:color="auto"/>
              <w:left w:val="single" w:sz="6" w:space="0" w:color="auto"/>
              <w:right w:val="single" w:sz="6" w:space="0" w:color="auto"/>
            </w:tcBorders>
          </w:tcPr>
          <w:p w:rsidR="00CF14C1" w:rsidRPr="00B07A3F" w:rsidRDefault="00CF14C1" w:rsidP="00851F3B">
            <w:pPr>
              <w:jc w:val="both"/>
              <w:rPr>
                <w:b/>
              </w:rPr>
            </w:pPr>
            <w:r w:rsidRPr="00B07A3F">
              <w:rPr>
                <w:sz w:val="22"/>
                <w:szCs w:val="22"/>
              </w:rPr>
              <w:t xml:space="preserve">Subjects Taught - Other Responsibilities:   </w:t>
            </w:r>
            <w:r w:rsidRPr="00B07A3F">
              <w:rPr>
                <w:b/>
                <w:sz w:val="22"/>
                <w:szCs w:val="22"/>
              </w:rPr>
              <w:t>ACCA F7 Financial Reporting, ACCA F9 Financial Management, ACCA F6 Taxation, ACCA F8 Audit and Assurance, AAT Level 3 Cash Management, AAT Level 3 Professional Ethics, AAT Level 4 Budgeting, AAT Level 4 Project, Sage Accounting Level 3</w:t>
            </w:r>
          </w:p>
          <w:p w:rsidR="00CF14C1" w:rsidRPr="00B07A3F" w:rsidRDefault="00CF14C1" w:rsidP="00851F3B">
            <w:pPr>
              <w:jc w:val="both"/>
            </w:pPr>
          </w:p>
        </w:tc>
      </w:tr>
      <w:tr w:rsidR="00CF14C1" w:rsidTr="00851F3B">
        <w:tc>
          <w:tcPr>
            <w:tcW w:w="9871" w:type="dxa"/>
            <w:tcBorders>
              <w:top w:val="single" w:sz="6" w:space="0" w:color="auto"/>
              <w:left w:val="single" w:sz="6" w:space="0" w:color="auto"/>
              <w:right w:val="single" w:sz="6" w:space="0" w:color="auto"/>
            </w:tcBorders>
          </w:tcPr>
          <w:p w:rsidR="00CF14C1" w:rsidRPr="00B07A3F" w:rsidRDefault="00CF14C1" w:rsidP="00851F3B">
            <w:pPr>
              <w:ind w:right="173"/>
              <w:jc w:val="both"/>
            </w:pPr>
            <w:r w:rsidRPr="00B07A3F">
              <w:rPr>
                <w:sz w:val="22"/>
                <w:szCs w:val="22"/>
              </w:rPr>
              <w:t>Qualifications (Academic, Teacher Training, Professional)                                                         Year Obtained</w:t>
            </w:r>
          </w:p>
          <w:p w:rsidR="00CF14C1" w:rsidRPr="00B07A3F" w:rsidRDefault="00CF14C1" w:rsidP="00851F3B">
            <w:pPr>
              <w:jc w:val="both"/>
              <w:rPr>
                <w:b/>
                <w:bCs/>
              </w:rPr>
            </w:pPr>
            <w:r w:rsidRPr="00B07A3F">
              <w:rPr>
                <w:b/>
                <w:bCs/>
                <w:sz w:val="22"/>
                <w:szCs w:val="22"/>
              </w:rPr>
              <w:t xml:space="preserve">CIMA (Chartered Institute of Management Accountants) – Passed Finalist                       </w:t>
            </w:r>
            <w:r w:rsidRPr="00B07A3F">
              <w:rPr>
                <w:b/>
                <w:sz w:val="22"/>
                <w:szCs w:val="22"/>
              </w:rPr>
              <w:t xml:space="preserve">2010  </w:t>
            </w:r>
          </w:p>
          <w:p w:rsidR="00CF14C1" w:rsidRPr="00B07A3F" w:rsidRDefault="00CF14C1" w:rsidP="00851F3B">
            <w:pPr>
              <w:jc w:val="both"/>
              <w:rPr>
                <w:b/>
                <w:bCs/>
              </w:rPr>
            </w:pPr>
          </w:p>
          <w:p w:rsidR="00CF14C1" w:rsidRPr="00B07A3F" w:rsidRDefault="00CF14C1" w:rsidP="00851F3B">
            <w:pPr>
              <w:jc w:val="both"/>
              <w:rPr>
                <w:b/>
                <w:bCs/>
              </w:rPr>
            </w:pPr>
            <w:r w:rsidRPr="00B07A3F">
              <w:rPr>
                <w:b/>
                <w:bCs/>
                <w:sz w:val="22"/>
                <w:szCs w:val="22"/>
              </w:rPr>
              <w:t xml:space="preserve">AAT – (Association of Accounting Technicians) – Successful                                                </w:t>
            </w:r>
            <w:r w:rsidRPr="00B07A3F">
              <w:rPr>
                <w:b/>
                <w:sz w:val="22"/>
                <w:szCs w:val="22"/>
              </w:rPr>
              <w:t>1997</w:t>
            </w:r>
            <w:r w:rsidRPr="00B07A3F">
              <w:rPr>
                <w:b/>
                <w:bCs/>
                <w:sz w:val="22"/>
                <w:szCs w:val="22"/>
              </w:rPr>
              <w:t xml:space="preserve">  </w:t>
            </w:r>
          </w:p>
          <w:p w:rsidR="00CF14C1" w:rsidRPr="00B07A3F" w:rsidRDefault="00CF14C1" w:rsidP="00851F3B">
            <w:pPr>
              <w:jc w:val="both"/>
              <w:rPr>
                <w:b/>
                <w:bCs/>
              </w:rPr>
            </w:pPr>
          </w:p>
          <w:p w:rsidR="00CF14C1" w:rsidRPr="00B07A3F" w:rsidRDefault="00CF14C1" w:rsidP="00851F3B">
            <w:pPr>
              <w:jc w:val="both"/>
              <w:rPr>
                <w:b/>
                <w:bCs/>
              </w:rPr>
            </w:pPr>
            <w:r w:rsidRPr="00B07A3F">
              <w:rPr>
                <w:b/>
                <w:bCs/>
                <w:sz w:val="22"/>
                <w:szCs w:val="22"/>
              </w:rPr>
              <w:t>BTEC HND in Business and Finance, Overall Grade – Merit                                                1</w:t>
            </w:r>
            <w:r w:rsidRPr="00B07A3F">
              <w:rPr>
                <w:b/>
                <w:sz w:val="22"/>
                <w:szCs w:val="22"/>
              </w:rPr>
              <w:t>993</w:t>
            </w:r>
          </w:p>
          <w:p w:rsidR="00CF14C1" w:rsidRPr="00B07A3F" w:rsidRDefault="00CF14C1" w:rsidP="00851F3B">
            <w:pPr>
              <w:jc w:val="both"/>
              <w:rPr>
                <w:b/>
                <w:bCs/>
              </w:rPr>
            </w:pPr>
          </w:p>
          <w:p w:rsidR="00CF14C1" w:rsidRPr="00B07A3F" w:rsidRDefault="00CF14C1" w:rsidP="00851F3B">
            <w:pPr>
              <w:jc w:val="both"/>
              <w:rPr>
                <w:b/>
                <w:bCs/>
              </w:rPr>
            </w:pPr>
            <w:r w:rsidRPr="00B07A3F">
              <w:rPr>
                <w:b/>
                <w:bCs/>
                <w:sz w:val="22"/>
                <w:szCs w:val="22"/>
              </w:rPr>
              <w:t xml:space="preserve">BTEC National Diploma in Business and Finance, Overall Grade – Distinction                 </w:t>
            </w:r>
            <w:r w:rsidRPr="00B07A3F">
              <w:rPr>
                <w:b/>
                <w:sz w:val="22"/>
                <w:szCs w:val="22"/>
              </w:rPr>
              <w:t>1991</w:t>
            </w:r>
          </w:p>
          <w:p w:rsidR="00CF14C1" w:rsidRPr="00B07A3F" w:rsidRDefault="00CF14C1" w:rsidP="00851F3B">
            <w:pPr>
              <w:jc w:val="both"/>
              <w:rPr>
                <w:b/>
                <w:bCs/>
              </w:rPr>
            </w:pPr>
          </w:p>
          <w:p w:rsidR="00CF14C1" w:rsidRPr="00B07A3F" w:rsidRDefault="00CF14C1" w:rsidP="00851F3B">
            <w:pPr>
              <w:jc w:val="both"/>
              <w:rPr>
                <w:b/>
                <w:bCs/>
              </w:rPr>
            </w:pPr>
            <w:r w:rsidRPr="00B07A3F">
              <w:rPr>
                <w:b/>
                <w:bCs/>
                <w:sz w:val="22"/>
                <w:szCs w:val="22"/>
              </w:rPr>
              <w:t xml:space="preserve">GCSE’s – </w:t>
            </w:r>
          </w:p>
          <w:p w:rsidR="00CF14C1" w:rsidRPr="00B07A3F" w:rsidRDefault="00CF14C1" w:rsidP="00851F3B">
            <w:pPr>
              <w:jc w:val="both"/>
              <w:rPr>
                <w:b/>
                <w:bCs/>
              </w:rPr>
            </w:pPr>
            <w:r w:rsidRPr="00B07A3F">
              <w:rPr>
                <w:b/>
                <w:bCs/>
                <w:sz w:val="22"/>
                <w:szCs w:val="22"/>
              </w:rPr>
              <w:t xml:space="preserve">English Literature, English Language, Mathematics, Computer Studies, French (C’s)     </w:t>
            </w:r>
            <w:r w:rsidRPr="00B07A3F">
              <w:rPr>
                <w:b/>
                <w:sz w:val="22"/>
                <w:szCs w:val="22"/>
              </w:rPr>
              <w:t>1989</w:t>
            </w:r>
          </w:p>
          <w:p w:rsidR="00CF14C1" w:rsidRPr="00B07A3F" w:rsidRDefault="00CF14C1" w:rsidP="00851F3B">
            <w:pPr>
              <w:jc w:val="both"/>
              <w:rPr>
                <w:b/>
                <w:kern w:val="28"/>
              </w:rPr>
            </w:pPr>
          </w:p>
          <w:p w:rsidR="00CF14C1" w:rsidRPr="00B07A3F" w:rsidRDefault="00CF14C1" w:rsidP="00851F3B">
            <w:pPr>
              <w:jc w:val="both"/>
              <w:rPr>
                <w:b/>
                <w:kern w:val="28"/>
              </w:rPr>
            </w:pPr>
            <w:r w:rsidRPr="00B07A3F">
              <w:rPr>
                <w:b/>
                <w:kern w:val="28"/>
                <w:sz w:val="22"/>
                <w:szCs w:val="22"/>
              </w:rPr>
              <w:t>Sage Accounting &amp; Sage Payroll</w:t>
            </w:r>
            <w:r w:rsidRPr="00B07A3F">
              <w:rPr>
                <w:b/>
                <w:kern w:val="28"/>
                <w:sz w:val="22"/>
                <w:szCs w:val="22"/>
              </w:rPr>
              <w:tab/>
            </w:r>
            <w:r w:rsidRPr="00B07A3F">
              <w:rPr>
                <w:b/>
                <w:kern w:val="28"/>
                <w:sz w:val="22"/>
                <w:szCs w:val="22"/>
              </w:rPr>
              <w:tab/>
              <w:t xml:space="preserve">                                        </w:t>
            </w:r>
            <w:r>
              <w:rPr>
                <w:b/>
                <w:kern w:val="28"/>
                <w:sz w:val="22"/>
                <w:szCs w:val="22"/>
              </w:rPr>
              <w:t xml:space="preserve">                           </w:t>
            </w:r>
            <w:r w:rsidRPr="00B07A3F">
              <w:rPr>
                <w:b/>
                <w:kern w:val="28"/>
                <w:sz w:val="22"/>
                <w:szCs w:val="22"/>
              </w:rPr>
              <w:t xml:space="preserve">      2008/9</w:t>
            </w:r>
          </w:p>
          <w:p w:rsidR="00CF14C1" w:rsidRPr="00B07A3F" w:rsidRDefault="00CF14C1" w:rsidP="00851F3B">
            <w:pPr>
              <w:jc w:val="both"/>
              <w:rPr>
                <w:b/>
                <w:kern w:val="28"/>
              </w:rPr>
            </w:pPr>
          </w:p>
          <w:p w:rsidR="00CF14C1" w:rsidRPr="00B07A3F" w:rsidRDefault="00CF14C1" w:rsidP="00851F3B">
            <w:pPr>
              <w:jc w:val="both"/>
              <w:rPr>
                <w:b/>
                <w:kern w:val="28"/>
              </w:rPr>
            </w:pPr>
            <w:r w:rsidRPr="00B07A3F">
              <w:rPr>
                <w:b/>
                <w:kern w:val="28"/>
                <w:sz w:val="22"/>
                <w:szCs w:val="22"/>
              </w:rPr>
              <w:t>Sage MMS/Sage 200</w:t>
            </w:r>
            <w:r w:rsidRPr="00B07A3F">
              <w:rPr>
                <w:b/>
                <w:kern w:val="28"/>
                <w:sz w:val="22"/>
                <w:szCs w:val="22"/>
              </w:rPr>
              <w:tab/>
            </w:r>
            <w:r w:rsidRPr="00B07A3F">
              <w:rPr>
                <w:b/>
                <w:kern w:val="28"/>
                <w:sz w:val="22"/>
                <w:szCs w:val="22"/>
              </w:rPr>
              <w:tab/>
            </w:r>
            <w:r w:rsidRPr="00B07A3F">
              <w:rPr>
                <w:b/>
                <w:kern w:val="28"/>
                <w:sz w:val="22"/>
                <w:szCs w:val="22"/>
              </w:rPr>
              <w:tab/>
            </w:r>
            <w:r w:rsidRPr="00B07A3F">
              <w:rPr>
                <w:b/>
                <w:kern w:val="28"/>
                <w:sz w:val="22"/>
                <w:szCs w:val="22"/>
              </w:rPr>
              <w:tab/>
              <w:t xml:space="preserve">                                             </w:t>
            </w:r>
            <w:r>
              <w:rPr>
                <w:b/>
                <w:kern w:val="28"/>
                <w:sz w:val="22"/>
                <w:szCs w:val="22"/>
              </w:rPr>
              <w:t xml:space="preserve">                           </w:t>
            </w:r>
            <w:r w:rsidRPr="00B07A3F">
              <w:rPr>
                <w:b/>
                <w:kern w:val="28"/>
                <w:sz w:val="22"/>
                <w:szCs w:val="22"/>
              </w:rPr>
              <w:t xml:space="preserve"> 2008/9</w:t>
            </w:r>
          </w:p>
          <w:p w:rsidR="00CF14C1" w:rsidRPr="00B07A3F" w:rsidRDefault="00CF14C1" w:rsidP="00851F3B">
            <w:pPr>
              <w:jc w:val="both"/>
              <w:rPr>
                <w:b/>
                <w:kern w:val="28"/>
              </w:rPr>
            </w:pPr>
          </w:p>
          <w:p w:rsidR="00CF14C1" w:rsidRPr="00B07A3F" w:rsidRDefault="00CF14C1" w:rsidP="00851F3B">
            <w:pPr>
              <w:jc w:val="both"/>
              <w:rPr>
                <w:b/>
                <w:kern w:val="28"/>
              </w:rPr>
            </w:pPr>
            <w:r w:rsidRPr="00B07A3F">
              <w:rPr>
                <w:b/>
                <w:kern w:val="28"/>
                <w:sz w:val="22"/>
                <w:szCs w:val="22"/>
              </w:rPr>
              <w:t>Equality Awareness Training</w:t>
            </w:r>
            <w:r w:rsidRPr="00B07A3F">
              <w:rPr>
                <w:b/>
                <w:kern w:val="28"/>
                <w:sz w:val="22"/>
                <w:szCs w:val="22"/>
              </w:rPr>
              <w:tab/>
            </w:r>
            <w:r w:rsidRPr="00B07A3F">
              <w:rPr>
                <w:b/>
                <w:kern w:val="28"/>
                <w:sz w:val="22"/>
                <w:szCs w:val="22"/>
              </w:rPr>
              <w:tab/>
              <w:t xml:space="preserve">                                                                            </w:t>
            </w:r>
            <w:r>
              <w:rPr>
                <w:b/>
                <w:kern w:val="28"/>
                <w:sz w:val="22"/>
                <w:szCs w:val="22"/>
              </w:rPr>
              <w:t xml:space="preserve">          </w:t>
            </w:r>
            <w:r w:rsidRPr="00B07A3F">
              <w:rPr>
                <w:b/>
                <w:kern w:val="28"/>
                <w:sz w:val="22"/>
                <w:szCs w:val="22"/>
              </w:rPr>
              <w:t>2007</w:t>
            </w:r>
            <w:r w:rsidRPr="00B07A3F">
              <w:rPr>
                <w:b/>
                <w:kern w:val="28"/>
                <w:sz w:val="22"/>
                <w:szCs w:val="22"/>
              </w:rPr>
              <w:tab/>
            </w:r>
          </w:p>
          <w:p w:rsidR="00CF14C1" w:rsidRPr="00B07A3F" w:rsidRDefault="00CF14C1" w:rsidP="00851F3B">
            <w:pPr>
              <w:jc w:val="both"/>
              <w:rPr>
                <w:b/>
                <w:kern w:val="28"/>
              </w:rPr>
            </w:pPr>
          </w:p>
          <w:p w:rsidR="00CF14C1" w:rsidRPr="00B07A3F" w:rsidRDefault="00CF14C1" w:rsidP="00851F3B">
            <w:pPr>
              <w:jc w:val="both"/>
              <w:rPr>
                <w:b/>
                <w:kern w:val="28"/>
              </w:rPr>
            </w:pPr>
            <w:r w:rsidRPr="00B07A3F">
              <w:rPr>
                <w:b/>
                <w:kern w:val="28"/>
                <w:sz w:val="22"/>
                <w:szCs w:val="22"/>
              </w:rPr>
              <w:t>Institute of Leadership and Management (EEF)                                                                     2010</w:t>
            </w:r>
          </w:p>
          <w:p w:rsidR="00CF14C1" w:rsidRPr="00B07A3F" w:rsidRDefault="00CF14C1" w:rsidP="00851F3B">
            <w:pPr>
              <w:jc w:val="both"/>
              <w:rPr>
                <w:b/>
                <w:bCs/>
              </w:rPr>
            </w:pPr>
          </w:p>
        </w:tc>
      </w:tr>
      <w:tr w:rsidR="00CF14C1" w:rsidTr="00851F3B">
        <w:tc>
          <w:tcPr>
            <w:tcW w:w="9871" w:type="dxa"/>
            <w:tcBorders>
              <w:top w:val="single" w:sz="6" w:space="0" w:color="auto"/>
              <w:left w:val="single" w:sz="6" w:space="0" w:color="auto"/>
              <w:right w:val="single" w:sz="6" w:space="0" w:color="auto"/>
            </w:tcBorders>
          </w:tcPr>
          <w:p w:rsidR="00CF14C1" w:rsidRPr="00B07A3F" w:rsidRDefault="00CF14C1" w:rsidP="00851F3B">
            <w:pPr>
              <w:jc w:val="both"/>
            </w:pPr>
            <w:r w:rsidRPr="00B07A3F">
              <w:rPr>
                <w:sz w:val="22"/>
                <w:szCs w:val="22"/>
              </w:rPr>
              <w:t>Teaching posts held                                                                                                                Number of years in Post</w:t>
            </w:r>
          </w:p>
          <w:p w:rsidR="00CF14C1" w:rsidRPr="00B07A3F" w:rsidRDefault="00CF14C1" w:rsidP="00851F3B">
            <w:pPr>
              <w:jc w:val="both"/>
              <w:rPr>
                <w:b/>
              </w:rPr>
            </w:pPr>
            <w:r w:rsidRPr="00B07A3F">
              <w:rPr>
                <w:b/>
                <w:sz w:val="22"/>
                <w:szCs w:val="22"/>
              </w:rPr>
              <w:t>October 2009 to Present – Neath College                                                                           1.5 years</w:t>
            </w:r>
          </w:p>
          <w:p w:rsidR="00CF14C1" w:rsidRPr="00B07A3F" w:rsidRDefault="00CF14C1" w:rsidP="00851F3B">
            <w:pPr>
              <w:jc w:val="both"/>
              <w:rPr>
                <w:b/>
              </w:rPr>
            </w:pPr>
          </w:p>
          <w:p w:rsidR="00CF14C1" w:rsidRPr="00B07A3F" w:rsidRDefault="00CF14C1" w:rsidP="00851F3B">
            <w:pPr>
              <w:jc w:val="both"/>
              <w:rPr>
                <w:b/>
              </w:rPr>
            </w:pPr>
            <w:r w:rsidRPr="00B07A3F">
              <w:rPr>
                <w:b/>
                <w:sz w:val="22"/>
                <w:szCs w:val="22"/>
              </w:rPr>
              <w:t>September 2010 to Present – Gower College Swansea                                                      9 months</w:t>
            </w:r>
          </w:p>
          <w:p w:rsidR="00CF14C1" w:rsidRPr="00B07A3F" w:rsidRDefault="00CF14C1" w:rsidP="00851F3B">
            <w:pPr>
              <w:jc w:val="both"/>
              <w:rPr>
                <w:b/>
              </w:rPr>
            </w:pPr>
          </w:p>
          <w:p w:rsidR="00CF14C1" w:rsidRPr="00B07A3F" w:rsidRDefault="00CF14C1" w:rsidP="00851F3B">
            <w:pPr>
              <w:jc w:val="both"/>
              <w:rPr>
                <w:b/>
              </w:rPr>
            </w:pPr>
            <w:r w:rsidRPr="00B07A3F">
              <w:rPr>
                <w:b/>
                <w:sz w:val="22"/>
                <w:szCs w:val="22"/>
              </w:rPr>
              <w:t>January 2011 to Present – Coleg Sir Gar                                                                           4 months</w:t>
            </w:r>
          </w:p>
          <w:p w:rsidR="00CF14C1" w:rsidRPr="00B07A3F" w:rsidRDefault="00CF14C1" w:rsidP="00851F3B">
            <w:pPr>
              <w:jc w:val="both"/>
            </w:pPr>
          </w:p>
        </w:tc>
      </w:tr>
      <w:tr w:rsidR="00CF14C1" w:rsidTr="00851F3B">
        <w:tc>
          <w:tcPr>
            <w:tcW w:w="9871" w:type="dxa"/>
            <w:tcBorders>
              <w:top w:val="single" w:sz="6" w:space="0" w:color="auto"/>
              <w:left w:val="single" w:sz="6" w:space="0" w:color="auto"/>
              <w:right w:val="single" w:sz="6" w:space="0" w:color="auto"/>
            </w:tcBorders>
          </w:tcPr>
          <w:p w:rsidR="00CF14C1" w:rsidRPr="00B07A3F" w:rsidRDefault="00CF14C1" w:rsidP="00851F3B">
            <w:pPr>
              <w:jc w:val="both"/>
            </w:pPr>
            <w:r w:rsidRPr="00B07A3F">
              <w:rPr>
                <w:sz w:val="22"/>
                <w:szCs w:val="22"/>
              </w:rPr>
              <w:t>Commercial / Industrial Experience (Posts Held)                                                                 Number of years in Post</w:t>
            </w:r>
          </w:p>
          <w:p w:rsidR="00CF14C1" w:rsidRPr="00B07A3F" w:rsidRDefault="00CF14C1" w:rsidP="00851F3B">
            <w:pPr>
              <w:jc w:val="both"/>
              <w:rPr>
                <w:b/>
                <w:bCs/>
                <w:kern w:val="28"/>
              </w:rPr>
            </w:pPr>
            <w:r w:rsidRPr="00B07A3F">
              <w:rPr>
                <w:b/>
                <w:bCs/>
                <w:kern w:val="28"/>
                <w:sz w:val="22"/>
                <w:szCs w:val="22"/>
              </w:rPr>
              <w:t>Senior Accountant/Internal Auditor, August 2006 – January 2011                    4.5 years</w:t>
            </w:r>
          </w:p>
          <w:p w:rsidR="00CF14C1" w:rsidRPr="00B07A3F" w:rsidRDefault="00CF14C1" w:rsidP="00851F3B">
            <w:pPr>
              <w:jc w:val="both"/>
              <w:rPr>
                <w:b/>
                <w:bCs/>
                <w:kern w:val="28"/>
              </w:rPr>
            </w:pPr>
            <w:r w:rsidRPr="00B07A3F">
              <w:rPr>
                <w:b/>
                <w:bCs/>
                <w:kern w:val="28"/>
                <w:sz w:val="22"/>
                <w:szCs w:val="22"/>
              </w:rPr>
              <w:t xml:space="preserve">Celtic Community Leisure Trust (Neath Port Talbot Council), Port Talbot   </w:t>
            </w:r>
          </w:p>
          <w:p w:rsidR="00CF14C1" w:rsidRPr="00B07A3F" w:rsidRDefault="00CF14C1" w:rsidP="00851F3B">
            <w:pPr>
              <w:jc w:val="both"/>
              <w:rPr>
                <w:sz w:val="28"/>
              </w:rPr>
            </w:pPr>
          </w:p>
          <w:p w:rsidR="00CF14C1" w:rsidRPr="00B07A3F" w:rsidRDefault="00CF14C1" w:rsidP="00851F3B">
            <w:pPr>
              <w:jc w:val="both"/>
              <w:rPr>
                <w:b/>
                <w:kern w:val="28"/>
              </w:rPr>
            </w:pPr>
            <w:r w:rsidRPr="00B07A3F">
              <w:rPr>
                <w:b/>
                <w:kern w:val="28"/>
                <w:sz w:val="22"/>
                <w:szCs w:val="22"/>
              </w:rPr>
              <w:t>Management/Project Accountant August 2004 – August 2006                            2 years</w:t>
            </w:r>
          </w:p>
          <w:p w:rsidR="00CF14C1" w:rsidRPr="00B07A3F" w:rsidRDefault="00CF14C1" w:rsidP="00851F3B">
            <w:pPr>
              <w:tabs>
                <w:tab w:val="num" w:pos="426"/>
              </w:tabs>
              <w:jc w:val="both"/>
              <w:rPr>
                <w:b/>
                <w:kern w:val="28"/>
              </w:rPr>
            </w:pPr>
            <w:r w:rsidRPr="00B07A3F">
              <w:rPr>
                <w:b/>
                <w:kern w:val="28"/>
                <w:sz w:val="22"/>
                <w:szCs w:val="22"/>
              </w:rPr>
              <w:t xml:space="preserve">South Wales Police, Corporate Finance Headquarters, Bridgend    </w:t>
            </w:r>
          </w:p>
          <w:p w:rsidR="00CF14C1" w:rsidRPr="00B07A3F" w:rsidRDefault="00CF14C1" w:rsidP="00851F3B">
            <w:pPr>
              <w:tabs>
                <w:tab w:val="num" w:pos="426"/>
              </w:tabs>
              <w:jc w:val="both"/>
              <w:rPr>
                <w:b/>
                <w:kern w:val="28"/>
              </w:rPr>
            </w:pPr>
          </w:p>
          <w:p w:rsidR="00CF14C1" w:rsidRPr="00B07A3F" w:rsidRDefault="00CF14C1" w:rsidP="00851F3B">
            <w:pPr>
              <w:jc w:val="both"/>
              <w:rPr>
                <w:kern w:val="28"/>
              </w:rPr>
            </w:pPr>
            <w:r w:rsidRPr="00B07A3F">
              <w:rPr>
                <w:b/>
                <w:kern w:val="28"/>
                <w:sz w:val="22"/>
                <w:szCs w:val="22"/>
              </w:rPr>
              <w:t>Practice Accountant,</w:t>
            </w:r>
            <w:r w:rsidRPr="00B07A3F">
              <w:rPr>
                <w:kern w:val="28"/>
                <w:sz w:val="22"/>
                <w:szCs w:val="22"/>
              </w:rPr>
              <w:t xml:space="preserve"> </w:t>
            </w:r>
            <w:r w:rsidRPr="00B07A3F">
              <w:rPr>
                <w:b/>
                <w:kern w:val="28"/>
                <w:sz w:val="22"/>
                <w:szCs w:val="22"/>
              </w:rPr>
              <w:t>June 2002 - August 2004                                                     2 years 3 months</w:t>
            </w:r>
          </w:p>
          <w:p w:rsidR="00CF14C1" w:rsidRPr="00B07A3F" w:rsidRDefault="00CF14C1" w:rsidP="00851F3B">
            <w:pPr>
              <w:tabs>
                <w:tab w:val="num" w:pos="426"/>
              </w:tabs>
              <w:jc w:val="both"/>
              <w:rPr>
                <w:b/>
                <w:kern w:val="28"/>
              </w:rPr>
            </w:pPr>
            <w:r w:rsidRPr="00B07A3F">
              <w:rPr>
                <w:b/>
                <w:kern w:val="28"/>
                <w:sz w:val="22"/>
                <w:szCs w:val="22"/>
              </w:rPr>
              <w:t xml:space="preserve">Bevan &amp; Buckland, Chartered Accountants, Swansea  </w:t>
            </w:r>
            <w:r w:rsidRPr="00B07A3F">
              <w:rPr>
                <w:b/>
                <w:kern w:val="28"/>
                <w:sz w:val="22"/>
                <w:szCs w:val="22"/>
              </w:rPr>
              <w:tab/>
            </w:r>
          </w:p>
          <w:p w:rsidR="00CF14C1" w:rsidRPr="00B07A3F" w:rsidRDefault="00CF14C1" w:rsidP="00851F3B">
            <w:pPr>
              <w:tabs>
                <w:tab w:val="num" w:pos="426"/>
              </w:tabs>
              <w:jc w:val="both"/>
              <w:rPr>
                <w:b/>
                <w:kern w:val="28"/>
              </w:rPr>
            </w:pPr>
          </w:p>
          <w:p w:rsidR="00CF14C1" w:rsidRPr="00B07A3F" w:rsidRDefault="00CF14C1" w:rsidP="00851F3B">
            <w:pPr>
              <w:jc w:val="both"/>
              <w:rPr>
                <w:kern w:val="28"/>
              </w:rPr>
            </w:pPr>
            <w:r w:rsidRPr="00B07A3F">
              <w:rPr>
                <w:b/>
                <w:kern w:val="28"/>
                <w:sz w:val="22"/>
                <w:szCs w:val="22"/>
              </w:rPr>
              <w:t>Management Accountant/Project Accountant,</w:t>
            </w:r>
            <w:r w:rsidRPr="00B07A3F">
              <w:rPr>
                <w:kern w:val="28"/>
                <w:sz w:val="22"/>
                <w:szCs w:val="22"/>
              </w:rPr>
              <w:t xml:space="preserve"> </w:t>
            </w:r>
            <w:r w:rsidRPr="00B07A3F">
              <w:rPr>
                <w:b/>
                <w:kern w:val="28"/>
                <w:sz w:val="22"/>
                <w:szCs w:val="22"/>
              </w:rPr>
              <w:t>March 1994 - June 2002            7 years 3 months</w:t>
            </w:r>
          </w:p>
          <w:p w:rsidR="00CF14C1" w:rsidRPr="00B07A3F" w:rsidRDefault="00CF14C1" w:rsidP="00851F3B">
            <w:pPr>
              <w:jc w:val="both"/>
              <w:rPr>
                <w:b/>
                <w:kern w:val="28"/>
              </w:rPr>
            </w:pPr>
            <w:r w:rsidRPr="00B07A3F">
              <w:rPr>
                <w:b/>
                <w:kern w:val="28"/>
                <w:sz w:val="22"/>
                <w:szCs w:val="22"/>
              </w:rPr>
              <w:t>Sweetmans Retail Ltd, Morriston, Swansea</w:t>
            </w:r>
          </w:p>
          <w:p w:rsidR="00CF14C1" w:rsidRPr="00B07A3F" w:rsidRDefault="00CF14C1" w:rsidP="00851F3B">
            <w:pPr>
              <w:jc w:val="both"/>
            </w:pPr>
          </w:p>
        </w:tc>
      </w:tr>
      <w:tr w:rsidR="00CF14C1" w:rsidTr="00851F3B">
        <w:tc>
          <w:tcPr>
            <w:tcW w:w="9871" w:type="dxa"/>
            <w:tcBorders>
              <w:top w:val="single" w:sz="6" w:space="0" w:color="auto"/>
              <w:left w:val="single" w:sz="6" w:space="0" w:color="auto"/>
              <w:bottom w:val="single" w:sz="6" w:space="0" w:color="auto"/>
              <w:right w:val="single" w:sz="6" w:space="0" w:color="auto"/>
            </w:tcBorders>
          </w:tcPr>
          <w:p w:rsidR="00CF14C1" w:rsidRPr="00B07A3F" w:rsidRDefault="00CF14C1" w:rsidP="00851F3B">
            <w:pPr>
              <w:jc w:val="both"/>
            </w:pPr>
            <w:r w:rsidRPr="00B07A3F">
              <w:rPr>
                <w:sz w:val="22"/>
                <w:szCs w:val="22"/>
              </w:rPr>
              <w:t>Professional development undertaken in the last three years both in your college or elsewhere</w:t>
            </w:r>
          </w:p>
          <w:p w:rsidR="00CF14C1" w:rsidRPr="00B07A3F" w:rsidRDefault="00CF14C1" w:rsidP="00851F3B">
            <w:pPr>
              <w:jc w:val="both"/>
            </w:pPr>
          </w:p>
          <w:p w:rsidR="00CF14C1" w:rsidRPr="00B07A3F" w:rsidRDefault="00CF14C1" w:rsidP="00851F3B">
            <w:pPr>
              <w:jc w:val="both"/>
              <w:rPr>
                <w:i/>
              </w:rPr>
            </w:pPr>
            <w:r w:rsidRPr="00B07A3F">
              <w:rPr>
                <w:i/>
                <w:sz w:val="22"/>
                <w:szCs w:val="22"/>
              </w:rPr>
              <w:t>Subject specific:</w:t>
            </w:r>
          </w:p>
          <w:p w:rsidR="00CF14C1" w:rsidRPr="00B07A3F" w:rsidRDefault="00CF14C1" w:rsidP="00851F3B">
            <w:pPr>
              <w:jc w:val="both"/>
              <w:rPr>
                <w:b/>
              </w:rPr>
            </w:pPr>
            <w:r w:rsidRPr="00B07A3F">
              <w:rPr>
                <w:b/>
                <w:sz w:val="22"/>
                <w:szCs w:val="22"/>
              </w:rPr>
              <w:t>Induction Session in Neath College</w:t>
            </w:r>
          </w:p>
          <w:p w:rsidR="00CF14C1" w:rsidRPr="00B07A3F" w:rsidRDefault="00CF14C1" w:rsidP="00851F3B">
            <w:pPr>
              <w:jc w:val="both"/>
              <w:rPr>
                <w:b/>
              </w:rPr>
            </w:pPr>
            <w:r w:rsidRPr="00B07A3F">
              <w:rPr>
                <w:b/>
                <w:sz w:val="22"/>
                <w:szCs w:val="22"/>
              </w:rPr>
              <w:t>Induction Session in Gower College Swansea</w:t>
            </w:r>
          </w:p>
          <w:p w:rsidR="00CF14C1" w:rsidRPr="00B07A3F" w:rsidRDefault="00CF14C1" w:rsidP="00851F3B">
            <w:pPr>
              <w:jc w:val="both"/>
              <w:rPr>
                <w:b/>
              </w:rPr>
            </w:pPr>
            <w:r w:rsidRPr="00B07A3F">
              <w:rPr>
                <w:b/>
                <w:sz w:val="22"/>
                <w:szCs w:val="22"/>
              </w:rPr>
              <w:t>Induction Session in Coleg Sir Gar</w:t>
            </w:r>
          </w:p>
          <w:p w:rsidR="00CF14C1" w:rsidRPr="00B07A3F" w:rsidRDefault="00CF14C1" w:rsidP="00851F3B">
            <w:pPr>
              <w:jc w:val="both"/>
              <w:rPr>
                <w:b/>
              </w:rPr>
            </w:pPr>
            <w:r w:rsidRPr="00B07A3F">
              <w:rPr>
                <w:b/>
                <w:sz w:val="22"/>
                <w:szCs w:val="22"/>
              </w:rPr>
              <w:t>Open University Induction Sessions</w:t>
            </w:r>
          </w:p>
          <w:p w:rsidR="00CF14C1" w:rsidRPr="00B07A3F" w:rsidRDefault="00CF14C1" w:rsidP="00851F3B">
            <w:pPr>
              <w:jc w:val="both"/>
              <w:rPr>
                <w:b/>
              </w:rPr>
            </w:pPr>
            <w:r w:rsidRPr="00B07A3F">
              <w:rPr>
                <w:b/>
                <w:sz w:val="22"/>
                <w:szCs w:val="22"/>
              </w:rPr>
              <w:t>CIMA Annual Meeting</w:t>
            </w:r>
          </w:p>
          <w:p w:rsidR="00CF14C1" w:rsidRPr="00B07A3F" w:rsidRDefault="00CF14C1" w:rsidP="00851F3B">
            <w:pPr>
              <w:jc w:val="both"/>
              <w:rPr>
                <w:b/>
              </w:rPr>
            </w:pPr>
            <w:r w:rsidRPr="00B07A3F">
              <w:rPr>
                <w:b/>
                <w:sz w:val="22"/>
                <w:szCs w:val="22"/>
              </w:rPr>
              <w:t>CIMA Money Laundering Event</w:t>
            </w:r>
          </w:p>
          <w:p w:rsidR="00CF14C1" w:rsidRPr="00B07A3F" w:rsidRDefault="00CF14C1" w:rsidP="00851F3B">
            <w:pPr>
              <w:jc w:val="both"/>
              <w:rPr>
                <w:b/>
              </w:rPr>
            </w:pPr>
            <w:r w:rsidRPr="00B07A3F">
              <w:rPr>
                <w:b/>
                <w:sz w:val="22"/>
                <w:szCs w:val="22"/>
              </w:rPr>
              <w:t>Induction of AAT Students</w:t>
            </w:r>
          </w:p>
          <w:p w:rsidR="00CF14C1" w:rsidRPr="00B07A3F" w:rsidRDefault="00CF14C1" w:rsidP="00851F3B">
            <w:pPr>
              <w:jc w:val="both"/>
              <w:rPr>
                <w:b/>
              </w:rPr>
            </w:pPr>
            <w:r w:rsidRPr="00B07A3F">
              <w:rPr>
                <w:b/>
                <w:sz w:val="22"/>
                <w:szCs w:val="22"/>
              </w:rPr>
              <w:t>Induction of ACCA Students</w:t>
            </w:r>
          </w:p>
          <w:p w:rsidR="00CF14C1" w:rsidRPr="00B07A3F" w:rsidRDefault="00CF14C1" w:rsidP="00851F3B">
            <w:pPr>
              <w:jc w:val="both"/>
              <w:rPr>
                <w:b/>
              </w:rPr>
            </w:pPr>
            <w:r w:rsidRPr="00B07A3F">
              <w:rPr>
                <w:b/>
                <w:sz w:val="22"/>
                <w:szCs w:val="22"/>
              </w:rPr>
              <w:t xml:space="preserve">Induction of </w:t>
            </w:r>
          </w:p>
          <w:p w:rsidR="00CF14C1" w:rsidRPr="00B07A3F" w:rsidRDefault="00CF14C1" w:rsidP="00851F3B">
            <w:pPr>
              <w:jc w:val="both"/>
              <w:rPr>
                <w:b/>
              </w:rPr>
            </w:pPr>
            <w:r w:rsidRPr="00B07A3F">
              <w:rPr>
                <w:b/>
                <w:sz w:val="22"/>
                <w:szCs w:val="22"/>
              </w:rPr>
              <w:t>Update of syllabus for all ACCA subjects</w:t>
            </w:r>
          </w:p>
          <w:p w:rsidR="00CF14C1" w:rsidRPr="00B07A3F" w:rsidRDefault="00CF14C1" w:rsidP="00851F3B">
            <w:pPr>
              <w:jc w:val="both"/>
              <w:rPr>
                <w:b/>
              </w:rPr>
            </w:pPr>
            <w:r w:rsidRPr="00B07A3F">
              <w:rPr>
                <w:b/>
                <w:sz w:val="22"/>
                <w:szCs w:val="22"/>
              </w:rPr>
              <w:t>Continual reading of CIMA and ACCA Financial Magazines</w:t>
            </w:r>
          </w:p>
          <w:p w:rsidR="00CF14C1" w:rsidRPr="00B07A3F" w:rsidRDefault="00CF14C1" w:rsidP="00851F3B">
            <w:pPr>
              <w:jc w:val="both"/>
              <w:rPr>
                <w:b/>
                <w:i/>
              </w:rPr>
            </w:pPr>
          </w:p>
          <w:p w:rsidR="00CF14C1" w:rsidRPr="00B07A3F" w:rsidRDefault="00CF14C1" w:rsidP="00851F3B">
            <w:pPr>
              <w:jc w:val="both"/>
              <w:rPr>
                <w:i/>
              </w:rPr>
            </w:pPr>
            <w:r w:rsidRPr="00B07A3F">
              <w:rPr>
                <w:i/>
                <w:sz w:val="22"/>
                <w:szCs w:val="22"/>
              </w:rPr>
              <w:t>Curriculum based:</w:t>
            </w:r>
          </w:p>
          <w:p w:rsidR="00CF14C1" w:rsidRPr="00B07A3F" w:rsidRDefault="00CF14C1" w:rsidP="00851F3B">
            <w:pPr>
              <w:jc w:val="both"/>
              <w:rPr>
                <w:b/>
              </w:rPr>
            </w:pPr>
            <w:r w:rsidRPr="00B07A3F">
              <w:rPr>
                <w:b/>
                <w:sz w:val="22"/>
                <w:szCs w:val="22"/>
              </w:rPr>
              <w:t>Level 5 in Management Workshop run by EEF for Celtic Community Leisure - Part 1</w:t>
            </w:r>
          </w:p>
          <w:p w:rsidR="00CF14C1" w:rsidRPr="00B07A3F" w:rsidRDefault="00CF14C1" w:rsidP="00851F3B">
            <w:pPr>
              <w:jc w:val="both"/>
              <w:rPr>
                <w:b/>
              </w:rPr>
            </w:pPr>
            <w:r w:rsidRPr="00B07A3F">
              <w:rPr>
                <w:b/>
                <w:sz w:val="22"/>
                <w:szCs w:val="22"/>
              </w:rPr>
              <w:t>Level 5 in Management Workshop run by EEF for Celtic Community Leisure - Part 2</w:t>
            </w:r>
          </w:p>
          <w:p w:rsidR="00CF14C1" w:rsidRPr="00B07A3F" w:rsidRDefault="00CF14C1" w:rsidP="00851F3B">
            <w:pPr>
              <w:jc w:val="both"/>
              <w:rPr>
                <w:b/>
              </w:rPr>
            </w:pPr>
            <w:r w:rsidRPr="00B07A3F">
              <w:rPr>
                <w:b/>
                <w:sz w:val="22"/>
                <w:szCs w:val="22"/>
              </w:rPr>
              <w:t>Level 5 in Management Workshop run by EEF for Celtic Community Leisure - Part 3</w:t>
            </w:r>
          </w:p>
          <w:p w:rsidR="00CF14C1" w:rsidRPr="00B07A3F" w:rsidRDefault="00CF14C1" w:rsidP="00851F3B">
            <w:pPr>
              <w:jc w:val="both"/>
              <w:rPr>
                <w:b/>
              </w:rPr>
            </w:pPr>
            <w:r w:rsidRPr="00B07A3F">
              <w:rPr>
                <w:b/>
                <w:sz w:val="22"/>
                <w:szCs w:val="22"/>
              </w:rPr>
              <w:t>Level 5 in Management Workshop run by EEF for Celtic Community Leisure - Part 4</w:t>
            </w:r>
          </w:p>
          <w:p w:rsidR="00CF14C1" w:rsidRPr="00B07A3F" w:rsidRDefault="00CF14C1" w:rsidP="00851F3B">
            <w:pPr>
              <w:jc w:val="both"/>
              <w:rPr>
                <w:b/>
              </w:rPr>
            </w:pPr>
            <w:r w:rsidRPr="00B07A3F">
              <w:rPr>
                <w:b/>
                <w:sz w:val="22"/>
                <w:szCs w:val="22"/>
              </w:rPr>
              <w:t>Level 5 in Management Workshop run by EEF for Celtic Community Leisure - Part 5</w:t>
            </w:r>
          </w:p>
          <w:p w:rsidR="00CF14C1" w:rsidRPr="00B07A3F" w:rsidRDefault="00CF14C1" w:rsidP="00851F3B">
            <w:pPr>
              <w:jc w:val="both"/>
              <w:rPr>
                <w:b/>
              </w:rPr>
            </w:pPr>
            <w:r w:rsidRPr="00B07A3F">
              <w:rPr>
                <w:b/>
                <w:sz w:val="22"/>
                <w:szCs w:val="22"/>
              </w:rPr>
              <w:t>Report Writing Training in Celtic Community Leisure</w:t>
            </w:r>
          </w:p>
          <w:p w:rsidR="00CF14C1" w:rsidRPr="00B07A3F" w:rsidRDefault="00CF14C1" w:rsidP="00851F3B">
            <w:pPr>
              <w:jc w:val="both"/>
              <w:rPr>
                <w:b/>
              </w:rPr>
            </w:pPr>
            <w:r w:rsidRPr="00B07A3F">
              <w:rPr>
                <w:b/>
                <w:sz w:val="22"/>
                <w:szCs w:val="22"/>
              </w:rPr>
              <w:t>CIMA How to write your Practical Experience File Workshops</w:t>
            </w:r>
          </w:p>
          <w:p w:rsidR="00CF14C1" w:rsidRPr="00B07A3F" w:rsidRDefault="00CF14C1" w:rsidP="00851F3B">
            <w:pPr>
              <w:jc w:val="both"/>
              <w:rPr>
                <w:b/>
              </w:rPr>
            </w:pPr>
            <w:r w:rsidRPr="00B07A3F">
              <w:rPr>
                <w:b/>
                <w:sz w:val="22"/>
                <w:szCs w:val="22"/>
              </w:rPr>
              <w:t>Career Profile Workshop</w:t>
            </w:r>
          </w:p>
          <w:p w:rsidR="00CF14C1" w:rsidRPr="00B07A3F" w:rsidRDefault="00CF14C1" w:rsidP="00851F3B">
            <w:pPr>
              <w:jc w:val="both"/>
            </w:pPr>
          </w:p>
          <w:p w:rsidR="00CF14C1" w:rsidRPr="00B07A3F" w:rsidRDefault="00CF14C1" w:rsidP="00851F3B">
            <w:pPr>
              <w:jc w:val="both"/>
              <w:rPr>
                <w:i/>
              </w:rPr>
            </w:pPr>
            <w:r w:rsidRPr="00B07A3F">
              <w:rPr>
                <w:i/>
                <w:sz w:val="22"/>
                <w:szCs w:val="22"/>
              </w:rPr>
              <w:t>IT based</w:t>
            </w:r>
          </w:p>
          <w:p w:rsidR="00CF14C1" w:rsidRPr="00B07A3F" w:rsidRDefault="00CF14C1" w:rsidP="00851F3B">
            <w:pPr>
              <w:jc w:val="both"/>
              <w:rPr>
                <w:b/>
              </w:rPr>
            </w:pPr>
            <w:r w:rsidRPr="00B07A3F">
              <w:rPr>
                <w:b/>
                <w:sz w:val="22"/>
                <w:szCs w:val="22"/>
              </w:rPr>
              <w:t>Gladstone project implementation lead Accountant</w:t>
            </w:r>
          </w:p>
          <w:p w:rsidR="00CF14C1" w:rsidRPr="00B07A3F" w:rsidRDefault="00CF14C1" w:rsidP="00851F3B">
            <w:pPr>
              <w:jc w:val="both"/>
              <w:rPr>
                <w:b/>
              </w:rPr>
            </w:pPr>
            <w:r w:rsidRPr="00B07A3F">
              <w:rPr>
                <w:b/>
                <w:sz w:val="22"/>
                <w:szCs w:val="22"/>
              </w:rPr>
              <w:t>Sage Level 3 Induction of Students</w:t>
            </w:r>
          </w:p>
          <w:p w:rsidR="00CF14C1" w:rsidRPr="00B07A3F" w:rsidRDefault="00CF14C1" w:rsidP="00851F3B">
            <w:pPr>
              <w:jc w:val="both"/>
              <w:rPr>
                <w:b/>
              </w:rPr>
            </w:pPr>
            <w:r w:rsidRPr="00B07A3F">
              <w:rPr>
                <w:b/>
                <w:sz w:val="22"/>
                <w:szCs w:val="22"/>
              </w:rPr>
              <w:t>Continual update of knowledge on Sage</w:t>
            </w:r>
          </w:p>
          <w:p w:rsidR="00CF14C1" w:rsidRPr="00B07A3F" w:rsidRDefault="00CF14C1" w:rsidP="00851F3B">
            <w:pPr>
              <w:jc w:val="both"/>
              <w:rPr>
                <w:b/>
              </w:rPr>
            </w:pPr>
          </w:p>
          <w:p w:rsidR="00CF14C1" w:rsidRPr="00B07A3F" w:rsidRDefault="00CF14C1" w:rsidP="00851F3B">
            <w:pPr>
              <w:jc w:val="both"/>
              <w:rPr>
                <w:i/>
              </w:rPr>
            </w:pPr>
            <w:r w:rsidRPr="00B07A3F">
              <w:rPr>
                <w:i/>
                <w:sz w:val="22"/>
                <w:szCs w:val="22"/>
              </w:rPr>
              <w:t>Other</w:t>
            </w:r>
          </w:p>
          <w:p w:rsidR="00CF14C1" w:rsidRPr="00B07A3F" w:rsidRDefault="00CF14C1" w:rsidP="00851F3B">
            <w:pPr>
              <w:jc w:val="both"/>
              <w:rPr>
                <w:b/>
              </w:rPr>
            </w:pPr>
            <w:r w:rsidRPr="00B07A3F">
              <w:rPr>
                <w:b/>
                <w:sz w:val="22"/>
                <w:szCs w:val="22"/>
              </w:rPr>
              <w:t>Training Day for Celtic Community Leisure - all Senior Management and Admin Staff</w:t>
            </w:r>
          </w:p>
          <w:p w:rsidR="00CF14C1" w:rsidRPr="00B07A3F" w:rsidRDefault="00CF14C1" w:rsidP="00851F3B">
            <w:pPr>
              <w:jc w:val="both"/>
              <w:rPr>
                <w:b/>
              </w:rPr>
            </w:pPr>
            <w:r w:rsidRPr="00B07A3F">
              <w:rPr>
                <w:b/>
                <w:sz w:val="22"/>
                <w:szCs w:val="22"/>
              </w:rPr>
              <w:t xml:space="preserve">Equality Awareness Training </w:t>
            </w:r>
          </w:p>
          <w:p w:rsidR="00CF14C1" w:rsidRPr="00B07A3F" w:rsidRDefault="00CF14C1" w:rsidP="00851F3B">
            <w:pPr>
              <w:jc w:val="both"/>
              <w:rPr>
                <w:b/>
              </w:rPr>
            </w:pPr>
            <w:r w:rsidRPr="00B07A3F">
              <w:rPr>
                <w:b/>
                <w:sz w:val="22"/>
                <w:szCs w:val="22"/>
              </w:rPr>
              <w:t>Duty Managers Training sessions (3) in Celtic Community Leisure</w:t>
            </w:r>
          </w:p>
          <w:p w:rsidR="00CF14C1" w:rsidRPr="00B07A3F" w:rsidRDefault="00CF14C1" w:rsidP="00851F3B">
            <w:pPr>
              <w:jc w:val="both"/>
              <w:rPr>
                <w:b/>
                <w:sz w:val="32"/>
              </w:rPr>
            </w:pPr>
            <w:r w:rsidRPr="00B07A3F">
              <w:rPr>
                <w:b/>
                <w:sz w:val="22"/>
                <w:szCs w:val="22"/>
              </w:rPr>
              <w:t>In-house Motivation for Staff training run by Celtic Community Leisure</w:t>
            </w:r>
          </w:p>
          <w:p w:rsidR="00CF14C1" w:rsidRPr="00B07A3F" w:rsidRDefault="00CF14C1" w:rsidP="00851F3B">
            <w:pPr>
              <w:jc w:val="both"/>
              <w:rPr>
                <w:b/>
                <w:sz w:val="32"/>
              </w:rPr>
            </w:pPr>
            <w:r w:rsidRPr="00B07A3F">
              <w:rPr>
                <w:b/>
                <w:sz w:val="22"/>
                <w:szCs w:val="22"/>
              </w:rPr>
              <w:t>Appraisals for 3 staff in Celtic Community Leisure</w:t>
            </w:r>
          </w:p>
          <w:p w:rsidR="00CF14C1" w:rsidRPr="00B07A3F" w:rsidRDefault="00CF14C1" w:rsidP="00851F3B">
            <w:pPr>
              <w:jc w:val="both"/>
            </w:pPr>
          </w:p>
          <w:p w:rsidR="00CF14C1" w:rsidRPr="00B07A3F" w:rsidRDefault="00CF14C1" w:rsidP="00851F3B">
            <w:pPr>
              <w:jc w:val="both"/>
            </w:pPr>
            <w:r w:rsidRPr="00B07A3F">
              <w:rPr>
                <w:sz w:val="22"/>
                <w:szCs w:val="22"/>
              </w:rPr>
              <w:t xml:space="preserve">                                                                                                   </w:t>
            </w:r>
          </w:p>
        </w:tc>
      </w:tr>
      <w:tr w:rsidR="00CF14C1" w:rsidTr="00851F3B">
        <w:tc>
          <w:tcPr>
            <w:tcW w:w="9871" w:type="dxa"/>
            <w:tcBorders>
              <w:top w:val="single" w:sz="6" w:space="0" w:color="auto"/>
              <w:left w:val="single" w:sz="6" w:space="0" w:color="auto"/>
              <w:bottom w:val="single" w:sz="6" w:space="0" w:color="auto"/>
              <w:right w:val="single" w:sz="6" w:space="0" w:color="auto"/>
            </w:tcBorders>
          </w:tcPr>
          <w:p w:rsidR="00CF14C1" w:rsidRPr="00B07A3F" w:rsidRDefault="00CF14C1" w:rsidP="00851F3B">
            <w:pPr>
              <w:jc w:val="both"/>
              <w:rPr>
                <w:b/>
              </w:rPr>
            </w:pPr>
          </w:p>
        </w:tc>
      </w:tr>
    </w:tbl>
    <w:p w:rsidR="00CF14C1" w:rsidRDefault="00CF14C1" w:rsidP="00CF14C1"/>
    <w:p w:rsidR="00CF14C1" w:rsidRDefault="00CF14C1" w:rsidP="00CF14C1">
      <w:r>
        <w:br w:type="page"/>
      </w:r>
    </w:p>
    <w:p w:rsidR="00CF14C1" w:rsidRDefault="00CF14C1" w:rsidP="00CF14C1"/>
    <w:p w:rsidR="00CF14C1" w:rsidRDefault="00CF14C1" w:rsidP="00CF14C1"/>
    <w:p w:rsidR="00CF14C1" w:rsidRDefault="00CF14C1" w:rsidP="00CF14C1">
      <w:pPr>
        <w:jc w:val="center"/>
        <w:rPr>
          <w:b/>
          <w:sz w:val="35"/>
        </w:rPr>
      </w:pPr>
      <w:r>
        <w:rPr>
          <w:b/>
          <w:sz w:val="35"/>
        </w:rPr>
        <w:t>STAFF DETAILS  FE10</w:t>
      </w:r>
    </w:p>
    <w:p w:rsidR="00CF14C1" w:rsidRDefault="00CF14C1" w:rsidP="00CF14C1">
      <w:pPr>
        <w:rPr>
          <w:b/>
          <w:sz w:val="31"/>
        </w:rPr>
      </w:pPr>
    </w:p>
    <w:tbl>
      <w:tblPr>
        <w:tblW w:w="10013" w:type="dxa"/>
        <w:tblInd w:w="18" w:type="dxa"/>
        <w:tblLayout w:type="fixed"/>
        <w:tblLook w:val="0000" w:firstRow="0" w:lastRow="0" w:firstColumn="0" w:lastColumn="0" w:noHBand="0" w:noVBand="0"/>
      </w:tblPr>
      <w:tblGrid>
        <w:gridCol w:w="10013"/>
      </w:tblGrid>
      <w:tr w:rsidR="00CF14C1" w:rsidTr="00851F3B">
        <w:tc>
          <w:tcPr>
            <w:tcW w:w="10013" w:type="dxa"/>
            <w:tcBorders>
              <w:top w:val="single" w:sz="6" w:space="0" w:color="auto"/>
              <w:left w:val="single" w:sz="6" w:space="0" w:color="auto"/>
              <w:bottom w:val="single" w:sz="6" w:space="0" w:color="auto"/>
              <w:right w:val="single" w:sz="6" w:space="0" w:color="auto"/>
            </w:tcBorders>
          </w:tcPr>
          <w:p w:rsidR="00CF14C1" w:rsidRPr="00B07A3F" w:rsidRDefault="00CF14C1" w:rsidP="00851F3B">
            <w:pPr>
              <w:jc w:val="both"/>
              <w:rPr>
                <w:sz w:val="23"/>
              </w:rPr>
            </w:pPr>
            <w:r w:rsidRPr="00B07A3F">
              <w:rPr>
                <w:sz w:val="23"/>
                <w:szCs w:val="22"/>
              </w:rPr>
              <w:t>INSTITUTION</w:t>
            </w:r>
            <w:r w:rsidRPr="00B07A3F">
              <w:rPr>
                <w:sz w:val="23"/>
                <w:szCs w:val="22"/>
              </w:rPr>
              <w:tab/>
            </w:r>
            <w:r w:rsidRPr="00B07A3F">
              <w:rPr>
                <w:sz w:val="23"/>
                <w:szCs w:val="22"/>
              </w:rPr>
              <w:tab/>
            </w:r>
            <w:r w:rsidRPr="00B07A3F">
              <w:rPr>
                <w:sz w:val="23"/>
                <w:szCs w:val="22"/>
              </w:rPr>
              <w:tab/>
              <w:t>NEATH PORT TALBOT COLLEGE</w:t>
            </w:r>
          </w:p>
        </w:tc>
      </w:tr>
      <w:tr w:rsidR="00CF14C1" w:rsidTr="00851F3B">
        <w:tc>
          <w:tcPr>
            <w:tcW w:w="10013" w:type="dxa"/>
            <w:tcBorders>
              <w:left w:val="single" w:sz="6" w:space="0" w:color="auto"/>
              <w:right w:val="single" w:sz="6" w:space="0" w:color="auto"/>
            </w:tcBorders>
          </w:tcPr>
          <w:p w:rsidR="00CF14C1" w:rsidRPr="00B07A3F" w:rsidRDefault="00CF14C1" w:rsidP="00851F3B">
            <w:pPr>
              <w:jc w:val="both"/>
              <w:rPr>
                <w:sz w:val="23"/>
              </w:rPr>
            </w:pPr>
            <w:r w:rsidRPr="00B07A3F">
              <w:rPr>
                <w:sz w:val="23"/>
                <w:szCs w:val="22"/>
              </w:rPr>
              <w:t>PROGRAMME</w:t>
            </w:r>
            <w:r w:rsidRPr="00B07A3F">
              <w:rPr>
                <w:sz w:val="23"/>
                <w:szCs w:val="22"/>
              </w:rPr>
              <w:tab/>
            </w:r>
            <w:r w:rsidRPr="00B07A3F">
              <w:rPr>
                <w:sz w:val="23"/>
                <w:szCs w:val="22"/>
              </w:rPr>
              <w:tab/>
            </w:r>
            <w:r w:rsidRPr="00B07A3F">
              <w:rPr>
                <w:sz w:val="23"/>
                <w:szCs w:val="22"/>
              </w:rPr>
              <w:tab/>
              <w:t>Business Tourism and Hospitality</w:t>
            </w:r>
          </w:p>
        </w:tc>
      </w:tr>
      <w:tr w:rsidR="00CF14C1" w:rsidTr="00851F3B">
        <w:tc>
          <w:tcPr>
            <w:tcW w:w="10013" w:type="dxa"/>
            <w:tcBorders>
              <w:top w:val="single" w:sz="6" w:space="0" w:color="auto"/>
              <w:left w:val="single" w:sz="6" w:space="0" w:color="auto"/>
              <w:bottom w:val="single" w:sz="6" w:space="0" w:color="auto"/>
              <w:right w:val="single" w:sz="6" w:space="0" w:color="auto"/>
            </w:tcBorders>
          </w:tcPr>
          <w:p w:rsidR="00CF14C1" w:rsidRPr="00B07A3F" w:rsidRDefault="00CF14C1" w:rsidP="00851F3B">
            <w:pPr>
              <w:jc w:val="both"/>
              <w:rPr>
                <w:sz w:val="23"/>
              </w:rPr>
            </w:pPr>
            <w:r w:rsidRPr="00B07A3F">
              <w:rPr>
                <w:sz w:val="23"/>
                <w:szCs w:val="22"/>
              </w:rPr>
              <w:t>DATE</w:t>
            </w:r>
            <w:r w:rsidRPr="00B07A3F">
              <w:rPr>
                <w:sz w:val="23"/>
                <w:szCs w:val="22"/>
              </w:rPr>
              <w:tab/>
            </w:r>
            <w:r w:rsidRPr="00B07A3F">
              <w:rPr>
                <w:sz w:val="23"/>
                <w:szCs w:val="22"/>
              </w:rPr>
              <w:tab/>
            </w:r>
            <w:r w:rsidRPr="00B07A3F">
              <w:rPr>
                <w:sz w:val="23"/>
                <w:szCs w:val="22"/>
              </w:rPr>
              <w:tab/>
            </w:r>
            <w:r w:rsidRPr="00B07A3F">
              <w:rPr>
                <w:sz w:val="23"/>
                <w:szCs w:val="22"/>
              </w:rPr>
              <w:tab/>
            </w:r>
            <w:r w:rsidRPr="00B07A3F">
              <w:rPr>
                <w:sz w:val="23"/>
                <w:szCs w:val="22"/>
              </w:rPr>
              <w:tab/>
              <w:t>April 2012</w:t>
            </w:r>
          </w:p>
        </w:tc>
      </w:tr>
      <w:tr w:rsidR="00CF14C1" w:rsidTr="00851F3B">
        <w:tc>
          <w:tcPr>
            <w:tcW w:w="10013" w:type="dxa"/>
          </w:tcPr>
          <w:p w:rsidR="00CF14C1" w:rsidRPr="00B07A3F" w:rsidRDefault="00CF14C1" w:rsidP="00851F3B">
            <w:pPr>
              <w:jc w:val="both"/>
              <w:rPr>
                <w:sz w:val="19"/>
              </w:rPr>
            </w:pPr>
          </w:p>
        </w:tc>
      </w:tr>
      <w:tr w:rsidR="00CF14C1" w:rsidTr="00851F3B">
        <w:tc>
          <w:tcPr>
            <w:tcW w:w="10013" w:type="dxa"/>
            <w:tcBorders>
              <w:top w:val="single" w:sz="6" w:space="0" w:color="auto"/>
              <w:left w:val="single" w:sz="6" w:space="0" w:color="auto"/>
              <w:right w:val="single" w:sz="6" w:space="0" w:color="auto"/>
            </w:tcBorders>
          </w:tcPr>
          <w:p w:rsidR="00CF14C1" w:rsidRPr="00B07A3F" w:rsidRDefault="00CF14C1" w:rsidP="00851F3B">
            <w:pPr>
              <w:jc w:val="both"/>
            </w:pPr>
            <w:r w:rsidRPr="00B07A3F">
              <w:rPr>
                <w:b/>
                <w:sz w:val="22"/>
                <w:szCs w:val="22"/>
              </w:rPr>
              <w:t>Name ( Ms)</w:t>
            </w:r>
            <w:r w:rsidRPr="00B07A3F">
              <w:rPr>
                <w:b/>
                <w:sz w:val="22"/>
                <w:szCs w:val="22"/>
              </w:rPr>
              <w:tab/>
              <w:t xml:space="preserve">                                     Christine Davies</w:t>
            </w:r>
          </w:p>
          <w:p w:rsidR="00CF14C1" w:rsidRPr="00B07A3F" w:rsidRDefault="00CF14C1" w:rsidP="00851F3B">
            <w:pPr>
              <w:jc w:val="both"/>
            </w:pPr>
          </w:p>
        </w:tc>
      </w:tr>
      <w:tr w:rsidR="00CF14C1" w:rsidTr="00851F3B">
        <w:tc>
          <w:tcPr>
            <w:tcW w:w="10013" w:type="dxa"/>
            <w:tcBorders>
              <w:top w:val="single" w:sz="6" w:space="0" w:color="auto"/>
              <w:left w:val="single" w:sz="6" w:space="0" w:color="auto"/>
              <w:right w:val="single" w:sz="6" w:space="0" w:color="auto"/>
            </w:tcBorders>
          </w:tcPr>
          <w:p w:rsidR="00CF14C1" w:rsidRPr="00B07A3F" w:rsidRDefault="00CF14C1" w:rsidP="00851F3B">
            <w:pPr>
              <w:jc w:val="both"/>
            </w:pPr>
            <w:r w:rsidRPr="00B07A3F">
              <w:rPr>
                <w:b/>
                <w:sz w:val="22"/>
                <w:szCs w:val="22"/>
              </w:rPr>
              <w:t>Current Post (FT/PT)</w:t>
            </w:r>
            <w:r w:rsidRPr="00B07A3F">
              <w:rPr>
                <w:b/>
                <w:sz w:val="22"/>
                <w:szCs w:val="22"/>
              </w:rPr>
              <w:tab/>
              <w:t xml:space="preserve">Full Time       </w:t>
            </w:r>
            <w:r w:rsidRPr="00B07A3F">
              <w:rPr>
                <w:sz w:val="22"/>
                <w:szCs w:val="22"/>
              </w:rPr>
              <w:t>Full Time Lecturer</w:t>
            </w:r>
          </w:p>
        </w:tc>
      </w:tr>
      <w:tr w:rsidR="00CF14C1" w:rsidTr="00851F3B">
        <w:tc>
          <w:tcPr>
            <w:tcW w:w="10013" w:type="dxa"/>
            <w:tcBorders>
              <w:top w:val="single" w:sz="6" w:space="0" w:color="auto"/>
              <w:left w:val="single" w:sz="6" w:space="0" w:color="auto"/>
              <w:right w:val="single" w:sz="6" w:space="0" w:color="auto"/>
            </w:tcBorders>
          </w:tcPr>
          <w:p w:rsidR="00CF14C1" w:rsidRPr="00B07A3F" w:rsidRDefault="00CF14C1" w:rsidP="00851F3B">
            <w:pPr>
              <w:jc w:val="both"/>
              <w:rPr>
                <w:b/>
              </w:rPr>
            </w:pPr>
            <w:r w:rsidRPr="00B07A3F">
              <w:rPr>
                <w:b/>
                <w:sz w:val="22"/>
                <w:szCs w:val="22"/>
              </w:rPr>
              <w:t>Date of Appointment to:</w:t>
            </w:r>
          </w:p>
          <w:p w:rsidR="00CF14C1" w:rsidRPr="00B07A3F" w:rsidRDefault="00CF14C1" w:rsidP="00851F3B">
            <w:pPr>
              <w:jc w:val="both"/>
              <w:rPr>
                <w:b/>
              </w:rPr>
            </w:pPr>
            <w:r w:rsidRPr="00B07A3F">
              <w:rPr>
                <w:sz w:val="22"/>
                <w:szCs w:val="22"/>
              </w:rPr>
              <w:t xml:space="preserve">                                        </w:t>
            </w:r>
            <w:r w:rsidRPr="00B07A3F">
              <w:rPr>
                <w:b/>
                <w:sz w:val="22"/>
                <w:szCs w:val="22"/>
              </w:rPr>
              <w:t>(a) Current Post 1996</w:t>
            </w:r>
          </w:p>
          <w:p w:rsidR="00CF14C1" w:rsidRPr="00B07A3F" w:rsidRDefault="00CF14C1" w:rsidP="00851F3B">
            <w:pPr>
              <w:jc w:val="both"/>
            </w:pPr>
            <w:r w:rsidRPr="00B07A3F">
              <w:rPr>
                <w:b/>
                <w:sz w:val="22"/>
                <w:szCs w:val="22"/>
              </w:rPr>
              <w:t xml:space="preserve">                                     </w:t>
            </w:r>
            <w:r>
              <w:rPr>
                <w:b/>
                <w:sz w:val="22"/>
                <w:szCs w:val="22"/>
              </w:rPr>
              <w:t xml:space="preserve">   </w:t>
            </w:r>
            <w:r w:rsidRPr="00B07A3F">
              <w:rPr>
                <w:b/>
                <w:sz w:val="22"/>
                <w:szCs w:val="22"/>
              </w:rPr>
              <w:t xml:space="preserve">(b) College         1988  </w:t>
            </w:r>
          </w:p>
          <w:p w:rsidR="00CF14C1" w:rsidRPr="00B07A3F" w:rsidRDefault="00CF14C1" w:rsidP="00851F3B">
            <w:pPr>
              <w:jc w:val="both"/>
            </w:pPr>
          </w:p>
        </w:tc>
      </w:tr>
      <w:tr w:rsidR="00CF14C1" w:rsidTr="00851F3B">
        <w:tc>
          <w:tcPr>
            <w:tcW w:w="10013" w:type="dxa"/>
            <w:tcBorders>
              <w:top w:val="single" w:sz="6" w:space="0" w:color="auto"/>
              <w:left w:val="single" w:sz="6" w:space="0" w:color="auto"/>
              <w:right w:val="single" w:sz="6" w:space="0" w:color="auto"/>
            </w:tcBorders>
          </w:tcPr>
          <w:p w:rsidR="00CF14C1" w:rsidRPr="00B07A3F" w:rsidRDefault="00CF14C1" w:rsidP="00851F3B">
            <w:pPr>
              <w:jc w:val="both"/>
            </w:pPr>
            <w:r w:rsidRPr="00B07A3F">
              <w:rPr>
                <w:b/>
                <w:sz w:val="22"/>
                <w:szCs w:val="22"/>
              </w:rPr>
              <w:t>Subjects Taught - Other Responsibilities:</w:t>
            </w:r>
          </w:p>
          <w:p w:rsidR="00CF14C1" w:rsidRPr="00B07A3F" w:rsidRDefault="00CF14C1" w:rsidP="00851F3B">
            <w:pPr>
              <w:jc w:val="both"/>
            </w:pPr>
            <w:r w:rsidRPr="00ED68D0">
              <w:rPr>
                <w:sz w:val="22"/>
                <w:szCs w:val="22"/>
              </w:rPr>
              <w:t>AVCE Advanced Business Co-ordinator                                   BTEC National Business Co-ordinator</w:t>
            </w:r>
          </w:p>
          <w:p w:rsidR="00CF14C1" w:rsidRPr="00B07A3F" w:rsidRDefault="00CF14C1" w:rsidP="00851F3B">
            <w:pPr>
              <w:jc w:val="both"/>
            </w:pPr>
            <w:r w:rsidRPr="00ED68D0">
              <w:rPr>
                <w:sz w:val="22"/>
                <w:szCs w:val="22"/>
              </w:rPr>
              <w:t>AVCE Finance                                                                           Business Finance</w:t>
            </w:r>
          </w:p>
          <w:p w:rsidR="00CF14C1" w:rsidRPr="00B07A3F" w:rsidRDefault="00CF14C1" w:rsidP="00851F3B">
            <w:pPr>
              <w:jc w:val="both"/>
            </w:pPr>
            <w:r w:rsidRPr="00ED68D0">
              <w:rPr>
                <w:sz w:val="22"/>
                <w:szCs w:val="22"/>
              </w:rPr>
              <w:t>Insurance                                                                                    AAT Co-ordinator</w:t>
            </w:r>
          </w:p>
          <w:p w:rsidR="00CF14C1" w:rsidRPr="00B07A3F" w:rsidRDefault="00CF14C1" w:rsidP="00851F3B">
            <w:pPr>
              <w:jc w:val="both"/>
            </w:pPr>
            <w:r w:rsidRPr="00ED68D0">
              <w:rPr>
                <w:sz w:val="22"/>
                <w:szCs w:val="22"/>
              </w:rPr>
              <w:t xml:space="preserve">All units at Level 3 AAT                                                            Budgeting &amp; Financial Statements Level 4  </w:t>
            </w:r>
          </w:p>
          <w:p w:rsidR="00CF14C1" w:rsidRPr="00B07A3F" w:rsidRDefault="00CF14C1" w:rsidP="00851F3B">
            <w:pPr>
              <w:jc w:val="both"/>
            </w:pPr>
            <w:r w:rsidRPr="00ED68D0">
              <w:rPr>
                <w:sz w:val="22"/>
                <w:szCs w:val="22"/>
              </w:rPr>
              <w:t>Business Planning                                                                      AAT all units at Level 2</w:t>
            </w:r>
          </w:p>
          <w:p w:rsidR="00CF14C1" w:rsidRPr="00B07A3F" w:rsidRDefault="00CF14C1" w:rsidP="00851F3B">
            <w:pPr>
              <w:jc w:val="both"/>
            </w:pPr>
            <w:r w:rsidRPr="00ED68D0">
              <w:rPr>
                <w:sz w:val="22"/>
                <w:szCs w:val="22"/>
              </w:rPr>
              <w:t>Computerised Accounts – Level 3                                              Business Enterprise</w:t>
            </w:r>
          </w:p>
          <w:p w:rsidR="00CF14C1" w:rsidRPr="00B07A3F" w:rsidRDefault="00CF14C1" w:rsidP="00851F3B">
            <w:pPr>
              <w:jc w:val="both"/>
            </w:pPr>
            <w:r w:rsidRPr="00ED68D0">
              <w:rPr>
                <w:sz w:val="22"/>
                <w:szCs w:val="22"/>
              </w:rPr>
              <w:t>Application of Number – Level 2 &amp; 3</w:t>
            </w:r>
          </w:p>
          <w:p w:rsidR="00CF14C1" w:rsidRPr="00B07A3F" w:rsidRDefault="00CF14C1" w:rsidP="00851F3B">
            <w:pPr>
              <w:jc w:val="both"/>
            </w:pPr>
            <w:r w:rsidRPr="00ED68D0">
              <w:rPr>
                <w:sz w:val="22"/>
                <w:szCs w:val="22"/>
              </w:rPr>
              <w:t>ACCA Co-ordinator</w:t>
            </w:r>
          </w:p>
          <w:p w:rsidR="00CF14C1" w:rsidRPr="00B07A3F" w:rsidRDefault="00CF14C1" w:rsidP="00851F3B">
            <w:pPr>
              <w:jc w:val="both"/>
            </w:pPr>
            <w:r w:rsidRPr="00ED68D0">
              <w:rPr>
                <w:sz w:val="22"/>
                <w:szCs w:val="22"/>
              </w:rPr>
              <w:t>ACCA Units F5 &amp; F7</w:t>
            </w:r>
          </w:p>
          <w:p w:rsidR="00CF14C1" w:rsidRPr="00B07A3F" w:rsidRDefault="00CF14C1" w:rsidP="00851F3B">
            <w:pPr>
              <w:jc w:val="both"/>
            </w:pPr>
            <w:r w:rsidRPr="00ED68D0">
              <w:rPr>
                <w:sz w:val="22"/>
                <w:szCs w:val="22"/>
              </w:rPr>
              <w:t>Deputy Head of BTH</w:t>
            </w:r>
          </w:p>
          <w:p w:rsidR="00CF14C1" w:rsidRPr="00B07A3F" w:rsidRDefault="00CF14C1" w:rsidP="00851F3B">
            <w:pPr>
              <w:jc w:val="both"/>
            </w:pPr>
          </w:p>
        </w:tc>
      </w:tr>
      <w:tr w:rsidR="00CF14C1" w:rsidTr="00851F3B">
        <w:tc>
          <w:tcPr>
            <w:tcW w:w="10013" w:type="dxa"/>
            <w:tcBorders>
              <w:top w:val="single" w:sz="6" w:space="0" w:color="auto"/>
              <w:left w:val="single" w:sz="6" w:space="0" w:color="auto"/>
              <w:right w:val="single" w:sz="6" w:space="0" w:color="auto"/>
            </w:tcBorders>
          </w:tcPr>
          <w:p w:rsidR="00CF14C1" w:rsidRPr="00B07A3F" w:rsidRDefault="00CF14C1" w:rsidP="00851F3B">
            <w:pPr>
              <w:ind w:right="173"/>
              <w:jc w:val="both"/>
            </w:pPr>
            <w:r w:rsidRPr="00B07A3F">
              <w:rPr>
                <w:b/>
                <w:sz w:val="22"/>
                <w:szCs w:val="22"/>
              </w:rPr>
              <w:t>Qualifications (Academic, Teacher Training, Professional)                                                         Year Obtained</w:t>
            </w:r>
          </w:p>
          <w:p w:rsidR="00CF14C1" w:rsidRPr="00B07A3F" w:rsidRDefault="00CF14C1" w:rsidP="00851F3B">
            <w:pPr>
              <w:ind w:right="173"/>
              <w:jc w:val="both"/>
            </w:pPr>
            <w:r>
              <w:rPr>
                <w:sz w:val="22"/>
                <w:szCs w:val="22"/>
              </w:rPr>
              <w:t xml:space="preserve">ACIB             </w:t>
            </w:r>
            <w:r w:rsidRPr="00ED68D0">
              <w:rPr>
                <w:sz w:val="22"/>
                <w:szCs w:val="22"/>
              </w:rPr>
              <w:t xml:space="preserve">                                                                                                                                                1985</w:t>
            </w:r>
          </w:p>
          <w:p w:rsidR="00CF14C1" w:rsidRPr="00B07A3F" w:rsidRDefault="00CF14C1" w:rsidP="00851F3B">
            <w:pPr>
              <w:ind w:right="173"/>
              <w:jc w:val="both"/>
            </w:pPr>
            <w:r>
              <w:rPr>
                <w:sz w:val="22"/>
                <w:szCs w:val="22"/>
              </w:rPr>
              <w:t xml:space="preserve">FETC                       </w:t>
            </w:r>
            <w:r w:rsidRPr="00ED68D0">
              <w:rPr>
                <w:sz w:val="22"/>
                <w:szCs w:val="22"/>
              </w:rPr>
              <w:t xml:space="preserve">                                                                                                                    </w:t>
            </w:r>
            <w:r>
              <w:rPr>
                <w:sz w:val="22"/>
                <w:szCs w:val="22"/>
              </w:rPr>
              <w:t xml:space="preserve">                  </w:t>
            </w:r>
            <w:r w:rsidRPr="00ED68D0">
              <w:rPr>
                <w:sz w:val="22"/>
                <w:szCs w:val="22"/>
              </w:rPr>
              <w:t>1995</w:t>
            </w:r>
          </w:p>
          <w:p w:rsidR="00CF14C1" w:rsidRPr="00B07A3F" w:rsidRDefault="00CF14C1" w:rsidP="00851F3B">
            <w:pPr>
              <w:jc w:val="both"/>
            </w:pPr>
            <w:r w:rsidRPr="00ED68D0">
              <w:rPr>
                <w:sz w:val="22"/>
                <w:szCs w:val="22"/>
              </w:rPr>
              <w:t xml:space="preserve">PGCE                                                                                                                                                </w:t>
            </w:r>
            <w:r>
              <w:rPr>
                <w:sz w:val="22"/>
                <w:szCs w:val="22"/>
              </w:rPr>
              <w:t xml:space="preserve">             </w:t>
            </w:r>
            <w:r w:rsidRPr="00ED68D0">
              <w:rPr>
                <w:sz w:val="22"/>
                <w:szCs w:val="22"/>
              </w:rPr>
              <w:t>1996</w:t>
            </w:r>
          </w:p>
          <w:p w:rsidR="00CF14C1" w:rsidRPr="00B07A3F" w:rsidRDefault="00CF14C1" w:rsidP="00851F3B">
            <w:pPr>
              <w:jc w:val="both"/>
            </w:pPr>
            <w:r>
              <w:rPr>
                <w:sz w:val="22"/>
                <w:szCs w:val="22"/>
              </w:rPr>
              <w:t xml:space="preserve">TDLB  D32/33/34      </w:t>
            </w:r>
            <w:r w:rsidRPr="00ED68D0">
              <w:rPr>
                <w:sz w:val="22"/>
                <w:szCs w:val="22"/>
              </w:rPr>
              <w:t xml:space="preserve">                                                                                                                 </w:t>
            </w:r>
            <w:r>
              <w:rPr>
                <w:sz w:val="22"/>
                <w:szCs w:val="22"/>
              </w:rPr>
              <w:t xml:space="preserve">                  1</w:t>
            </w:r>
            <w:r w:rsidRPr="00ED68D0">
              <w:rPr>
                <w:sz w:val="22"/>
                <w:szCs w:val="22"/>
              </w:rPr>
              <w:t xml:space="preserve">996-7 </w:t>
            </w:r>
          </w:p>
          <w:p w:rsidR="00CF14C1" w:rsidRPr="00B07A3F" w:rsidRDefault="00CF14C1" w:rsidP="00851F3B">
            <w:pPr>
              <w:jc w:val="both"/>
            </w:pPr>
            <w:r w:rsidRPr="00ED68D0">
              <w:rPr>
                <w:sz w:val="22"/>
                <w:szCs w:val="22"/>
              </w:rPr>
              <w:t xml:space="preserve">NEBS                                                                                                                                 </w:t>
            </w:r>
            <w:r>
              <w:rPr>
                <w:sz w:val="22"/>
                <w:szCs w:val="22"/>
              </w:rPr>
              <w:t xml:space="preserve">                            </w:t>
            </w:r>
            <w:r w:rsidRPr="00ED68D0">
              <w:rPr>
                <w:sz w:val="22"/>
                <w:szCs w:val="22"/>
              </w:rPr>
              <w:t>1999</w:t>
            </w:r>
          </w:p>
          <w:p w:rsidR="00CF14C1" w:rsidRPr="00B07A3F" w:rsidRDefault="00CF14C1" w:rsidP="00851F3B">
            <w:pPr>
              <w:jc w:val="both"/>
            </w:pPr>
            <w:r>
              <w:rPr>
                <w:sz w:val="22"/>
                <w:szCs w:val="22"/>
              </w:rPr>
              <w:t>MA Leadership and Management                                                                                                                Current</w:t>
            </w:r>
          </w:p>
        </w:tc>
      </w:tr>
      <w:tr w:rsidR="00CF14C1" w:rsidTr="00851F3B">
        <w:tc>
          <w:tcPr>
            <w:tcW w:w="10013" w:type="dxa"/>
            <w:tcBorders>
              <w:top w:val="single" w:sz="6" w:space="0" w:color="auto"/>
              <w:left w:val="single" w:sz="6" w:space="0" w:color="auto"/>
              <w:right w:val="single" w:sz="6" w:space="0" w:color="auto"/>
            </w:tcBorders>
          </w:tcPr>
          <w:p w:rsidR="00CF14C1" w:rsidRPr="00B07A3F" w:rsidRDefault="00CF14C1" w:rsidP="00851F3B">
            <w:pPr>
              <w:jc w:val="both"/>
            </w:pPr>
            <w:r w:rsidRPr="00B07A3F">
              <w:rPr>
                <w:b/>
                <w:sz w:val="22"/>
                <w:szCs w:val="22"/>
              </w:rPr>
              <w:t>Teaching posts held                                                                                                                Number of years in Post</w:t>
            </w:r>
          </w:p>
          <w:p w:rsidR="00CF14C1" w:rsidRPr="00B07A3F" w:rsidRDefault="00CF14C1" w:rsidP="00851F3B">
            <w:pPr>
              <w:jc w:val="both"/>
            </w:pPr>
            <w:r w:rsidRPr="00ED68D0">
              <w:rPr>
                <w:sz w:val="22"/>
                <w:szCs w:val="22"/>
              </w:rPr>
              <w:t>Neath Port Talbot College                                                                                                                                23</w:t>
            </w:r>
          </w:p>
          <w:p w:rsidR="00CF14C1" w:rsidRPr="00B07A3F" w:rsidRDefault="00CF14C1" w:rsidP="00851F3B">
            <w:pPr>
              <w:jc w:val="both"/>
            </w:pPr>
          </w:p>
        </w:tc>
      </w:tr>
      <w:tr w:rsidR="00CF14C1" w:rsidTr="00851F3B">
        <w:tc>
          <w:tcPr>
            <w:tcW w:w="10013" w:type="dxa"/>
            <w:tcBorders>
              <w:top w:val="single" w:sz="6" w:space="0" w:color="auto"/>
              <w:left w:val="single" w:sz="6" w:space="0" w:color="auto"/>
              <w:right w:val="single" w:sz="6" w:space="0" w:color="auto"/>
            </w:tcBorders>
          </w:tcPr>
          <w:p w:rsidR="00CF14C1" w:rsidRPr="00B07A3F" w:rsidRDefault="00CF14C1" w:rsidP="00851F3B">
            <w:pPr>
              <w:jc w:val="both"/>
            </w:pPr>
            <w:r w:rsidRPr="00B07A3F">
              <w:rPr>
                <w:b/>
                <w:sz w:val="22"/>
                <w:szCs w:val="22"/>
              </w:rPr>
              <w:t>Commercial / Industrial Experience (Posts Held)                                                                 Number of years in Post</w:t>
            </w:r>
          </w:p>
          <w:p w:rsidR="00CF14C1" w:rsidRPr="00B07A3F" w:rsidRDefault="00CF14C1" w:rsidP="00851F3B">
            <w:pPr>
              <w:jc w:val="both"/>
            </w:pPr>
            <w:r w:rsidRPr="00ED68D0">
              <w:rPr>
                <w:sz w:val="22"/>
                <w:szCs w:val="22"/>
              </w:rPr>
              <w:t>Midland Bank Plc – Assistant Manager/Security Clerk                                                                                  11</w:t>
            </w:r>
          </w:p>
          <w:p w:rsidR="00CF14C1" w:rsidRPr="00B07A3F" w:rsidRDefault="00CF14C1" w:rsidP="00851F3B">
            <w:pPr>
              <w:jc w:val="both"/>
            </w:pPr>
            <w:r w:rsidRPr="00ED68D0">
              <w:rPr>
                <w:sz w:val="22"/>
                <w:szCs w:val="22"/>
              </w:rPr>
              <w:t xml:space="preserve">Kevyn Davies Architect – Partner and Financial Advisor                                                                </w:t>
            </w:r>
            <w:r>
              <w:rPr>
                <w:sz w:val="22"/>
                <w:szCs w:val="22"/>
              </w:rPr>
              <w:t xml:space="preserve">               </w:t>
            </w:r>
            <w:r w:rsidRPr="00ED68D0">
              <w:rPr>
                <w:sz w:val="22"/>
                <w:szCs w:val="22"/>
              </w:rPr>
              <w:t>17</w:t>
            </w:r>
          </w:p>
          <w:p w:rsidR="00CF14C1" w:rsidRPr="00B07A3F" w:rsidRDefault="00CF14C1" w:rsidP="00851F3B">
            <w:pPr>
              <w:jc w:val="both"/>
            </w:pPr>
            <w:r w:rsidRPr="00ED68D0">
              <w:rPr>
                <w:sz w:val="22"/>
                <w:szCs w:val="22"/>
              </w:rPr>
              <w:t xml:space="preserve">Red Kite Homes Ltd – Managing Director                                                                          </w:t>
            </w:r>
            <w:r>
              <w:rPr>
                <w:sz w:val="22"/>
                <w:szCs w:val="22"/>
              </w:rPr>
              <w:t xml:space="preserve">                 </w:t>
            </w:r>
            <w:r w:rsidRPr="00ED68D0">
              <w:rPr>
                <w:sz w:val="22"/>
                <w:szCs w:val="22"/>
              </w:rPr>
              <w:t xml:space="preserve">             7</w:t>
            </w:r>
          </w:p>
          <w:p w:rsidR="00CF14C1" w:rsidRPr="00B07A3F" w:rsidRDefault="00CF14C1" w:rsidP="00851F3B">
            <w:pPr>
              <w:jc w:val="both"/>
            </w:pPr>
          </w:p>
          <w:p w:rsidR="00CF14C1" w:rsidRPr="00B07A3F" w:rsidRDefault="00CF14C1" w:rsidP="00851F3B">
            <w:pPr>
              <w:jc w:val="both"/>
            </w:pPr>
          </w:p>
        </w:tc>
      </w:tr>
      <w:tr w:rsidR="00CF14C1" w:rsidTr="00851F3B">
        <w:tc>
          <w:tcPr>
            <w:tcW w:w="10013" w:type="dxa"/>
            <w:tcBorders>
              <w:top w:val="single" w:sz="6" w:space="0" w:color="auto"/>
              <w:left w:val="single" w:sz="6" w:space="0" w:color="auto"/>
              <w:bottom w:val="single" w:sz="6" w:space="0" w:color="auto"/>
              <w:right w:val="single" w:sz="6" w:space="0" w:color="auto"/>
            </w:tcBorders>
          </w:tcPr>
          <w:p w:rsidR="00CF14C1" w:rsidRPr="00B07A3F" w:rsidRDefault="00CF14C1" w:rsidP="00851F3B">
            <w:pPr>
              <w:jc w:val="both"/>
              <w:rPr>
                <w:b/>
              </w:rPr>
            </w:pPr>
            <w:r w:rsidRPr="00B07A3F">
              <w:rPr>
                <w:b/>
                <w:sz w:val="22"/>
                <w:szCs w:val="22"/>
              </w:rPr>
              <w:t>Professional development undertaken in the last three years both in your college or elsewhere</w:t>
            </w:r>
          </w:p>
          <w:p w:rsidR="00CF14C1" w:rsidRPr="00B07A3F" w:rsidRDefault="00CF14C1" w:rsidP="00851F3B">
            <w:pPr>
              <w:jc w:val="both"/>
              <w:rPr>
                <w:b/>
              </w:rPr>
            </w:pPr>
            <w:r w:rsidRPr="00B07A3F">
              <w:rPr>
                <w:b/>
                <w:sz w:val="22"/>
                <w:szCs w:val="22"/>
              </w:rPr>
              <w:t>Subject specific:</w:t>
            </w:r>
          </w:p>
          <w:p w:rsidR="00CF14C1" w:rsidRPr="00B07A3F" w:rsidRDefault="00CF14C1" w:rsidP="00851F3B">
            <w:pPr>
              <w:jc w:val="both"/>
            </w:pPr>
            <w:r w:rsidRPr="00B07A3F">
              <w:rPr>
                <w:sz w:val="22"/>
                <w:szCs w:val="22"/>
              </w:rPr>
              <w:t>AAT Master</w:t>
            </w:r>
            <w:r>
              <w:rPr>
                <w:sz w:val="22"/>
                <w:szCs w:val="22"/>
              </w:rPr>
              <w:t>-</w:t>
            </w:r>
            <w:r w:rsidRPr="00B07A3F">
              <w:rPr>
                <w:sz w:val="22"/>
                <w:szCs w:val="22"/>
              </w:rPr>
              <w:t>classes in all Level 2/ 3 &amp; 4 units</w:t>
            </w:r>
          </w:p>
          <w:p w:rsidR="00CF14C1" w:rsidRPr="00B07A3F" w:rsidRDefault="00CF14C1" w:rsidP="00851F3B">
            <w:pPr>
              <w:jc w:val="both"/>
              <w:rPr>
                <w:b/>
              </w:rPr>
            </w:pPr>
          </w:p>
          <w:p w:rsidR="00CF14C1" w:rsidRPr="00B24C42" w:rsidRDefault="00CF14C1" w:rsidP="00851F3B">
            <w:pPr>
              <w:jc w:val="both"/>
              <w:rPr>
                <w:b/>
              </w:rPr>
            </w:pPr>
            <w:r w:rsidRPr="00B07A3F">
              <w:rPr>
                <w:b/>
                <w:sz w:val="22"/>
                <w:szCs w:val="22"/>
              </w:rPr>
              <w:t>Curriculum based:</w:t>
            </w:r>
          </w:p>
          <w:p w:rsidR="00CF14C1" w:rsidRPr="00B07A3F" w:rsidRDefault="00CF14C1" w:rsidP="00851F3B">
            <w:pPr>
              <w:jc w:val="both"/>
              <w:rPr>
                <w:b/>
              </w:rPr>
            </w:pPr>
            <w:r w:rsidRPr="00B07A3F">
              <w:rPr>
                <w:b/>
                <w:sz w:val="22"/>
                <w:szCs w:val="22"/>
              </w:rPr>
              <w:t>IT based</w:t>
            </w:r>
          </w:p>
          <w:p w:rsidR="00CF14C1" w:rsidRPr="00B07A3F" w:rsidRDefault="00CF14C1" w:rsidP="00851F3B">
            <w:pPr>
              <w:jc w:val="both"/>
            </w:pPr>
            <w:r w:rsidRPr="00B07A3F">
              <w:rPr>
                <w:sz w:val="22"/>
                <w:szCs w:val="22"/>
              </w:rPr>
              <w:t xml:space="preserve">Moodle June                                                                                         </w:t>
            </w:r>
          </w:p>
        </w:tc>
      </w:tr>
    </w:tbl>
    <w:p w:rsidR="00CF14C1" w:rsidRDefault="00CF14C1" w:rsidP="00CF14C1">
      <w:pPr>
        <w:pStyle w:val="Title"/>
      </w:pPr>
    </w:p>
    <w:p w:rsidR="00CF14C1" w:rsidRDefault="00CF14C1" w:rsidP="00CF14C1">
      <w:pPr>
        <w:jc w:val="center"/>
        <w:rPr>
          <w:b/>
          <w:sz w:val="23"/>
        </w:rPr>
      </w:pPr>
    </w:p>
    <w:p w:rsidR="00CF14C1" w:rsidRDefault="00CF14C1" w:rsidP="00CF14C1">
      <w:pPr>
        <w:tabs>
          <w:tab w:val="left" w:pos="2070"/>
          <w:tab w:val="center" w:pos="4156"/>
        </w:tabs>
        <w:rPr>
          <w:b/>
          <w:sz w:val="35"/>
        </w:rPr>
      </w:pPr>
      <w:r>
        <w:rPr>
          <w:b/>
          <w:sz w:val="35"/>
        </w:rPr>
        <w:tab/>
      </w:r>
      <w:r>
        <w:rPr>
          <w:b/>
          <w:sz w:val="35"/>
        </w:rPr>
        <w:br w:type="page"/>
      </w:r>
      <w:r>
        <w:rPr>
          <w:b/>
          <w:sz w:val="35"/>
        </w:rPr>
        <w:tab/>
        <w:t>STAFF DETAILS  FE10</w:t>
      </w:r>
    </w:p>
    <w:p w:rsidR="00CF14C1" w:rsidRDefault="00CF14C1" w:rsidP="00CF14C1">
      <w:pPr>
        <w:rPr>
          <w:b/>
          <w:sz w:val="31"/>
        </w:rPr>
      </w:pPr>
    </w:p>
    <w:tbl>
      <w:tblPr>
        <w:tblW w:w="9930" w:type="dxa"/>
        <w:tblInd w:w="18" w:type="dxa"/>
        <w:tblLayout w:type="fixed"/>
        <w:tblLook w:val="0000" w:firstRow="0" w:lastRow="0" w:firstColumn="0" w:lastColumn="0" w:noHBand="0" w:noVBand="0"/>
      </w:tblPr>
      <w:tblGrid>
        <w:gridCol w:w="9930"/>
      </w:tblGrid>
      <w:tr w:rsidR="00CF14C1" w:rsidTr="00851F3B">
        <w:tc>
          <w:tcPr>
            <w:tcW w:w="9930" w:type="dxa"/>
            <w:tcBorders>
              <w:top w:val="single" w:sz="6" w:space="0" w:color="auto"/>
              <w:left w:val="single" w:sz="6" w:space="0" w:color="auto"/>
              <w:bottom w:val="single" w:sz="6" w:space="0" w:color="auto"/>
              <w:right w:val="single" w:sz="6" w:space="0" w:color="auto"/>
            </w:tcBorders>
          </w:tcPr>
          <w:p w:rsidR="00CF14C1" w:rsidRDefault="00CF14C1" w:rsidP="00851F3B">
            <w:pPr>
              <w:rPr>
                <w:sz w:val="23"/>
              </w:rPr>
            </w:pPr>
            <w:r>
              <w:rPr>
                <w:b/>
                <w:sz w:val="23"/>
              </w:rPr>
              <w:t xml:space="preserve">INSTITUTION </w:t>
            </w:r>
            <w:r>
              <w:rPr>
                <w:sz w:val="23"/>
              </w:rPr>
              <w:t xml:space="preserve">                                          NEATH PORT TALBOT COLLEGE</w:t>
            </w:r>
          </w:p>
        </w:tc>
      </w:tr>
      <w:tr w:rsidR="00CF14C1" w:rsidTr="00851F3B">
        <w:tc>
          <w:tcPr>
            <w:tcW w:w="9930" w:type="dxa"/>
            <w:tcBorders>
              <w:left w:val="single" w:sz="6" w:space="0" w:color="auto"/>
              <w:right w:val="single" w:sz="6" w:space="0" w:color="auto"/>
            </w:tcBorders>
          </w:tcPr>
          <w:p w:rsidR="00CF14C1" w:rsidRDefault="00CF14C1" w:rsidP="00851F3B">
            <w:pPr>
              <w:rPr>
                <w:sz w:val="23"/>
              </w:rPr>
            </w:pPr>
            <w:r>
              <w:rPr>
                <w:b/>
                <w:sz w:val="23"/>
              </w:rPr>
              <w:t xml:space="preserve">PROGRAMME                                          </w:t>
            </w:r>
            <w:r>
              <w:rPr>
                <w:sz w:val="23"/>
              </w:rPr>
              <w:t>CATERING, BAKERY AND HOTEL MANAGEMENT</w:t>
            </w:r>
          </w:p>
        </w:tc>
      </w:tr>
      <w:tr w:rsidR="00CF14C1" w:rsidTr="00851F3B">
        <w:tc>
          <w:tcPr>
            <w:tcW w:w="9930" w:type="dxa"/>
            <w:tcBorders>
              <w:top w:val="single" w:sz="6" w:space="0" w:color="auto"/>
              <w:left w:val="single" w:sz="6" w:space="0" w:color="auto"/>
              <w:bottom w:val="single" w:sz="6" w:space="0" w:color="auto"/>
              <w:right w:val="single" w:sz="6" w:space="0" w:color="auto"/>
            </w:tcBorders>
          </w:tcPr>
          <w:p w:rsidR="00CF14C1" w:rsidRDefault="00CF14C1" w:rsidP="00851F3B">
            <w:pPr>
              <w:rPr>
                <w:sz w:val="23"/>
              </w:rPr>
            </w:pPr>
            <w:r>
              <w:rPr>
                <w:b/>
                <w:sz w:val="23"/>
              </w:rPr>
              <w:t xml:space="preserve">DATE                                                         </w:t>
            </w:r>
            <w:r>
              <w:rPr>
                <w:sz w:val="23"/>
              </w:rPr>
              <w:t xml:space="preserve"> April 2012</w:t>
            </w:r>
          </w:p>
        </w:tc>
      </w:tr>
      <w:tr w:rsidR="00CF14C1" w:rsidTr="00851F3B">
        <w:tc>
          <w:tcPr>
            <w:tcW w:w="9930" w:type="dxa"/>
          </w:tcPr>
          <w:p w:rsidR="00CF14C1" w:rsidRDefault="00CF14C1" w:rsidP="00851F3B">
            <w:pPr>
              <w:rPr>
                <w:sz w:val="19"/>
              </w:rPr>
            </w:pPr>
          </w:p>
        </w:tc>
      </w:tr>
      <w:tr w:rsidR="00CF14C1" w:rsidTr="00851F3B">
        <w:tc>
          <w:tcPr>
            <w:tcW w:w="9930" w:type="dxa"/>
            <w:tcBorders>
              <w:top w:val="single" w:sz="6" w:space="0" w:color="auto"/>
              <w:left w:val="single" w:sz="6" w:space="0" w:color="auto"/>
              <w:right w:val="single" w:sz="6" w:space="0" w:color="auto"/>
            </w:tcBorders>
          </w:tcPr>
          <w:p w:rsidR="00CF14C1" w:rsidRDefault="00CF14C1" w:rsidP="00851F3B"/>
          <w:p w:rsidR="00CF14C1" w:rsidRDefault="00CF14C1" w:rsidP="00851F3B">
            <w:r>
              <w:rPr>
                <w:b/>
                <w:sz w:val="22"/>
              </w:rPr>
              <w:t>Name (</w:t>
            </w:r>
            <w:r>
              <w:rPr>
                <w:b/>
                <w:strike/>
                <w:sz w:val="22"/>
              </w:rPr>
              <w:t>Dr. Mr.</w:t>
            </w:r>
            <w:r>
              <w:rPr>
                <w:b/>
                <w:sz w:val="22"/>
              </w:rPr>
              <w:t xml:space="preserve"> Mrs. </w:t>
            </w:r>
            <w:r>
              <w:rPr>
                <w:b/>
                <w:strike/>
                <w:sz w:val="22"/>
              </w:rPr>
              <w:t>Ms. Miss</w:t>
            </w:r>
            <w:r>
              <w:rPr>
                <w:b/>
                <w:sz w:val="22"/>
              </w:rPr>
              <w:t xml:space="preserve">)                   </w:t>
            </w:r>
            <w:r>
              <w:rPr>
                <w:sz w:val="22"/>
              </w:rPr>
              <w:t>FRANCES EDWARDS</w:t>
            </w:r>
          </w:p>
          <w:p w:rsidR="00CF14C1" w:rsidRDefault="00CF14C1" w:rsidP="00851F3B">
            <w:pPr>
              <w:jc w:val="both"/>
            </w:pPr>
          </w:p>
        </w:tc>
      </w:tr>
      <w:tr w:rsidR="00CF14C1" w:rsidTr="00851F3B">
        <w:tc>
          <w:tcPr>
            <w:tcW w:w="9930" w:type="dxa"/>
            <w:tcBorders>
              <w:top w:val="single" w:sz="6" w:space="0" w:color="auto"/>
              <w:left w:val="single" w:sz="6" w:space="0" w:color="auto"/>
              <w:right w:val="single" w:sz="6" w:space="0" w:color="auto"/>
            </w:tcBorders>
          </w:tcPr>
          <w:p w:rsidR="00CF14C1" w:rsidRDefault="00CF14C1" w:rsidP="00851F3B">
            <w:r>
              <w:rPr>
                <w:b/>
                <w:sz w:val="22"/>
              </w:rPr>
              <w:t xml:space="preserve">Current Post (FT/PT)                                  </w:t>
            </w:r>
            <w:r>
              <w:rPr>
                <w:sz w:val="22"/>
              </w:rPr>
              <w:t>FULL-TIME LECTURER</w:t>
            </w:r>
          </w:p>
          <w:p w:rsidR="00CF14C1" w:rsidRDefault="00CF14C1" w:rsidP="00851F3B"/>
        </w:tc>
      </w:tr>
      <w:tr w:rsidR="00CF14C1" w:rsidTr="00851F3B">
        <w:tc>
          <w:tcPr>
            <w:tcW w:w="9930" w:type="dxa"/>
            <w:tcBorders>
              <w:top w:val="single" w:sz="6" w:space="0" w:color="auto"/>
              <w:left w:val="single" w:sz="6" w:space="0" w:color="auto"/>
              <w:right w:val="single" w:sz="6" w:space="0" w:color="auto"/>
            </w:tcBorders>
          </w:tcPr>
          <w:p w:rsidR="00CF14C1" w:rsidRDefault="00CF14C1" w:rsidP="00851F3B">
            <w:pPr>
              <w:rPr>
                <w:b/>
              </w:rPr>
            </w:pPr>
            <w:r>
              <w:rPr>
                <w:b/>
                <w:sz w:val="22"/>
              </w:rPr>
              <w:t>Date of Appointment to:</w:t>
            </w:r>
          </w:p>
          <w:p w:rsidR="00CF14C1" w:rsidRDefault="00CF14C1" w:rsidP="00851F3B">
            <w:r>
              <w:rPr>
                <w:sz w:val="22"/>
              </w:rPr>
              <w:t xml:space="preserve">                                        </w:t>
            </w:r>
            <w:r>
              <w:rPr>
                <w:b/>
                <w:sz w:val="22"/>
              </w:rPr>
              <w:t xml:space="preserve">(a) Current Post   </w:t>
            </w:r>
            <w:r>
              <w:rPr>
                <w:sz w:val="22"/>
              </w:rPr>
              <w:t>JANUARY 1981</w:t>
            </w:r>
          </w:p>
          <w:p w:rsidR="00CF14C1" w:rsidRDefault="00CF14C1" w:rsidP="00851F3B">
            <w:pPr>
              <w:rPr>
                <w:b/>
              </w:rPr>
            </w:pPr>
          </w:p>
          <w:p w:rsidR="00CF14C1" w:rsidRDefault="00CF14C1" w:rsidP="00851F3B">
            <w:r>
              <w:rPr>
                <w:b/>
                <w:sz w:val="22"/>
              </w:rPr>
              <w:t xml:space="preserve">                                        (b) College            </w:t>
            </w:r>
            <w:r>
              <w:rPr>
                <w:sz w:val="22"/>
              </w:rPr>
              <w:t xml:space="preserve"> JANUARY 1981</w:t>
            </w:r>
          </w:p>
          <w:p w:rsidR="00CF14C1" w:rsidRDefault="00CF14C1" w:rsidP="00851F3B"/>
        </w:tc>
      </w:tr>
      <w:tr w:rsidR="00CF14C1" w:rsidTr="00851F3B">
        <w:tc>
          <w:tcPr>
            <w:tcW w:w="9930" w:type="dxa"/>
            <w:tcBorders>
              <w:top w:val="single" w:sz="4" w:space="0" w:color="auto"/>
              <w:left w:val="single" w:sz="4" w:space="0" w:color="auto"/>
              <w:bottom w:val="single" w:sz="4" w:space="0" w:color="auto"/>
              <w:right w:val="single" w:sz="4" w:space="0" w:color="auto"/>
            </w:tcBorders>
          </w:tcPr>
          <w:p w:rsidR="00CF14C1" w:rsidRDefault="00CF14C1" w:rsidP="00851F3B">
            <w:pPr>
              <w:rPr>
                <w:b/>
              </w:rPr>
            </w:pPr>
            <w:r>
              <w:rPr>
                <w:b/>
                <w:sz w:val="22"/>
              </w:rPr>
              <w:t>Subjects Taught - Other Responsibilities:</w:t>
            </w:r>
          </w:p>
          <w:p w:rsidR="00CF14C1" w:rsidRDefault="00CF14C1" w:rsidP="00851F3B">
            <w:r>
              <w:rPr>
                <w:sz w:val="22"/>
              </w:rPr>
              <w:t>HOTEL ADMINISTRATION, FRONT OFFICE, HRM AND ACCOMMODATION OPERATIONS</w:t>
            </w:r>
          </w:p>
          <w:p w:rsidR="00CF14C1" w:rsidRDefault="00CF14C1" w:rsidP="00851F3B">
            <w:r>
              <w:rPr>
                <w:sz w:val="22"/>
              </w:rPr>
              <w:t>SATURDAY SCHOOL PROJECT MANAGER - CATERING</w:t>
            </w:r>
          </w:p>
          <w:p w:rsidR="00CF14C1" w:rsidRDefault="00CF14C1" w:rsidP="00851F3B">
            <w:r>
              <w:rPr>
                <w:sz w:val="22"/>
              </w:rPr>
              <w:t>PROGRAMME CO-ORDINATOR BTEC YEAR 1</w:t>
            </w:r>
          </w:p>
        </w:tc>
      </w:tr>
      <w:tr w:rsidR="00CF14C1" w:rsidTr="00851F3B">
        <w:tc>
          <w:tcPr>
            <w:tcW w:w="9930" w:type="dxa"/>
            <w:tcBorders>
              <w:left w:val="single" w:sz="6" w:space="0" w:color="auto"/>
              <w:right w:val="single" w:sz="6" w:space="0" w:color="auto"/>
            </w:tcBorders>
          </w:tcPr>
          <w:p w:rsidR="00CF14C1" w:rsidRDefault="00CF14C1" w:rsidP="00851F3B">
            <w:pPr>
              <w:ind w:right="173"/>
              <w:rPr>
                <w:b/>
              </w:rPr>
            </w:pPr>
            <w:r>
              <w:rPr>
                <w:b/>
                <w:sz w:val="22"/>
              </w:rPr>
              <w:t>Qualifications (Academic, Teacher Training, Professional)                                                               Year Obtained</w:t>
            </w:r>
          </w:p>
          <w:p w:rsidR="00CF14C1" w:rsidRDefault="00CF14C1" w:rsidP="00851F3B">
            <w:pPr>
              <w:ind w:right="173"/>
            </w:pPr>
            <w:r>
              <w:rPr>
                <w:sz w:val="22"/>
              </w:rPr>
              <w:t>HND HOTEL MANAGEMENT                                                                                                                1978</w:t>
            </w:r>
          </w:p>
          <w:p w:rsidR="00CF14C1" w:rsidRDefault="00CF14C1" w:rsidP="00851F3B">
            <w:pPr>
              <w:ind w:right="173"/>
            </w:pPr>
            <w:r>
              <w:rPr>
                <w:sz w:val="22"/>
              </w:rPr>
              <w:t xml:space="preserve">CERTIFICATE OF EDUCATION                                                                                                             1983 </w:t>
            </w:r>
          </w:p>
          <w:p w:rsidR="00CF14C1" w:rsidRDefault="00CF14C1" w:rsidP="00851F3B">
            <w:pPr>
              <w:ind w:right="173"/>
            </w:pPr>
            <w:r>
              <w:rPr>
                <w:sz w:val="22"/>
              </w:rPr>
              <w:t xml:space="preserve">BACHELOR OF EDUCATION                                                                                                                 1986  </w:t>
            </w:r>
          </w:p>
          <w:p w:rsidR="00CF14C1" w:rsidRDefault="00CF14C1" w:rsidP="00851F3B">
            <w:r>
              <w:rPr>
                <w:sz w:val="22"/>
              </w:rPr>
              <w:t>IPM                                                                                                                                                              1988</w:t>
            </w:r>
          </w:p>
          <w:p w:rsidR="00CF14C1" w:rsidRDefault="00CF14C1" w:rsidP="00851F3B">
            <w:r>
              <w:rPr>
                <w:sz w:val="22"/>
              </w:rPr>
              <w:t xml:space="preserve">D32,33,36                                                                                                                                                     1996 </w:t>
            </w:r>
          </w:p>
        </w:tc>
      </w:tr>
      <w:tr w:rsidR="00CF14C1" w:rsidTr="00851F3B">
        <w:tc>
          <w:tcPr>
            <w:tcW w:w="9930" w:type="dxa"/>
            <w:tcBorders>
              <w:top w:val="single" w:sz="6" w:space="0" w:color="auto"/>
              <w:left w:val="single" w:sz="6" w:space="0" w:color="auto"/>
              <w:right w:val="single" w:sz="6" w:space="0" w:color="auto"/>
            </w:tcBorders>
          </w:tcPr>
          <w:p w:rsidR="00CF14C1" w:rsidRDefault="00CF14C1" w:rsidP="00851F3B">
            <w:pPr>
              <w:rPr>
                <w:b/>
              </w:rPr>
            </w:pPr>
            <w:r>
              <w:rPr>
                <w:b/>
                <w:sz w:val="22"/>
              </w:rPr>
              <w:t>Teaching posts held                                                                                                                Number of years in Post</w:t>
            </w:r>
          </w:p>
          <w:p w:rsidR="00CF14C1" w:rsidRDefault="00CF14C1" w:rsidP="00851F3B">
            <w:r>
              <w:rPr>
                <w:sz w:val="22"/>
              </w:rPr>
              <w:t>LECTURER, HOTEL MANAGEMENT - NEATH COLLEGE                                                                   31</w:t>
            </w:r>
          </w:p>
          <w:p w:rsidR="00CF14C1" w:rsidRDefault="00CF14C1" w:rsidP="00851F3B"/>
          <w:p w:rsidR="00CF14C1" w:rsidRDefault="00CF14C1" w:rsidP="00851F3B"/>
        </w:tc>
      </w:tr>
      <w:tr w:rsidR="00CF14C1" w:rsidTr="00851F3B">
        <w:tc>
          <w:tcPr>
            <w:tcW w:w="9930" w:type="dxa"/>
            <w:tcBorders>
              <w:top w:val="single" w:sz="6" w:space="0" w:color="auto"/>
              <w:left w:val="single" w:sz="6" w:space="0" w:color="auto"/>
              <w:right w:val="single" w:sz="6" w:space="0" w:color="auto"/>
            </w:tcBorders>
          </w:tcPr>
          <w:p w:rsidR="00CF14C1" w:rsidRDefault="00CF14C1" w:rsidP="00851F3B">
            <w:pPr>
              <w:rPr>
                <w:b/>
              </w:rPr>
            </w:pPr>
            <w:r>
              <w:rPr>
                <w:b/>
                <w:sz w:val="22"/>
              </w:rPr>
              <w:t>Commercial / Industrial Experience (Posts Held)                                                                 Number of years in Post</w:t>
            </w:r>
          </w:p>
          <w:p w:rsidR="00CF14C1" w:rsidRDefault="00CF14C1" w:rsidP="00851F3B">
            <w:r>
              <w:rPr>
                <w:sz w:val="22"/>
              </w:rPr>
              <w:t>ASSISTANT HOTEL MANAGER                                                                                                                  2</w:t>
            </w:r>
          </w:p>
          <w:p w:rsidR="00CF14C1" w:rsidRDefault="00CF14C1" w:rsidP="00851F3B">
            <w:r>
              <w:rPr>
                <w:sz w:val="22"/>
              </w:rPr>
              <w:t>BACK TO INDUSTRY UPDATE</w:t>
            </w:r>
          </w:p>
          <w:p w:rsidR="00CF14C1" w:rsidRDefault="00CF14C1" w:rsidP="00851F3B"/>
          <w:p w:rsidR="00CF14C1" w:rsidRDefault="00CF14C1" w:rsidP="00851F3B"/>
        </w:tc>
      </w:tr>
      <w:tr w:rsidR="00CF14C1" w:rsidTr="00851F3B">
        <w:tc>
          <w:tcPr>
            <w:tcW w:w="9930" w:type="dxa"/>
            <w:tcBorders>
              <w:top w:val="single" w:sz="6" w:space="0" w:color="auto"/>
              <w:left w:val="single" w:sz="6" w:space="0" w:color="auto"/>
              <w:bottom w:val="single" w:sz="6" w:space="0" w:color="auto"/>
              <w:right w:val="single" w:sz="6" w:space="0" w:color="auto"/>
            </w:tcBorders>
          </w:tcPr>
          <w:p w:rsidR="00CF14C1" w:rsidRDefault="00CF14C1" w:rsidP="00851F3B">
            <w:pPr>
              <w:rPr>
                <w:b/>
              </w:rPr>
            </w:pPr>
            <w:r>
              <w:rPr>
                <w:b/>
                <w:sz w:val="22"/>
              </w:rPr>
              <w:t>Professional development undertaken in the last three years both in your college or elsewhere</w:t>
            </w:r>
          </w:p>
          <w:p w:rsidR="00CF14C1" w:rsidRDefault="00CF14C1" w:rsidP="00851F3B">
            <w:pPr>
              <w:rPr>
                <w:b/>
              </w:rPr>
            </w:pPr>
            <w:r>
              <w:rPr>
                <w:b/>
                <w:sz w:val="22"/>
              </w:rPr>
              <w:t>Subject specific:</w:t>
            </w:r>
          </w:p>
          <w:p w:rsidR="00CF14C1" w:rsidRDefault="00CF14C1" w:rsidP="00851F3B">
            <w:pPr>
              <w:rPr>
                <w:b/>
              </w:rPr>
            </w:pPr>
            <w:r>
              <w:rPr>
                <w:sz w:val="22"/>
              </w:rPr>
              <w:t>TDLB - D32,33,36</w:t>
            </w:r>
          </w:p>
          <w:p w:rsidR="00CF14C1" w:rsidRDefault="00CF14C1" w:rsidP="00851F3B">
            <w:pPr>
              <w:rPr>
                <w:b/>
              </w:rPr>
            </w:pPr>
          </w:p>
          <w:p w:rsidR="00CF14C1" w:rsidRDefault="00CF14C1" w:rsidP="00851F3B">
            <w:pPr>
              <w:rPr>
                <w:b/>
              </w:rPr>
            </w:pPr>
            <w:r>
              <w:rPr>
                <w:b/>
                <w:sz w:val="22"/>
              </w:rPr>
              <w:t>Curriculum based:</w:t>
            </w:r>
          </w:p>
          <w:p w:rsidR="00CF14C1" w:rsidRDefault="00CF14C1" w:rsidP="00851F3B">
            <w:r>
              <w:rPr>
                <w:sz w:val="22"/>
              </w:rPr>
              <w:t>VARIOUS BTEC COURSES</w:t>
            </w:r>
          </w:p>
          <w:p w:rsidR="00CF14C1" w:rsidRDefault="00CF14C1" w:rsidP="00851F3B">
            <w:r>
              <w:rPr>
                <w:sz w:val="22"/>
              </w:rPr>
              <w:t>KEY/CORE SKILLS UPDATE</w:t>
            </w:r>
          </w:p>
          <w:p w:rsidR="00CF14C1" w:rsidRDefault="00CF14C1" w:rsidP="00851F3B">
            <w:pPr>
              <w:rPr>
                <w:b/>
              </w:rPr>
            </w:pPr>
          </w:p>
          <w:p w:rsidR="00CF14C1" w:rsidRDefault="00CF14C1" w:rsidP="00851F3B">
            <w:pPr>
              <w:rPr>
                <w:b/>
              </w:rPr>
            </w:pPr>
            <w:r>
              <w:rPr>
                <w:b/>
                <w:sz w:val="22"/>
              </w:rPr>
              <w:t>IT based:</w:t>
            </w:r>
          </w:p>
          <w:p w:rsidR="00CF14C1" w:rsidRDefault="00CF14C1" w:rsidP="00851F3B">
            <w:r>
              <w:rPr>
                <w:sz w:val="22"/>
              </w:rPr>
              <w:t>INTERNET/E. MAIL COURSE</w:t>
            </w:r>
          </w:p>
          <w:p w:rsidR="00CF14C1" w:rsidRDefault="00CF14C1" w:rsidP="00851F3B">
            <w:pPr>
              <w:rPr>
                <w:b/>
              </w:rPr>
            </w:pPr>
          </w:p>
          <w:p w:rsidR="00CF14C1" w:rsidRDefault="00CF14C1" w:rsidP="00851F3B">
            <w:pPr>
              <w:rPr>
                <w:b/>
              </w:rPr>
            </w:pPr>
          </w:p>
          <w:p w:rsidR="00CF14C1" w:rsidRDefault="00CF14C1" w:rsidP="00851F3B">
            <w:pPr>
              <w:rPr>
                <w:b/>
              </w:rPr>
            </w:pPr>
            <w:r>
              <w:rPr>
                <w:b/>
                <w:sz w:val="22"/>
              </w:rPr>
              <w:t>Other</w:t>
            </w:r>
          </w:p>
          <w:p w:rsidR="00CF14C1" w:rsidRDefault="00CF14C1" w:rsidP="00851F3B">
            <w:r>
              <w:rPr>
                <w:sz w:val="22"/>
              </w:rPr>
              <w:t>DISABILITY AWARENESS TRAINING</w:t>
            </w:r>
          </w:p>
          <w:p w:rsidR="00CF14C1" w:rsidRDefault="00CF14C1" w:rsidP="00851F3B">
            <w:r>
              <w:rPr>
                <w:sz w:val="22"/>
              </w:rPr>
              <w:t>PREPARATION FOR INTERNAL ASSESSMENT</w:t>
            </w:r>
          </w:p>
          <w:p w:rsidR="00CF14C1" w:rsidRDefault="00CF14C1" w:rsidP="00851F3B">
            <w:r>
              <w:rPr>
                <w:sz w:val="22"/>
              </w:rPr>
              <w:t>ACTION PLANNING - INTERNAL ASSESSMENT</w:t>
            </w:r>
          </w:p>
          <w:p w:rsidR="00CF14C1" w:rsidRDefault="00CF14C1" w:rsidP="00851F3B">
            <w:r>
              <w:rPr>
                <w:sz w:val="22"/>
              </w:rPr>
              <w:t>ASSOCIATE ASSESSOR TRAINING</w:t>
            </w:r>
          </w:p>
          <w:p w:rsidR="00CF14C1" w:rsidRDefault="00CF14C1" w:rsidP="00851F3B">
            <w:r>
              <w:rPr>
                <w:sz w:val="22"/>
              </w:rPr>
              <w:t xml:space="preserve">                                                                                                                                 </w:t>
            </w:r>
          </w:p>
        </w:tc>
      </w:tr>
    </w:tbl>
    <w:p w:rsidR="00CF14C1" w:rsidRDefault="00CF14C1" w:rsidP="00CF14C1"/>
    <w:p w:rsidR="00CF14C1" w:rsidRDefault="00CF14C1" w:rsidP="00CF14C1"/>
    <w:p w:rsidR="00CF14C1" w:rsidRDefault="00CF14C1" w:rsidP="00CF14C1"/>
    <w:p w:rsidR="00CF14C1" w:rsidRDefault="00CF14C1" w:rsidP="00CF14C1"/>
    <w:p w:rsidR="00CF14C1" w:rsidRDefault="00CF14C1" w:rsidP="00CF14C1">
      <w:pPr>
        <w:jc w:val="center"/>
        <w:rPr>
          <w:b/>
          <w:sz w:val="23"/>
        </w:rPr>
      </w:pPr>
    </w:p>
    <w:p w:rsidR="00CF14C1" w:rsidRDefault="00CF14C1" w:rsidP="00CF14C1">
      <w:pPr>
        <w:pStyle w:val="Title"/>
        <w:rPr>
          <w:sz w:val="23"/>
        </w:rPr>
      </w:pPr>
      <w:r>
        <w:t>FURTHER EDUCATION ASSESSMENT</w:t>
      </w:r>
    </w:p>
    <w:p w:rsidR="00CF14C1" w:rsidRDefault="00CF14C1" w:rsidP="00CF14C1">
      <w:pPr>
        <w:jc w:val="center"/>
        <w:rPr>
          <w:b/>
          <w:sz w:val="23"/>
        </w:rPr>
      </w:pPr>
    </w:p>
    <w:p w:rsidR="00CF14C1" w:rsidRDefault="00CF14C1" w:rsidP="00CF14C1">
      <w:pPr>
        <w:jc w:val="center"/>
        <w:rPr>
          <w:b/>
          <w:sz w:val="35"/>
        </w:rPr>
      </w:pPr>
      <w:r>
        <w:rPr>
          <w:b/>
          <w:sz w:val="35"/>
        </w:rPr>
        <w:t>STAFF DETAILS  FE10</w:t>
      </w:r>
    </w:p>
    <w:p w:rsidR="00CF14C1" w:rsidRDefault="00CF14C1" w:rsidP="00CF14C1">
      <w:pPr>
        <w:rPr>
          <w:b/>
          <w:sz w:val="31"/>
        </w:rPr>
      </w:pPr>
    </w:p>
    <w:tbl>
      <w:tblPr>
        <w:tblW w:w="9871" w:type="dxa"/>
        <w:tblInd w:w="18" w:type="dxa"/>
        <w:tblLayout w:type="fixed"/>
        <w:tblLook w:val="0000" w:firstRow="0" w:lastRow="0" w:firstColumn="0" w:lastColumn="0" w:noHBand="0" w:noVBand="0"/>
      </w:tblPr>
      <w:tblGrid>
        <w:gridCol w:w="9871"/>
      </w:tblGrid>
      <w:tr w:rsidR="00CF14C1" w:rsidTr="00851F3B">
        <w:tc>
          <w:tcPr>
            <w:tcW w:w="9871" w:type="dxa"/>
            <w:tcBorders>
              <w:top w:val="single" w:sz="6" w:space="0" w:color="auto"/>
              <w:left w:val="single" w:sz="6" w:space="0" w:color="auto"/>
              <w:bottom w:val="single" w:sz="6" w:space="0" w:color="auto"/>
              <w:right w:val="single" w:sz="6" w:space="0" w:color="auto"/>
            </w:tcBorders>
          </w:tcPr>
          <w:p w:rsidR="00CF14C1" w:rsidRDefault="00CF14C1" w:rsidP="00851F3B">
            <w:pPr>
              <w:rPr>
                <w:sz w:val="23"/>
              </w:rPr>
            </w:pPr>
            <w:r>
              <w:rPr>
                <w:sz w:val="23"/>
              </w:rPr>
              <w:t>INSTITUTION</w:t>
            </w:r>
            <w:r>
              <w:rPr>
                <w:sz w:val="23"/>
              </w:rPr>
              <w:tab/>
            </w:r>
            <w:r>
              <w:rPr>
                <w:sz w:val="23"/>
              </w:rPr>
              <w:tab/>
            </w:r>
            <w:r>
              <w:rPr>
                <w:sz w:val="23"/>
              </w:rPr>
              <w:tab/>
              <w:t xml:space="preserve">NEATH </w:t>
            </w:r>
            <w:smartTag w:uri="urn:schemas-microsoft-com:office:smarttags" w:element="place">
              <w:smartTag w:uri="urn:schemas-microsoft-com:office:smarttags" w:element="PlaceName">
                <w:r>
                  <w:rPr>
                    <w:sz w:val="23"/>
                  </w:rPr>
                  <w:t>PORT TALBOT</w:t>
                </w:r>
              </w:smartTag>
              <w:r>
                <w:rPr>
                  <w:sz w:val="23"/>
                </w:rPr>
                <w:t xml:space="preserve"> </w:t>
              </w:r>
              <w:smartTag w:uri="urn:schemas-microsoft-com:office:smarttags" w:element="PlaceType">
                <w:r>
                  <w:rPr>
                    <w:sz w:val="23"/>
                  </w:rPr>
                  <w:t>COLLEGE</w:t>
                </w:r>
              </w:smartTag>
            </w:smartTag>
          </w:p>
        </w:tc>
      </w:tr>
      <w:tr w:rsidR="00CF14C1" w:rsidTr="00851F3B">
        <w:tc>
          <w:tcPr>
            <w:tcW w:w="9871" w:type="dxa"/>
            <w:tcBorders>
              <w:left w:val="single" w:sz="6" w:space="0" w:color="auto"/>
              <w:right w:val="single" w:sz="6" w:space="0" w:color="auto"/>
            </w:tcBorders>
          </w:tcPr>
          <w:p w:rsidR="00CF14C1" w:rsidRDefault="00CF14C1" w:rsidP="00851F3B">
            <w:pPr>
              <w:rPr>
                <w:sz w:val="23"/>
              </w:rPr>
            </w:pPr>
            <w:r>
              <w:rPr>
                <w:sz w:val="23"/>
              </w:rPr>
              <w:t>PROGRAMME</w:t>
            </w:r>
            <w:r>
              <w:rPr>
                <w:sz w:val="23"/>
              </w:rPr>
              <w:tab/>
            </w:r>
            <w:r>
              <w:rPr>
                <w:sz w:val="23"/>
              </w:rPr>
              <w:tab/>
              <w:t>Catering, Bakery and Hospitality</w:t>
            </w:r>
            <w:r>
              <w:rPr>
                <w:sz w:val="23"/>
              </w:rPr>
              <w:tab/>
            </w:r>
          </w:p>
        </w:tc>
      </w:tr>
      <w:tr w:rsidR="00CF14C1" w:rsidTr="00851F3B">
        <w:tc>
          <w:tcPr>
            <w:tcW w:w="9871" w:type="dxa"/>
            <w:tcBorders>
              <w:top w:val="single" w:sz="6" w:space="0" w:color="auto"/>
              <w:left w:val="single" w:sz="6" w:space="0" w:color="auto"/>
              <w:bottom w:val="single" w:sz="6" w:space="0" w:color="auto"/>
              <w:right w:val="single" w:sz="6" w:space="0" w:color="auto"/>
            </w:tcBorders>
          </w:tcPr>
          <w:p w:rsidR="00CF14C1" w:rsidRDefault="00CF14C1" w:rsidP="00851F3B">
            <w:pPr>
              <w:rPr>
                <w:sz w:val="23"/>
              </w:rPr>
            </w:pPr>
            <w:r>
              <w:rPr>
                <w:sz w:val="23"/>
              </w:rPr>
              <w:t>DATE</w:t>
            </w:r>
            <w:r>
              <w:rPr>
                <w:sz w:val="23"/>
              </w:rPr>
              <w:tab/>
            </w:r>
            <w:r>
              <w:rPr>
                <w:sz w:val="23"/>
              </w:rPr>
              <w:tab/>
            </w:r>
            <w:r>
              <w:rPr>
                <w:sz w:val="23"/>
              </w:rPr>
              <w:tab/>
            </w:r>
            <w:r>
              <w:rPr>
                <w:sz w:val="23"/>
              </w:rPr>
              <w:tab/>
              <w:t>April 2012</w:t>
            </w:r>
            <w:r>
              <w:rPr>
                <w:sz w:val="23"/>
              </w:rPr>
              <w:tab/>
            </w:r>
          </w:p>
        </w:tc>
      </w:tr>
      <w:tr w:rsidR="00CF14C1" w:rsidTr="00851F3B">
        <w:tc>
          <w:tcPr>
            <w:tcW w:w="9871" w:type="dxa"/>
          </w:tcPr>
          <w:p w:rsidR="00CF14C1" w:rsidRDefault="00CF14C1" w:rsidP="00851F3B">
            <w:pPr>
              <w:rPr>
                <w:sz w:val="19"/>
              </w:rPr>
            </w:pPr>
          </w:p>
        </w:tc>
      </w:tr>
      <w:tr w:rsidR="00CF14C1" w:rsidTr="00851F3B">
        <w:tc>
          <w:tcPr>
            <w:tcW w:w="9871" w:type="dxa"/>
            <w:tcBorders>
              <w:top w:val="single" w:sz="6" w:space="0" w:color="auto"/>
              <w:left w:val="single" w:sz="6" w:space="0" w:color="auto"/>
              <w:right w:val="single" w:sz="6" w:space="0" w:color="auto"/>
            </w:tcBorders>
          </w:tcPr>
          <w:p w:rsidR="00CF14C1" w:rsidRDefault="00CF14C1" w:rsidP="00CB0DAD">
            <w:pPr>
              <w:rPr>
                <w:b/>
                <w:sz w:val="22"/>
              </w:rPr>
            </w:pPr>
            <w:r>
              <w:rPr>
                <w:b/>
                <w:sz w:val="22"/>
              </w:rPr>
              <w:t xml:space="preserve">Name </w:t>
            </w:r>
            <w:r w:rsidRPr="00CB0DAD">
              <w:rPr>
                <w:b/>
                <w:sz w:val="22"/>
              </w:rPr>
              <w:t>Miss Naomi Nicola Hillen</w:t>
            </w:r>
          </w:p>
          <w:p w:rsidR="00CB0DAD" w:rsidRDefault="00CB0DAD" w:rsidP="00CB0DAD"/>
        </w:tc>
      </w:tr>
      <w:tr w:rsidR="00CF14C1" w:rsidTr="00851F3B">
        <w:tc>
          <w:tcPr>
            <w:tcW w:w="9871" w:type="dxa"/>
            <w:tcBorders>
              <w:top w:val="single" w:sz="6" w:space="0" w:color="auto"/>
              <w:left w:val="single" w:sz="6" w:space="0" w:color="auto"/>
              <w:right w:val="single" w:sz="6" w:space="0" w:color="auto"/>
            </w:tcBorders>
          </w:tcPr>
          <w:p w:rsidR="00CF14C1" w:rsidRDefault="00CF14C1" w:rsidP="00851F3B">
            <w:r>
              <w:rPr>
                <w:b/>
                <w:sz w:val="22"/>
              </w:rPr>
              <w:t>Current Post (FT/PT)</w:t>
            </w:r>
            <w:r>
              <w:rPr>
                <w:b/>
                <w:sz w:val="22"/>
              </w:rPr>
              <w:tab/>
            </w:r>
            <w:r>
              <w:rPr>
                <w:b/>
                <w:sz w:val="22"/>
              </w:rPr>
              <w:tab/>
            </w:r>
            <w:r>
              <w:rPr>
                <w:b/>
                <w:sz w:val="22"/>
              </w:rPr>
              <w:tab/>
            </w:r>
            <w:r>
              <w:rPr>
                <w:sz w:val="22"/>
              </w:rPr>
              <w:t xml:space="preserve"> </w:t>
            </w:r>
          </w:p>
          <w:p w:rsidR="00CF14C1" w:rsidRDefault="00CF14C1" w:rsidP="00851F3B">
            <w:r>
              <w:rPr>
                <w:sz w:val="22"/>
              </w:rPr>
              <w:t>Full-time</w:t>
            </w:r>
          </w:p>
        </w:tc>
      </w:tr>
      <w:tr w:rsidR="00CF14C1" w:rsidTr="00851F3B">
        <w:tc>
          <w:tcPr>
            <w:tcW w:w="9871" w:type="dxa"/>
            <w:tcBorders>
              <w:top w:val="single" w:sz="6" w:space="0" w:color="auto"/>
              <w:left w:val="single" w:sz="6" w:space="0" w:color="auto"/>
              <w:right w:val="single" w:sz="6" w:space="0" w:color="auto"/>
            </w:tcBorders>
          </w:tcPr>
          <w:p w:rsidR="00CF14C1" w:rsidRDefault="00CF14C1" w:rsidP="00851F3B">
            <w:pPr>
              <w:rPr>
                <w:b/>
              </w:rPr>
            </w:pPr>
            <w:r>
              <w:rPr>
                <w:b/>
                <w:sz w:val="22"/>
              </w:rPr>
              <w:t>Date of Appointment to:</w:t>
            </w:r>
          </w:p>
          <w:p w:rsidR="00CF14C1" w:rsidRDefault="00CF14C1" w:rsidP="00851F3B">
            <w:pPr>
              <w:rPr>
                <w:b/>
              </w:rPr>
            </w:pPr>
            <w:r>
              <w:rPr>
                <w:sz w:val="22"/>
              </w:rPr>
              <w:t xml:space="preserve">                                        </w:t>
            </w:r>
            <w:r>
              <w:rPr>
                <w:b/>
                <w:sz w:val="22"/>
              </w:rPr>
              <w:t>(a) Current Post          May 2000</w:t>
            </w:r>
          </w:p>
          <w:p w:rsidR="00CF14C1" w:rsidRDefault="00CF14C1" w:rsidP="00851F3B">
            <w:pPr>
              <w:jc w:val="both"/>
            </w:pPr>
            <w:r>
              <w:rPr>
                <w:b/>
                <w:sz w:val="22"/>
              </w:rPr>
              <w:t xml:space="preserve">                                        (b) College            </w:t>
            </w:r>
            <w:r>
              <w:rPr>
                <w:sz w:val="22"/>
              </w:rPr>
              <w:t xml:space="preserve">  November 1995</w:t>
            </w:r>
          </w:p>
          <w:p w:rsidR="00CF14C1" w:rsidRDefault="00CF14C1" w:rsidP="00851F3B"/>
        </w:tc>
      </w:tr>
      <w:tr w:rsidR="00CF14C1" w:rsidTr="00851F3B">
        <w:tc>
          <w:tcPr>
            <w:tcW w:w="9871" w:type="dxa"/>
            <w:tcBorders>
              <w:top w:val="single" w:sz="6" w:space="0" w:color="auto"/>
              <w:left w:val="single" w:sz="6" w:space="0" w:color="auto"/>
              <w:right w:val="single" w:sz="6" w:space="0" w:color="auto"/>
            </w:tcBorders>
          </w:tcPr>
          <w:p w:rsidR="00CF14C1" w:rsidRDefault="00CF14C1" w:rsidP="00851F3B">
            <w:pPr>
              <w:rPr>
                <w:b/>
              </w:rPr>
            </w:pPr>
            <w:r>
              <w:rPr>
                <w:b/>
                <w:sz w:val="22"/>
              </w:rPr>
              <w:t>Subjects Taught - Other Responsibilities:</w:t>
            </w:r>
          </w:p>
          <w:p w:rsidR="00CF14C1" w:rsidRDefault="00CF14C1" w:rsidP="00851F3B">
            <w:r>
              <w:rPr>
                <w:sz w:val="22"/>
              </w:rPr>
              <w:t xml:space="preserve">HND/HNC – course co-ordinator </w:t>
            </w:r>
          </w:p>
          <w:p w:rsidR="00CF14C1" w:rsidRDefault="00CF14C1" w:rsidP="00851F3B">
            <w:r>
              <w:rPr>
                <w:sz w:val="22"/>
              </w:rPr>
              <w:t>HND/HNC – course lecturer</w:t>
            </w:r>
          </w:p>
          <w:p w:rsidR="00CF14C1" w:rsidRDefault="00CF14C1" w:rsidP="00851F3B">
            <w:r>
              <w:rPr>
                <w:sz w:val="22"/>
              </w:rPr>
              <w:t>BTEC – food service</w:t>
            </w:r>
          </w:p>
          <w:p w:rsidR="00CF14C1" w:rsidRDefault="00CF14C1" w:rsidP="00851F3B">
            <w:r>
              <w:rPr>
                <w:sz w:val="22"/>
              </w:rPr>
              <w:t>NVQ – food service / theory / assessing</w:t>
            </w:r>
          </w:p>
          <w:p w:rsidR="00CF14C1" w:rsidRDefault="00CF14C1" w:rsidP="00851F3B">
            <w:r>
              <w:rPr>
                <w:sz w:val="22"/>
              </w:rPr>
              <w:t>BTEC – theoretical units</w:t>
            </w:r>
          </w:p>
          <w:p w:rsidR="00CF14C1" w:rsidRDefault="00CF14C1" w:rsidP="00851F3B">
            <w:r>
              <w:rPr>
                <w:sz w:val="22"/>
              </w:rPr>
              <w:t>RSPH – foundation certificate in Nutrition</w:t>
            </w:r>
          </w:p>
          <w:p w:rsidR="00CF14C1" w:rsidRDefault="00CF14C1" w:rsidP="00851F3B">
            <w:r>
              <w:rPr>
                <w:sz w:val="22"/>
              </w:rPr>
              <w:t>Learning Coach</w:t>
            </w:r>
          </w:p>
          <w:p w:rsidR="00CF14C1" w:rsidRDefault="00CF14C1" w:rsidP="00851F3B">
            <w:r>
              <w:rPr>
                <w:sz w:val="22"/>
              </w:rPr>
              <w:t>Restaurant Manager</w:t>
            </w:r>
          </w:p>
        </w:tc>
      </w:tr>
      <w:tr w:rsidR="00CF14C1" w:rsidTr="00851F3B">
        <w:tc>
          <w:tcPr>
            <w:tcW w:w="9871" w:type="dxa"/>
            <w:tcBorders>
              <w:top w:val="single" w:sz="6" w:space="0" w:color="auto"/>
              <w:left w:val="single" w:sz="6" w:space="0" w:color="auto"/>
              <w:right w:val="single" w:sz="6" w:space="0" w:color="auto"/>
            </w:tcBorders>
          </w:tcPr>
          <w:p w:rsidR="00CF14C1" w:rsidRDefault="00CF14C1" w:rsidP="00851F3B">
            <w:pPr>
              <w:ind w:right="173"/>
            </w:pPr>
            <w:r>
              <w:rPr>
                <w:b/>
                <w:sz w:val="22"/>
              </w:rPr>
              <w:t>Qualifications (Academic, Teacher Training, Professional)                                                         Year Obtained</w:t>
            </w:r>
          </w:p>
          <w:p w:rsidR="00CF14C1" w:rsidRDefault="00CF14C1" w:rsidP="00851F3B">
            <w:r>
              <w:rPr>
                <w:sz w:val="22"/>
              </w:rPr>
              <w:t>B.A. Hons. International hospitality management                                                                                  1991</w:t>
            </w:r>
          </w:p>
          <w:p w:rsidR="00CF14C1" w:rsidRDefault="00CF14C1" w:rsidP="00851F3B">
            <w:r>
              <w:rPr>
                <w:sz w:val="22"/>
              </w:rPr>
              <w:t>TDLB D32/33</w:t>
            </w:r>
          </w:p>
          <w:p w:rsidR="00CF14C1" w:rsidRDefault="00CF14C1" w:rsidP="00851F3B">
            <w:r>
              <w:rPr>
                <w:sz w:val="22"/>
              </w:rPr>
              <w:t>Post Graduate Certificate in Education                                                                                                  2001</w:t>
            </w:r>
          </w:p>
          <w:p w:rsidR="00CF14C1" w:rsidRDefault="00CF14C1" w:rsidP="00851F3B">
            <w:r>
              <w:rPr>
                <w:sz w:val="22"/>
              </w:rPr>
              <w:t>V- Awards / internal verifier                                                                                                                  2005</w:t>
            </w:r>
          </w:p>
          <w:p w:rsidR="00CF14C1" w:rsidRDefault="00CF14C1" w:rsidP="00851F3B">
            <w:r>
              <w:rPr>
                <w:sz w:val="22"/>
              </w:rPr>
              <w:t xml:space="preserve"> </w:t>
            </w:r>
          </w:p>
        </w:tc>
      </w:tr>
      <w:tr w:rsidR="00CF14C1" w:rsidTr="00851F3B">
        <w:tc>
          <w:tcPr>
            <w:tcW w:w="9871" w:type="dxa"/>
            <w:tcBorders>
              <w:top w:val="single" w:sz="6" w:space="0" w:color="auto"/>
              <w:left w:val="single" w:sz="6" w:space="0" w:color="auto"/>
              <w:right w:val="single" w:sz="6" w:space="0" w:color="auto"/>
            </w:tcBorders>
          </w:tcPr>
          <w:p w:rsidR="00CF14C1" w:rsidRDefault="00CF14C1" w:rsidP="00851F3B">
            <w:r>
              <w:rPr>
                <w:b/>
                <w:sz w:val="22"/>
              </w:rPr>
              <w:t>Teaching posts held                                                                                                                Number of years in Post</w:t>
            </w:r>
          </w:p>
          <w:p w:rsidR="00CF14C1" w:rsidRPr="00285243" w:rsidRDefault="00CF14C1" w:rsidP="00851F3B">
            <w:pPr>
              <w:rPr>
                <w:lang w:val="fr-FR"/>
              </w:rPr>
            </w:pPr>
            <w:r w:rsidRPr="00285243">
              <w:rPr>
                <w:sz w:val="22"/>
                <w:lang w:val="fr-FR"/>
              </w:rPr>
              <w:t>Trainer / assessor                                                                                                                                        2</w:t>
            </w:r>
          </w:p>
          <w:p w:rsidR="00CF14C1" w:rsidRPr="00285243" w:rsidRDefault="00CF14C1" w:rsidP="00851F3B">
            <w:pPr>
              <w:rPr>
                <w:lang w:val="fr-FR"/>
              </w:rPr>
            </w:pPr>
            <w:r w:rsidRPr="00285243">
              <w:rPr>
                <w:sz w:val="22"/>
                <w:lang w:val="fr-FR"/>
              </w:rPr>
              <w:t>Assistant lecturer                                                                                                                                        4</w:t>
            </w:r>
          </w:p>
          <w:p w:rsidR="00CF14C1" w:rsidRPr="00285243" w:rsidRDefault="00CF14C1" w:rsidP="00851F3B">
            <w:pPr>
              <w:rPr>
                <w:lang w:val="fr-FR"/>
              </w:rPr>
            </w:pPr>
            <w:r w:rsidRPr="00285243">
              <w:rPr>
                <w:sz w:val="22"/>
                <w:lang w:val="fr-FR"/>
              </w:rPr>
              <w:t>Restaurant Manager</w:t>
            </w:r>
          </w:p>
          <w:p w:rsidR="00CF14C1" w:rsidRDefault="00CF14C1" w:rsidP="00851F3B">
            <w:r>
              <w:rPr>
                <w:sz w:val="22"/>
              </w:rPr>
              <w:t>Full-time lecturer                                                                                                                                         8</w:t>
            </w:r>
          </w:p>
          <w:p w:rsidR="00CF14C1" w:rsidRDefault="00CF14C1" w:rsidP="00851F3B"/>
          <w:p w:rsidR="00CF14C1" w:rsidRDefault="00CF14C1" w:rsidP="00851F3B"/>
          <w:p w:rsidR="00CF14C1" w:rsidRDefault="00CF14C1" w:rsidP="00851F3B"/>
        </w:tc>
      </w:tr>
      <w:tr w:rsidR="00CF14C1" w:rsidTr="00851F3B">
        <w:tc>
          <w:tcPr>
            <w:tcW w:w="9871" w:type="dxa"/>
            <w:tcBorders>
              <w:top w:val="single" w:sz="6" w:space="0" w:color="auto"/>
              <w:left w:val="single" w:sz="6" w:space="0" w:color="auto"/>
              <w:right w:val="single" w:sz="6" w:space="0" w:color="auto"/>
            </w:tcBorders>
          </w:tcPr>
          <w:p w:rsidR="00CF14C1" w:rsidRDefault="00CF14C1" w:rsidP="00851F3B">
            <w:r>
              <w:rPr>
                <w:b/>
                <w:sz w:val="22"/>
              </w:rPr>
              <w:t>Commercial / Industrial Experience (Posts Held)                                                                 Number of years in Post</w:t>
            </w:r>
          </w:p>
          <w:p w:rsidR="00CF14C1" w:rsidRDefault="00CF14C1" w:rsidP="00851F3B">
            <w:r>
              <w:rPr>
                <w:sz w:val="22"/>
              </w:rPr>
              <w:t>Hotel Concierge – Marriott International</w:t>
            </w:r>
          </w:p>
          <w:p w:rsidR="00CF14C1" w:rsidRDefault="00CF14C1" w:rsidP="00851F3B">
            <w:r>
              <w:rPr>
                <w:sz w:val="22"/>
              </w:rPr>
              <w:t>Hotel General Manager                                                                                                                                  5</w:t>
            </w:r>
          </w:p>
          <w:p w:rsidR="00CF14C1" w:rsidRDefault="00CF14C1" w:rsidP="00851F3B">
            <w:r>
              <w:rPr>
                <w:sz w:val="22"/>
              </w:rPr>
              <w:t xml:space="preserve">Deputy Catering Manager – Compass Catering                                                                                             6 </w:t>
            </w:r>
          </w:p>
        </w:tc>
      </w:tr>
      <w:tr w:rsidR="00CF14C1" w:rsidTr="00851F3B">
        <w:tc>
          <w:tcPr>
            <w:tcW w:w="9871" w:type="dxa"/>
            <w:tcBorders>
              <w:top w:val="single" w:sz="6" w:space="0" w:color="auto"/>
              <w:left w:val="single" w:sz="6" w:space="0" w:color="auto"/>
              <w:bottom w:val="single" w:sz="6" w:space="0" w:color="auto"/>
              <w:right w:val="single" w:sz="6" w:space="0" w:color="auto"/>
            </w:tcBorders>
          </w:tcPr>
          <w:p w:rsidR="00CF14C1" w:rsidRDefault="00CF14C1" w:rsidP="00851F3B">
            <w:pPr>
              <w:rPr>
                <w:b/>
              </w:rPr>
            </w:pPr>
            <w:r>
              <w:rPr>
                <w:b/>
                <w:sz w:val="22"/>
              </w:rPr>
              <w:t>Professional development undertaken in the last three years both in your college or elsewhere</w:t>
            </w:r>
          </w:p>
          <w:p w:rsidR="00CF14C1" w:rsidRDefault="00CF14C1" w:rsidP="00851F3B">
            <w:pPr>
              <w:rPr>
                <w:b/>
              </w:rPr>
            </w:pPr>
            <w:r>
              <w:rPr>
                <w:b/>
                <w:sz w:val="22"/>
              </w:rPr>
              <w:t>Subject specific:</w:t>
            </w:r>
          </w:p>
          <w:p w:rsidR="00CF14C1" w:rsidRDefault="00CF14C1" w:rsidP="00851F3B">
            <w:r>
              <w:rPr>
                <w:sz w:val="22"/>
              </w:rPr>
              <w:t>Training the trainer course</w:t>
            </w:r>
          </w:p>
          <w:p w:rsidR="00CF14C1" w:rsidRDefault="00CF14C1" w:rsidP="00851F3B">
            <w:r>
              <w:rPr>
                <w:sz w:val="22"/>
              </w:rPr>
              <w:t>TDLB/ D32/33</w:t>
            </w:r>
          </w:p>
          <w:p w:rsidR="00CF14C1" w:rsidRDefault="00CF14C1" w:rsidP="00851F3B">
            <w:r>
              <w:rPr>
                <w:sz w:val="22"/>
              </w:rPr>
              <w:t>C&amp;G New awards inset</w:t>
            </w:r>
          </w:p>
          <w:p w:rsidR="00CF14C1" w:rsidRDefault="00CF14C1" w:rsidP="00851F3B">
            <w:r>
              <w:rPr>
                <w:sz w:val="22"/>
              </w:rPr>
              <w:t>Learn Direct</w:t>
            </w:r>
          </w:p>
          <w:p w:rsidR="00CF14C1" w:rsidRDefault="00CF14C1" w:rsidP="00851F3B">
            <w:r>
              <w:rPr>
                <w:sz w:val="22"/>
              </w:rPr>
              <w:t>Mentoring and coaching</w:t>
            </w:r>
          </w:p>
          <w:p w:rsidR="00CF14C1" w:rsidRDefault="00CF14C1" w:rsidP="00851F3B">
            <w:r>
              <w:rPr>
                <w:sz w:val="22"/>
              </w:rPr>
              <w:t>Various learning coach in-service training sessions</w:t>
            </w:r>
          </w:p>
          <w:p w:rsidR="00CF14C1" w:rsidRDefault="00CF14C1" w:rsidP="00851F3B">
            <w:r>
              <w:rPr>
                <w:sz w:val="22"/>
              </w:rPr>
              <w:t xml:space="preserve">Assessment techniques at </w:t>
            </w:r>
            <w:smartTag w:uri="urn:schemas-microsoft-com:office:smarttags" w:element="place">
              <w:smartTag w:uri="urn:schemas-microsoft-com:office:smarttags" w:element="PlaceType">
                <w:r>
                  <w:rPr>
                    <w:sz w:val="22"/>
                  </w:rPr>
                  <w:t>University</w:t>
                </w:r>
              </w:smartTag>
              <w:r>
                <w:rPr>
                  <w:sz w:val="22"/>
                </w:rPr>
                <w:t xml:space="preserve"> of </w:t>
              </w:r>
              <w:smartTag w:uri="urn:schemas-microsoft-com:office:smarttags" w:element="PlaceName">
                <w:r>
                  <w:rPr>
                    <w:sz w:val="22"/>
                  </w:rPr>
                  <w:t>Glamorgan</w:t>
                </w:r>
              </w:smartTag>
            </w:smartTag>
          </w:p>
          <w:p w:rsidR="00CF14C1" w:rsidRDefault="00CF14C1" w:rsidP="00851F3B">
            <w:r>
              <w:rPr>
                <w:sz w:val="22"/>
              </w:rPr>
              <w:t xml:space="preserve">Skills for Chefs conference </w:t>
            </w:r>
            <w:smartTag w:uri="urn:schemas-microsoft-com:office:smarttags" w:element="place">
              <w:r>
                <w:rPr>
                  <w:sz w:val="22"/>
                </w:rPr>
                <w:t>Sheffield</w:t>
              </w:r>
            </w:smartTag>
          </w:p>
          <w:p w:rsidR="00CF14C1" w:rsidRDefault="00CF14C1" w:rsidP="00851F3B">
            <w:r>
              <w:rPr>
                <w:sz w:val="22"/>
              </w:rPr>
              <w:t>Moving Forward</w:t>
            </w:r>
          </w:p>
          <w:p w:rsidR="00CF14C1" w:rsidRDefault="00CF14C1" w:rsidP="00851F3B">
            <w:r>
              <w:rPr>
                <w:sz w:val="22"/>
              </w:rPr>
              <w:t>Child Protection Training</w:t>
            </w:r>
          </w:p>
          <w:p w:rsidR="00CF14C1" w:rsidRDefault="00CF14C1" w:rsidP="00851F3B">
            <w:r>
              <w:rPr>
                <w:sz w:val="22"/>
              </w:rPr>
              <w:t>Suicide &amp; Self Harm Injury Training</w:t>
            </w:r>
          </w:p>
          <w:p w:rsidR="00CF14C1" w:rsidRDefault="00CF14C1" w:rsidP="00851F3B">
            <w:r>
              <w:rPr>
                <w:sz w:val="22"/>
              </w:rPr>
              <w:t>Neuro-linguistics and Education</w:t>
            </w:r>
          </w:p>
          <w:p w:rsidR="00CF14C1" w:rsidRDefault="00CF14C1" w:rsidP="00851F3B">
            <w:r>
              <w:rPr>
                <w:sz w:val="22"/>
              </w:rPr>
              <w:t>Induction Module Training</w:t>
            </w:r>
          </w:p>
          <w:p w:rsidR="00CF14C1" w:rsidRDefault="00CF14C1" w:rsidP="00851F3B">
            <w:r>
              <w:rPr>
                <w:sz w:val="22"/>
              </w:rPr>
              <w:t>Equal Opportunities &amp; Diversity Essentials</w:t>
            </w:r>
          </w:p>
          <w:p w:rsidR="00CF14C1" w:rsidRDefault="00CF14C1" w:rsidP="00851F3B">
            <w:r>
              <w:rPr>
                <w:sz w:val="22"/>
              </w:rPr>
              <w:t>Emergency First Aid at Work</w:t>
            </w:r>
          </w:p>
          <w:p w:rsidR="00CF14C1" w:rsidRDefault="00CF14C1" w:rsidP="00851F3B">
            <w:r>
              <w:rPr>
                <w:sz w:val="22"/>
              </w:rPr>
              <w:t>Level 2 Award in Literacy, Numeracy and Communication</w:t>
            </w:r>
          </w:p>
          <w:p w:rsidR="00CF14C1" w:rsidRDefault="00CF14C1" w:rsidP="00851F3B"/>
          <w:p w:rsidR="00CF14C1" w:rsidRDefault="00CF14C1" w:rsidP="00851F3B"/>
          <w:p w:rsidR="00CF14C1" w:rsidRDefault="00CF14C1" w:rsidP="00851F3B">
            <w:pPr>
              <w:rPr>
                <w:b/>
              </w:rPr>
            </w:pPr>
            <w:r>
              <w:rPr>
                <w:b/>
                <w:sz w:val="22"/>
              </w:rPr>
              <w:t>Curriculum based:</w:t>
            </w:r>
          </w:p>
          <w:p w:rsidR="00CF14C1" w:rsidRDefault="00CF14C1" w:rsidP="00851F3B">
            <w:r>
              <w:rPr>
                <w:sz w:val="22"/>
              </w:rPr>
              <w:t>PGCE</w:t>
            </w:r>
          </w:p>
          <w:p w:rsidR="00CF14C1" w:rsidRDefault="00CF14C1" w:rsidP="00851F3B">
            <w:r>
              <w:rPr>
                <w:sz w:val="22"/>
              </w:rPr>
              <w:t>V Award  - internal verification</w:t>
            </w:r>
          </w:p>
          <w:p w:rsidR="00CF14C1" w:rsidRDefault="00CF14C1" w:rsidP="00851F3B">
            <w:r>
              <w:rPr>
                <w:sz w:val="22"/>
              </w:rPr>
              <w:t>Preparing to Deliver New BTEC Nationals</w:t>
            </w:r>
          </w:p>
          <w:p w:rsidR="00CF14C1" w:rsidRDefault="00CF14C1" w:rsidP="00851F3B">
            <w:r>
              <w:rPr>
                <w:sz w:val="22"/>
              </w:rPr>
              <w:t>Curriculum development – Nutrition programme for school meal service</w:t>
            </w:r>
          </w:p>
          <w:p w:rsidR="00CF14C1" w:rsidRDefault="00CF14C1" w:rsidP="00851F3B"/>
          <w:p w:rsidR="00CF14C1" w:rsidRDefault="00CF14C1" w:rsidP="00851F3B"/>
          <w:p w:rsidR="00CF14C1" w:rsidRDefault="00CF14C1" w:rsidP="00851F3B">
            <w:pPr>
              <w:rPr>
                <w:b/>
              </w:rPr>
            </w:pPr>
            <w:r>
              <w:rPr>
                <w:b/>
                <w:sz w:val="22"/>
              </w:rPr>
              <w:t>IT based:</w:t>
            </w:r>
          </w:p>
          <w:p w:rsidR="00CF14C1" w:rsidRDefault="00CF14C1" w:rsidP="00851F3B">
            <w:r>
              <w:rPr>
                <w:sz w:val="22"/>
              </w:rPr>
              <w:t>Internet / e-mail course</w:t>
            </w:r>
          </w:p>
          <w:p w:rsidR="00CF14C1" w:rsidRDefault="00CF14C1" w:rsidP="00851F3B">
            <w:r>
              <w:rPr>
                <w:sz w:val="22"/>
              </w:rPr>
              <w:t xml:space="preserve">Blended learning at </w:t>
            </w:r>
            <w:smartTag w:uri="urn:schemas-microsoft-com:office:smarttags" w:element="place">
              <w:smartTag w:uri="urn:schemas-microsoft-com:office:smarttags" w:element="PlaceType">
                <w:r>
                  <w:rPr>
                    <w:sz w:val="22"/>
                  </w:rPr>
                  <w:t>University</w:t>
                </w:r>
              </w:smartTag>
              <w:r>
                <w:rPr>
                  <w:sz w:val="22"/>
                </w:rPr>
                <w:t xml:space="preserve"> of </w:t>
              </w:r>
              <w:smartTag w:uri="urn:schemas-microsoft-com:office:smarttags" w:element="PlaceName">
                <w:r>
                  <w:rPr>
                    <w:sz w:val="22"/>
                  </w:rPr>
                  <w:t>Glamorgan</w:t>
                </w:r>
              </w:smartTag>
            </w:smartTag>
          </w:p>
          <w:p w:rsidR="00CF14C1" w:rsidRDefault="00CF14C1" w:rsidP="00851F3B">
            <w:r>
              <w:rPr>
                <w:sz w:val="22"/>
              </w:rPr>
              <w:t xml:space="preserve">Qwizdom </w:t>
            </w:r>
          </w:p>
          <w:p w:rsidR="00CF14C1" w:rsidRDefault="00CF14C1" w:rsidP="00851F3B">
            <w:r>
              <w:rPr>
                <w:sz w:val="22"/>
              </w:rPr>
              <w:t>Moodle Training</w:t>
            </w:r>
          </w:p>
          <w:p w:rsidR="00CF14C1" w:rsidRDefault="00CF14C1" w:rsidP="00851F3B">
            <w:r>
              <w:rPr>
                <w:sz w:val="22"/>
              </w:rPr>
              <w:t>Interactive Whiteboard Training</w:t>
            </w:r>
          </w:p>
          <w:p w:rsidR="00CF14C1" w:rsidRDefault="00CF14C1" w:rsidP="00851F3B">
            <w:pPr>
              <w:rPr>
                <w:b/>
              </w:rPr>
            </w:pPr>
          </w:p>
          <w:p w:rsidR="00CF14C1" w:rsidRDefault="00CF14C1" w:rsidP="00851F3B">
            <w:pPr>
              <w:rPr>
                <w:b/>
              </w:rPr>
            </w:pPr>
            <w:r>
              <w:rPr>
                <w:b/>
                <w:sz w:val="22"/>
              </w:rPr>
              <w:t>Other;</w:t>
            </w:r>
          </w:p>
          <w:p w:rsidR="00CF14C1" w:rsidRPr="00DB3BBD" w:rsidRDefault="00CF14C1" w:rsidP="00851F3B">
            <w:r w:rsidRPr="00DB3BBD">
              <w:rPr>
                <w:sz w:val="22"/>
              </w:rPr>
              <w:t>Quinquennial Review co-ordinator for HND</w:t>
            </w:r>
          </w:p>
          <w:p w:rsidR="00CF14C1" w:rsidRPr="00DB3BBD" w:rsidRDefault="00CF14C1" w:rsidP="00851F3B">
            <w:r w:rsidRPr="00DB3BBD">
              <w:rPr>
                <w:sz w:val="22"/>
              </w:rPr>
              <w:t>Disability Awareness Training</w:t>
            </w:r>
          </w:p>
          <w:p w:rsidR="00CF14C1" w:rsidRPr="00DB3BBD" w:rsidRDefault="00CF14C1" w:rsidP="00851F3B">
            <w:r w:rsidRPr="00DB3BBD">
              <w:rPr>
                <w:sz w:val="22"/>
              </w:rPr>
              <w:t>Welsh College Catering Conference</w:t>
            </w:r>
          </w:p>
          <w:p w:rsidR="00CF14C1" w:rsidRPr="00DB3BBD" w:rsidRDefault="00CF14C1" w:rsidP="00851F3B">
            <w:r w:rsidRPr="00DB3BBD">
              <w:rPr>
                <w:sz w:val="22"/>
              </w:rPr>
              <w:t>Preparation for internal assessment</w:t>
            </w:r>
          </w:p>
          <w:p w:rsidR="00CF14C1" w:rsidRPr="00DB3BBD" w:rsidRDefault="00CF14C1" w:rsidP="00851F3B">
            <w:r w:rsidRPr="00DB3BBD">
              <w:rPr>
                <w:sz w:val="22"/>
              </w:rPr>
              <w:t>Action planning for internal assessment</w:t>
            </w:r>
          </w:p>
          <w:p w:rsidR="00CF14C1" w:rsidRPr="00DB3BBD" w:rsidRDefault="00CF14C1" w:rsidP="00851F3B">
            <w:r w:rsidRPr="00DB3BBD">
              <w:rPr>
                <w:sz w:val="22"/>
              </w:rPr>
              <w:t>Relevant industrial visits</w:t>
            </w:r>
          </w:p>
          <w:p w:rsidR="00CF14C1" w:rsidRPr="00DB3BBD" w:rsidRDefault="00CF14C1" w:rsidP="00851F3B">
            <w:r w:rsidRPr="00DB3BBD">
              <w:rPr>
                <w:sz w:val="22"/>
              </w:rPr>
              <w:t>Spanish Exchange visit to Gerona</w:t>
            </w:r>
          </w:p>
          <w:p w:rsidR="00CF14C1" w:rsidRPr="00DB3BBD" w:rsidRDefault="00CF14C1" w:rsidP="00851F3B">
            <w:r w:rsidRPr="00DB3BBD">
              <w:rPr>
                <w:sz w:val="22"/>
              </w:rPr>
              <w:t>Educational visits to Paris, Barcelona, Brussels, Germany.</w:t>
            </w:r>
          </w:p>
          <w:p w:rsidR="00CF14C1" w:rsidRPr="00DB3BBD" w:rsidRDefault="00CF14C1" w:rsidP="00851F3B">
            <w:r w:rsidRPr="00DB3BBD">
              <w:rPr>
                <w:sz w:val="22"/>
              </w:rPr>
              <w:t>World Skills Competitions</w:t>
            </w:r>
          </w:p>
          <w:p w:rsidR="00CF14C1" w:rsidRDefault="00CF14C1" w:rsidP="00851F3B">
            <w:pPr>
              <w:rPr>
                <w:b/>
              </w:rPr>
            </w:pPr>
          </w:p>
          <w:p w:rsidR="00CF14C1" w:rsidRDefault="00CF14C1" w:rsidP="00851F3B">
            <w:r>
              <w:rPr>
                <w:sz w:val="22"/>
              </w:rPr>
              <w:t xml:space="preserve">                                                                                                                                 </w:t>
            </w:r>
          </w:p>
        </w:tc>
      </w:tr>
    </w:tbl>
    <w:p w:rsidR="00CF14C1" w:rsidRDefault="00CF14C1" w:rsidP="00CF14C1">
      <w:pPr>
        <w:jc w:val="center"/>
        <w:outlineLvl w:val="0"/>
        <w:rPr>
          <w:b/>
          <w:sz w:val="35"/>
        </w:rPr>
      </w:pPr>
    </w:p>
    <w:p w:rsidR="00CF14C1" w:rsidRDefault="00CF14C1" w:rsidP="00CF14C1">
      <w:pPr>
        <w:jc w:val="center"/>
        <w:outlineLvl w:val="0"/>
        <w:rPr>
          <w:b/>
          <w:sz w:val="35"/>
        </w:rPr>
      </w:pPr>
    </w:p>
    <w:p w:rsidR="00CF14C1" w:rsidRDefault="00CF14C1" w:rsidP="00CF14C1">
      <w:pPr>
        <w:jc w:val="center"/>
        <w:outlineLvl w:val="0"/>
        <w:rPr>
          <w:b/>
          <w:sz w:val="35"/>
        </w:rPr>
      </w:pPr>
    </w:p>
    <w:p w:rsidR="00CF14C1" w:rsidRDefault="00CF14C1" w:rsidP="00CF14C1">
      <w:pPr>
        <w:jc w:val="center"/>
        <w:outlineLvl w:val="0"/>
        <w:rPr>
          <w:b/>
          <w:sz w:val="35"/>
        </w:rPr>
      </w:pPr>
    </w:p>
    <w:p w:rsidR="00CF14C1" w:rsidRDefault="00CF14C1" w:rsidP="00CF14C1">
      <w:pPr>
        <w:jc w:val="center"/>
        <w:outlineLvl w:val="0"/>
        <w:rPr>
          <w:b/>
          <w:sz w:val="35"/>
        </w:rPr>
      </w:pPr>
    </w:p>
    <w:p w:rsidR="00CF14C1" w:rsidRDefault="00CF14C1" w:rsidP="00CF14C1">
      <w:pPr>
        <w:jc w:val="center"/>
        <w:outlineLvl w:val="0"/>
        <w:rPr>
          <w:b/>
          <w:sz w:val="35"/>
        </w:rPr>
      </w:pPr>
    </w:p>
    <w:p w:rsidR="00CF14C1" w:rsidRDefault="00CF14C1" w:rsidP="00CF14C1">
      <w:pPr>
        <w:jc w:val="center"/>
        <w:outlineLvl w:val="0"/>
        <w:rPr>
          <w:b/>
          <w:sz w:val="35"/>
        </w:rPr>
      </w:pPr>
    </w:p>
    <w:p w:rsidR="00CF14C1" w:rsidRDefault="00CF14C1" w:rsidP="00CF14C1">
      <w:pPr>
        <w:jc w:val="center"/>
        <w:outlineLvl w:val="0"/>
        <w:rPr>
          <w:b/>
          <w:sz w:val="35"/>
        </w:rPr>
      </w:pPr>
    </w:p>
    <w:p w:rsidR="00CF14C1" w:rsidRDefault="00CF14C1" w:rsidP="00CF14C1">
      <w:pPr>
        <w:jc w:val="center"/>
        <w:outlineLvl w:val="0"/>
        <w:rPr>
          <w:b/>
          <w:sz w:val="35"/>
        </w:rPr>
      </w:pPr>
    </w:p>
    <w:p w:rsidR="00CF14C1" w:rsidRDefault="00CF14C1" w:rsidP="00CF14C1">
      <w:pPr>
        <w:jc w:val="center"/>
        <w:outlineLvl w:val="0"/>
        <w:rPr>
          <w:b/>
          <w:sz w:val="35"/>
        </w:rPr>
      </w:pPr>
    </w:p>
    <w:p w:rsidR="00CF14C1" w:rsidRDefault="00CF14C1" w:rsidP="00CF14C1">
      <w:pPr>
        <w:jc w:val="center"/>
        <w:outlineLvl w:val="0"/>
        <w:rPr>
          <w:b/>
          <w:sz w:val="35"/>
        </w:rPr>
      </w:pPr>
    </w:p>
    <w:p w:rsidR="00CF14C1" w:rsidRDefault="00CF14C1" w:rsidP="00CF14C1">
      <w:pPr>
        <w:jc w:val="center"/>
        <w:outlineLvl w:val="0"/>
        <w:rPr>
          <w:b/>
          <w:sz w:val="35"/>
        </w:rPr>
      </w:pPr>
    </w:p>
    <w:p w:rsidR="00CF14C1" w:rsidRDefault="00CF14C1" w:rsidP="00CF14C1">
      <w:pPr>
        <w:jc w:val="center"/>
        <w:outlineLvl w:val="0"/>
        <w:rPr>
          <w:b/>
          <w:sz w:val="35"/>
        </w:rPr>
      </w:pPr>
    </w:p>
    <w:p w:rsidR="00CF14C1" w:rsidRDefault="00CF14C1" w:rsidP="00CF14C1">
      <w:pPr>
        <w:jc w:val="center"/>
        <w:outlineLvl w:val="0"/>
        <w:rPr>
          <w:b/>
          <w:sz w:val="35"/>
        </w:rPr>
      </w:pPr>
    </w:p>
    <w:p w:rsidR="00CF14C1" w:rsidRDefault="00CF14C1" w:rsidP="00CF14C1">
      <w:pPr>
        <w:jc w:val="center"/>
        <w:outlineLvl w:val="0"/>
        <w:rPr>
          <w:b/>
          <w:sz w:val="35"/>
        </w:rPr>
      </w:pPr>
    </w:p>
    <w:p w:rsidR="00CF14C1" w:rsidRDefault="00CF14C1" w:rsidP="00E0048A">
      <w:r>
        <w:t>STAFF DETAILS  FE10</w:t>
      </w:r>
    </w:p>
    <w:p w:rsidR="00DE7C8F" w:rsidRDefault="00DE7C8F" w:rsidP="00CF14C1">
      <w:pPr>
        <w:jc w:val="center"/>
        <w:outlineLvl w:val="0"/>
        <w:rPr>
          <w:b/>
          <w:sz w:val="35"/>
        </w:rPr>
      </w:pPr>
    </w:p>
    <w:tbl>
      <w:tblPr>
        <w:tblW w:w="9810" w:type="dxa"/>
        <w:tblInd w:w="18" w:type="dxa"/>
        <w:tblLayout w:type="fixed"/>
        <w:tblLook w:val="0000" w:firstRow="0" w:lastRow="0" w:firstColumn="0" w:lastColumn="0" w:noHBand="0" w:noVBand="0"/>
      </w:tblPr>
      <w:tblGrid>
        <w:gridCol w:w="9810"/>
      </w:tblGrid>
      <w:tr w:rsidR="00DE7C8F" w:rsidTr="00F01047">
        <w:tc>
          <w:tcPr>
            <w:tcW w:w="9810" w:type="dxa"/>
            <w:tcBorders>
              <w:top w:val="single" w:sz="6" w:space="0" w:color="auto"/>
              <w:left w:val="single" w:sz="6" w:space="0" w:color="auto"/>
              <w:bottom w:val="single" w:sz="6" w:space="0" w:color="auto"/>
              <w:right w:val="single" w:sz="6" w:space="0" w:color="auto"/>
            </w:tcBorders>
          </w:tcPr>
          <w:p w:rsidR="00DE7C8F" w:rsidRDefault="00DE7C8F" w:rsidP="00F01047">
            <w:pPr>
              <w:rPr>
                <w:sz w:val="23"/>
              </w:rPr>
            </w:pPr>
            <w:r>
              <w:rPr>
                <w:sz w:val="23"/>
              </w:rPr>
              <w:t>INSTITUTION</w:t>
            </w:r>
            <w:r>
              <w:rPr>
                <w:sz w:val="23"/>
              </w:rPr>
              <w:tab/>
            </w:r>
            <w:r>
              <w:rPr>
                <w:sz w:val="23"/>
              </w:rPr>
              <w:tab/>
            </w:r>
            <w:r>
              <w:rPr>
                <w:sz w:val="23"/>
              </w:rPr>
              <w:tab/>
              <w:t>NEATH PORT TALBOT COLLEGE</w:t>
            </w:r>
          </w:p>
        </w:tc>
      </w:tr>
      <w:tr w:rsidR="00DE7C8F" w:rsidTr="00F01047">
        <w:tc>
          <w:tcPr>
            <w:tcW w:w="9810" w:type="dxa"/>
            <w:tcBorders>
              <w:left w:val="single" w:sz="6" w:space="0" w:color="auto"/>
              <w:right w:val="single" w:sz="6" w:space="0" w:color="auto"/>
            </w:tcBorders>
          </w:tcPr>
          <w:p w:rsidR="00DE7C8F" w:rsidRDefault="00DE7C8F" w:rsidP="00F01047">
            <w:pPr>
              <w:rPr>
                <w:sz w:val="23"/>
              </w:rPr>
            </w:pPr>
            <w:r>
              <w:rPr>
                <w:sz w:val="23"/>
              </w:rPr>
              <w:t>PROGRAMME</w:t>
            </w:r>
            <w:r>
              <w:rPr>
                <w:sz w:val="23"/>
              </w:rPr>
              <w:tab/>
            </w:r>
            <w:r>
              <w:rPr>
                <w:sz w:val="23"/>
              </w:rPr>
              <w:tab/>
            </w:r>
            <w:r>
              <w:rPr>
                <w:sz w:val="23"/>
              </w:rPr>
              <w:tab/>
              <w:t>Business Tourism and Hospitality</w:t>
            </w:r>
          </w:p>
        </w:tc>
      </w:tr>
      <w:tr w:rsidR="00DE7C8F" w:rsidTr="00F01047">
        <w:tc>
          <w:tcPr>
            <w:tcW w:w="9810" w:type="dxa"/>
            <w:tcBorders>
              <w:top w:val="single" w:sz="6" w:space="0" w:color="auto"/>
              <w:left w:val="single" w:sz="6" w:space="0" w:color="auto"/>
              <w:bottom w:val="single" w:sz="6" w:space="0" w:color="auto"/>
              <w:right w:val="single" w:sz="6" w:space="0" w:color="auto"/>
            </w:tcBorders>
          </w:tcPr>
          <w:p w:rsidR="00DE7C8F" w:rsidRDefault="00DE7C8F" w:rsidP="00F01047">
            <w:pPr>
              <w:rPr>
                <w:sz w:val="23"/>
              </w:rPr>
            </w:pPr>
            <w:r>
              <w:rPr>
                <w:sz w:val="23"/>
              </w:rPr>
              <w:t>DATE</w:t>
            </w:r>
            <w:r>
              <w:rPr>
                <w:sz w:val="23"/>
              </w:rPr>
              <w:tab/>
            </w:r>
            <w:r>
              <w:rPr>
                <w:sz w:val="23"/>
              </w:rPr>
              <w:tab/>
            </w:r>
            <w:r>
              <w:rPr>
                <w:sz w:val="23"/>
              </w:rPr>
              <w:tab/>
            </w:r>
            <w:r>
              <w:rPr>
                <w:sz w:val="23"/>
              </w:rPr>
              <w:tab/>
            </w:r>
            <w:r>
              <w:rPr>
                <w:sz w:val="23"/>
              </w:rPr>
              <w:tab/>
              <w:t>April 2012</w:t>
            </w:r>
          </w:p>
        </w:tc>
      </w:tr>
      <w:tr w:rsidR="00DE7C8F" w:rsidTr="00F01047">
        <w:tc>
          <w:tcPr>
            <w:tcW w:w="9810" w:type="dxa"/>
          </w:tcPr>
          <w:p w:rsidR="00DE7C8F" w:rsidRDefault="00DE7C8F" w:rsidP="00F01047">
            <w:pPr>
              <w:rPr>
                <w:sz w:val="19"/>
              </w:rPr>
            </w:pPr>
          </w:p>
        </w:tc>
      </w:tr>
      <w:tr w:rsidR="00DE7C8F" w:rsidTr="00F01047">
        <w:tc>
          <w:tcPr>
            <w:tcW w:w="9810" w:type="dxa"/>
            <w:tcBorders>
              <w:top w:val="single" w:sz="6" w:space="0" w:color="auto"/>
              <w:left w:val="single" w:sz="6" w:space="0" w:color="auto"/>
              <w:right w:val="single" w:sz="6" w:space="0" w:color="auto"/>
            </w:tcBorders>
          </w:tcPr>
          <w:p w:rsidR="00DE7C8F" w:rsidRDefault="00DE7C8F" w:rsidP="00F01047">
            <w:pPr>
              <w:rPr>
                <w:b/>
              </w:rPr>
            </w:pPr>
            <w:r>
              <w:rPr>
                <w:b/>
                <w:sz w:val="22"/>
              </w:rPr>
              <w:t xml:space="preserve">Name </w:t>
            </w:r>
          </w:p>
          <w:p w:rsidR="00DE7C8F" w:rsidRDefault="00DE7C8F" w:rsidP="00F01047">
            <w:r>
              <w:rPr>
                <w:b/>
                <w:sz w:val="22"/>
              </w:rPr>
              <w:t>Mr. Warren Huxford</w:t>
            </w:r>
          </w:p>
        </w:tc>
      </w:tr>
      <w:tr w:rsidR="00DE7C8F" w:rsidTr="00F01047">
        <w:tc>
          <w:tcPr>
            <w:tcW w:w="9810" w:type="dxa"/>
            <w:tcBorders>
              <w:top w:val="single" w:sz="6" w:space="0" w:color="auto"/>
              <w:left w:val="single" w:sz="6" w:space="0" w:color="auto"/>
              <w:right w:val="single" w:sz="6" w:space="0" w:color="auto"/>
            </w:tcBorders>
          </w:tcPr>
          <w:p w:rsidR="00DE7C8F" w:rsidRDefault="00DE7C8F" w:rsidP="00F01047">
            <w:r>
              <w:rPr>
                <w:b/>
                <w:sz w:val="22"/>
              </w:rPr>
              <w:t>Current Post F/T – Catering Manager     P/T Lecturer</w:t>
            </w:r>
          </w:p>
        </w:tc>
      </w:tr>
      <w:tr w:rsidR="00DE7C8F" w:rsidTr="00F01047">
        <w:tc>
          <w:tcPr>
            <w:tcW w:w="9810" w:type="dxa"/>
            <w:tcBorders>
              <w:top w:val="single" w:sz="6" w:space="0" w:color="auto"/>
              <w:left w:val="single" w:sz="6" w:space="0" w:color="auto"/>
              <w:right w:val="single" w:sz="6" w:space="0" w:color="auto"/>
            </w:tcBorders>
          </w:tcPr>
          <w:p w:rsidR="00DE7C8F" w:rsidRDefault="00DE7C8F" w:rsidP="00F01047">
            <w:pPr>
              <w:rPr>
                <w:b/>
              </w:rPr>
            </w:pPr>
            <w:r>
              <w:rPr>
                <w:b/>
                <w:sz w:val="22"/>
              </w:rPr>
              <w:t>Date of Appointment to:</w:t>
            </w:r>
          </w:p>
          <w:p w:rsidR="00DE7C8F" w:rsidRDefault="00DE7C8F" w:rsidP="00F01047">
            <w:pPr>
              <w:rPr>
                <w:b/>
              </w:rPr>
            </w:pPr>
            <w:r>
              <w:rPr>
                <w:sz w:val="22"/>
              </w:rPr>
              <w:t xml:space="preserve">                                     </w:t>
            </w:r>
            <w:r>
              <w:rPr>
                <w:b/>
                <w:sz w:val="22"/>
              </w:rPr>
              <w:t>(a) Current Post      September 2007</w:t>
            </w:r>
          </w:p>
          <w:p w:rsidR="00DE7C8F" w:rsidRDefault="00DE7C8F" w:rsidP="00F01047">
            <w:pPr>
              <w:jc w:val="both"/>
            </w:pPr>
            <w:r>
              <w:rPr>
                <w:b/>
                <w:sz w:val="22"/>
              </w:rPr>
              <w:t xml:space="preserve">                                     (b) College               September 2007</w:t>
            </w:r>
          </w:p>
          <w:p w:rsidR="00DE7C8F" w:rsidRDefault="00DE7C8F" w:rsidP="00F01047"/>
        </w:tc>
      </w:tr>
      <w:tr w:rsidR="00DE7C8F" w:rsidTr="00F01047">
        <w:tc>
          <w:tcPr>
            <w:tcW w:w="9810" w:type="dxa"/>
            <w:tcBorders>
              <w:top w:val="single" w:sz="6" w:space="0" w:color="auto"/>
              <w:left w:val="single" w:sz="6" w:space="0" w:color="auto"/>
              <w:right w:val="single" w:sz="6" w:space="0" w:color="auto"/>
            </w:tcBorders>
          </w:tcPr>
          <w:p w:rsidR="00DE7C8F" w:rsidRDefault="00DE7C8F" w:rsidP="00F01047">
            <w:pPr>
              <w:rPr>
                <w:b/>
              </w:rPr>
            </w:pPr>
            <w:r>
              <w:rPr>
                <w:b/>
                <w:sz w:val="22"/>
              </w:rPr>
              <w:t>Subjects Taught - Other Responsibilities:</w:t>
            </w:r>
          </w:p>
          <w:p w:rsidR="00DE7C8F" w:rsidRDefault="00DE7C8F" w:rsidP="00F01047">
            <w:pPr>
              <w:rPr>
                <w:b/>
              </w:rPr>
            </w:pPr>
            <w:r>
              <w:rPr>
                <w:b/>
                <w:sz w:val="22"/>
              </w:rPr>
              <w:t>Financial/Management accounting – HND</w:t>
            </w:r>
          </w:p>
          <w:p w:rsidR="00DE7C8F" w:rsidRDefault="00DE7C8F" w:rsidP="00F01047">
            <w:pPr>
              <w:rPr>
                <w:b/>
              </w:rPr>
            </w:pPr>
            <w:r>
              <w:rPr>
                <w:b/>
                <w:sz w:val="22"/>
              </w:rPr>
              <w:t>AON 1 &amp; 2</w:t>
            </w:r>
          </w:p>
          <w:p w:rsidR="00DE7C8F" w:rsidRDefault="00DE7C8F" w:rsidP="00F01047">
            <w:pPr>
              <w:rPr>
                <w:b/>
              </w:rPr>
            </w:pPr>
            <w:r>
              <w:rPr>
                <w:b/>
                <w:sz w:val="22"/>
              </w:rPr>
              <w:t>On-licensed Trade Management - HND</w:t>
            </w:r>
          </w:p>
          <w:p w:rsidR="00DE7C8F" w:rsidRDefault="00DE7C8F" w:rsidP="00F01047">
            <w:pPr>
              <w:rPr>
                <w:b/>
              </w:rPr>
            </w:pPr>
            <w:r w:rsidRPr="00551D13">
              <w:rPr>
                <w:b/>
                <w:sz w:val="22"/>
              </w:rPr>
              <w:t>VRQ 1 &amp; 2 Nutrition</w:t>
            </w:r>
          </w:p>
          <w:p w:rsidR="00DE7C8F" w:rsidRDefault="00DE7C8F" w:rsidP="00F01047">
            <w:pPr>
              <w:rPr>
                <w:b/>
              </w:rPr>
            </w:pPr>
            <w:r>
              <w:rPr>
                <w:b/>
                <w:sz w:val="22"/>
              </w:rPr>
              <w:t>AAT 2 – Basic Costing</w:t>
            </w:r>
          </w:p>
          <w:p w:rsidR="00DE7C8F" w:rsidRPr="0030133D" w:rsidRDefault="00DE7C8F" w:rsidP="00F01047">
            <w:pPr>
              <w:rPr>
                <w:b/>
              </w:rPr>
            </w:pPr>
            <w:r>
              <w:rPr>
                <w:b/>
                <w:sz w:val="22"/>
              </w:rPr>
              <w:t>AAT 2 – Working Effectively in Finance</w:t>
            </w:r>
          </w:p>
        </w:tc>
      </w:tr>
      <w:tr w:rsidR="00DE7C8F" w:rsidTr="00F01047">
        <w:tc>
          <w:tcPr>
            <w:tcW w:w="9810" w:type="dxa"/>
            <w:tcBorders>
              <w:top w:val="single" w:sz="6" w:space="0" w:color="auto"/>
              <w:left w:val="single" w:sz="6" w:space="0" w:color="auto"/>
              <w:right w:val="single" w:sz="6" w:space="0" w:color="auto"/>
            </w:tcBorders>
          </w:tcPr>
          <w:p w:rsidR="00DE7C8F" w:rsidRDefault="00DE7C8F" w:rsidP="00F01047">
            <w:pPr>
              <w:ind w:right="173"/>
            </w:pPr>
            <w:r>
              <w:rPr>
                <w:b/>
                <w:sz w:val="22"/>
              </w:rPr>
              <w:t>Qualifications (Academic, Teacher Training, Professional)                                              Year Obtained</w:t>
            </w:r>
          </w:p>
          <w:p w:rsidR="00DE7C8F" w:rsidRPr="005C492B" w:rsidRDefault="00DE7C8F" w:rsidP="00F01047">
            <w:pPr>
              <w:rPr>
                <w:b/>
              </w:rPr>
            </w:pPr>
            <w:r w:rsidRPr="005C492B">
              <w:rPr>
                <w:b/>
                <w:sz w:val="22"/>
              </w:rPr>
              <w:t>MBA</w:t>
            </w:r>
            <w:r>
              <w:rPr>
                <w:b/>
                <w:sz w:val="22"/>
              </w:rPr>
              <w:t xml:space="preserve">                                                                                                                                          2007</w:t>
            </w:r>
          </w:p>
          <w:p w:rsidR="00DE7C8F" w:rsidRPr="005C492B" w:rsidRDefault="00DE7C8F" w:rsidP="00F01047">
            <w:pPr>
              <w:rPr>
                <w:b/>
              </w:rPr>
            </w:pPr>
            <w:r w:rsidRPr="005C492B">
              <w:rPr>
                <w:b/>
                <w:sz w:val="22"/>
              </w:rPr>
              <w:t>PGCE</w:t>
            </w:r>
            <w:r>
              <w:rPr>
                <w:b/>
                <w:sz w:val="22"/>
              </w:rPr>
              <w:t xml:space="preserve">                                                                                                                                        2010</w:t>
            </w:r>
          </w:p>
          <w:p w:rsidR="00DE7C8F" w:rsidRDefault="00DE7C8F" w:rsidP="00F01047">
            <w:pPr>
              <w:rPr>
                <w:b/>
              </w:rPr>
            </w:pPr>
            <w:r w:rsidRPr="005C492B">
              <w:rPr>
                <w:b/>
                <w:sz w:val="22"/>
              </w:rPr>
              <w:t>HND Hospitality Management</w:t>
            </w:r>
            <w:r>
              <w:rPr>
                <w:b/>
                <w:sz w:val="22"/>
              </w:rPr>
              <w:t xml:space="preserve">                                                                                                2000</w:t>
            </w:r>
          </w:p>
          <w:p w:rsidR="00DE7C8F" w:rsidRPr="0030133D" w:rsidRDefault="00DE7C8F" w:rsidP="00F01047">
            <w:pPr>
              <w:rPr>
                <w:b/>
              </w:rPr>
            </w:pPr>
            <w:r w:rsidRPr="0030133D">
              <w:rPr>
                <w:b/>
                <w:sz w:val="22"/>
                <w:szCs w:val="22"/>
              </w:rPr>
              <w:t>BIIAB Level 2 National Certificate - Personal Licence Holders</w:t>
            </w:r>
            <w:r>
              <w:rPr>
                <w:rFonts w:ascii="Verdana" w:hAnsi="Verdana"/>
                <w:b/>
              </w:rPr>
              <w:t xml:space="preserve">                                  </w:t>
            </w:r>
            <w:r w:rsidRPr="0030133D">
              <w:rPr>
                <w:b/>
                <w:sz w:val="22"/>
                <w:szCs w:val="22"/>
              </w:rPr>
              <w:t>2006</w:t>
            </w:r>
          </w:p>
          <w:p w:rsidR="00DE7C8F" w:rsidRDefault="00DE7C8F" w:rsidP="00F01047">
            <w:r>
              <w:rPr>
                <w:sz w:val="22"/>
              </w:rPr>
              <w:t xml:space="preserve"> </w:t>
            </w:r>
          </w:p>
        </w:tc>
      </w:tr>
      <w:tr w:rsidR="00DE7C8F" w:rsidTr="00F01047">
        <w:tc>
          <w:tcPr>
            <w:tcW w:w="9810" w:type="dxa"/>
            <w:tcBorders>
              <w:top w:val="single" w:sz="6" w:space="0" w:color="auto"/>
              <w:left w:val="single" w:sz="6" w:space="0" w:color="auto"/>
              <w:right w:val="single" w:sz="6" w:space="0" w:color="auto"/>
            </w:tcBorders>
          </w:tcPr>
          <w:p w:rsidR="00DE7C8F" w:rsidRDefault="00DE7C8F" w:rsidP="00F01047">
            <w:r>
              <w:rPr>
                <w:b/>
                <w:sz w:val="22"/>
              </w:rPr>
              <w:t>Teaching posts held                                                                                                                Number of years in Post</w:t>
            </w:r>
          </w:p>
          <w:p w:rsidR="00DE7C8F" w:rsidRPr="00551D13" w:rsidRDefault="00DE7C8F" w:rsidP="00F01047">
            <w:pPr>
              <w:rPr>
                <w:b/>
              </w:rPr>
            </w:pPr>
            <w:r w:rsidRPr="00551D13">
              <w:rPr>
                <w:b/>
                <w:sz w:val="22"/>
              </w:rPr>
              <w:t>P/T Lecturer</w:t>
            </w:r>
            <w:r>
              <w:rPr>
                <w:b/>
                <w:sz w:val="22"/>
              </w:rPr>
              <w:t xml:space="preserve">                                                                                                                            4 Years</w:t>
            </w:r>
          </w:p>
          <w:p w:rsidR="00DE7C8F" w:rsidRDefault="00DE7C8F" w:rsidP="00F01047"/>
          <w:p w:rsidR="00DE7C8F" w:rsidRDefault="00DE7C8F" w:rsidP="00F01047"/>
        </w:tc>
      </w:tr>
      <w:tr w:rsidR="00DE7C8F" w:rsidTr="00F01047">
        <w:tc>
          <w:tcPr>
            <w:tcW w:w="9810" w:type="dxa"/>
            <w:tcBorders>
              <w:top w:val="single" w:sz="6" w:space="0" w:color="auto"/>
              <w:left w:val="single" w:sz="6" w:space="0" w:color="auto"/>
              <w:right w:val="single" w:sz="6" w:space="0" w:color="auto"/>
            </w:tcBorders>
          </w:tcPr>
          <w:p w:rsidR="00DE7C8F" w:rsidRDefault="00DE7C8F" w:rsidP="00F01047">
            <w:r>
              <w:rPr>
                <w:b/>
                <w:sz w:val="22"/>
              </w:rPr>
              <w:t xml:space="preserve">Commercial / Industrial Experience (Posts Held)                                                                 Number of years </w:t>
            </w:r>
          </w:p>
          <w:p w:rsidR="00DE7C8F" w:rsidRPr="00AA0D4D" w:rsidRDefault="00DE7C8F" w:rsidP="00F01047">
            <w:pPr>
              <w:rPr>
                <w:b/>
              </w:rPr>
            </w:pPr>
            <w:r w:rsidRPr="00AA0D4D">
              <w:rPr>
                <w:b/>
                <w:sz w:val="22"/>
              </w:rPr>
              <w:t>Food &amp; Beverage Manager (Jurys Doyle Hotel group)</w:t>
            </w:r>
            <w:r>
              <w:rPr>
                <w:b/>
                <w:sz w:val="22"/>
              </w:rPr>
              <w:t xml:space="preserve">                                                        3 Years</w:t>
            </w:r>
          </w:p>
          <w:p w:rsidR="00DE7C8F" w:rsidRDefault="00DE7C8F" w:rsidP="00F01047">
            <w:r w:rsidRPr="00AA0D4D">
              <w:rPr>
                <w:b/>
                <w:sz w:val="22"/>
              </w:rPr>
              <w:t>Deputy Manager (Sketty Hall – Swansea College)</w:t>
            </w:r>
            <w:r>
              <w:rPr>
                <w:b/>
                <w:sz w:val="22"/>
              </w:rPr>
              <w:t xml:space="preserve">                                                                5 Years</w:t>
            </w:r>
          </w:p>
        </w:tc>
      </w:tr>
      <w:tr w:rsidR="00DE7C8F" w:rsidTr="00F01047">
        <w:tc>
          <w:tcPr>
            <w:tcW w:w="9810" w:type="dxa"/>
            <w:tcBorders>
              <w:top w:val="single" w:sz="6" w:space="0" w:color="auto"/>
              <w:left w:val="single" w:sz="6" w:space="0" w:color="auto"/>
              <w:bottom w:val="single" w:sz="6" w:space="0" w:color="auto"/>
              <w:right w:val="single" w:sz="6" w:space="0" w:color="auto"/>
            </w:tcBorders>
          </w:tcPr>
          <w:p w:rsidR="00DE7C8F" w:rsidRDefault="00DE7C8F" w:rsidP="00F01047">
            <w:pPr>
              <w:rPr>
                <w:b/>
              </w:rPr>
            </w:pPr>
            <w:r>
              <w:rPr>
                <w:b/>
                <w:sz w:val="22"/>
              </w:rPr>
              <w:t>Professional development undertaken in the last three years both in your college or elsewhere</w:t>
            </w:r>
          </w:p>
          <w:p w:rsidR="00DE7C8F" w:rsidRDefault="00DE7C8F" w:rsidP="00F01047">
            <w:pPr>
              <w:rPr>
                <w:b/>
              </w:rPr>
            </w:pPr>
            <w:r>
              <w:rPr>
                <w:b/>
                <w:sz w:val="22"/>
              </w:rPr>
              <w:t>Subject specific:</w:t>
            </w:r>
          </w:p>
          <w:p w:rsidR="00DE7C8F" w:rsidRDefault="00DE7C8F" w:rsidP="00F01047">
            <w:pPr>
              <w:rPr>
                <w:b/>
              </w:rPr>
            </w:pPr>
            <w:r>
              <w:rPr>
                <w:b/>
                <w:sz w:val="22"/>
              </w:rPr>
              <w:t>AAT - Working Effectively in Finance Masterclass</w:t>
            </w:r>
          </w:p>
          <w:p w:rsidR="00DE7C8F" w:rsidRDefault="00DE7C8F" w:rsidP="00F01047">
            <w:pPr>
              <w:rPr>
                <w:b/>
              </w:rPr>
            </w:pPr>
            <w:r>
              <w:rPr>
                <w:b/>
                <w:sz w:val="22"/>
              </w:rPr>
              <w:t xml:space="preserve">AAT – Basic Costing – Scheduled </w:t>
            </w:r>
          </w:p>
          <w:p w:rsidR="00DE7C8F" w:rsidRDefault="00DE7C8F" w:rsidP="00F01047">
            <w:pPr>
              <w:rPr>
                <w:b/>
              </w:rPr>
            </w:pPr>
            <w:r>
              <w:rPr>
                <w:b/>
                <w:sz w:val="22"/>
              </w:rPr>
              <w:t>Project Management</w:t>
            </w:r>
          </w:p>
          <w:p w:rsidR="00DE7C8F" w:rsidRDefault="00DE7C8F" w:rsidP="00F01047">
            <w:pPr>
              <w:rPr>
                <w:b/>
              </w:rPr>
            </w:pPr>
          </w:p>
          <w:p w:rsidR="00DE7C8F" w:rsidRDefault="00DE7C8F" w:rsidP="00F01047">
            <w:pPr>
              <w:rPr>
                <w:b/>
              </w:rPr>
            </w:pPr>
            <w:r>
              <w:rPr>
                <w:b/>
                <w:sz w:val="22"/>
              </w:rPr>
              <w:t>Curriculum based:</w:t>
            </w:r>
          </w:p>
          <w:p w:rsidR="00DE7C8F" w:rsidRPr="00551D13" w:rsidRDefault="00DE7C8F" w:rsidP="00F01047">
            <w:pPr>
              <w:rPr>
                <w:b/>
              </w:rPr>
            </w:pPr>
            <w:r w:rsidRPr="00551D13">
              <w:rPr>
                <w:b/>
                <w:sz w:val="22"/>
              </w:rPr>
              <w:t>Mentor Training</w:t>
            </w:r>
          </w:p>
          <w:p w:rsidR="00DE7C8F" w:rsidRDefault="00DE7C8F" w:rsidP="00F01047">
            <w:pPr>
              <w:rPr>
                <w:b/>
              </w:rPr>
            </w:pPr>
          </w:p>
          <w:p w:rsidR="00DE7C8F" w:rsidRDefault="00DE7C8F" w:rsidP="00F01047">
            <w:pPr>
              <w:rPr>
                <w:b/>
              </w:rPr>
            </w:pPr>
          </w:p>
          <w:p w:rsidR="00DE7C8F" w:rsidRDefault="00DE7C8F" w:rsidP="00F01047">
            <w:pPr>
              <w:rPr>
                <w:b/>
              </w:rPr>
            </w:pPr>
            <w:r>
              <w:rPr>
                <w:b/>
                <w:sz w:val="22"/>
              </w:rPr>
              <w:t>Other</w:t>
            </w:r>
          </w:p>
          <w:p w:rsidR="00DE7C8F" w:rsidRPr="00551D13" w:rsidRDefault="00DE7C8F" w:rsidP="00F01047">
            <w:pPr>
              <w:rPr>
                <w:b/>
              </w:rPr>
            </w:pPr>
            <w:r w:rsidRPr="00551D13">
              <w:rPr>
                <w:b/>
                <w:sz w:val="22"/>
              </w:rPr>
              <w:t>PMMS – Introduction to procurement</w:t>
            </w:r>
          </w:p>
          <w:p w:rsidR="00DE7C8F" w:rsidRDefault="00DE7C8F" w:rsidP="00F01047">
            <w:pPr>
              <w:rPr>
                <w:b/>
              </w:rPr>
            </w:pPr>
            <w:r w:rsidRPr="00551D13">
              <w:rPr>
                <w:b/>
                <w:sz w:val="22"/>
              </w:rPr>
              <w:t>Procurement in the Public Sector</w:t>
            </w:r>
          </w:p>
          <w:p w:rsidR="00DE7C8F" w:rsidRDefault="00DE7C8F" w:rsidP="00F01047">
            <w:pPr>
              <w:rPr>
                <w:b/>
              </w:rPr>
            </w:pPr>
            <w:r>
              <w:rPr>
                <w:b/>
                <w:sz w:val="22"/>
              </w:rPr>
              <w:t>Diversity in the Workplace</w:t>
            </w:r>
          </w:p>
          <w:p w:rsidR="00DE7C8F" w:rsidRDefault="00DE7C8F" w:rsidP="00F01047">
            <w:r>
              <w:rPr>
                <w:b/>
                <w:sz w:val="22"/>
              </w:rPr>
              <w:t>HACCP</w:t>
            </w:r>
          </w:p>
        </w:tc>
      </w:tr>
    </w:tbl>
    <w:p w:rsidR="00DE7C8F" w:rsidRDefault="00DE7C8F" w:rsidP="00CF14C1">
      <w:pPr>
        <w:jc w:val="center"/>
        <w:outlineLvl w:val="0"/>
        <w:rPr>
          <w:b/>
          <w:sz w:val="35"/>
        </w:rPr>
      </w:pPr>
    </w:p>
    <w:p w:rsidR="00DE7C8F" w:rsidRDefault="00DE7C8F" w:rsidP="00CF14C1">
      <w:pPr>
        <w:jc w:val="center"/>
        <w:outlineLvl w:val="0"/>
        <w:rPr>
          <w:b/>
          <w:sz w:val="35"/>
        </w:rPr>
      </w:pPr>
    </w:p>
    <w:p w:rsidR="00DE7C8F" w:rsidRDefault="00DE7C8F" w:rsidP="00CF14C1">
      <w:pPr>
        <w:jc w:val="center"/>
        <w:outlineLvl w:val="0"/>
        <w:rPr>
          <w:b/>
          <w:sz w:val="35"/>
        </w:rPr>
      </w:pPr>
    </w:p>
    <w:p w:rsidR="00DE7C8F" w:rsidRDefault="00DE7C8F" w:rsidP="00CF14C1">
      <w:pPr>
        <w:jc w:val="center"/>
        <w:outlineLvl w:val="0"/>
        <w:rPr>
          <w:b/>
          <w:sz w:val="35"/>
        </w:rPr>
      </w:pPr>
    </w:p>
    <w:p w:rsidR="00DE7C8F" w:rsidRDefault="00DE7C8F" w:rsidP="00CF14C1">
      <w:pPr>
        <w:jc w:val="center"/>
        <w:outlineLvl w:val="0"/>
        <w:rPr>
          <w:b/>
          <w:sz w:val="35"/>
        </w:rPr>
      </w:pPr>
    </w:p>
    <w:p w:rsidR="00DE7C8F" w:rsidRDefault="00DE7C8F" w:rsidP="00CF14C1">
      <w:pPr>
        <w:jc w:val="center"/>
        <w:outlineLvl w:val="0"/>
        <w:rPr>
          <w:b/>
          <w:sz w:val="35"/>
        </w:rPr>
      </w:pPr>
    </w:p>
    <w:p w:rsidR="00DE7C8F" w:rsidRDefault="00DE7C8F" w:rsidP="00CF14C1">
      <w:pPr>
        <w:jc w:val="center"/>
        <w:outlineLvl w:val="0"/>
        <w:rPr>
          <w:b/>
          <w:sz w:val="35"/>
        </w:rPr>
      </w:pPr>
    </w:p>
    <w:p w:rsidR="00CF14C1" w:rsidRDefault="00CF14C1" w:rsidP="00CF14C1">
      <w:pPr>
        <w:rPr>
          <w:b/>
          <w:sz w:val="31"/>
        </w:rPr>
      </w:pPr>
    </w:p>
    <w:p w:rsidR="00DE7C8F" w:rsidRPr="00E0048A" w:rsidRDefault="00DE7C8F" w:rsidP="00CF14C1">
      <w:bookmarkStart w:id="140" w:name="_Toc327717657"/>
      <w:bookmarkStart w:id="141" w:name="_Toc327773817"/>
      <w:bookmarkStart w:id="142" w:name="_Toc327873573"/>
      <w:r>
        <w:t>STAFF DETAILS  FE10</w:t>
      </w:r>
      <w:bookmarkEnd w:id="140"/>
      <w:bookmarkEnd w:id="141"/>
      <w:bookmarkEnd w:id="142"/>
    </w:p>
    <w:p w:rsidR="00DE7C8F" w:rsidRDefault="00DE7C8F" w:rsidP="00CF14C1">
      <w:pPr>
        <w:rPr>
          <w:b/>
          <w:sz w:val="31"/>
        </w:rPr>
      </w:pPr>
    </w:p>
    <w:tbl>
      <w:tblPr>
        <w:tblW w:w="9690" w:type="dxa"/>
        <w:tblInd w:w="18" w:type="dxa"/>
        <w:tblLayout w:type="fixed"/>
        <w:tblLook w:val="0000" w:firstRow="0" w:lastRow="0" w:firstColumn="0" w:lastColumn="0" w:noHBand="0" w:noVBand="0"/>
      </w:tblPr>
      <w:tblGrid>
        <w:gridCol w:w="9690"/>
      </w:tblGrid>
      <w:tr w:rsidR="00CF14C1" w:rsidTr="00851F3B">
        <w:tc>
          <w:tcPr>
            <w:tcW w:w="9690" w:type="dxa"/>
            <w:tcBorders>
              <w:top w:val="single" w:sz="6" w:space="0" w:color="auto"/>
              <w:left w:val="single" w:sz="6" w:space="0" w:color="auto"/>
              <w:bottom w:val="single" w:sz="6" w:space="0" w:color="auto"/>
              <w:right w:val="single" w:sz="6" w:space="0" w:color="auto"/>
            </w:tcBorders>
          </w:tcPr>
          <w:p w:rsidR="00CF14C1" w:rsidRDefault="00CF14C1" w:rsidP="00851F3B">
            <w:pPr>
              <w:rPr>
                <w:sz w:val="23"/>
              </w:rPr>
            </w:pPr>
            <w:r>
              <w:rPr>
                <w:sz w:val="23"/>
              </w:rPr>
              <w:t>INSTITUTION</w:t>
            </w:r>
            <w:r>
              <w:rPr>
                <w:sz w:val="23"/>
              </w:rPr>
              <w:tab/>
            </w:r>
            <w:r>
              <w:rPr>
                <w:sz w:val="23"/>
              </w:rPr>
              <w:tab/>
            </w:r>
            <w:r>
              <w:rPr>
                <w:sz w:val="23"/>
              </w:rPr>
              <w:tab/>
              <w:t>NEATH PORT TALBOT COLLEGE</w:t>
            </w:r>
          </w:p>
        </w:tc>
      </w:tr>
      <w:tr w:rsidR="00CF14C1" w:rsidTr="00851F3B">
        <w:tc>
          <w:tcPr>
            <w:tcW w:w="9690" w:type="dxa"/>
            <w:tcBorders>
              <w:left w:val="single" w:sz="6" w:space="0" w:color="auto"/>
              <w:right w:val="single" w:sz="6" w:space="0" w:color="auto"/>
            </w:tcBorders>
          </w:tcPr>
          <w:p w:rsidR="00CF14C1" w:rsidRDefault="00CF14C1" w:rsidP="00851F3B">
            <w:pPr>
              <w:rPr>
                <w:sz w:val="23"/>
              </w:rPr>
            </w:pPr>
            <w:r>
              <w:rPr>
                <w:sz w:val="23"/>
              </w:rPr>
              <w:t>PROGRAMME</w:t>
            </w:r>
            <w:r>
              <w:rPr>
                <w:sz w:val="23"/>
              </w:rPr>
              <w:tab/>
            </w:r>
            <w:r>
              <w:rPr>
                <w:sz w:val="23"/>
              </w:rPr>
              <w:tab/>
              <w:t xml:space="preserve">  Business Tourism and Hospitality</w:t>
            </w:r>
          </w:p>
        </w:tc>
      </w:tr>
      <w:tr w:rsidR="00CF14C1" w:rsidTr="00851F3B">
        <w:tc>
          <w:tcPr>
            <w:tcW w:w="9690" w:type="dxa"/>
            <w:tcBorders>
              <w:top w:val="single" w:sz="6" w:space="0" w:color="auto"/>
              <w:left w:val="single" w:sz="6" w:space="0" w:color="auto"/>
              <w:bottom w:val="single" w:sz="6" w:space="0" w:color="auto"/>
              <w:right w:val="single" w:sz="6" w:space="0" w:color="auto"/>
            </w:tcBorders>
          </w:tcPr>
          <w:p w:rsidR="00CF14C1" w:rsidRDefault="00CF14C1" w:rsidP="00851F3B">
            <w:pPr>
              <w:rPr>
                <w:sz w:val="23"/>
              </w:rPr>
            </w:pPr>
            <w:r>
              <w:rPr>
                <w:sz w:val="23"/>
              </w:rPr>
              <w:t>DATE</w:t>
            </w:r>
            <w:r>
              <w:rPr>
                <w:sz w:val="23"/>
              </w:rPr>
              <w:tab/>
            </w:r>
            <w:r>
              <w:rPr>
                <w:sz w:val="23"/>
              </w:rPr>
              <w:tab/>
            </w:r>
            <w:r>
              <w:rPr>
                <w:sz w:val="23"/>
              </w:rPr>
              <w:tab/>
            </w:r>
            <w:r>
              <w:rPr>
                <w:sz w:val="23"/>
              </w:rPr>
              <w:tab/>
            </w:r>
            <w:r>
              <w:rPr>
                <w:sz w:val="23"/>
              </w:rPr>
              <w:tab/>
              <w:t xml:space="preserve">      April 2012</w:t>
            </w:r>
          </w:p>
        </w:tc>
      </w:tr>
      <w:tr w:rsidR="00CF14C1" w:rsidTr="00851F3B">
        <w:tc>
          <w:tcPr>
            <w:tcW w:w="9690" w:type="dxa"/>
          </w:tcPr>
          <w:p w:rsidR="00CF14C1" w:rsidRDefault="00CF14C1" w:rsidP="00851F3B">
            <w:pPr>
              <w:rPr>
                <w:sz w:val="19"/>
              </w:rPr>
            </w:pPr>
          </w:p>
        </w:tc>
      </w:tr>
      <w:tr w:rsidR="00CF14C1" w:rsidTr="00851F3B">
        <w:tc>
          <w:tcPr>
            <w:tcW w:w="9690" w:type="dxa"/>
            <w:tcBorders>
              <w:top w:val="single" w:sz="6" w:space="0" w:color="auto"/>
              <w:left w:val="single" w:sz="6" w:space="0" w:color="auto"/>
              <w:right w:val="single" w:sz="6" w:space="0" w:color="auto"/>
            </w:tcBorders>
          </w:tcPr>
          <w:p w:rsidR="00CF14C1" w:rsidRDefault="00CF14C1" w:rsidP="00851F3B">
            <w:r>
              <w:rPr>
                <w:b/>
                <w:sz w:val="22"/>
              </w:rPr>
              <w:t>Name (Dr. Mr. Mrs. Ms. Miss)</w:t>
            </w:r>
            <w:r>
              <w:rPr>
                <w:b/>
                <w:sz w:val="22"/>
              </w:rPr>
              <w:tab/>
              <w:t xml:space="preserve"> </w:t>
            </w:r>
            <w:r>
              <w:rPr>
                <w:sz w:val="22"/>
              </w:rPr>
              <w:t>Mrs. Carol Jarvis</w:t>
            </w:r>
          </w:p>
        </w:tc>
      </w:tr>
      <w:tr w:rsidR="00CF14C1" w:rsidTr="00851F3B">
        <w:tc>
          <w:tcPr>
            <w:tcW w:w="9690" w:type="dxa"/>
            <w:tcBorders>
              <w:top w:val="single" w:sz="6" w:space="0" w:color="auto"/>
              <w:left w:val="single" w:sz="6" w:space="0" w:color="auto"/>
              <w:right w:val="single" w:sz="6" w:space="0" w:color="auto"/>
            </w:tcBorders>
          </w:tcPr>
          <w:p w:rsidR="00CF14C1" w:rsidRDefault="00CF14C1" w:rsidP="00851F3B">
            <w:r>
              <w:rPr>
                <w:b/>
                <w:sz w:val="22"/>
              </w:rPr>
              <w:t>Current Post (FT/PT)</w:t>
            </w:r>
            <w:r>
              <w:rPr>
                <w:b/>
                <w:sz w:val="22"/>
              </w:rPr>
              <w:tab/>
              <w:t>Full Time  FULL TIME</w:t>
            </w:r>
          </w:p>
        </w:tc>
      </w:tr>
      <w:tr w:rsidR="00CF14C1" w:rsidTr="00851F3B">
        <w:tc>
          <w:tcPr>
            <w:tcW w:w="9690" w:type="dxa"/>
            <w:tcBorders>
              <w:top w:val="single" w:sz="6" w:space="0" w:color="auto"/>
              <w:left w:val="single" w:sz="6" w:space="0" w:color="auto"/>
              <w:right w:val="single" w:sz="6" w:space="0" w:color="auto"/>
            </w:tcBorders>
          </w:tcPr>
          <w:p w:rsidR="00CF14C1" w:rsidRDefault="00CF14C1" w:rsidP="00851F3B">
            <w:pPr>
              <w:rPr>
                <w:b/>
              </w:rPr>
            </w:pPr>
            <w:r>
              <w:rPr>
                <w:b/>
                <w:sz w:val="22"/>
              </w:rPr>
              <w:t>Date of Appointment to:</w:t>
            </w:r>
          </w:p>
          <w:p w:rsidR="00CF14C1" w:rsidRDefault="00CF14C1" w:rsidP="00851F3B">
            <w:pPr>
              <w:rPr>
                <w:b/>
              </w:rPr>
            </w:pPr>
            <w:r>
              <w:rPr>
                <w:sz w:val="22"/>
              </w:rPr>
              <w:t xml:space="preserve">                                        </w:t>
            </w:r>
            <w:r>
              <w:rPr>
                <w:b/>
                <w:sz w:val="22"/>
              </w:rPr>
              <w:t>(a) Current Post  2003 Full Time Lecturer</w:t>
            </w:r>
          </w:p>
          <w:p w:rsidR="00CF14C1" w:rsidRDefault="00CF14C1" w:rsidP="00851F3B">
            <w:pPr>
              <w:jc w:val="both"/>
            </w:pPr>
            <w:r>
              <w:rPr>
                <w:b/>
                <w:sz w:val="22"/>
              </w:rPr>
              <w:t xml:space="preserve">                                        (b) College           2001 Part Time Lecturer</w:t>
            </w:r>
          </w:p>
          <w:p w:rsidR="00CF14C1" w:rsidRDefault="00CF14C1" w:rsidP="00851F3B"/>
        </w:tc>
      </w:tr>
      <w:tr w:rsidR="00CF14C1" w:rsidTr="00851F3B">
        <w:tc>
          <w:tcPr>
            <w:tcW w:w="9690" w:type="dxa"/>
            <w:tcBorders>
              <w:top w:val="single" w:sz="6" w:space="0" w:color="auto"/>
              <w:left w:val="single" w:sz="6" w:space="0" w:color="auto"/>
              <w:right w:val="single" w:sz="6" w:space="0" w:color="auto"/>
            </w:tcBorders>
          </w:tcPr>
          <w:p w:rsidR="00CF14C1" w:rsidRDefault="00CF14C1" w:rsidP="00851F3B">
            <w:pPr>
              <w:rPr>
                <w:b/>
              </w:rPr>
            </w:pPr>
          </w:p>
          <w:p w:rsidR="00CF14C1" w:rsidRDefault="00CF14C1" w:rsidP="00851F3B">
            <w:r>
              <w:rPr>
                <w:b/>
                <w:sz w:val="22"/>
              </w:rPr>
              <w:t>Subjects Taught - Other Responsibilities:</w:t>
            </w:r>
          </w:p>
          <w:p w:rsidR="00CF14C1" w:rsidRDefault="00CF14C1" w:rsidP="00851F3B">
            <w:pPr>
              <w:rPr>
                <w:b/>
                <w:u w:val="single"/>
              </w:rPr>
            </w:pPr>
          </w:p>
          <w:p w:rsidR="00CF14C1" w:rsidRDefault="00CF14C1" w:rsidP="00851F3B">
            <w:pPr>
              <w:rPr>
                <w:b/>
                <w:u w:val="single"/>
              </w:rPr>
            </w:pPr>
            <w:r w:rsidRPr="002A2BC7">
              <w:rPr>
                <w:b/>
                <w:sz w:val="22"/>
                <w:u w:val="single"/>
              </w:rPr>
              <w:t>HND Business</w:t>
            </w:r>
            <w:r>
              <w:rPr>
                <w:b/>
                <w:sz w:val="22"/>
                <w:u w:val="single"/>
              </w:rPr>
              <w:t xml:space="preserve"> Management</w:t>
            </w:r>
            <w:r>
              <w:rPr>
                <w:sz w:val="22"/>
              </w:rPr>
              <w:t xml:space="preserve"> (Management of Organisational Behaviour, Human Resource Management/Contemporary Human Resource Management, Heritage in Tourism, Customer Service); </w:t>
            </w:r>
            <w:r w:rsidRPr="002A2BC7">
              <w:rPr>
                <w:b/>
                <w:sz w:val="22"/>
                <w:u w:val="single"/>
              </w:rPr>
              <w:t>BTEC National Diploma</w:t>
            </w:r>
            <w:r>
              <w:rPr>
                <w:sz w:val="22"/>
              </w:rPr>
              <w:t xml:space="preserve"> (Special Interest Tourism, Visitor Attractions, Investigating Travel and Tourism, Work Experience) </w:t>
            </w:r>
            <w:r>
              <w:rPr>
                <w:b/>
                <w:sz w:val="22"/>
                <w:u w:val="single"/>
              </w:rPr>
              <w:t xml:space="preserve">Welsh Baccalaureate </w:t>
            </w:r>
            <w:r>
              <w:rPr>
                <w:sz w:val="22"/>
              </w:rPr>
              <w:t xml:space="preserve"> (Level 3); </w:t>
            </w:r>
            <w:r>
              <w:rPr>
                <w:b/>
                <w:sz w:val="22"/>
                <w:u w:val="single"/>
              </w:rPr>
              <w:t>AS/A2 Travel and Tourism</w:t>
            </w:r>
            <w:r>
              <w:rPr>
                <w:sz w:val="22"/>
              </w:rPr>
              <w:t xml:space="preserve"> (Special Interest Holidays, Working in Travel and Tourism, Resort Operations, Investigating Travel and Tourism)</w:t>
            </w:r>
          </w:p>
          <w:p w:rsidR="00CF14C1" w:rsidRPr="002A2BC7" w:rsidRDefault="00CF14C1" w:rsidP="00851F3B">
            <w:pPr>
              <w:rPr>
                <w:b/>
                <w:u w:val="single"/>
              </w:rPr>
            </w:pPr>
          </w:p>
          <w:p w:rsidR="00CF14C1" w:rsidRDefault="00CF14C1" w:rsidP="00851F3B">
            <w:r w:rsidRPr="00560D85">
              <w:rPr>
                <w:b/>
                <w:sz w:val="22"/>
                <w:u w:val="single"/>
              </w:rPr>
              <w:t>Currently Co-ordinator</w:t>
            </w:r>
            <w:r>
              <w:rPr>
                <w:sz w:val="22"/>
              </w:rPr>
              <w:t xml:space="preserve"> for AS/A2 Travel and Tourism and Leisure Studies. </w:t>
            </w:r>
            <w:r w:rsidRPr="00560D85">
              <w:rPr>
                <w:b/>
                <w:sz w:val="22"/>
                <w:u w:val="single"/>
              </w:rPr>
              <w:t xml:space="preserve">Previously co-ordinators </w:t>
            </w:r>
            <w:r>
              <w:rPr>
                <w:sz w:val="22"/>
              </w:rPr>
              <w:t>for National Diploma in Sports Therapy; BTEC National Diploma in Travel and Tourism; GCSE Leisure &amp; Tourism, Foundation Leisure &amp; Tourism</w:t>
            </w:r>
          </w:p>
          <w:p w:rsidR="00CF14C1" w:rsidRDefault="00CF14C1" w:rsidP="00851F3B">
            <w:pPr>
              <w:rPr>
                <w:b/>
              </w:rPr>
            </w:pPr>
          </w:p>
          <w:p w:rsidR="00CF14C1" w:rsidRDefault="00CF14C1" w:rsidP="00851F3B">
            <w:r w:rsidRPr="003D7C1A">
              <w:rPr>
                <w:b/>
                <w:sz w:val="22"/>
              </w:rPr>
              <w:t>Current</w:t>
            </w:r>
            <w:r>
              <w:rPr>
                <w:b/>
                <w:sz w:val="22"/>
              </w:rPr>
              <w:t xml:space="preserve"> </w:t>
            </w:r>
            <w:r w:rsidRPr="003D7C1A">
              <w:rPr>
                <w:b/>
                <w:sz w:val="22"/>
              </w:rPr>
              <w:t>Teaching</w:t>
            </w:r>
            <w:r>
              <w:rPr>
                <w:sz w:val="22"/>
              </w:rPr>
              <w:t xml:space="preserve">:  </w:t>
            </w:r>
            <w:r w:rsidRPr="002A2BC7">
              <w:rPr>
                <w:b/>
                <w:sz w:val="22"/>
                <w:u w:val="single"/>
              </w:rPr>
              <w:t>HND Leisure &amp; Business Management</w:t>
            </w:r>
            <w:r>
              <w:rPr>
                <w:sz w:val="22"/>
              </w:rPr>
              <w:t xml:space="preserve"> (Information Management, Enterprise Management, Suitable Tourism, Strategic Business Analysis); </w:t>
            </w:r>
            <w:r w:rsidRPr="00916016">
              <w:rPr>
                <w:b/>
                <w:sz w:val="22"/>
                <w:u w:val="single"/>
              </w:rPr>
              <w:t>AS/A2 Travel and Tourism</w:t>
            </w:r>
            <w:r>
              <w:rPr>
                <w:sz w:val="22"/>
              </w:rPr>
              <w:t xml:space="preserve"> (Responsible Tourism, Event Management, The Travel and Tourism Industry, The Travel and Tourism Customer); </w:t>
            </w:r>
            <w:r w:rsidRPr="00916016">
              <w:rPr>
                <w:b/>
                <w:sz w:val="22"/>
                <w:u w:val="single"/>
              </w:rPr>
              <w:t>BTEC National Diploma</w:t>
            </w:r>
            <w:r>
              <w:rPr>
                <w:sz w:val="22"/>
              </w:rPr>
              <w:t xml:space="preserve"> (The Business of Travel and Tourism, Tour Operations, Information Communication Technology Level 3); </w:t>
            </w:r>
            <w:r w:rsidRPr="00560D85">
              <w:rPr>
                <w:b/>
                <w:sz w:val="22"/>
                <w:u w:val="single"/>
              </w:rPr>
              <w:t>AS/A2 Leisure Studies</w:t>
            </w:r>
            <w:r>
              <w:rPr>
                <w:sz w:val="22"/>
              </w:rPr>
              <w:t xml:space="preserve"> (Working Practice in Leisure, Event Management).</w:t>
            </w:r>
          </w:p>
          <w:p w:rsidR="00CF14C1" w:rsidRDefault="00CF14C1" w:rsidP="00851F3B"/>
          <w:p w:rsidR="00CF14C1" w:rsidRDefault="00CF14C1" w:rsidP="00851F3B"/>
        </w:tc>
      </w:tr>
      <w:tr w:rsidR="00CF14C1" w:rsidTr="00851F3B">
        <w:tc>
          <w:tcPr>
            <w:tcW w:w="9690" w:type="dxa"/>
            <w:tcBorders>
              <w:top w:val="single" w:sz="6" w:space="0" w:color="auto"/>
              <w:left w:val="single" w:sz="6" w:space="0" w:color="auto"/>
              <w:right w:val="single" w:sz="6" w:space="0" w:color="auto"/>
            </w:tcBorders>
          </w:tcPr>
          <w:p w:rsidR="00CF14C1" w:rsidRDefault="00CF14C1" w:rsidP="00851F3B">
            <w:pPr>
              <w:ind w:right="173"/>
            </w:pPr>
            <w:r>
              <w:rPr>
                <w:b/>
                <w:sz w:val="22"/>
              </w:rPr>
              <w:t>Qualifications (Academic, Teacher Training, Professional)                                                         Year Obtained</w:t>
            </w:r>
          </w:p>
          <w:p w:rsidR="00CF14C1" w:rsidRDefault="00CF14C1" w:rsidP="00851F3B">
            <w:r>
              <w:rPr>
                <w:sz w:val="22"/>
              </w:rPr>
              <w:t>BA in Business Studies                                                                                                                 July 2000</w:t>
            </w:r>
          </w:p>
          <w:p w:rsidR="00CF14C1" w:rsidRDefault="00CF14C1" w:rsidP="00851F3B">
            <w:r>
              <w:rPr>
                <w:sz w:val="22"/>
              </w:rPr>
              <w:t>PGCE                                                                                                                                                    2001</w:t>
            </w:r>
          </w:p>
          <w:p w:rsidR="00CF14C1" w:rsidRDefault="00CF14C1" w:rsidP="00851F3B">
            <w:r>
              <w:rPr>
                <w:sz w:val="22"/>
              </w:rPr>
              <w:t>QTS                                                                                                                                                       2001</w:t>
            </w:r>
          </w:p>
          <w:p w:rsidR="00CF14C1" w:rsidRDefault="00CF14C1" w:rsidP="00851F3B">
            <w:r>
              <w:rPr>
                <w:sz w:val="22"/>
              </w:rPr>
              <w:t>NVQ Assessor July                                                                                                                               2002</w:t>
            </w:r>
          </w:p>
          <w:p w:rsidR="00CF14C1" w:rsidRDefault="00CF14C1" w:rsidP="00851F3B"/>
        </w:tc>
      </w:tr>
      <w:tr w:rsidR="00CF14C1" w:rsidTr="00851F3B">
        <w:tc>
          <w:tcPr>
            <w:tcW w:w="9690" w:type="dxa"/>
            <w:tcBorders>
              <w:top w:val="single" w:sz="6" w:space="0" w:color="auto"/>
              <w:left w:val="single" w:sz="6" w:space="0" w:color="auto"/>
              <w:right w:val="single" w:sz="6" w:space="0" w:color="auto"/>
            </w:tcBorders>
          </w:tcPr>
          <w:p w:rsidR="00CF14C1" w:rsidRDefault="00CF14C1" w:rsidP="00851F3B">
            <w:r>
              <w:rPr>
                <w:b/>
                <w:sz w:val="22"/>
              </w:rPr>
              <w:t>Teaching posts held                                                                                                                Number of years in Post</w:t>
            </w:r>
          </w:p>
          <w:p w:rsidR="00CF14C1" w:rsidRDefault="00CF14C1" w:rsidP="00851F3B">
            <w:r>
              <w:rPr>
                <w:sz w:val="22"/>
              </w:rPr>
              <w:t>Part-time Lecturer – Neath College                                                                                         02</w:t>
            </w:r>
          </w:p>
          <w:p w:rsidR="00CF14C1" w:rsidRDefault="00CF14C1" w:rsidP="00851F3B">
            <w:r>
              <w:rPr>
                <w:sz w:val="22"/>
              </w:rPr>
              <w:t xml:space="preserve">Full-time Lecturer – Neath Port Talbot College                                                                      09                                                                     </w:t>
            </w:r>
          </w:p>
          <w:p w:rsidR="00CF14C1" w:rsidRDefault="00CF14C1" w:rsidP="00851F3B"/>
        </w:tc>
      </w:tr>
      <w:tr w:rsidR="00CF14C1" w:rsidTr="00851F3B">
        <w:tc>
          <w:tcPr>
            <w:tcW w:w="9690" w:type="dxa"/>
            <w:tcBorders>
              <w:top w:val="single" w:sz="6" w:space="0" w:color="auto"/>
              <w:left w:val="single" w:sz="6" w:space="0" w:color="auto"/>
              <w:right w:val="single" w:sz="6" w:space="0" w:color="auto"/>
            </w:tcBorders>
          </w:tcPr>
          <w:p w:rsidR="00CF14C1" w:rsidRDefault="00CF14C1" w:rsidP="00851F3B">
            <w:pPr>
              <w:rPr>
                <w:b/>
              </w:rPr>
            </w:pPr>
            <w:r>
              <w:rPr>
                <w:b/>
                <w:sz w:val="22"/>
              </w:rPr>
              <w:t>Commercial / Industrial Experience (Posts Held)                                                                 Number of years in Post</w:t>
            </w:r>
          </w:p>
          <w:p w:rsidR="00CF14C1" w:rsidRDefault="00CF14C1" w:rsidP="00851F3B">
            <w:pPr>
              <w:rPr>
                <w:b/>
              </w:rPr>
            </w:pPr>
          </w:p>
          <w:p w:rsidR="00CF14C1" w:rsidRPr="00560D85" w:rsidRDefault="00CF14C1" w:rsidP="00851F3B">
            <w:r w:rsidRPr="00560D85">
              <w:rPr>
                <w:sz w:val="22"/>
              </w:rPr>
              <w:t>S. J. Ja</w:t>
            </w:r>
            <w:r>
              <w:rPr>
                <w:sz w:val="22"/>
              </w:rPr>
              <w:t xml:space="preserve">rvis Carpets – Business Partner                                                                                        </w:t>
            </w:r>
            <w:r w:rsidRPr="00560D85">
              <w:rPr>
                <w:sz w:val="22"/>
              </w:rPr>
              <w:t>11 year</w:t>
            </w:r>
          </w:p>
          <w:p w:rsidR="00CF14C1" w:rsidRPr="00560D85" w:rsidRDefault="00CF14C1" w:rsidP="00851F3B"/>
          <w:p w:rsidR="00CF14C1" w:rsidRPr="00560D85" w:rsidRDefault="00CF14C1" w:rsidP="00851F3B">
            <w:r w:rsidRPr="00560D85">
              <w:rPr>
                <w:sz w:val="22"/>
              </w:rPr>
              <w:t>Wimpey construction Ltd. – Personal Secretary to the Site Manager</w:t>
            </w:r>
            <w:r>
              <w:rPr>
                <w:sz w:val="22"/>
              </w:rPr>
              <w:t xml:space="preserve">                                          </w:t>
            </w:r>
            <w:r w:rsidRPr="00560D85">
              <w:rPr>
                <w:sz w:val="22"/>
              </w:rPr>
              <w:t>3 years</w:t>
            </w:r>
          </w:p>
          <w:p w:rsidR="00CF14C1" w:rsidRPr="00560D85" w:rsidRDefault="00CF14C1" w:rsidP="00851F3B"/>
          <w:p w:rsidR="00CF14C1" w:rsidRPr="00560D85" w:rsidRDefault="00CF14C1" w:rsidP="00851F3B">
            <w:r w:rsidRPr="00560D85">
              <w:rPr>
                <w:sz w:val="22"/>
              </w:rPr>
              <w:t>Persona</w:t>
            </w:r>
            <w:r>
              <w:rPr>
                <w:sz w:val="22"/>
              </w:rPr>
              <w:t xml:space="preserve">l Secretary – Dukes Steels Ltd.                                                                                    </w:t>
            </w:r>
            <w:r w:rsidRPr="00560D85">
              <w:rPr>
                <w:sz w:val="22"/>
              </w:rPr>
              <w:t>2 years</w:t>
            </w:r>
          </w:p>
          <w:p w:rsidR="00CF14C1" w:rsidRDefault="00CF14C1" w:rsidP="00851F3B"/>
          <w:p w:rsidR="00E0048A" w:rsidRDefault="00E0048A" w:rsidP="00851F3B"/>
        </w:tc>
      </w:tr>
      <w:tr w:rsidR="00CF14C1" w:rsidTr="00851F3B">
        <w:tc>
          <w:tcPr>
            <w:tcW w:w="9690" w:type="dxa"/>
            <w:tcBorders>
              <w:top w:val="single" w:sz="6" w:space="0" w:color="auto"/>
              <w:left w:val="single" w:sz="6" w:space="0" w:color="auto"/>
              <w:bottom w:val="single" w:sz="6" w:space="0" w:color="auto"/>
              <w:right w:val="single" w:sz="6" w:space="0" w:color="auto"/>
            </w:tcBorders>
          </w:tcPr>
          <w:p w:rsidR="00CF14C1" w:rsidRDefault="00CF14C1" w:rsidP="00851F3B">
            <w:pPr>
              <w:rPr>
                <w:b/>
              </w:rPr>
            </w:pPr>
            <w:r>
              <w:rPr>
                <w:b/>
                <w:sz w:val="22"/>
              </w:rPr>
              <w:t>Professional development undertaken in the last three years both in your college or elsewhere</w:t>
            </w:r>
          </w:p>
          <w:p w:rsidR="00CF14C1" w:rsidRDefault="00CF14C1" w:rsidP="00851F3B">
            <w:pPr>
              <w:rPr>
                <w:b/>
              </w:rPr>
            </w:pPr>
          </w:p>
          <w:p w:rsidR="00CF14C1" w:rsidRDefault="00CF14C1" w:rsidP="00851F3B">
            <w:pPr>
              <w:rPr>
                <w:b/>
              </w:rPr>
            </w:pPr>
            <w:r>
              <w:rPr>
                <w:b/>
                <w:sz w:val="22"/>
              </w:rPr>
              <w:t>Subject specific:</w:t>
            </w:r>
          </w:p>
          <w:p w:rsidR="00CF14C1" w:rsidRPr="0043749E" w:rsidRDefault="00CF14C1" w:rsidP="00851F3B">
            <w:r>
              <w:rPr>
                <w:sz w:val="22"/>
              </w:rPr>
              <w:t>Mintel training annually; Blended Learning training with University of Glamorgan; Enterprise for Women Conference Cardiff June 2010; MA currently suspended; work placement for summer 2012 to be arranged; Subject Development meetings for HND/BA held at University of Glamorgan; tutorial programme workshop June 2010</w:t>
            </w:r>
          </w:p>
          <w:p w:rsidR="00CF14C1" w:rsidRDefault="00CF14C1" w:rsidP="00851F3B">
            <w:pPr>
              <w:rPr>
                <w:b/>
              </w:rPr>
            </w:pPr>
            <w:r>
              <w:rPr>
                <w:b/>
                <w:sz w:val="22"/>
              </w:rPr>
              <w:t>Curriculum based:</w:t>
            </w:r>
          </w:p>
          <w:p w:rsidR="00CF14C1" w:rsidRDefault="00CF14C1" w:rsidP="00851F3B">
            <w:r>
              <w:rPr>
                <w:sz w:val="22"/>
              </w:rPr>
              <w:t>Sustainability in the Event Industry; Cross-moderation boards attended twice each academic year at University of Glamorgan; attend annual Award Board meetings; annual co-ordinators training at Neath Port Talbot College; SPSS;</w:t>
            </w:r>
          </w:p>
          <w:p w:rsidR="00CF14C1" w:rsidRPr="0015152D" w:rsidRDefault="00CF14C1" w:rsidP="00851F3B">
            <w:pPr>
              <w:rPr>
                <w:b/>
              </w:rPr>
            </w:pPr>
            <w:r>
              <w:rPr>
                <w:b/>
                <w:sz w:val="22"/>
              </w:rPr>
              <w:t>IT based</w:t>
            </w:r>
            <w:r>
              <w:rPr>
                <w:sz w:val="22"/>
              </w:rPr>
              <w:t xml:space="preserve"> </w:t>
            </w:r>
          </w:p>
          <w:p w:rsidR="00CF14C1" w:rsidRDefault="00CF14C1" w:rsidP="00851F3B">
            <w:pPr>
              <w:rPr>
                <w:b/>
              </w:rPr>
            </w:pPr>
            <w:r>
              <w:rPr>
                <w:sz w:val="22"/>
              </w:rPr>
              <w:t>Blackboard st University of Glamorgan June 2009;  Turnitin training at University of Glamorgan June 2010; internal course for imputing key skills results; Moodle Training June 2010; Applying for UCAS on-line</w:t>
            </w:r>
          </w:p>
          <w:p w:rsidR="00CF14C1" w:rsidRDefault="00CF14C1" w:rsidP="00851F3B">
            <w:pPr>
              <w:rPr>
                <w:b/>
              </w:rPr>
            </w:pPr>
            <w:r>
              <w:rPr>
                <w:b/>
                <w:sz w:val="22"/>
              </w:rPr>
              <w:t>Other</w:t>
            </w:r>
          </w:p>
          <w:p w:rsidR="00CF14C1" w:rsidRDefault="00CF14C1" w:rsidP="00851F3B">
            <w:r>
              <w:rPr>
                <w:sz w:val="22"/>
              </w:rPr>
              <w:t xml:space="preserve">Equal Opportunities Diversity training July 2010; MiDAS Minibus Driver Awareness                                                                                                                                 </w:t>
            </w:r>
          </w:p>
        </w:tc>
      </w:tr>
    </w:tbl>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Pr>
        <w:jc w:val="center"/>
        <w:rPr>
          <w:b/>
          <w:sz w:val="35"/>
        </w:rPr>
      </w:pPr>
    </w:p>
    <w:p w:rsidR="00CF14C1" w:rsidRDefault="00CF14C1" w:rsidP="00CF14C1">
      <w:pPr>
        <w:jc w:val="center"/>
        <w:rPr>
          <w:b/>
          <w:sz w:val="35"/>
        </w:rPr>
      </w:pPr>
    </w:p>
    <w:p w:rsidR="00CF14C1" w:rsidRDefault="00CF14C1" w:rsidP="00CF14C1">
      <w:pPr>
        <w:jc w:val="center"/>
        <w:rPr>
          <w:b/>
          <w:sz w:val="35"/>
        </w:rPr>
      </w:pPr>
    </w:p>
    <w:p w:rsidR="00CF14C1" w:rsidRDefault="00CF14C1" w:rsidP="00CF14C1">
      <w:pPr>
        <w:jc w:val="center"/>
        <w:rPr>
          <w:b/>
          <w:sz w:val="35"/>
        </w:rPr>
      </w:pPr>
    </w:p>
    <w:p w:rsidR="00CF14C1" w:rsidRDefault="00CF14C1" w:rsidP="00CF14C1">
      <w:pPr>
        <w:jc w:val="center"/>
        <w:rPr>
          <w:b/>
          <w:sz w:val="35"/>
        </w:rPr>
      </w:pPr>
    </w:p>
    <w:p w:rsidR="00CF14C1" w:rsidRDefault="00CF14C1" w:rsidP="00CF14C1">
      <w:pPr>
        <w:jc w:val="center"/>
        <w:rPr>
          <w:b/>
          <w:sz w:val="35"/>
        </w:rPr>
      </w:pPr>
    </w:p>
    <w:p w:rsidR="00CF14C1" w:rsidRDefault="00CF14C1" w:rsidP="00CF14C1">
      <w:pPr>
        <w:jc w:val="center"/>
        <w:rPr>
          <w:b/>
          <w:sz w:val="35"/>
        </w:rPr>
      </w:pPr>
    </w:p>
    <w:p w:rsidR="00CF14C1" w:rsidRDefault="00CF14C1" w:rsidP="00CF14C1">
      <w:pPr>
        <w:jc w:val="center"/>
        <w:rPr>
          <w:b/>
          <w:sz w:val="35"/>
        </w:rPr>
      </w:pPr>
    </w:p>
    <w:p w:rsidR="00CF14C1" w:rsidRDefault="00CF14C1" w:rsidP="00CF14C1">
      <w:pPr>
        <w:jc w:val="center"/>
        <w:rPr>
          <w:b/>
          <w:sz w:val="35"/>
        </w:rPr>
      </w:pPr>
    </w:p>
    <w:p w:rsidR="00CF14C1" w:rsidRDefault="00CF14C1" w:rsidP="00DE7C8F">
      <w:pPr>
        <w:rPr>
          <w:b/>
          <w:sz w:val="35"/>
        </w:rPr>
      </w:pPr>
    </w:p>
    <w:p w:rsidR="00CF14C1" w:rsidRDefault="00CF14C1" w:rsidP="00CF14C1">
      <w:pPr>
        <w:jc w:val="center"/>
        <w:rPr>
          <w:b/>
          <w:sz w:val="35"/>
        </w:rPr>
      </w:pPr>
      <w:r>
        <w:rPr>
          <w:b/>
          <w:sz w:val="35"/>
        </w:rPr>
        <w:t>STAFF DETAILS  FE10</w:t>
      </w:r>
    </w:p>
    <w:p w:rsidR="00CF14C1" w:rsidRDefault="00CF14C1" w:rsidP="00CF14C1">
      <w:pPr>
        <w:rPr>
          <w:b/>
          <w:sz w:val="31"/>
        </w:rPr>
      </w:pPr>
    </w:p>
    <w:tbl>
      <w:tblPr>
        <w:tblW w:w="9570" w:type="dxa"/>
        <w:tblInd w:w="18" w:type="dxa"/>
        <w:tblLayout w:type="fixed"/>
        <w:tblLook w:val="0000" w:firstRow="0" w:lastRow="0" w:firstColumn="0" w:lastColumn="0" w:noHBand="0" w:noVBand="0"/>
      </w:tblPr>
      <w:tblGrid>
        <w:gridCol w:w="9570"/>
      </w:tblGrid>
      <w:tr w:rsidR="00CF14C1" w:rsidTr="00851F3B">
        <w:tc>
          <w:tcPr>
            <w:tcW w:w="9570" w:type="dxa"/>
            <w:tcBorders>
              <w:top w:val="single" w:sz="6" w:space="0" w:color="auto"/>
              <w:left w:val="single" w:sz="6" w:space="0" w:color="auto"/>
              <w:bottom w:val="single" w:sz="6" w:space="0" w:color="auto"/>
              <w:right w:val="single" w:sz="6" w:space="0" w:color="auto"/>
            </w:tcBorders>
          </w:tcPr>
          <w:p w:rsidR="00CF14C1" w:rsidRDefault="00CF14C1" w:rsidP="00851F3B">
            <w:pPr>
              <w:rPr>
                <w:sz w:val="23"/>
              </w:rPr>
            </w:pPr>
            <w:r>
              <w:rPr>
                <w:sz w:val="23"/>
              </w:rPr>
              <w:t>INSTITUTION</w:t>
            </w:r>
            <w:r>
              <w:rPr>
                <w:sz w:val="23"/>
              </w:rPr>
              <w:tab/>
            </w:r>
            <w:r>
              <w:rPr>
                <w:sz w:val="23"/>
              </w:rPr>
              <w:tab/>
            </w:r>
            <w:r>
              <w:rPr>
                <w:sz w:val="23"/>
              </w:rPr>
              <w:tab/>
              <w:t>NEATH PORT TALBOT COLLEGE</w:t>
            </w:r>
          </w:p>
        </w:tc>
      </w:tr>
      <w:tr w:rsidR="00CF14C1" w:rsidTr="00851F3B">
        <w:tc>
          <w:tcPr>
            <w:tcW w:w="9570" w:type="dxa"/>
            <w:tcBorders>
              <w:left w:val="single" w:sz="6" w:space="0" w:color="auto"/>
              <w:right w:val="single" w:sz="6" w:space="0" w:color="auto"/>
            </w:tcBorders>
          </w:tcPr>
          <w:p w:rsidR="00CF14C1" w:rsidRDefault="00CF14C1" w:rsidP="00851F3B">
            <w:pPr>
              <w:rPr>
                <w:sz w:val="23"/>
              </w:rPr>
            </w:pPr>
            <w:r>
              <w:rPr>
                <w:sz w:val="23"/>
              </w:rPr>
              <w:t>PROGRAMME</w:t>
            </w:r>
            <w:r>
              <w:rPr>
                <w:sz w:val="23"/>
              </w:rPr>
              <w:tab/>
            </w:r>
            <w:r>
              <w:rPr>
                <w:sz w:val="23"/>
              </w:rPr>
              <w:tab/>
            </w:r>
            <w:r>
              <w:rPr>
                <w:sz w:val="23"/>
              </w:rPr>
              <w:tab/>
              <w:t>Business Tourism and Hospitality</w:t>
            </w:r>
          </w:p>
        </w:tc>
      </w:tr>
      <w:tr w:rsidR="00CF14C1" w:rsidTr="00851F3B">
        <w:tc>
          <w:tcPr>
            <w:tcW w:w="9570" w:type="dxa"/>
            <w:tcBorders>
              <w:top w:val="single" w:sz="6" w:space="0" w:color="auto"/>
              <w:left w:val="single" w:sz="6" w:space="0" w:color="auto"/>
              <w:bottom w:val="single" w:sz="6" w:space="0" w:color="auto"/>
              <w:right w:val="single" w:sz="6" w:space="0" w:color="auto"/>
            </w:tcBorders>
          </w:tcPr>
          <w:p w:rsidR="00CF14C1" w:rsidRDefault="00CF14C1" w:rsidP="00851F3B">
            <w:pPr>
              <w:rPr>
                <w:sz w:val="23"/>
              </w:rPr>
            </w:pPr>
            <w:r>
              <w:rPr>
                <w:sz w:val="23"/>
              </w:rPr>
              <w:t>DATE</w:t>
            </w:r>
            <w:r>
              <w:rPr>
                <w:sz w:val="23"/>
              </w:rPr>
              <w:tab/>
            </w:r>
            <w:r>
              <w:rPr>
                <w:sz w:val="23"/>
              </w:rPr>
              <w:tab/>
            </w:r>
            <w:r>
              <w:rPr>
                <w:sz w:val="23"/>
              </w:rPr>
              <w:tab/>
              <w:t xml:space="preserve">                         April 2012</w:t>
            </w:r>
            <w:r>
              <w:rPr>
                <w:sz w:val="23"/>
              </w:rPr>
              <w:tab/>
            </w:r>
            <w:r>
              <w:rPr>
                <w:sz w:val="23"/>
              </w:rPr>
              <w:tab/>
            </w:r>
          </w:p>
        </w:tc>
      </w:tr>
      <w:tr w:rsidR="00CF14C1" w:rsidTr="00851F3B">
        <w:tc>
          <w:tcPr>
            <w:tcW w:w="9570" w:type="dxa"/>
          </w:tcPr>
          <w:p w:rsidR="00CF14C1" w:rsidRDefault="00CF14C1" w:rsidP="00851F3B">
            <w:pPr>
              <w:rPr>
                <w:sz w:val="19"/>
              </w:rPr>
            </w:pPr>
          </w:p>
        </w:tc>
      </w:tr>
      <w:tr w:rsidR="00CF14C1" w:rsidTr="00851F3B">
        <w:tc>
          <w:tcPr>
            <w:tcW w:w="9570" w:type="dxa"/>
            <w:tcBorders>
              <w:top w:val="single" w:sz="6" w:space="0" w:color="auto"/>
              <w:left w:val="single" w:sz="6" w:space="0" w:color="auto"/>
              <w:right w:val="single" w:sz="6" w:space="0" w:color="auto"/>
            </w:tcBorders>
          </w:tcPr>
          <w:p w:rsidR="00CF14C1" w:rsidRDefault="00CF14C1" w:rsidP="00851F3B">
            <w:r>
              <w:rPr>
                <w:b/>
                <w:sz w:val="22"/>
              </w:rPr>
              <w:t>Name ( Mr.)</w:t>
            </w:r>
            <w:r>
              <w:rPr>
                <w:b/>
                <w:sz w:val="22"/>
              </w:rPr>
              <w:tab/>
              <w:t xml:space="preserve"> Mr Christopher Jones</w:t>
            </w:r>
          </w:p>
          <w:p w:rsidR="00CF14C1" w:rsidRDefault="00CF14C1" w:rsidP="00851F3B">
            <w:pPr>
              <w:jc w:val="both"/>
            </w:pPr>
          </w:p>
        </w:tc>
      </w:tr>
      <w:tr w:rsidR="00CF14C1" w:rsidTr="00851F3B">
        <w:tc>
          <w:tcPr>
            <w:tcW w:w="9570" w:type="dxa"/>
            <w:tcBorders>
              <w:top w:val="single" w:sz="6" w:space="0" w:color="auto"/>
              <w:left w:val="single" w:sz="6" w:space="0" w:color="auto"/>
              <w:right w:val="single" w:sz="6" w:space="0" w:color="auto"/>
            </w:tcBorders>
          </w:tcPr>
          <w:p w:rsidR="00CF14C1" w:rsidRDefault="00CF14C1" w:rsidP="00851F3B">
            <w:r>
              <w:rPr>
                <w:b/>
                <w:sz w:val="22"/>
              </w:rPr>
              <w:t>Current Post (FT/PT)</w:t>
            </w:r>
            <w:r>
              <w:rPr>
                <w:b/>
                <w:sz w:val="22"/>
              </w:rPr>
              <w:tab/>
              <w:t xml:space="preserve">Full Time </w:t>
            </w:r>
          </w:p>
        </w:tc>
      </w:tr>
      <w:tr w:rsidR="00CF14C1" w:rsidTr="00851F3B">
        <w:tc>
          <w:tcPr>
            <w:tcW w:w="9570" w:type="dxa"/>
            <w:tcBorders>
              <w:top w:val="single" w:sz="6" w:space="0" w:color="auto"/>
              <w:left w:val="single" w:sz="6" w:space="0" w:color="auto"/>
              <w:right w:val="single" w:sz="6" w:space="0" w:color="auto"/>
            </w:tcBorders>
          </w:tcPr>
          <w:p w:rsidR="00CF14C1" w:rsidRDefault="00CF14C1" w:rsidP="00851F3B">
            <w:pPr>
              <w:rPr>
                <w:b/>
              </w:rPr>
            </w:pPr>
            <w:r>
              <w:rPr>
                <w:b/>
                <w:sz w:val="22"/>
              </w:rPr>
              <w:t>Date of Appointment to:</w:t>
            </w:r>
          </w:p>
          <w:p w:rsidR="00CF14C1" w:rsidRDefault="00CF14C1" w:rsidP="00851F3B">
            <w:pPr>
              <w:rPr>
                <w:b/>
              </w:rPr>
            </w:pPr>
            <w:r>
              <w:rPr>
                <w:sz w:val="22"/>
              </w:rPr>
              <w:t xml:space="preserve">                                        </w:t>
            </w:r>
            <w:r>
              <w:rPr>
                <w:b/>
                <w:sz w:val="22"/>
              </w:rPr>
              <w:t>(a) Current Post  1987</w:t>
            </w:r>
          </w:p>
          <w:p w:rsidR="00CF14C1" w:rsidRDefault="00CF14C1" w:rsidP="00851F3B">
            <w:pPr>
              <w:jc w:val="both"/>
            </w:pPr>
            <w:r>
              <w:rPr>
                <w:b/>
                <w:sz w:val="22"/>
              </w:rPr>
              <w:t xml:space="preserve">                                        (b) College            1987 </w:t>
            </w:r>
          </w:p>
          <w:p w:rsidR="00CF14C1" w:rsidRDefault="00CF14C1" w:rsidP="00851F3B"/>
        </w:tc>
      </w:tr>
      <w:tr w:rsidR="00CF14C1" w:rsidTr="00851F3B">
        <w:tc>
          <w:tcPr>
            <w:tcW w:w="9570" w:type="dxa"/>
            <w:tcBorders>
              <w:top w:val="single" w:sz="6" w:space="0" w:color="auto"/>
              <w:left w:val="single" w:sz="6" w:space="0" w:color="auto"/>
              <w:right w:val="single" w:sz="6" w:space="0" w:color="auto"/>
            </w:tcBorders>
          </w:tcPr>
          <w:p w:rsidR="00CF14C1" w:rsidRDefault="00CF14C1" w:rsidP="00851F3B">
            <w:pPr>
              <w:rPr>
                <w:b/>
              </w:rPr>
            </w:pPr>
            <w:r>
              <w:rPr>
                <w:b/>
                <w:sz w:val="22"/>
              </w:rPr>
              <w:t>Subjects Taught - Other Responsibilities: Economics, Business Strategy and Statistics.</w:t>
            </w:r>
          </w:p>
          <w:p w:rsidR="00CF14C1" w:rsidRDefault="00CF14C1" w:rsidP="00851F3B">
            <w:pPr>
              <w:rPr>
                <w:b/>
              </w:rPr>
            </w:pPr>
            <w:r>
              <w:rPr>
                <w:b/>
                <w:sz w:val="22"/>
              </w:rPr>
              <w:t>HE Coordinator Management and Business 1994 to date.</w:t>
            </w:r>
          </w:p>
          <w:p w:rsidR="00CF14C1" w:rsidRDefault="00CF14C1" w:rsidP="00851F3B">
            <w:r>
              <w:rPr>
                <w:b/>
                <w:sz w:val="22"/>
              </w:rPr>
              <w:t>Teacher Governor 2007 to date.</w:t>
            </w:r>
          </w:p>
          <w:p w:rsidR="00CF14C1" w:rsidRDefault="00CF14C1" w:rsidP="00851F3B"/>
          <w:p w:rsidR="00CF14C1" w:rsidRDefault="00CF14C1" w:rsidP="00851F3B"/>
          <w:p w:rsidR="00CF14C1" w:rsidRDefault="00CF14C1" w:rsidP="00851F3B"/>
        </w:tc>
      </w:tr>
      <w:tr w:rsidR="00CF14C1" w:rsidTr="00851F3B">
        <w:tc>
          <w:tcPr>
            <w:tcW w:w="9570" w:type="dxa"/>
            <w:tcBorders>
              <w:top w:val="single" w:sz="6" w:space="0" w:color="auto"/>
              <w:left w:val="single" w:sz="6" w:space="0" w:color="auto"/>
              <w:right w:val="single" w:sz="6" w:space="0" w:color="auto"/>
            </w:tcBorders>
          </w:tcPr>
          <w:p w:rsidR="00CF14C1" w:rsidRPr="00B94124" w:rsidRDefault="00CF14C1" w:rsidP="00851F3B">
            <w:pPr>
              <w:ind w:right="173"/>
              <w:rPr>
                <w:b/>
              </w:rPr>
            </w:pPr>
            <w:r>
              <w:rPr>
                <w:b/>
                <w:sz w:val="22"/>
              </w:rPr>
              <w:t>Qualifications (Academic, Teacher Training, Professional)      Year Obtained</w:t>
            </w:r>
          </w:p>
          <w:p w:rsidR="00CF14C1" w:rsidRDefault="00CF14C1" w:rsidP="00851F3B">
            <w:r>
              <w:rPr>
                <w:sz w:val="22"/>
              </w:rPr>
              <w:t>BA Social Science Class Two One                                                         1971</w:t>
            </w:r>
          </w:p>
          <w:p w:rsidR="00CF14C1" w:rsidRDefault="00CF14C1" w:rsidP="00851F3B">
            <w:r>
              <w:rPr>
                <w:sz w:val="22"/>
              </w:rPr>
              <w:t>MA Analysis                                                                                            1973</w:t>
            </w:r>
          </w:p>
          <w:p w:rsidR="00CF14C1" w:rsidRDefault="00CF14C1" w:rsidP="00851F3B">
            <w:r>
              <w:rPr>
                <w:sz w:val="22"/>
              </w:rPr>
              <w:t xml:space="preserve">Teaching Certificate   with Distinction                                                    1986                         </w:t>
            </w:r>
          </w:p>
          <w:p w:rsidR="00CF14C1" w:rsidRDefault="00CF14C1" w:rsidP="00851F3B">
            <w:r>
              <w:rPr>
                <w:sz w:val="22"/>
              </w:rPr>
              <w:t xml:space="preserve"> BA Mathematics and Statistics Class Two One                                      1992</w:t>
            </w:r>
          </w:p>
        </w:tc>
      </w:tr>
      <w:tr w:rsidR="00CF14C1" w:rsidTr="00851F3B">
        <w:tc>
          <w:tcPr>
            <w:tcW w:w="9570" w:type="dxa"/>
            <w:tcBorders>
              <w:top w:val="single" w:sz="6" w:space="0" w:color="auto"/>
              <w:left w:val="single" w:sz="6" w:space="0" w:color="auto"/>
              <w:right w:val="single" w:sz="6" w:space="0" w:color="auto"/>
            </w:tcBorders>
          </w:tcPr>
          <w:p w:rsidR="00CF14C1" w:rsidRDefault="00CF14C1" w:rsidP="00851F3B">
            <w:r>
              <w:rPr>
                <w:b/>
                <w:sz w:val="22"/>
              </w:rPr>
              <w:t>Teaching posts held                                                                                                        Number of Years</w:t>
            </w:r>
          </w:p>
          <w:p w:rsidR="00CF14C1" w:rsidRDefault="00CF14C1" w:rsidP="00851F3B">
            <w:r>
              <w:rPr>
                <w:sz w:val="22"/>
              </w:rPr>
              <w:t>London Borough of Newham                                                                                                   Three</w:t>
            </w:r>
          </w:p>
          <w:p w:rsidR="00CF14C1" w:rsidRDefault="00CF14C1" w:rsidP="00851F3B">
            <w:r>
              <w:rPr>
                <w:sz w:val="22"/>
              </w:rPr>
              <w:t>London Borough of Barking                                                                                                      Two</w:t>
            </w:r>
          </w:p>
          <w:p w:rsidR="00CF14C1" w:rsidRDefault="00CF14C1" w:rsidP="00851F3B">
            <w:r>
              <w:rPr>
                <w:sz w:val="22"/>
              </w:rPr>
              <w:t>London Borough of Hackney                                                                                                     Eight</w:t>
            </w:r>
          </w:p>
          <w:p w:rsidR="00CF14C1" w:rsidRDefault="00CF14C1" w:rsidP="00851F3B">
            <w:r>
              <w:rPr>
                <w:sz w:val="22"/>
              </w:rPr>
              <w:t>London Borough of Islington                                                                                                     One</w:t>
            </w:r>
          </w:p>
        </w:tc>
      </w:tr>
      <w:tr w:rsidR="00CF14C1" w:rsidTr="00851F3B">
        <w:tc>
          <w:tcPr>
            <w:tcW w:w="9570" w:type="dxa"/>
            <w:tcBorders>
              <w:top w:val="single" w:sz="6" w:space="0" w:color="auto"/>
              <w:left w:val="single" w:sz="6" w:space="0" w:color="auto"/>
              <w:right w:val="single" w:sz="6" w:space="0" w:color="auto"/>
            </w:tcBorders>
          </w:tcPr>
          <w:p w:rsidR="00CF14C1" w:rsidRDefault="00CF14C1" w:rsidP="00851F3B">
            <w:r>
              <w:rPr>
                <w:b/>
                <w:sz w:val="22"/>
              </w:rPr>
              <w:t xml:space="preserve">Commercial / Industrial Experience (Posts Held)                                                       Number of years </w:t>
            </w:r>
          </w:p>
          <w:p w:rsidR="00CF14C1" w:rsidRDefault="00CF14C1" w:rsidP="00851F3B"/>
          <w:p w:rsidR="00CF14C1" w:rsidRDefault="00CF14C1" w:rsidP="00851F3B"/>
          <w:p w:rsidR="00CF14C1" w:rsidRDefault="00CF14C1" w:rsidP="00851F3B"/>
        </w:tc>
      </w:tr>
      <w:tr w:rsidR="00CF14C1" w:rsidTr="00851F3B">
        <w:tc>
          <w:tcPr>
            <w:tcW w:w="9570" w:type="dxa"/>
            <w:tcBorders>
              <w:top w:val="single" w:sz="6" w:space="0" w:color="auto"/>
              <w:left w:val="single" w:sz="6" w:space="0" w:color="auto"/>
              <w:bottom w:val="single" w:sz="6" w:space="0" w:color="auto"/>
              <w:right w:val="single" w:sz="6" w:space="0" w:color="auto"/>
            </w:tcBorders>
          </w:tcPr>
          <w:p w:rsidR="00CF14C1" w:rsidRDefault="00CF14C1" w:rsidP="00851F3B">
            <w:pPr>
              <w:rPr>
                <w:b/>
              </w:rPr>
            </w:pPr>
            <w:r>
              <w:rPr>
                <w:b/>
                <w:sz w:val="22"/>
              </w:rPr>
              <w:t>Professional development undertaken in the last three years both in your college or elsewhere</w:t>
            </w:r>
          </w:p>
          <w:p w:rsidR="00CF14C1" w:rsidRDefault="00CF14C1" w:rsidP="00851F3B">
            <w:r>
              <w:rPr>
                <w:b/>
                <w:sz w:val="22"/>
              </w:rPr>
              <w:t>Subject specific</w:t>
            </w:r>
            <w:r w:rsidRPr="00BE57F8">
              <w:rPr>
                <w:sz w:val="22"/>
              </w:rPr>
              <w:t xml:space="preserve">: </w:t>
            </w:r>
          </w:p>
          <w:p w:rsidR="00CF14C1" w:rsidRPr="00BE57F8" w:rsidRDefault="00CF14C1" w:rsidP="00851F3B">
            <w:r w:rsidRPr="00BE57F8">
              <w:rPr>
                <w:sz w:val="22"/>
              </w:rPr>
              <w:t>University of Glamorgan course development and cross moderation for all of the modules taught, developing and updating, setting assignments and writing examinations.</w:t>
            </w:r>
          </w:p>
          <w:p w:rsidR="00CF14C1" w:rsidRPr="00BE57F8" w:rsidRDefault="00CF14C1" w:rsidP="00851F3B"/>
          <w:p w:rsidR="00CF14C1" w:rsidRPr="00BE57F8" w:rsidRDefault="00CF14C1" w:rsidP="00851F3B">
            <w:r w:rsidRPr="00BE57F8">
              <w:rPr>
                <w:sz w:val="22"/>
              </w:rPr>
              <w:t xml:space="preserve">Curriculum based: Diversity Training, Higher Order Key Skills, Assessing Recognised Teacher Status, Evaluating Mitigating Circumstances </w:t>
            </w:r>
          </w:p>
          <w:p w:rsidR="00CF14C1" w:rsidRPr="00BE57F8" w:rsidRDefault="00CF14C1" w:rsidP="00851F3B"/>
          <w:p w:rsidR="00CF14C1" w:rsidRPr="00BE57F8" w:rsidRDefault="00CF14C1" w:rsidP="00851F3B">
            <w:r w:rsidRPr="00BE57F8">
              <w:rPr>
                <w:sz w:val="22"/>
              </w:rPr>
              <w:t>IT based Moodle, Blackboard, Turnitin and Mintel</w:t>
            </w:r>
          </w:p>
          <w:p w:rsidR="00CF14C1" w:rsidRPr="00BE57F8" w:rsidRDefault="00CF14C1" w:rsidP="00851F3B"/>
          <w:p w:rsidR="00CF14C1" w:rsidRPr="00BE57F8" w:rsidRDefault="00CF14C1" w:rsidP="00851F3B"/>
          <w:p w:rsidR="00CF14C1" w:rsidRPr="00BE57F8" w:rsidRDefault="00CF14C1" w:rsidP="00851F3B">
            <w:r w:rsidRPr="00BE57F8">
              <w:rPr>
                <w:sz w:val="22"/>
              </w:rPr>
              <w:t>Other HE management courses sponsored by Universities UK</w:t>
            </w:r>
          </w:p>
          <w:p w:rsidR="00CF14C1" w:rsidRPr="00BE57F8" w:rsidRDefault="00CF14C1" w:rsidP="00851F3B">
            <w:r w:rsidRPr="00BE57F8">
              <w:rPr>
                <w:sz w:val="22"/>
              </w:rPr>
              <w:t xml:space="preserve">           Governors’ training.</w:t>
            </w:r>
          </w:p>
          <w:p w:rsidR="00CF14C1" w:rsidRPr="00BE57F8" w:rsidRDefault="00CF14C1" w:rsidP="00851F3B">
            <w:r w:rsidRPr="00BE57F8">
              <w:rPr>
                <w:sz w:val="22"/>
              </w:rPr>
              <w:t xml:space="preserve">           UCU training in Negotiation, Mediation, Handling Redundancy</w:t>
            </w:r>
          </w:p>
          <w:p w:rsidR="00CF14C1" w:rsidRDefault="00CF14C1" w:rsidP="00851F3B">
            <w:pPr>
              <w:rPr>
                <w:b/>
              </w:rPr>
            </w:pPr>
          </w:p>
          <w:p w:rsidR="00CF14C1" w:rsidRDefault="00CF14C1" w:rsidP="00851F3B">
            <w:r>
              <w:rPr>
                <w:sz w:val="22"/>
              </w:rPr>
              <w:t xml:space="preserve">                                                                                                                                  </w:t>
            </w:r>
          </w:p>
        </w:tc>
      </w:tr>
    </w:tbl>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Pr>
        <w:jc w:val="center"/>
        <w:rPr>
          <w:b/>
          <w:sz w:val="35"/>
        </w:rPr>
      </w:pPr>
      <w:r>
        <w:rPr>
          <w:b/>
          <w:sz w:val="35"/>
        </w:rPr>
        <w:t>STAFF DETAILS  FE10</w:t>
      </w:r>
    </w:p>
    <w:p w:rsidR="00CF14C1" w:rsidRDefault="00CF14C1" w:rsidP="00CF14C1">
      <w:pPr>
        <w:rPr>
          <w:b/>
          <w:sz w:val="31"/>
        </w:rPr>
      </w:pPr>
    </w:p>
    <w:tbl>
      <w:tblPr>
        <w:tblW w:w="9930" w:type="dxa"/>
        <w:tblInd w:w="18" w:type="dxa"/>
        <w:tblLayout w:type="fixed"/>
        <w:tblLook w:val="0000" w:firstRow="0" w:lastRow="0" w:firstColumn="0" w:lastColumn="0" w:noHBand="0" w:noVBand="0"/>
      </w:tblPr>
      <w:tblGrid>
        <w:gridCol w:w="9930"/>
      </w:tblGrid>
      <w:tr w:rsidR="00CF14C1" w:rsidTr="00851F3B">
        <w:tc>
          <w:tcPr>
            <w:tcW w:w="9930" w:type="dxa"/>
            <w:tcBorders>
              <w:top w:val="single" w:sz="6" w:space="0" w:color="auto"/>
              <w:left w:val="single" w:sz="6" w:space="0" w:color="auto"/>
              <w:bottom w:val="single" w:sz="6" w:space="0" w:color="auto"/>
              <w:right w:val="single" w:sz="6" w:space="0" w:color="auto"/>
            </w:tcBorders>
          </w:tcPr>
          <w:p w:rsidR="00CF14C1" w:rsidRDefault="00CF14C1" w:rsidP="00851F3B">
            <w:pPr>
              <w:rPr>
                <w:sz w:val="23"/>
              </w:rPr>
            </w:pPr>
            <w:r>
              <w:rPr>
                <w:sz w:val="23"/>
              </w:rPr>
              <w:t>INSTITUTION</w:t>
            </w:r>
            <w:r>
              <w:rPr>
                <w:sz w:val="23"/>
              </w:rPr>
              <w:tab/>
            </w:r>
            <w:r>
              <w:rPr>
                <w:sz w:val="23"/>
              </w:rPr>
              <w:tab/>
            </w:r>
            <w:r>
              <w:rPr>
                <w:sz w:val="23"/>
              </w:rPr>
              <w:tab/>
              <w:t>NEATH PORT TALBOT COLLEGE</w:t>
            </w:r>
          </w:p>
        </w:tc>
      </w:tr>
      <w:tr w:rsidR="00CF14C1" w:rsidTr="00851F3B">
        <w:tc>
          <w:tcPr>
            <w:tcW w:w="9930" w:type="dxa"/>
            <w:tcBorders>
              <w:left w:val="single" w:sz="6" w:space="0" w:color="auto"/>
              <w:right w:val="single" w:sz="6" w:space="0" w:color="auto"/>
            </w:tcBorders>
          </w:tcPr>
          <w:p w:rsidR="00CF14C1" w:rsidRDefault="00CF14C1" w:rsidP="00851F3B">
            <w:pPr>
              <w:rPr>
                <w:sz w:val="23"/>
              </w:rPr>
            </w:pPr>
            <w:r>
              <w:rPr>
                <w:sz w:val="23"/>
              </w:rPr>
              <w:t>PROGRAMME</w:t>
            </w:r>
            <w:r>
              <w:rPr>
                <w:sz w:val="23"/>
              </w:rPr>
              <w:tab/>
            </w:r>
            <w:r>
              <w:rPr>
                <w:sz w:val="23"/>
              </w:rPr>
              <w:tab/>
            </w:r>
            <w:r>
              <w:rPr>
                <w:sz w:val="23"/>
              </w:rPr>
              <w:tab/>
              <w:t>Business Tourism and Hospitality</w:t>
            </w:r>
          </w:p>
        </w:tc>
      </w:tr>
      <w:tr w:rsidR="00CF14C1" w:rsidTr="00851F3B">
        <w:tc>
          <w:tcPr>
            <w:tcW w:w="9930" w:type="dxa"/>
            <w:tcBorders>
              <w:top w:val="single" w:sz="6" w:space="0" w:color="auto"/>
              <w:left w:val="single" w:sz="6" w:space="0" w:color="auto"/>
              <w:bottom w:val="single" w:sz="6" w:space="0" w:color="auto"/>
              <w:right w:val="single" w:sz="6" w:space="0" w:color="auto"/>
            </w:tcBorders>
          </w:tcPr>
          <w:p w:rsidR="00CF14C1" w:rsidRDefault="00CF14C1" w:rsidP="00851F3B">
            <w:pPr>
              <w:rPr>
                <w:sz w:val="23"/>
              </w:rPr>
            </w:pPr>
            <w:r>
              <w:rPr>
                <w:sz w:val="23"/>
              </w:rPr>
              <w:t>DATE</w:t>
            </w:r>
            <w:r>
              <w:rPr>
                <w:sz w:val="23"/>
              </w:rPr>
              <w:tab/>
            </w:r>
            <w:r>
              <w:rPr>
                <w:sz w:val="23"/>
              </w:rPr>
              <w:tab/>
            </w:r>
            <w:r>
              <w:rPr>
                <w:sz w:val="23"/>
              </w:rPr>
              <w:tab/>
            </w:r>
            <w:r>
              <w:rPr>
                <w:sz w:val="23"/>
              </w:rPr>
              <w:tab/>
            </w:r>
            <w:r>
              <w:rPr>
                <w:sz w:val="23"/>
              </w:rPr>
              <w:tab/>
              <w:t xml:space="preserve"> April 2012</w:t>
            </w:r>
          </w:p>
        </w:tc>
      </w:tr>
      <w:tr w:rsidR="00CF14C1" w:rsidTr="00851F3B">
        <w:tc>
          <w:tcPr>
            <w:tcW w:w="9930" w:type="dxa"/>
          </w:tcPr>
          <w:p w:rsidR="00CF14C1" w:rsidRDefault="00CF14C1" w:rsidP="00851F3B">
            <w:pPr>
              <w:rPr>
                <w:sz w:val="19"/>
              </w:rPr>
            </w:pPr>
          </w:p>
        </w:tc>
      </w:tr>
      <w:tr w:rsidR="00CF14C1" w:rsidTr="00851F3B">
        <w:tc>
          <w:tcPr>
            <w:tcW w:w="9930" w:type="dxa"/>
            <w:tcBorders>
              <w:top w:val="single" w:sz="6" w:space="0" w:color="auto"/>
              <w:left w:val="single" w:sz="6" w:space="0" w:color="auto"/>
              <w:right w:val="single" w:sz="6" w:space="0" w:color="auto"/>
            </w:tcBorders>
          </w:tcPr>
          <w:p w:rsidR="00CF14C1" w:rsidRDefault="00CF14C1" w:rsidP="00677497">
            <w:pPr>
              <w:rPr>
                <w:b/>
                <w:sz w:val="22"/>
              </w:rPr>
            </w:pPr>
            <w:r>
              <w:rPr>
                <w:b/>
                <w:sz w:val="22"/>
              </w:rPr>
              <w:t xml:space="preserve">Name </w:t>
            </w:r>
            <w:r w:rsidR="00677497">
              <w:rPr>
                <w:b/>
                <w:sz w:val="22"/>
              </w:rPr>
              <w:t xml:space="preserve">: </w:t>
            </w:r>
            <w:r w:rsidRPr="00677497">
              <w:rPr>
                <w:b/>
                <w:sz w:val="22"/>
              </w:rPr>
              <w:t>Mrs  Helen Lavercombe</w:t>
            </w:r>
          </w:p>
          <w:p w:rsidR="00677497" w:rsidRPr="00677497" w:rsidRDefault="00677497" w:rsidP="00677497"/>
        </w:tc>
      </w:tr>
      <w:tr w:rsidR="00CF14C1" w:rsidTr="00851F3B">
        <w:tc>
          <w:tcPr>
            <w:tcW w:w="9930" w:type="dxa"/>
            <w:tcBorders>
              <w:top w:val="single" w:sz="6" w:space="0" w:color="auto"/>
              <w:left w:val="single" w:sz="6" w:space="0" w:color="auto"/>
              <w:right w:val="single" w:sz="6" w:space="0" w:color="auto"/>
            </w:tcBorders>
          </w:tcPr>
          <w:p w:rsidR="00CF14C1" w:rsidRDefault="00CF14C1" w:rsidP="00851F3B">
            <w:r>
              <w:rPr>
                <w:b/>
                <w:sz w:val="22"/>
              </w:rPr>
              <w:t>Current Post (FT/PT)</w:t>
            </w:r>
            <w:r>
              <w:rPr>
                <w:b/>
                <w:sz w:val="22"/>
              </w:rPr>
              <w:tab/>
              <w:t xml:space="preserve">Full Time </w:t>
            </w:r>
          </w:p>
        </w:tc>
      </w:tr>
      <w:tr w:rsidR="00CF14C1" w:rsidTr="00851F3B">
        <w:tc>
          <w:tcPr>
            <w:tcW w:w="9930" w:type="dxa"/>
            <w:tcBorders>
              <w:top w:val="single" w:sz="6" w:space="0" w:color="auto"/>
              <w:left w:val="single" w:sz="6" w:space="0" w:color="auto"/>
              <w:right w:val="single" w:sz="6" w:space="0" w:color="auto"/>
            </w:tcBorders>
          </w:tcPr>
          <w:p w:rsidR="00CF14C1" w:rsidRDefault="00CF14C1" w:rsidP="00851F3B">
            <w:pPr>
              <w:rPr>
                <w:b/>
              </w:rPr>
            </w:pPr>
            <w:r>
              <w:rPr>
                <w:b/>
                <w:sz w:val="22"/>
              </w:rPr>
              <w:t>Date of Appointment to:</w:t>
            </w:r>
          </w:p>
          <w:p w:rsidR="00CF14C1" w:rsidRDefault="00CF14C1" w:rsidP="00851F3B">
            <w:pPr>
              <w:rPr>
                <w:b/>
              </w:rPr>
            </w:pPr>
            <w:r>
              <w:rPr>
                <w:sz w:val="22"/>
              </w:rPr>
              <w:t xml:space="preserve">                                        </w:t>
            </w:r>
            <w:r>
              <w:rPr>
                <w:b/>
                <w:sz w:val="22"/>
              </w:rPr>
              <w:t>(a) Current Post February 2008</w:t>
            </w:r>
          </w:p>
          <w:p w:rsidR="00CF14C1" w:rsidRDefault="00CF14C1" w:rsidP="00851F3B">
            <w:pPr>
              <w:jc w:val="both"/>
            </w:pPr>
            <w:r>
              <w:rPr>
                <w:b/>
                <w:sz w:val="22"/>
              </w:rPr>
              <w:t xml:space="preserve">                                        (b) College           September 2001</w:t>
            </w:r>
          </w:p>
          <w:p w:rsidR="00CF14C1" w:rsidRDefault="00CF14C1" w:rsidP="00851F3B"/>
        </w:tc>
      </w:tr>
      <w:tr w:rsidR="00CF14C1" w:rsidTr="00851F3B">
        <w:tc>
          <w:tcPr>
            <w:tcW w:w="9930" w:type="dxa"/>
            <w:tcBorders>
              <w:top w:val="single" w:sz="6" w:space="0" w:color="auto"/>
              <w:left w:val="single" w:sz="6" w:space="0" w:color="auto"/>
              <w:right w:val="single" w:sz="6" w:space="0" w:color="auto"/>
            </w:tcBorders>
          </w:tcPr>
          <w:p w:rsidR="00CF14C1" w:rsidRDefault="00CF14C1" w:rsidP="00851F3B">
            <w:pPr>
              <w:rPr>
                <w:b/>
              </w:rPr>
            </w:pPr>
            <w:r>
              <w:rPr>
                <w:b/>
                <w:sz w:val="22"/>
              </w:rPr>
              <w:t>Subjects Taught - Other Responsibilities:</w:t>
            </w:r>
          </w:p>
          <w:p w:rsidR="00CF14C1" w:rsidRDefault="00CF14C1" w:rsidP="00851F3B">
            <w:r w:rsidRPr="00395823">
              <w:rPr>
                <w:sz w:val="22"/>
              </w:rPr>
              <w:t>NVQ level Entry, 1,2.3</w:t>
            </w:r>
            <w:r>
              <w:rPr>
                <w:sz w:val="22"/>
              </w:rPr>
              <w:t xml:space="preserve"> – professional cookery</w:t>
            </w:r>
          </w:p>
          <w:p w:rsidR="00CF14C1" w:rsidRPr="00395823" w:rsidRDefault="00CF14C1" w:rsidP="00851F3B">
            <w:r>
              <w:rPr>
                <w:sz w:val="22"/>
              </w:rPr>
              <w:t xml:space="preserve">Course Coordinator -  Part – time level 3 and full time certificate in hospitality </w:t>
            </w:r>
          </w:p>
          <w:p w:rsidR="00CF14C1" w:rsidRDefault="00CF14C1" w:rsidP="00851F3B">
            <w:r>
              <w:rPr>
                <w:sz w:val="22"/>
              </w:rPr>
              <w:t>Btec National Units – Nutrition, contemporary cuisine</w:t>
            </w:r>
          </w:p>
          <w:p w:rsidR="00CF14C1" w:rsidRDefault="00CF14C1" w:rsidP="00851F3B">
            <w:r>
              <w:rPr>
                <w:sz w:val="22"/>
              </w:rPr>
              <w:t>HND/C Food Hygiene Management, Gastronomy</w:t>
            </w:r>
          </w:p>
          <w:p w:rsidR="00CF14C1" w:rsidRDefault="00CF14C1" w:rsidP="00851F3B">
            <w:r>
              <w:rPr>
                <w:sz w:val="22"/>
              </w:rPr>
              <w:t>VRQ 1 Bakery Skills</w:t>
            </w:r>
          </w:p>
          <w:p w:rsidR="00CF14C1" w:rsidRDefault="00CF14C1" w:rsidP="00851F3B"/>
        </w:tc>
      </w:tr>
      <w:tr w:rsidR="00CF14C1" w:rsidTr="00851F3B">
        <w:tc>
          <w:tcPr>
            <w:tcW w:w="9930" w:type="dxa"/>
            <w:tcBorders>
              <w:top w:val="single" w:sz="6" w:space="0" w:color="auto"/>
              <w:left w:val="single" w:sz="6" w:space="0" w:color="auto"/>
              <w:right w:val="single" w:sz="6" w:space="0" w:color="auto"/>
            </w:tcBorders>
          </w:tcPr>
          <w:p w:rsidR="00CF14C1" w:rsidRDefault="00CF14C1" w:rsidP="00851F3B">
            <w:pPr>
              <w:ind w:right="173"/>
            </w:pPr>
            <w:r>
              <w:rPr>
                <w:b/>
                <w:sz w:val="22"/>
              </w:rPr>
              <w:t>Qualifications (Academic, Teacher Training, Professional)                                                         Year Obtained</w:t>
            </w:r>
          </w:p>
          <w:p w:rsidR="00CF14C1" w:rsidRDefault="00CF14C1" w:rsidP="00851F3B"/>
          <w:p w:rsidR="00CF14C1" w:rsidRDefault="00CF14C1" w:rsidP="00851F3B">
            <w:r>
              <w:rPr>
                <w:sz w:val="22"/>
              </w:rPr>
              <w:t>Certificate in post compulsory education                                                                                           2003</w:t>
            </w:r>
          </w:p>
        </w:tc>
      </w:tr>
      <w:tr w:rsidR="00CF14C1" w:rsidTr="00851F3B">
        <w:tc>
          <w:tcPr>
            <w:tcW w:w="9930" w:type="dxa"/>
            <w:tcBorders>
              <w:top w:val="single" w:sz="6" w:space="0" w:color="auto"/>
              <w:left w:val="single" w:sz="6" w:space="0" w:color="auto"/>
              <w:right w:val="single" w:sz="6" w:space="0" w:color="auto"/>
            </w:tcBorders>
          </w:tcPr>
          <w:p w:rsidR="00CF14C1" w:rsidRDefault="00CF14C1" w:rsidP="00851F3B">
            <w:r>
              <w:rPr>
                <w:b/>
                <w:sz w:val="22"/>
              </w:rPr>
              <w:t>Teaching posts held                                                                                                                Number of years in Post</w:t>
            </w:r>
          </w:p>
          <w:p w:rsidR="00CF14C1" w:rsidRDefault="00CF14C1" w:rsidP="00851F3B"/>
          <w:p w:rsidR="00CF14C1" w:rsidRDefault="00CF14C1" w:rsidP="00851F3B">
            <w:r>
              <w:rPr>
                <w:sz w:val="22"/>
              </w:rPr>
              <w:t>Bridgend College Part time                                                                                                                 2</w:t>
            </w:r>
          </w:p>
          <w:p w:rsidR="00CF14C1" w:rsidRDefault="00CF14C1" w:rsidP="00851F3B">
            <w:r>
              <w:rPr>
                <w:sz w:val="22"/>
              </w:rPr>
              <w:t>Neath Port Talbot College Part/time and Full Time post                                                                    11</w:t>
            </w:r>
          </w:p>
          <w:p w:rsidR="00CF14C1" w:rsidRDefault="00CF14C1" w:rsidP="00851F3B"/>
        </w:tc>
      </w:tr>
      <w:tr w:rsidR="00CF14C1" w:rsidTr="00851F3B">
        <w:tc>
          <w:tcPr>
            <w:tcW w:w="9930" w:type="dxa"/>
            <w:tcBorders>
              <w:top w:val="single" w:sz="6" w:space="0" w:color="auto"/>
              <w:left w:val="single" w:sz="6" w:space="0" w:color="auto"/>
              <w:right w:val="single" w:sz="6" w:space="0" w:color="auto"/>
            </w:tcBorders>
          </w:tcPr>
          <w:p w:rsidR="00CF14C1" w:rsidRPr="001071F1" w:rsidRDefault="00CF14C1" w:rsidP="00851F3B">
            <w:pPr>
              <w:rPr>
                <w:b/>
              </w:rPr>
            </w:pPr>
            <w:r>
              <w:rPr>
                <w:b/>
                <w:sz w:val="22"/>
              </w:rPr>
              <w:t>Commercial / Industrial Experience (Posts Held)                                                                 Number of years in Post</w:t>
            </w:r>
          </w:p>
          <w:p w:rsidR="00CF14C1" w:rsidRDefault="00CF14C1" w:rsidP="00851F3B">
            <w:r>
              <w:rPr>
                <w:sz w:val="22"/>
              </w:rPr>
              <w:t>Assistant Manager –Whitbread Brewers Fayre                                                                                    2yrs</w:t>
            </w:r>
          </w:p>
          <w:p w:rsidR="00CF14C1" w:rsidRDefault="00CF14C1" w:rsidP="00851F3B">
            <w:r>
              <w:rPr>
                <w:sz w:val="22"/>
              </w:rPr>
              <w:t>Granada –Manager                                                                                                                                6yrs</w:t>
            </w:r>
          </w:p>
          <w:p w:rsidR="00CF14C1" w:rsidRDefault="00CF14C1" w:rsidP="00851F3B"/>
        </w:tc>
      </w:tr>
      <w:tr w:rsidR="00CF14C1" w:rsidTr="00851F3B">
        <w:tc>
          <w:tcPr>
            <w:tcW w:w="9930" w:type="dxa"/>
            <w:tcBorders>
              <w:top w:val="single" w:sz="6" w:space="0" w:color="auto"/>
              <w:left w:val="single" w:sz="6" w:space="0" w:color="auto"/>
              <w:bottom w:val="single" w:sz="6" w:space="0" w:color="auto"/>
              <w:right w:val="single" w:sz="6" w:space="0" w:color="auto"/>
            </w:tcBorders>
          </w:tcPr>
          <w:p w:rsidR="00CF14C1" w:rsidRDefault="00CF14C1" w:rsidP="00851F3B">
            <w:pPr>
              <w:rPr>
                <w:b/>
              </w:rPr>
            </w:pPr>
            <w:r>
              <w:rPr>
                <w:b/>
                <w:sz w:val="22"/>
              </w:rPr>
              <w:t>Professional development undertaken in the last three years both in your college or elsewhere</w:t>
            </w:r>
          </w:p>
          <w:p w:rsidR="00CF14C1" w:rsidRDefault="00CF14C1" w:rsidP="00851F3B">
            <w:pPr>
              <w:rPr>
                <w:b/>
              </w:rPr>
            </w:pPr>
            <w:r>
              <w:rPr>
                <w:b/>
                <w:sz w:val="22"/>
              </w:rPr>
              <w:t>Subject specific:</w:t>
            </w:r>
          </w:p>
          <w:p w:rsidR="00CF14C1" w:rsidRPr="001071F1" w:rsidRDefault="00CF14C1" w:rsidP="00851F3B">
            <w:r w:rsidRPr="001071F1">
              <w:rPr>
                <w:sz w:val="22"/>
              </w:rPr>
              <w:t>Level 2 award in food safety</w:t>
            </w:r>
          </w:p>
          <w:p w:rsidR="00CF14C1" w:rsidRPr="001071F1" w:rsidRDefault="00CF14C1" w:rsidP="00851F3B">
            <w:r w:rsidRPr="001071F1">
              <w:rPr>
                <w:sz w:val="22"/>
              </w:rPr>
              <w:t>First Aid</w:t>
            </w:r>
          </w:p>
          <w:p w:rsidR="00CF14C1" w:rsidRPr="001071F1" w:rsidRDefault="00CF14C1" w:rsidP="00851F3B">
            <w:r w:rsidRPr="001071F1">
              <w:rPr>
                <w:sz w:val="22"/>
              </w:rPr>
              <w:t>Skills for chefs conference</w:t>
            </w:r>
          </w:p>
          <w:p w:rsidR="00CF14C1" w:rsidRDefault="00CF14C1" w:rsidP="00851F3B">
            <w:r w:rsidRPr="001071F1">
              <w:rPr>
                <w:sz w:val="22"/>
              </w:rPr>
              <w:t>Y Polyn</w:t>
            </w:r>
            <w:r>
              <w:rPr>
                <w:sz w:val="22"/>
              </w:rPr>
              <w:t xml:space="preserve"> restaurant</w:t>
            </w:r>
            <w:r w:rsidRPr="001071F1">
              <w:rPr>
                <w:sz w:val="22"/>
              </w:rPr>
              <w:t xml:space="preserve"> – training inset</w:t>
            </w:r>
          </w:p>
          <w:p w:rsidR="00CF14C1" w:rsidRDefault="00CF14C1" w:rsidP="00851F3B">
            <w:r>
              <w:rPr>
                <w:sz w:val="22"/>
              </w:rPr>
              <w:t>Educational visits to Brussels, Barcelona and Paris</w:t>
            </w:r>
          </w:p>
          <w:p w:rsidR="00CF14C1" w:rsidRDefault="00CF14C1" w:rsidP="00851F3B">
            <w:pPr>
              <w:rPr>
                <w:b/>
              </w:rPr>
            </w:pPr>
            <w:r>
              <w:rPr>
                <w:b/>
                <w:sz w:val="22"/>
              </w:rPr>
              <w:t>Curriculum based:</w:t>
            </w:r>
          </w:p>
          <w:p w:rsidR="00CF14C1" w:rsidRDefault="00CF14C1" w:rsidP="00851F3B">
            <w:r>
              <w:rPr>
                <w:sz w:val="22"/>
              </w:rPr>
              <w:t>New standards inset – city and guilds</w:t>
            </w:r>
          </w:p>
          <w:p w:rsidR="00CF14C1" w:rsidRPr="008F248A" w:rsidRDefault="00CF14C1" w:rsidP="00851F3B">
            <w:pPr>
              <w:rPr>
                <w:vertAlign w:val="superscript"/>
              </w:rPr>
            </w:pPr>
            <w:r>
              <w:rPr>
                <w:sz w:val="22"/>
              </w:rPr>
              <w:t>New apprentice frame work – city and guilds /people 1</w:t>
            </w:r>
            <w:r w:rsidRPr="008F248A">
              <w:rPr>
                <w:sz w:val="22"/>
                <w:vertAlign w:val="superscript"/>
              </w:rPr>
              <w:t>st</w:t>
            </w:r>
          </w:p>
          <w:p w:rsidR="00CF14C1" w:rsidRDefault="00CF14C1" w:rsidP="00851F3B">
            <w:r>
              <w:rPr>
                <w:sz w:val="22"/>
              </w:rPr>
              <w:t>Technical certificate inset – city and guilds</w:t>
            </w:r>
          </w:p>
          <w:p w:rsidR="00CF14C1" w:rsidRPr="0015152D" w:rsidRDefault="00CF14C1" w:rsidP="00851F3B">
            <w:pPr>
              <w:rPr>
                <w:b/>
              </w:rPr>
            </w:pPr>
            <w:r>
              <w:rPr>
                <w:b/>
                <w:sz w:val="22"/>
              </w:rPr>
              <w:t>IT based</w:t>
            </w:r>
          </w:p>
          <w:p w:rsidR="00CF14C1" w:rsidRPr="008F248A" w:rsidRDefault="00CF14C1" w:rsidP="00851F3B">
            <w:r w:rsidRPr="008F248A">
              <w:rPr>
                <w:sz w:val="22"/>
              </w:rPr>
              <w:t>Mintel</w:t>
            </w:r>
          </w:p>
          <w:p w:rsidR="00CF14C1" w:rsidRPr="008F248A" w:rsidRDefault="00CF14C1" w:rsidP="00851F3B">
            <w:r w:rsidRPr="008F248A">
              <w:rPr>
                <w:sz w:val="22"/>
              </w:rPr>
              <w:t>Athens</w:t>
            </w:r>
          </w:p>
          <w:p w:rsidR="00CF14C1" w:rsidRPr="00983D32" w:rsidRDefault="00CF14C1" w:rsidP="00851F3B">
            <w:r w:rsidRPr="008F248A">
              <w:rPr>
                <w:sz w:val="22"/>
              </w:rPr>
              <w:t>Moodle</w:t>
            </w:r>
          </w:p>
          <w:p w:rsidR="00CF14C1" w:rsidRDefault="00CF14C1" w:rsidP="00851F3B">
            <w:pPr>
              <w:rPr>
                <w:b/>
              </w:rPr>
            </w:pPr>
            <w:r>
              <w:rPr>
                <w:b/>
                <w:sz w:val="22"/>
              </w:rPr>
              <w:t>Level2 Award in literacy, numeracy and ICT awareness</w:t>
            </w:r>
          </w:p>
          <w:p w:rsidR="00CF14C1" w:rsidRDefault="00CF14C1" w:rsidP="00851F3B"/>
        </w:tc>
      </w:tr>
    </w:tbl>
    <w:p w:rsidR="00CF14C1" w:rsidRDefault="00CF14C1" w:rsidP="00CF14C1">
      <w:pPr>
        <w:pStyle w:val="Title"/>
      </w:pPr>
    </w:p>
    <w:p w:rsidR="00CF14C1" w:rsidRDefault="00CF14C1" w:rsidP="00CF14C1">
      <w:pPr>
        <w:pStyle w:val="Title"/>
      </w:pPr>
    </w:p>
    <w:p w:rsidR="00CF14C1" w:rsidRDefault="00CF14C1" w:rsidP="00CF14C1">
      <w:pPr>
        <w:pStyle w:val="Title"/>
      </w:pPr>
    </w:p>
    <w:p w:rsidR="00CF14C1" w:rsidRDefault="00CF14C1" w:rsidP="00CF14C1">
      <w:pPr>
        <w:pStyle w:val="Title"/>
      </w:pPr>
    </w:p>
    <w:p w:rsidR="00CF14C1" w:rsidRDefault="00CF14C1" w:rsidP="00CF14C1">
      <w:pPr>
        <w:pStyle w:val="Title"/>
      </w:pPr>
    </w:p>
    <w:p w:rsidR="00137E77" w:rsidRDefault="00137E77" w:rsidP="00CF14C1">
      <w:pPr>
        <w:pStyle w:val="Title"/>
      </w:pPr>
    </w:p>
    <w:p w:rsidR="00137E77" w:rsidRDefault="00137E77" w:rsidP="00137E77">
      <w:pPr>
        <w:pStyle w:val="Title"/>
      </w:pPr>
    </w:p>
    <w:p w:rsidR="00137E77" w:rsidRDefault="00D51BA3" w:rsidP="00137E77">
      <w:pPr>
        <w:pStyle w:val="Title"/>
      </w:pPr>
      <w:r>
        <w:rPr>
          <w:noProof/>
          <w:lang w:val="en-GB" w:eastAsia="en-GB"/>
        </w:rPr>
        <w:drawing>
          <wp:inline distT="0" distB="0" distL="0" distR="0">
            <wp:extent cx="1905000" cy="514350"/>
            <wp:effectExtent l="19050" t="0" r="0" b="0"/>
            <wp:docPr id="6" name="Picture 6" descr="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lege Logo"/>
                    <pic:cNvPicPr>
                      <a:picLocks noChangeAspect="1" noChangeArrowheads="1"/>
                    </pic:cNvPicPr>
                  </pic:nvPicPr>
                  <pic:blipFill>
                    <a:blip r:embed="rId69"/>
                    <a:srcRect/>
                    <a:stretch>
                      <a:fillRect/>
                    </a:stretch>
                  </pic:blipFill>
                  <pic:spPr bwMode="auto">
                    <a:xfrm>
                      <a:off x="0" y="0"/>
                      <a:ext cx="1905000" cy="514350"/>
                    </a:xfrm>
                    <a:prstGeom prst="rect">
                      <a:avLst/>
                    </a:prstGeom>
                    <a:noFill/>
                    <a:ln w="9525">
                      <a:noFill/>
                      <a:miter lim="800000"/>
                      <a:headEnd/>
                      <a:tailEnd/>
                    </a:ln>
                  </pic:spPr>
                </pic:pic>
              </a:graphicData>
            </a:graphic>
          </wp:inline>
        </w:drawing>
      </w:r>
    </w:p>
    <w:p w:rsidR="00137E77" w:rsidRDefault="00137E77" w:rsidP="00137E77">
      <w:pPr>
        <w:jc w:val="center"/>
        <w:rPr>
          <w:b/>
          <w:sz w:val="23"/>
        </w:rPr>
      </w:pPr>
    </w:p>
    <w:p w:rsidR="00137E77" w:rsidRDefault="00137E77" w:rsidP="00137E77">
      <w:pPr>
        <w:jc w:val="center"/>
        <w:rPr>
          <w:b/>
          <w:sz w:val="35"/>
        </w:rPr>
      </w:pPr>
      <w:r>
        <w:rPr>
          <w:b/>
          <w:sz w:val="35"/>
        </w:rPr>
        <w:t>STAFF DETAILS  FE10</w:t>
      </w:r>
    </w:p>
    <w:p w:rsidR="00137E77" w:rsidRDefault="00137E77" w:rsidP="00137E77">
      <w:pPr>
        <w:rPr>
          <w:b/>
          <w:sz w:val="31"/>
        </w:rPr>
      </w:pPr>
    </w:p>
    <w:tbl>
      <w:tblPr>
        <w:tblW w:w="0" w:type="auto"/>
        <w:tblInd w:w="18" w:type="dxa"/>
        <w:tblLayout w:type="fixed"/>
        <w:tblLook w:val="0000" w:firstRow="0" w:lastRow="0" w:firstColumn="0" w:lastColumn="0" w:noHBand="0" w:noVBand="0"/>
      </w:tblPr>
      <w:tblGrid>
        <w:gridCol w:w="9304"/>
      </w:tblGrid>
      <w:tr w:rsidR="00137E77" w:rsidTr="00137E77">
        <w:tc>
          <w:tcPr>
            <w:tcW w:w="9304" w:type="dxa"/>
            <w:tcBorders>
              <w:top w:val="single" w:sz="6" w:space="0" w:color="auto"/>
              <w:left w:val="single" w:sz="6" w:space="0" w:color="auto"/>
              <w:bottom w:val="single" w:sz="6" w:space="0" w:color="auto"/>
              <w:right w:val="single" w:sz="6" w:space="0" w:color="auto"/>
            </w:tcBorders>
          </w:tcPr>
          <w:p w:rsidR="00137E77" w:rsidRDefault="00137E77" w:rsidP="0027430E">
            <w:pPr>
              <w:rPr>
                <w:sz w:val="23"/>
              </w:rPr>
            </w:pPr>
            <w:r>
              <w:rPr>
                <w:sz w:val="23"/>
              </w:rPr>
              <w:t>INSTITUTION</w:t>
            </w:r>
            <w:r>
              <w:rPr>
                <w:sz w:val="23"/>
              </w:rPr>
              <w:tab/>
            </w:r>
            <w:r>
              <w:rPr>
                <w:sz w:val="23"/>
              </w:rPr>
              <w:tab/>
            </w:r>
            <w:r>
              <w:rPr>
                <w:sz w:val="23"/>
              </w:rPr>
              <w:tab/>
              <w:t xml:space="preserve">NEATH </w:t>
            </w:r>
            <w:smartTag w:uri="urn:schemas-microsoft-com:office:smarttags" w:element="place">
              <w:smartTag w:uri="urn:schemas-microsoft-com:office:smarttags" w:element="PlaceName">
                <w:r>
                  <w:rPr>
                    <w:sz w:val="23"/>
                  </w:rPr>
                  <w:t>PORT TALBOT</w:t>
                </w:r>
              </w:smartTag>
              <w:r>
                <w:rPr>
                  <w:sz w:val="23"/>
                </w:rPr>
                <w:t xml:space="preserve"> </w:t>
              </w:r>
              <w:smartTag w:uri="urn:schemas-microsoft-com:office:smarttags" w:element="PlaceType">
                <w:r>
                  <w:rPr>
                    <w:sz w:val="23"/>
                  </w:rPr>
                  <w:t>COLLEGE</w:t>
                </w:r>
              </w:smartTag>
            </w:smartTag>
          </w:p>
        </w:tc>
      </w:tr>
      <w:tr w:rsidR="00137E77" w:rsidTr="00137E77">
        <w:tc>
          <w:tcPr>
            <w:tcW w:w="9304" w:type="dxa"/>
            <w:tcBorders>
              <w:left w:val="single" w:sz="6" w:space="0" w:color="auto"/>
              <w:right w:val="single" w:sz="6" w:space="0" w:color="auto"/>
            </w:tcBorders>
          </w:tcPr>
          <w:p w:rsidR="00137E77" w:rsidRDefault="00137E77" w:rsidP="0027430E">
            <w:pPr>
              <w:rPr>
                <w:sz w:val="23"/>
              </w:rPr>
            </w:pPr>
            <w:r>
              <w:rPr>
                <w:sz w:val="23"/>
              </w:rPr>
              <w:t>PROGRAMME</w:t>
            </w:r>
            <w:r>
              <w:rPr>
                <w:sz w:val="23"/>
              </w:rPr>
              <w:tab/>
            </w:r>
            <w:r>
              <w:rPr>
                <w:sz w:val="23"/>
              </w:rPr>
              <w:tab/>
            </w:r>
            <w:r>
              <w:rPr>
                <w:sz w:val="23"/>
              </w:rPr>
              <w:tab/>
              <w:t>Business Tourism and Hospitality</w:t>
            </w:r>
          </w:p>
        </w:tc>
      </w:tr>
      <w:tr w:rsidR="00137E77" w:rsidTr="00137E77">
        <w:tc>
          <w:tcPr>
            <w:tcW w:w="9304" w:type="dxa"/>
            <w:tcBorders>
              <w:top w:val="single" w:sz="6" w:space="0" w:color="auto"/>
              <w:left w:val="single" w:sz="6" w:space="0" w:color="auto"/>
              <w:bottom w:val="single" w:sz="6" w:space="0" w:color="auto"/>
              <w:right w:val="single" w:sz="6" w:space="0" w:color="auto"/>
            </w:tcBorders>
          </w:tcPr>
          <w:p w:rsidR="00137E77" w:rsidRDefault="00137E77" w:rsidP="0027430E">
            <w:pPr>
              <w:rPr>
                <w:sz w:val="23"/>
              </w:rPr>
            </w:pPr>
            <w:r>
              <w:rPr>
                <w:sz w:val="23"/>
              </w:rPr>
              <w:t>DATE</w:t>
            </w:r>
            <w:r>
              <w:rPr>
                <w:sz w:val="23"/>
              </w:rPr>
              <w:tab/>
            </w:r>
            <w:r>
              <w:rPr>
                <w:sz w:val="23"/>
              </w:rPr>
              <w:tab/>
            </w:r>
            <w:r>
              <w:rPr>
                <w:sz w:val="23"/>
              </w:rPr>
              <w:tab/>
            </w:r>
            <w:r>
              <w:rPr>
                <w:sz w:val="23"/>
              </w:rPr>
              <w:tab/>
            </w:r>
            <w:r>
              <w:rPr>
                <w:sz w:val="23"/>
              </w:rPr>
              <w:tab/>
              <w:t>April 2012</w:t>
            </w:r>
          </w:p>
        </w:tc>
      </w:tr>
      <w:tr w:rsidR="00137E77" w:rsidTr="00137E77">
        <w:tc>
          <w:tcPr>
            <w:tcW w:w="9304" w:type="dxa"/>
          </w:tcPr>
          <w:p w:rsidR="00137E77" w:rsidRDefault="00137E77" w:rsidP="0027430E">
            <w:pPr>
              <w:rPr>
                <w:sz w:val="19"/>
              </w:rPr>
            </w:pPr>
          </w:p>
        </w:tc>
      </w:tr>
      <w:tr w:rsidR="00137E77" w:rsidTr="00137E77">
        <w:tc>
          <w:tcPr>
            <w:tcW w:w="9304" w:type="dxa"/>
            <w:tcBorders>
              <w:top w:val="single" w:sz="6" w:space="0" w:color="auto"/>
              <w:left w:val="single" w:sz="6" w:space="0" w:color="auto"/>
              <w:right w:val="single" w:sz="6" w:space="0" w:color="auto"/>
            </w:tcBorders>
          </w:tcPr>
          <w:p w:rsidR="00137E77" w:rsidRPr="00C014C9" w:rsidRDefault="00137E77" w:rsidP="0027430E">
            <w:pPr>
              <w:rPr>
                <w:b/>
                <w:sz w:val="22"/>
              </w:rPr>
            </w:pPr>
            <w:r>
              <w:rPr>
                <w:b/>
                <w:sz w:val="22"/>
              </w:rPr>
              <w:t>Name : Mark Lloyd</w:t>
            </w:r>
          </w:p>
        </w:tc>
      </w:tr>
      <w:tr w:rsidR="00137E77" w:rsidTr="00137E77">
        <w:tc>
          <w:tcPr>
            <w:tcW w:w="9304" w:type="dxa"/>
            <w:tcBorders>
              <w:top w:val="single" w:sz="6" w:space="0" w:color="auto"/>
              <w:left w:val="single" w:sz="6" w:space="0" w:color="auto"/>
              <w:right w:val="single" w:sz="6" w:space="0" w:color="auto"/>
            </w:tcBorders>
          </w:tcPr>
          <w:p w:rsidR="00137E77" w:rsidRDefault="00137E77" w:rsidP="0027430E">
            <w:pPr>
              <w:rPr>
                <w:sz w:val="22"/>
              </w:rPr>
            </w:pPr>
            <w:r>
              <w:rPr>
                <w:b/>
                <w:sz w:val="22"/>
              </w:rPr>
              <w:t>Current Post F/T – Full Time Lecturer</w:t>
            </w:r>
          </w:p>
        </w:tc>
      </w:tr>
      <w:tr w:rsidR="00137E77" w:rsidTr="00137E77">
        <w:tc>
          <w:tcPr>
            <w:tcW w:w="9304" w:type="dxa"/>
            <w:tcBorders>
              <w:top w:val="single" w:sz="6" w:space="0" w:color="auto"/>
              <w:left w:val="single" w:sz="6" w:space="0" w:color="auto"/>
              <w:right w:val="single" w:sz="6" w:space="0" w:color="auto"/>
            </w:tcBorders>
          </w:tcPr>
          <w:p w:rsidR="00137E77" w:rsidRDefault="00137E77" w:rsidP="0027430E">
            <w:pPr>
              <w:rPr>
                <w:b/>
                <w:sz w:val="22"/>
              </w:rPr>
            </w:pPr>
            <w:r>
              <w:rPr>
                <w:b/>
                <w:sz w:val="22"/>
              </w:rPr>
              <w:t>Date of Appointment to:</w:t>
            </w:r>
          </w:p>
          <w:p w:rsidR="00137E77" w:rsidRDefault="00137E77" w:rsidP="0027430E">
            <w:pPr>
              <w:rPr>
                <w:b/>
                <w:sz w:val="22"/>
              </w:rPr>
            </w:pPr>
            <w:r>
              <w:rPr>
                <w:sz w:val="22"/>
              </w:rPr>
              <w:t xml:space="preserve">                                     </w:t>
            </w:r>
            <w:r>
              <w:rPr>
                <w:b/>
                <w:sz w:val="22"/>
              </w:rPr>
              <w:t xml:space="preserve">(a) Current Post    20.8.11  </w:t>
            </w:r>
          </w:p>
          <w:p w:rsidR="00137E77" w:rsidRDefault="00137E77" w:rsidP="0027430E">
            <w:pPr>
              <w:jc w:val="both"/>
              <w:rPr>
                <w:sz w:val="22"/>
              </w:rPr>
            </w:pPr>
            <w:r>
              <w:rPr>
                <w:b/>
                <w:sz w:val="22"/>
              </w:rPr>
              <w:t xml:space="preserve">                                     (b) College               20.8.11</w:t>
            </w:r>
          </w:p>
          <w:p w:rsidR="00137E77" w:rsidRDefault="00137E77" w:rsidP="0027430E">
            <w:pPr>
              <w:rPr>
                <w:sz w:val="22"/>
              </w:rPr>
            </w:pPr>
          </w:p>
        </w:tc>
      </w:tr>
      <w:tr w:rsidR="00137E77" w:rsidTr="00137E77">
        <w:tc>
          <w:tcPr>
            <w:tcW w:w="9304" w:type="dxa"/>
            <w:tcBorders>
              <w:top w:val="single" w:sz="6" w:space="0" w:color="auto"/>
              <w:left w:val="single" w:sz="6" w:space="0" w:color="auto"/>
              <w:right w:val="single" w:sz="6" w:space="0" w:color="auto"/>
            </w:tcBorders>
          </w:tcPr>
          <w:p w:rsidR="00137E77" w:rsidRDefault="00137E77" w:rsidP="0027430E">
            <w:pPr>
              <w:rPr>
                <w:b/>
                <w:sz w:val="22"/>
              </w:rPr>
            </w:pPr>
            <w:r>
              <w:rPr>
                <w:b/>
                <w:sz w:val="22"/>
              </w:rPr>
              <w:t>Subjects Taught - Other Responsibilities: Marketing, HRM, Business Strategy</w:t>
            </w:r>
          </w:p>
          <w:p w:rsidR="00137E77" w:rsidRPr="0030133D" w:rsidRDefault="00137E77" w:rsidP="0027430E">
            <w:pPr>
              <w:rPr>
                <w:b/>
                <w:sz w:val="22"/>
              </w:rPr>
            </w:pPr>
          </w:p>
        </w:tc>
      </w:tr>
      <w:tr w:rsidR="00137E77" w:rsidTr="00137E77">
        <w:tc>
          <w:tcPr>
            <w:tcW w:w="9304" w:type="dxa"/>
            <w:tcBorders>
              <w:top w:val="single" w:sz="6" w:space="0" w:color="auto"/>
              <w:left w:val="single" w:sz="6" w:space="0" w:color="auto"/>
              <w:right w:val="single" w:sz="6" w:space="0" w:color="auto"/>
            </w:tcBorders>
          </w:tcPr>
          <w:p w:rsidR="00137E77" w:rsidRDefault="00137E77" w:rsidP="0027430E">
            <w:pPr>
              <w:ind w:right="173"/>
              <w:rPr>
                <w:b/>
                <w:sz w:val="22"/>
              </w:rPr>
            </w:pPr>
            <w:r>
              <w:rPr>
                <w:b/>
                <w:sz w:val="22"/>
              </w:rPr>
              <w:t>Qualifications (Academic, Teacher Training, Professional)                                              Year Obtained</w:t>
            </w:r>
          </w:p>
          <w:p w:rsidR="00137E77" w:rsidRDefault="00137E77" w:rsidP="0027430E">
            <w:pPr>
              <w:ind w:right="173"/>
              <w:rPr>
                <w:sz w:val="22"/>
              </w:rPr>
            </w:pPr>
            <w:r>
              <w:rPr>
                <w:b/>
                <w:sz w:val="22"/>
              </w:rPr>
              <w:t>MBA 1990, PGCE 2004</w:t>
            </w:r>
          </w:p>
          <w:p w:rsidR="00137E77" w:rsidRDefault="00137E77" w:rsidP="0027430E">
            <w:pPr>
              <w:rPr>
                <w:sz w:val="22"/>
              </w:rPr>
            </w:pPr>
          </w:p>
        </w:tc>
      </w:tr>
      <w:tr w:rsidR="00137E77" w:rsidTr="00137E77">
        <w:tc>
          <w:tcPr>
            <w:tcW w:w="9304" w:type="dxa"/>
            <w:tcBorders>
              <w:top w:val="single" w:sz="6" w:space="0" w:color="auto"/>
              <w:left w:val="single" w:sz="6" w:space="0" w:color="auto"/>
              <w:right w:val="single" w:sz="6" w:space="0" w:color="auto"/>
            </w:tcBorders>
          </w:tcPr>
          <w:p w:rsidR="00137E77" w:rsidRDefault="00137E77" w:rsidP="0027430E">
            <w:pPr>
              <w:rPr>
                <w:b/>
                <w:sz w:val="22"/>
              </w:rPr>
            </w:pPr>
            <w:r>
              <w:rPr>
                <w:b/>
                <w:sz w:val="22"/>
              </w:rPr>
              <w:t>Teaching posts held                                                                                                                Number of years in Post</w:t>
            </w:r>
          </w:p>
          <w:p w:rsidR="00137E77" w:rsidRPr="00A66CD3" w:rsidRDefault="00137E77" w:rsidP="0027430E">
            <w:pPr>
              <w:rPr>
                <w:sz w:val="22"/>
              </w:rPr>
            </w:pPr>
            <w:r w:rsidRPr="00A66CD3">
              <w:rPr>
                <w:sz w:val="22"/>
              </w:rPr>
              <w:t xml:space="preserve">Lecturer Richmond College </w:t>
            </w:r>
            <w:r>
              <w:rPr>
                <w:sz w:val="22"/>
              </w:rPr>
              <w:t xml:space="preserve">                                                                                                  </w:t>
            </w:r>
            <w:r w:rsidRPr="00A66CD3">
              <w:rPr>
                <w:sz w:val="22"/>
              </w:rPr>
              <w:t xml:space="preserve">1994-97 &amp; 2009-11, </w:t>
            </w:r>
          </w:p>
          <w:p w:rsidR="00137E77" w:rsidRPr="00A66CD3" w:rsidRDefault="00137E77" w:rsidP="0027430E">
            <w:pPr>
              <w:rPr>
                <w:sz w:val="22"/>
              </w:rPr>
            </w:pPr>
            <w:r w:rsidRPr="00A66CD3">
              <w:rPr>
                <w:sz w:val="22"/>
              </w:rPr>
              <w:t xml:space="preserve">Head of Professional Courses Dept Richmond College </w:t>
            </w:r>
            <w:r>
              <w:rPr>
                <w:sz w:val="22"/>
              </w:rPr>
              <w:t xml:space="preserve">                                                       </w:t>
            </w:r>
            <w:r w:rsidRPr="00A66CD3">
              <w:rPr>
                <w:sz w:val="22"/>
              </w:rPr>
              <w:t>1997-09.</w:t>
            </w:r>
          </w:p>
          <w:p w:rsidR="00137E77" w:rsidRPr="00A66CD3" w:rsidRDefault="00137E77" w:rsidP="0027430E">
            <w:pPr>
              <w:rPr>
                <w:sz w:val="22"/>
              </w:rPr>
            </w:pPr>
            <w:r w:rsidRPr="00A66CD3">
              <w:rPr>
                <w:sz w:val="22"/>
              </w:rPr>
              <w:t xml:space="preserve">Lecturer NPTC </w:t>
            </w:r>
            <w:r>
              <w:rPr>
                <w:sz w:val="22"/>
              </w:rPr>
              <w:t xml:space="preserve">                                                                                                                      </w:t>
            </w:r>
            <w:r w:rsidRPr="00A66CD3">
              <w:rPr>
                <w:sz w:val="22"/>
              </w:rPr>
              <w:t>2011-current.</w:t>
            </w:r>
          </w:p>
          <w:p w:rsidR="00137E77" w:rsidRPr="00A66CD3" w:rsidRDefault="00137E77" w:rsidP="0027430E">
            <w:pPr>
              <w:rPr>
                <w:sz w:val="22"/>
              </w:rPr>
            </w:pPr>
            <w:r w:rsidRPr="00A66CD3">
              <w:rPr>
                <w:sz w:val="22"/>
              </w:rPr>
              <w:t>Open University Tutor</w:t>
            </w:r>
            <w:r>
              <w:rPr>
                <w:sz w:val="22"/>
              </w:rPr>
              <w:t xml:space="preserve">                                                                                                       </w:t>
            </w:r>
            <w:r w:rsidRPr="00A66CD3">
              <w:rPr>
                <w:sz w:val="22"/>
              </w:rPr>
              <w:t xml:space="preserve"> (2006-11) and Monitor (2009-11)</w:t>
            </w:r>
          </w:p>
          <w:p w:rsidR="00137E77" w:rsidRDefault="00137E77" w:rsidP="0027430E">
            <w:pPr>
              <w:rPr>
                <w:sz w:val="22"/>
              </w:rPr>
            </w:pPr>
          </w:p>
        </w:tc>
      </w:tr>
      <w:tr w:rsidR="00137E77" w:rsidTr="00137E77">
        <w:tc>
          <w:tcPr>
            <w:tcW w:w="9304" w:type="dxa"/>
            <w:tcBorders>
              <w:top w:val="single" w:sz="6" w:space="0" w:color="auto"/>
              <w:left w:val="single" w:sz="6" w:space="0" w:color="auto"/>
              <w:right w:val="single" w:sz="6" w:space="0" w:color="auto"/>
            </w:tcBorders>
          </w:tcPr>
          <w:p w:rsidR="00137E77" w:rsidRDefault="00137E77" w:rsidP="0027430E">
            <w:pPr>
              <w:rPr>
                <w:b/>
                <w:sz w:val="22"/>
              </w:rPr>
            </w:pPr>
            <w:r>
              <w:rPr>
                <w:b/>
                <w:sz w:val="22"/>
              </w:rPr>
              <w:t>Commercial / Industrial Experience (Posts Held)                                                                 Number of years in Post</w:t>
            </w:r>
          </w:p>
          <w:p w:rsidR="00137E77" w:rsidRPr="00A66CD3" w:rsidRDefault="00137E77" w:rsidP="0027430E">
            <w:pPr>
              <w:rPr>
                <w:sz w:val="22"/>
              </w:rPr>
            </w:pPr>
            <w:r w:rsidRPr="00A66CD3">
              <w:rPr>
                <w:sz w:val="22"/>
              </w:rPr>
              <w:t>Various sales and sales management positions Imperial Group and Allied Lyons 1980-85</w:t>
            </w:r>
          </w:p>
          <w:p w:rsidR="00137E77" w:rsidRPr="00A66CD3" w:rsidRDefault="00137E77" w:rsidP="0027430E">
            <w:pPr>
              <w:rPr>
                <w:sz w:val="22"/>
              </w:rPr>
            </w:pPr>
            <w:r w:rsidRPr="00A66CD3">
              <w:rPr>
                <w:sz w:val="22"/>
              </w:rPr>
              <w:t>Southern Division Manger Allied Lyons 1985-91</w:t>
            </w:r>
          </w:p>
          <w:p w:rsidR="00137E77" w:rsidRPr="00A66CD3" w:rsidRDefault="00137E77" w:rsidP="0027430E">
            <w:pPr>
              <w:rPr>
                <w:sz w:val="22"/>
              </w:rPr>
            </w:pPr>
            <w:r w:rsidRPr="00A66CD3">
              <w:rPr>
                <w:sz w:val="22"/>
              </w:rPr>
              <w:t>National Accounts Manager Allied Lyons 1991-92</w:t>
            </w:r>
          </w:p>
          <w:p w:rsidR="00137E77" w:rsidRPr="00A66CD3" w:rsidRDefault="00137E77" w:rsidP="0027430E">
            <w:pPr>
              <w:rPr>
                <w:sz w:val="22"/>
              </w:rPr>
            </w:pPr>
            <w:r w:rsidRPr="00A66CD3">
              <w:rPr>
                <w:sz w:val="22"/>
              </w:rPr>
              <w:t>Marketing Manager Courage Brewery 1992-3.</w:t>
            </w:r>
          </w:p>
          <w:p w:rsidR="00137E77" w:rsidRPr="00A66CD3" w:rsidRDefault="00137E77" w:rsidP="0027430E">
            <w:pPr>
              <w:rPr>
                <w:sz w:val="22"/>
              </w:rPr>
            </w:pPr>
            <w:r w:rsidRPr="00A66CD3">
              <w:rPr>
                <w:sz w:val="22"/>
              </w:rPr>
              <w:t>CIM Examiner (pt) 2001-2012.</w:t>
            </w:r>
          </w:p>
          <w:p w:rsidR="00137E77" w:rsidRDefault="00137E77" w:rsidP="0027430E">
            <w:pPr>
              <w:rPr>
                <w:sz w:val="22"/>
              </w:rPr>
            </w:pPr>
          </w:p>
        </w:tc>
      </w:tr>
      <w:tr w:rsidR="00137E77" w:rsidTr="00137E77">
        <w:tc>
          <w:tcPr>
            <w:tcW w:w="9304" w:type="dxa"/>
            <w:tcBorders>
              <w:top w:val="single" w:sz="6" w:space="0" w:color="auto"/>
              <w:left w:val="single" w:sz="6" w:space="0" w:color="auto"/>
              <w:bottom w:val="single" w:sz="6" w:space="0" w:color="auto"/>
              <w:right w:val="single" w:sz="6" w:space="0" w:color="auto"/>
            </w:tcBorders>
          </w:tcPr>
          <w:p w:rsidR="00137E77" w:rsidRDefault="00137E77" w:rsidP="0027430E">
            <w:pPr>
              <w:rPr>
                <w:b/>
                <w:sz w:val="22"/>
              </w:rPr>
            </w:pPr>
            <w:r>
              <w:rPr>
                <w:b/>
                <w:sz w:val="22"/>
              </w:rPr>
              <w:t>Professional development undertaken in the last three years both in your college or elsewhere</w:t>
            </w:r>
          </w:p>
          <w:p w:rsidR="00137E77" w:rsidRDefault="00137E77" w:rsidP="0027430E">
            <w:pPr>
              <w:rPr>
                <w:b/>
                <w:sz w:val="22"/>
              </w:rPr>
            </w:pPr>
            <w:r>
              <w:rPr>
                <w:b/>
                <w:sz w:val="22"/>
              </w:rPr>
              <w:t>Subject specific:</w:t>
            </w:r>
          </w:p>
          <w:p w:rsidR="00137E77" w:rsidRDefault="00137E77" w:rsidP="0027430E">
            <w:pPr>
              <w:rPr>
                <w:b/>
                <w:sz w:val="22"/>
              </w:rPr>
            </w:pPr>
            <w:r>
              <w:rPr>
                <w:b/>
                <w:sz w:val="22"/>
              </w:rPr>
              <w:t>Every Child Matters 2009</w:t>
            </w:r>
          </w:p>
          <w:p w:rsidR="00137E77" w:rsidRDefault="00137E77" w:rsidP="0027430E">
            <w:pPr>
              <w:rPr>
                <w:b/>
                <w:sz w:val="22"/>
              </w:rPr>
            </w:pPr>
          </w:p>
          <w:p w:rsidR="00137E77" w:rsidRDefault="00137E77" w:rsidP="0027430E">
            <w:pPr>
              <w:rPr>
                <w:b/>
                <w:sz w:val="22"/>
              </w:rPr>
            </w:pPr>
            <w:r>
              <w:rPr>
                <w:b/>
                <w:sz w:val="22"/>
              </w:rPr>
              <w:t>Curriculum based:</w:t>
            </w:r>
          </w:p>
          <w:p w:rsidR="00137E77" w:rsidRDefault="00137E77" w:rsidP="0027430E">
            <w:pPr>
              <w:rPr>
                <w:sz w:val="22"/>
              </w:rPr>
            </w:pPr>
          </w:p>
          <w:p w:rsidR="00137E77" w:rsidRPr="0015152D" w:rsidRDefault="00137E77" w:rsidP="0027430E">
            <w:pPr>
              <w:rPr>
                <w:b/>
                <w:sz w:val="22"/>
              </w:rPr>
            </w:pPr>
            <w:r>
              <w:rPr>
                <w:b/>
                <w:sz w:val="22"/>
              </w:rPr>
              <w:t>IT based IBT2</w:t>
            </w:r>
          </w:p>
          <w:p w:rsidR="00137E77" w:rsidRDefault="00137E77" w:rsidP="0027430E">
            <w:pPr>
              <w:rPr>
                <w:b/>
                <w:sz w:val="22"/>
              </w:rPr>
            </w:pPr>
          </w:p>
          <w:p w:rsidR="00137E77" w:rsidRDefault="00137E77" w:rsidP="0027430E">
            <w:pPr>
              <w:rPr>
                <w:b/>
                <w:sz w:val="22"/>
              </w:rPr>
            </w:pPr>
          </w:p>
          <w:p w:rsidR="00137E77" w:rsidRDefault="00137E77" w:rsidP="0027430E">
            <w:pPr>
              <w:rPr>
                <w:b/>
                <w:sz w:val="22"/>
              </w:rPr>
            </w:pPr>
            <w:r>
              <w:rPr>
                <w:b/>
                <w:sz w:val="22"/>
              </w:rPr>
              <w:t>Other: sabbatical taken Sept 08 to Sept 09. To travel and update internet skills.</w:t>
            </w:r>
          </w:p>
          <w:p w:rsidR="00137E77" w:rsidRDefault="00137E77" w:rsidP="0027430E">
            <w:pPr>
              <w:rPr>
                <w:sz w:val="22"/>
              </w:rPr>
            </w:pPr>
            <w:r>
              <w:rPr>
                <w:sz w:val="22"/>
              </w:rPr>
              <w:t xml:space="preserve">                                                                                                                              </w:t>
            </w:r>
          </w:p>
        </w:tc>
      </w:tr>
    </w:tbl>
    <w:p w:rsidR="00137E77" w:rsidRDefault="00137E77" w:rsidP="00137E77"/>
    <w:p w:rsidR="00137E77" w:rsidRDefault="00137E77" w:rsidP="00137E77">
      <w:pPr>
        <w:pStyle w:val="Title"/>
        <w:ind w:right="1038"/>
      </w:pPr>
    </w:p>
    <w:p w:rsidR="00137E77" w:rsidRDefault="00137E77" w:rsidP="00137E77">
      <w:pPr>
        <w:pStyle w:val="Default"/>
      </w:pPr>
    </w:p>
    <w:p w:rsidR="00137E77" w:rsidRDefault="00137E77" w:rsidP="00137E77">
      <w:pPr>
        <w:pStyle w:val="Default"/>
      </w:pPr>
    </w:p>
    <w:p w:rsidR="00137E77" w:rsidRDefault="00137E77" w:rsidP="00137E77">
      <w:pPr>
        <w:pStyle w:val="Default"/>
      </w:pPr>
    </w:p>
    <w:p w:rsidR="00137E77" w:rsidRPr="00137E77" w:rsidRDefault="00137E77" w:rsidP="00137E77">
      <w:pPr>
        <w:pStyle w:val="Default"/>
      </w:pPr>
    </w:p>
    <w:p w:rsidR="00137E77" w:rsidRDefault="00137E77" w:rsidP="00CF14C1">
      <w:pPr>
        <w:pStyle w:val="Title"/>
      </w:pPr>
    </w:p>
    <w:p w:rsidR="00CF14C1" w:rsidRDefault="00CF14C1" w:rsidP="00CF14C1">
      <w:pPr>
        <w:pStyle w:val="Title"/>
        <w:rPr>
          <w:sz w:val="23"/>
        </w:rPr>
      </w:pPr>
      <w:r>
        <w:t>FURTHER EDUCATION ASSESSMENT</w:t>
      </w:r>
    </w:p>
    <w:p w:rsidR="00CF14C1" w:rsidRDefault="00CF14C1" w:rsidP="00CF14C1">
      <w:pPr>
        <w:jc w:val="center"/>
        <w:rPr>
          <w:b/>
          <w:sz w:val="23"/>
        </w:rPr>
      </w:pPr>
    </w:p>
    <w:p w:rsidR="00CF14C1" w:rsidRDefault="00CF14C1" w:rsidP="00CF14C1">
      <w:pPr>
        <w:jc w:val="center"/>
        <w:rPr>
          <w:b/>
          <w:sz w:val="35"/>
        </w:rPr>
      </w:pPr>
      <w:r>
        <w:rPr>
          <w:b/>
          <w:sz w:val="35"/>
        </w:rPr>
        <w:t>STAFF DETAILS  FE10</w:t>
      </w:r>
    </w:p>
    <w:p w:rsidR="00CF14C1" w:rsidRDefault="00CF14C1" w:rsidP="00CF14C1">
      <w:pPr>
        <w:rPr>
          <w:b/>
          <w:sz w:val="31"/>
        </w:rPr>
      </w:pPr>
    </w:p>
    <w:tbl>
      <w:tblPr>
        <w:tblW w:w="9810" w:type="dxa"/>
        <w:tblInd w:w="18" w:type="dxa"/>
        <w:tblLayout w:type="fixed"/>
        <w:tblLook w:val="0000" w:firstRow="0" w:lastRow="0" w:firstColumn="0" w:lastColumn="0" w:noHBand="0" w:noVBand="0"/>
      </w:tblPr>
      <w:tblGrid>
        <w:gridCol w:w="9810"/>
      </w:tblGrid>
      <w:tr w:rsidR="00CF14C1" w:rsidTr="00851F3B">
        <w:tc>
          <w:tcPr>
            <w:tcW w:w="9810" w:type="dxa"/>
            <w:tcBorders>
              <w:top w:val="single" w:sz="6" w:space="0" w:color="auto"/>
              <w:left w:val="single" w:sz="6" w:space="0" w:color="auto"/>
              <w:bottom w:val="single" w:sz="6" w:space="0" w:color="auto"/>
              <w:right w:val="single" w:sz="6" w:space="0" w:color="auto"/>
            </w:tcBorders>
          </w:tcPr>
          <w:p w:rsidR="00CF14C1" w:rsidRDefault="00CF14C1" w:rsidP="00851F3B">
            <w:pPr>
              <w:rPr>
                <w:sz w:val="23"/>
              </w:rPr>
            </w:pPr>
            <w:r>
              <w:rPr>
                <w:sz w:val="23"/>
              </w:rPr>
              <w:t>INSTITUTION</w:t>
            </w:r>
            <w:r>
              <w:rPr>
                <w:sz w:val="23"/>
              </w:rPr>
              <w:tab/>
            </w:r>
            <w:r>
              <w:rPr>
                <w:sz w:val="23"/>
              </w:rPr>
              <w:tab/>
            </w:r>
            <w:r>
              <w:rPr>
                <w:sz w:val="23"/>
              </w:rPr>
              <w:tab/>
              <w:t xml:space="preserve"> NEATH PORT TALBOT COLLEGE</w:t>
            </w:r>
          </w:p>
        </w:tc>
      </w:tr>
      <w:tr w:rsidR="00CF14C1" w:rsidTr="00851F3B">
        <w:tc>
          <w:tcPr>
            <w:tcW w:w="9810" w:type="dxa"/>
            <w:tcBorders>
              <w:left w:val="single" w:sz="6" w:space="0" w:color="auto"/>
              <w:right w:val="single" w:sz="6" w:space="0" w:color="auto"/>
            </w:tcBorders>
          </w:tcPr>
          <w:p w:rsidR="00CF14C1" w:rsidRDefault="00CF14C1" w:rsidP="00851F3B">
            <w:pPr>
              <w:rPr>
                <w:sz w:val="23"/>
              </w:rPr>
            </w:pPr>
            <w:r>
              <w:rPr>
                <w:sz w:val="23"/>
              </w:rPr>
              <w:t>PROGRAMME</w:t>
            </w:r>
            <w:r>
              <w:rPr>
                <w:sz w:val="23"/>
              </w:rPr>
              <w:tab/>
            </w:r>
            <w:r>
              <w:rPr>
                <w:sz w:val="23"/>
              </w:rPr>
              <w:tab/>
              <w:t xml:space="preserve">             SCHOOL OF BUSINESS TOURISM &amp; HOSPITALITY</w:t>
            </w:r>
            <w:r>
              <w:rPr>
                <w:sz w:val="23"/>
              </w:rPr>
              <w:tab/>
            </w:r>
          </w:p>
        </w:tc>
      </w:tr>
      <w:tr w:rsidR="00CF14C1" w:rsidTr="00851F3B">
        <w:tc>
          <w:tcPr>
            <w:tcW w:w="9810" w:type="dxa"/>
            <w:tcBorders>
              <w:top w:val="single" w:sz="6" w:space="0" w:color="auto"/>
              <w:left w:val="single" w:sz="6" w:space="0" w:color="auto"/>
              <w:bottom w:val="single" w:sz="6" w:space="0" w:color="auto"/>
              <w:right w:val="single" w:sz="6" w:space="0" w:color="auto"/>
            </w:tcBorders>
          </w:tcPr>
          <w:p w:rsidR="00CF14C1" w:rsidRDefault="00CF14C1" w:rsidP="00851F3B">
            <w:pPr>
              <w:rPr>
                <w:sz w:val="23"/>
              </w:rPr>
            </w:pPr>
            <w:r>
              <w:rPr>
                <w:sz w:val="23"/>
              </w:rPr>
              <w:t>DATE</w:t>
            </w:r>
            <w:r>
              <w:rPr>
                <w:sz w:val="23"/>
              </w:rPr>
              <w:tab/>
            </w:r>
            <w:r>
              <w:rPr>
                <w:sz w:val="23"/>
              </w:rPr>
              <w:tab/>
            </w:r>
            <w:r>
              <w:rPr>
                <w:sz w:val="23"/>
              </w:rPr>
              <w:tab/>
              <w:t xml:space="preserve">                          April 12</w:t>
            </w:r>
            <w:r>
              <w:rPr>
                <w:sz w:val="23"/>
              </w:rPr>
              <w:tab/>
            </w:r>
          </w:p>
        </w:tc>
      </w:tr>
      <w:tr w:rsidR="00CF14C1" w:rsidTr="00851F3B">
        <w:tc>
          <w:tcPr>
            <w:tcW w:w="9810" w:type="dxa"/>
          </w:tcPr>
          <w:p w:rsidR="00CF14C1" w:rsidRDefault="00CF14C1" w:rsidP="00851F3B">
            <w:pPr>
              <w:rPr>
                <w:sz w:val="19"/>
              </w:rPr>
            </w:pPr>
          </w:p>
        </w:tc>
      </w:tr>
      <w:tr w:rsidR="00CF14C1" w:rsidTr="00851F3B">
        <w:tc>
          <w:tcPr>
            <w:tcW w:w="9810" w:type="dxa"/>
            <w:tcBorders>
              <w:top w:val="single" w:sz="6" w:space="0" w:color="auto"/>
              <w:left w:val="single" w:sz="6" w:space="0" w:color="auto"/>
              <w:right w:val="single" w:sz="6" w:space="0" w:color="auto"/>
            </w:tcBorders>
          </w:tcPr>
          <w:p w:rsidR="00CF14C1" w:rsidRDefault="00CF14C1" w:rsidP="00851F3B">
            <w:r>
              <w:rPr>
                <w:b/>
                <w:sz w:val="22"/>
              </w:rPr>
              <w:t>Name ( Mr.)</w:t>
            </w:r>
            <w:r>
              <w:rPr>
                <w:b/>
                <w:sz w:val="22"/>
              </w:rPr>
              <w:tab/>
            </w:r>
            <w:r w:rsidR="005D2F5C" w:rsidRPr="005D2F5C">
              <w:rPr>
                <w:b/>
                <w:sz w:val="22"/>
              </w:rPr>
              <w:t>Mr Paul David Pearce</w:t>
            </w:r>
          </w:p>
          <w:p w:rsidR="00CF14C1" w:rsidRDefault="00CF14C1" w:rsidP="00851F3B">
            <w:pPr>
              <w:jc w:val="both"/>
            </w:pPr>
          </w:p>
        </w:tc>
      </w:tr>
      <w:tr w:rsidR="00CF14C1" w:rsidTr="00851F3B">
        <w:tc>
          <w:tcPr>
            <w:tcW w:w="9810" w:type="dxa"/>
            <w:tcBorders>
              <w:top w:val="single" w:sz="6" w:space="0" w:color="auto"/>
              <w:left w:val="single" w:sz="6" w:space="0" w:color="auto"/>
              <w:right w:val="single" w:sz="6" w:space="0" w:color="auto"/>
            </w:tcBorders>
          </w:tcPr>
          <w:p w:rsidR="00CF14C1" w:rsidRDefault="00CF14C1" w:rsidP="00851F3B">
            <w:r>
              <w:rPr>
                <w:b/>
                <w:sz w:val="22"/>
              </w:rPr>
              <w:t>Current Post (FT/PT)</w:t>
            </w:r>
            <w:r>
              <w:rPr>
                <w:b/>
                <w:sz w:val="22"/>
              </w:rPr>
              <w:tab/>
            </w:r>
            <w:r>
              <w:rPr>
                <w:b/>
                <w:sz w:val="22"/>
              </w:rPr>
              <w:tab/>
            </w:r>
            <w:r>
              <w:rPr>
                <w:b/>
                <w:sz w:val="22"/>
              </w:rPr>
              <w:tab/>
            </w:r>
            <w:r>
              <w:rPr>
                <w:sz w:val="22"/>
              </w:rPr>
              <w:t xml:space="preserve"> </w:t>
            </w:r>
          </w:p>
          <w:p w:rsidR="00CF14C1" w:rsidRDefault="00CF14C1" w:rsidP="00851F3B">
            <w:r>
              <w:rPr>
                <w:sz w:val="22"/>
              </w:rPr>
              <w:t>Full Time  Senior Lecturer Essential Skills</w:t>
            </w:r>
          </w:p>
        </w:tc>
      </w:tr>
      <w:tr w:rsidR="00CF14C1" w:rsidTr="00851F3B">
        <w:tc>
          <w:tcPr>
            <w:tcW w:w="9810" w:type="dxa"/>
            <w:tcBorders>
              <w:top w:val="single" w:sz="6" w:space="0" w:color="auto"/>
              <w:left w:val="single" w:sz="6" w:space="0" w:color="auto"/>
              <w:right w:val="single" w:sz="6" w:space="0" w:color="auto"/>
            </w:tcBorders>
          </w:tcPr>
          <w:p w:rsidR="00CF14C1" w:rsidRDefault="00CF14C1" w:rsidP="00851F3B">
            <w:pPr>
              <w:rPr>
                <w:b/>
              </w:rPr>
            </w:pPr>
            <w:r>
              <w:rPr>
                <w:b/>
                <w:sz w:val="22"/>
              </w:rPr>
              <w:t>Date of Appointment to:</w:t>
            </w:r>
          </w:p>
          <w:p w:rsidR="00CF14C1" w:rsidRDefault="00CF14C1" w:rsidP="00851F3B">
            <w:pPr>
              <w:rPr>
                <w:b/>
              </w:rPr>
            </w:pPr>
            <w:r>
              <w:rPr>
                <w:sz w:val="22"/>
              </w:rPr>
              <w:t xml:space="preserve">                                        </w:t>
            </w:r>
            <w:r>
              <w:rPr>
                <w:b/>
                <w:sz w:val="22"/>
              </w:rPr>
              <w:t xml:space="preserve">(a) Current Post      </w:t>
            </w:r>
            <w:r w:rsidRPr="008B3759">
              <w:rPr>
                <w:sz w:val="22"/>
              </w:rPr>
              <w:t>April</w:t>
            </w:r>
            <w:r>
              <w:rPr>
                <w:b/>
                <w:sz w:val="22"/>
              </w:rPr>
              <w:t xml:space="preserve"> </w:t>
            </w:r>
            <w:r w:rsidRPr="008B3759">
              <w:rPr>
                <w:sz w:val="22"/>
              </w:rPr>
              <w:t>200</w:t>
            </w:r>
            <w:r>
              <w:rPr>
                <w:sz w:val="22"/>
              </w:rPr>
              <w:t>6</w:t>
            </w:r>
          </w:p>
          <w:p w:rsidR="00CF14C1" w:rsidRDefault="00CF14C1" w:rsidP="00851F3B">
            <w:pPr>
              <w:jc w:val="both"/>
            </w:pPr>
            <w:r>
              <w:rPr>
                <w:b/>
                <w:sz w:val="22"/>
              </w:rPr>
              <w:t xml:space="preserve">                                        (b) College            </w:t>
            </w:r>
            <w:r>
              <w:rPr>
                <w:sz w:val="22"/>
              </w:rPr>
              <w:t xml:space="preserve">   October 2002</w:t>
            </w:r>
          </w:p>
          <w:p w:rsidR="00CF14C1" w:rsidRDefault="00CF14C1" w:rsidP="00851F3B"/>
        </w:tc>
      </w:tr>
      <w:tr w:rsidR="00CF14C1" w:rsidTr="00851F3B">
        <w:tc>
          <w:tcPr>
            <w:tcW w:w="9810" w:type="dxa"/>
            <w:tcBorders>
              <w:top w:val="single" w:sz="6" w:space="0" w:color="auto"/>
              <w:left w:val="single" w:sz="6" w:space="0" w:color="auto"/>
              <w:right w:val="single" w:sz="6" w:space="0" w:color="auto"/>
            </w:tcBorders>
          </w:tcPr>
          <w:p w:rsidR="00CF14C1" w:rsidRDefault="00CF14C1" w:rsidP="00851F3B">
            <w:r>
              <w:rPr>
                <w:b/>
                <w:sz w:val="22"/>
              </w:rPr>
              <w:t>Subjects Taught - Other Responsibilities:</w:t>
            </w:r>
          </w:p>
          <w:p w:rsidR="00CF14C1" w:rsidRDefault="00CF14C1" w:rsidP="00851F3B">
            <w:r>
              <w:rPr>
                <w:sz w:val="22"/>
              </w:rPr>
              <w:t>NVQ Levels 1 – 3 Food service/food production</w:t>
            </w:r>
          </w:p>
          <w:p w:rsidR="00CF14C1" w:rsidRDefault="00CF14C1" w:rsidP="00851F3B">
            <w:r>
              <w:rPr>
                <w:sz w:val="22"/>
              </w:rPr>
              <w:t>Customer Service</w:t>
            </w:r>
          </w:p>
          <w:p w:rsidR="00CF14C1" w:rsidRDefault="00CF14C1" w:rsidP="00851F3B">
            <w:r>
              <w:rPr>
                <w:sz w:val="22"/>
              </w:rPr>
              <w:t xml:space="preserve">National Diploma - Health &amp; Safety </w:t>
            </w:r>
          </w:p>
          <w:p w:rsidR="00CF14C1" w:rsidRDefault="00CF14C1" w:rsidP="00851F3B">
            <w:r>
              <w:rPr>
                <w:sz w:val="22"/>
              </w:rPr>
              <w:t>Key Skills Level 2 - 3</w:t>
            </w:r>
          </w:p>
          <w:p w:rsidR="00CF14C1" w:rsidRDefault="00CF14C1" w:rsidP="00851F3B">
            <w:r>
              <w:rPr>
                <w:sz w:val="22"/>
              </w:rPr>
              <w:t>RSH Health &amp; Safety Certificate</w:t>
            </w:r>
          </w:p>
          <w:p w:rsidR="00CF14C1" w:rsidRDefault="00CF14C1" w:rsidP="00851F3B">
            <w:r>
              <w:rPr>
                <w:sz w:val="22"/>
              </w:rPr>
              <w:t>Department ILT adviser</w:t>
            </w:r>
          </w:p>
          <w:p w:rsidR="00CF14C1" w:rsidRDefault="00CF14C1" w:rsidP="00851F3B">
            <w:r>
              <w:rPr>
                <w:sz w:val="22"/>
              </w:rPr>
              <w:t>Department Health &amp; Safety Rep</w:t>
            </w:r>
          </w:p>
        </w:tc>
      </w:tr>
      <w:tr w:rsidR="00CF14C1" w:rsidTr="00851F3B">
        <w:tc>
          <w:tcPr>
            <w:tcW w:w="9810" w:type="dxa"/>
            <w:tcBorders>
              <w:top w:val="single" w:sz="6" w:space="0" w:color="auto"/>
              <w:left w:val="single" w:sz="6" w:space="0" w:color="auto"/>
              <w:right w:val="single" w:sz="6" w:space="0" w:color="auto"/>
            </w:tcBorders>
          </w:tcPr>
          <w:p w:rsidR="00CF14C1" w:rsidRDefault="00CF14C1" w:rsidP="00851F3B">
            <w:pPr>
              <w:ind w:right="173"/>
            </w:pPr>
            <w:r>
              <w:rPr>
                <w:b/>
                <w:sz w:val="22"/>
              </w:rPr>
              <w:t>Qualifications (Academic, Teacher Training, Professional)                                                         Year Obtained</w:t>
            </w:r>
          </w:p>
          <w:p w:rsidR="00CF14C1" w:rsidRDefault="00CF14C1" w:rsidP="00851F3B"/>
          <w:p w:rsidR="00CF14C1" w:rsidRDefault="00CF14C1" w:rsidP="00851F3B">
            <w:r>
              <w:rPr>
                <w:sz w:val="22"/>
              </w:rPr>
              <w:t>PGCE                                                                                                                                             June 2006</w:t>
            </w:r>
          </w:p>
          <w:p w:rsidR="00CF14C1" w:rsidRDefault="00CF14C1" w:rsidP="00851F3B">
            <w:r>
              <w:rPr>
                <w:sz w:val="22"/>
              </w:rPr>
              <w:t>MA Management and Professional Development in Education                                                          Current</w:t>
            </w:r>
          </w:p>
          <w:p w:rsidR="00CF14C1" w:rsidRDefault="00CF14C1" w:rsidP="00851F3B"/>
        </w:tc>
      </w:tr>
      <w:tr w:rsidR="00CF14C1" w:rsidTr="00851F3B">
        <w:tc>
          <w:tcPr>
            <w:tcW w:w="9810" w:type="dxa"/>
            <w:tcBorders>
              <w:top w:val="single" w:sz="6" w:space="0" w:color="auto"/>
              <w:left w:val="single" w:sz="6" w:space="0" w:color="auto"/>
              <w:right w:val="single" w:sz="6" w:space="0" w:color="auto"/>
            </w:tcBorders>
          </w:tcPr>
          <w:p w:rsidR="00CF14C1" w:rsidRDefault="00CF14C1" w:rsidP="00851F3B">
            <w:r>
              <w:rPr>
                <w:b/>
                <w:sz w:val="22"/>
              </w:rPr>
              <w:t>Teaching posts held                                                                                                                Number of years in Post</w:t>
            </w:r>
          </w:p>
          <w:p w:rsidR="00CF14C1" w:rsidRDefault="00CF14C1" w:rsidP="00851F3B">
            <w:r>
              <w:rPr>
                <w:sz w:val="22"/>
              </w:rPr>
              <w:t>Trainer assessor  NPTC                                                                                                                  9</w:t>
            </w:r>
          </w:p>
          <w:p w:rsidR="00CF14C1" w:rsidRDefault="00CF14C1" w:rsidP="00851F3B">
            <w:r>
              <w:rPr>
                <w:sz w:val="22"/>
              </w:rPr>
              <w:t>Part time lecturer NPTC                                                                                                                 2</w:t>
            </w:r>
          </w:p>
          <w:p w:rsidR="00CF14C1" w:rsidRDefault="00CF14C1" w:rsidP="00851F3B">
            <w:r>
              <w:rPr>
                <w:sz w:val="22"/>
              </w:rPr>
              <w:t>Trainer Assessor HCTC                                                                                                                  1</w:t>
            </w:r>
          </w:p>
          <w:p w:rsidR="00CF14C1" w:rsidRDefault="00CF14C1" w:rsidP="00851F3B"/>
        </w:tc>
      </w:tr>
      <w:tr w:rsidR="00CF14C1" w:rsidTr="00851F3B">
        <w:tc>
          <w:tcPr>
            <w:tcW w:w="9810" w:type="dxa"/>
            <w:tcBorders>
              <w:top w:val="single" w:sz="6" w:space="0" w:color="auto"/>
              <w:left w:val="single" w:sz="6" w:space="0" w:color="auto"/>
              <w:right w:val="single" w:sz="6" w:space="0" w:color="auto"/>
            </w:tcBorders>
          </w:tcPr>
          <w:p w:rsidR="00CF14C1" w:rsidRDefault="00CF14C1" w:rsidP="00851F3B">
            <w:r>
              <w:rPr>
                <w:b/>
                <w:sz w:val="22"/>
              </w:rPr>
              <w:t>Commercial / Industrial Experience (Posts Held)                                                                 Number of years in Post</w:t>
            </w:r>
          </w:p>
          <w:p w:rsidR="00CF14C1" w:rsidRDefault="00CF14C1" w:rsidP="00851F3B">
            <w:r>
              <w:rPr>
                <w:sz w:val="22"/>
              </w:rPr>
              <w:t xml:space="preserve">Swansea Marriott Senior Supervisor/ Duty Manager                                                                              5 </w:t>
            </w:r>
          </w:p>
          <w:p w:rsidR="00CF14C1" w:rsidRDefault="00CF14C1" w:rsidP="00851F3B">
            <w:r>
              <w:rPr>
                <w:sz w:val="22"/>
              </w:rPr>
              <w:t xml:space="preserve">Castle Hotel Restaurant Manager                                                                                                            1 </w:t>
            </w:r>
          </w:p>
          <w:p w:rsidR="00CF14C1" w:rsidRDefault="00CF14C1" w:rsidP="00851F3B">
            <w:r>
              <w:rPr>
                <w:sz w:val="22"/>
              </w:rPr>
              <w:t xml:space="preserve">Self employed contract catering                                                                                                              2 </w:t>
            </w:r>
          </w:p>
          <w:p w:rsidR="00CF14C1" w:rsidRDefault="00CF14C1" w:rsidP="00851F3B">
            <w:r>
              <w:rPr>
                <w:sz w:val="22"/>
              </w:rPr>
              <w:t xml:space="preserve">Various restaurant/hotels Food Service/bar/kitchen  assistant/ Supervisor                                             3                                                                                                </w:t>
            </w:r>
          </w:p>
        </w:tc>
      </w:tr>
      <w:tr w:rsidR="00CF14C1" w:rsidTr="00851F3B">
        <w:tc>
          <w:tcPr>
            <w:tcW w:w="9810" w:type="dxa"/>
            <w:tcBorders>
              <w:top w:val="single" w:sz="6" w:space="0" w:color="auto"/>
              <w:left w:val="single" w:sz="6" w:space="0" w:color="auto"/>
              <w:bottom w:val="single" w:sz="6" w:space="0" w:color="auto"/>
              <w:right w:val="single" w:sz="6" w:space="0" w:color="auto"/>
            </w:tcBorders>
          </w:tcPr>
          <w:p w:rsidR="00CF14C1" w:rsidRDefault="00CF14C1" w:rsidP="00851F3B">
            <w:pPr>
              <w:rPr>
                <w:b/>
              </w:rPr>
            </w:pPr>
            <w:r>
              <w:rPr>
                <w:b/>
                <w:sz w:val="22"/>
              </w:rPr>
              <w:t>Professional development undertaken in the last three years both in your college or elsewhere</w:t>
            </w:r>
          </w:p>
          <w:p w:rsidR="00CF14C1" w:rsidRDefault="00CF14C1" w:rsidP="00851F3B">
            <w:pPr>
              <w:rPr>
                <w:b/>
              </w:rPr>
            </w:pPr>
            <w:r>
              <w:rPr>
                <w:b/>
                <w:sz w:val="22"/>
              </w:rPr>
              <w:t>Subject specific:</w:t>
            </w:r>
          </w:p>
          <w:p w:rsidR="00CF14C1" w:rsidRDefault="00CF14C1" w:rsidP="00851F3B">
            <w:r>
              <w:rPr>
                <w:sz w:val="22"/>
              </w:rPr>
              <w:t>Various Industry visits</w:t>
            </w:r>
          </w:p>
          <w:p w:rsidR="00CF14C1" w:rsidRDefault="00CF14C1" w:rsidP="00851F3B">
            <w:r>
              <w:rPr>
                <w:sz w:val="22"/>
              </w:rPr>
              <w:t>NEBOSH General cert in health &amp; safety</w:t>
            </w:r>
          </w:p>
          <w:p w:rsidR="00CF14C1" w:rsidRDefault="00CF14C1" w:rsidP="00851F3B">
            <w:r>
              <w:rPr>
                <w:sz w:val="22"/>
              </w:rPr>
              <w:t>Croseo Cynnes training</w:t>
            </w:r>
          </w:p>
          <w:p w:rsidR="00CF14C1" w:rsidRDefault="00CF14C1" w:rsidP="00851F3B">
            <w:pPr>
              <w:rPr>
                <w:b/>
              </w:rPr>
            </w:pPr>
            <w:r>
              <w:rPr>
                <w:b/>
                <w:sz w:val="22"/>
              </w:rPr>
              <w:t>Curriculum based:</w:t>
            </w:r>
          </w:p>
          <w:p w:rsidR="00CF14C1" w:rsidRDefault="00CF14C1" w:rsidP="00851F3B">
            <w:r>
              <w:rPr>
                <w:sz w:val="22"/>
              </w:rPr>
              <w:t>City &amp; Guilds inset/training</w:t>
            </w:r>
          </w:p>
          <w:p w:rsidR="00CF14C1" w:rsidRDefault="00CF14C1" w:rsidP="00851F3B">
            <w:r>
              <w:rPr>
                <w:sz w:val="22"/>
              </w:rPr>
              <w:t>Achieved V award</w:t>
            </w:r>
          </w:p>
          <w:p w:rsidR="00CF14C1" w:rsidRDefault="00CF14C1" w:rsidP="00851F3B">
            <w:r>
              <w:rPr>
                <w:sz w:val="22"/>
              </w:rPr>
              <w:t>PGCE</w:t>
            </w:r>
          </w:p>
          <w:p w:rsidR="00CF14C1" w:rsidRDefault="00CF14C1" w:rsidP="00851F3B">
            <w:r>
              <w:rPr>
                <w:sz w:val="22"/>
              </w:rPr>
              <w:t>ILT Training NPTC</w:t>
            </w:r>
          </w:p>
        </w:tc>
      </w:tr>
    </w:tbl>
    <w:p w:rsidR="00CF14C1" w:rsidRDefault="00CF14C1" w:rsidP="00CF14C1"/>
    <w:p w:rsidR="00CF14C1" w:rsidRDefault="00CF14C1" w:rsidP="00CF14C1">
      <w:pPr>
        <w:jc w:val="center"/>
        <w:rPr>
          <w:b/>
          <w:sz w:val="35"/>
        </w:rPr>
      </w:pPr>
    </w:p>
    <w:p w:rsidR="00CF14C1" w:rsidRDefault="00CF14C1" w:rsidP="00CF14C1">
      <w:pPr>
        <w:jc w:val="center"/>
        <w:rPr>
          <w:b/>
          <w:sz w:val="35"/>
        </w:rPr>
      </w:pPr>
    </w:p>
    <w:p w:rsidR="00CF14C1" w:rsidRDefault="00CF14C1" w:rsidP="00CF14C1">
      <w:pPr>
        <w:jc w:val="center"/>
        <w:rPr>
          <w:b/>
          <w:sz w:val="35"/>
        </w:rPr>
      </w:pPr>
    </w:p>
    <w:p w:rsidR="00CF14C1" w:rsidRDefault="00CF14C1" w:rsidP="00CF14C1">
      <w:pPr>
        <w:jc w:val="center"/>
        <w:rPr>
          <w:b/>
          <w:sz w:val="35"/>
        </w:rPr>
      </w:pPr>
      <w:r>
        <w:rPr>
          <w:b/>
          <w:sz w:val="35"/>
        </w:rPr>
        <w:t>STAFF DETAILS  FE10</w:t>
      </w:r>
    </w:p>
    <w:p w:rsidR="00CF14C1" w:rsidRDefault="00CF14C1" w:rsidP="00CF14C1">
      <w:pPr>
        <w:rPr>
          <w:b/>
          <w:sz w:val="31"/>
        </w:rPr>
      </w:pPr>
    </w:p>
    <w:tbl>
      <w:tblPr>
        <w:tblW w:w="10050" w:type="dxa"/>
        <w:tblInd w:w="18" w:type="dxa"/>
        <w:tblLayout w:type="fixed"/>
        <w:tblLook w:val="0000" w:firstRow="0" w:lastRow="0" w:firstColumn="0" w:lastColumn="0" w:noHBand="0" w:noVBand="0"/>
      </w:tblPr>
      <w:tblGrid>
        <w:gridCol w:w="10050"/>
      </w:tblGrid>
      <w:tr w:rsidR="00CF14C1" w:rsidTr="00851F3B">
        <w:tc>
          <w:tcPr>
            <w:tcW w:w="10050" w:type="dxa"/>
            <w:tcBorders>
              <w:top w:val="single" w:sz="6" w:space="0" w:color="auto"/>
              <w:left w:val="single" w:sz="6" w:space="0" w:color="auto"/>
              <w:bottom w:val="single" w:sz="6" w:space="0" w:color="auto"/>
              <w:right w:val="single" w:sz="6" w:space="0" w:color="auto"/>
            </w:tcBorders>
          </w:tcPr>
          <w:p w:rsidR="00CF14C1" w:rsidRDefault="00CF14C1" w:rsidP="00851F3B">
            <w:pPr>
              <w:rPr>
                <w:sz w:val="23"/>
              </w:rPr>
            </w:pPr>
            <w:r>
              <w:rPr>
                <w:sz w:val="23"/>
              </w:rPr>
              <w:t>INSTITUTION</w:t>
            </w:r>
            <w:r>
              <w:rPr>
                <w:sz w:val="23"/>
              </w:rPr>
              <w:tab/>
            </w:r>
            <w:r>
              <w:rPr>
                <w:sz w:val="23"/>
              </w:rPr>
              <w:tab/>
            </w:r>
            <w:r>
              <w:rPr>
                <w:sz w:val="23"/>
              </w:rPr>
              <w:tab/>
              <w:t>NEATH PORT TALBOT COLLEGE</w:t>
            </w:r>
          </w:p>
        </w:tc>
      </w:tr>
      <w:tr w:rsidR="00CF14C1" w:rsidTr="00851F3B">
        <w:tc>
          <w:tcPr>
            <w:tcW w:w="10050" w:type="dxa"/>
            <w:tcBorders>
              <w:left w:val="single" w:sz="6" w:space="0" w:color="auto"/>
              <w:right w:val="single" w:sz="6" w:space="0" w:color="auto"/>
            </w:tcBorders>
          </w:tcPr>
          <w:p w:rsidR="00CF14C1" w:rsidRDefault="00CF14C1" w:rsidP="00851F3B">
            <w:pPr>
              <w:rPr>
                <w:sz w:val="23"/>
              </w:rPr>
            </w:pPr>
            <w:r>
              <w:rPr>
                <w:sz w:val="23"/>
              </w:rPr>
              <w:t>PROGRAMME</w:t>
            </w:r>
            <w:r>
              <w:rPr>
                <w:sz w:val="23"/>
              </w:rPr>
              <w:tab/>
            </w:r>
            <w:r>
              <w:rPr>
                <w:sz w:val="23"/>
              </w:rPr>
              <w:tab/>
            </w:r>
            <w:r>
              <w:rPr>
                <w:sz w:val="23"/>
              </w:rPr>
              <w:tab/>
              <w:t>Business Tourism and Hospitality</w:t>
            </w:r>
          </w:p>
        </w:tc>
      </w:tr>
      <w:tr w:rsidR="00CF14C1" w:rsidTr="00851F3B">
        <w:tc>
          <w:tcPr>
            <w:tcW w:w="10050" w:type="dxa"/>
            <w:tcBorders>
              <w:top w:val="single" w:sz="6" w:space="0" w:color="auto"/>
              <w:left w:val="single" w:sz="6" w:space="0" w:color="auto"/>
              <w:bottom w:val="single" w:sz="6" w:space="0" w:color="auto"/>
              <w:right w:val="single" w:sz="6" w:space="0" w:color="auto"/>
            </w:tcBorders>
          </w:tcPr>
          <w:p w:rsidR="00CF14C1" w:rsidRDefault="00CF14C1" w:rsidP="00851F3B">
            <w:pPr>
              <w:rPr>
                <w:sz w:val="23"/>
              </w:rPr>
            </w:pPr>
            <w:r>
              <w:rPr>
                <w:sz w:val="23"/>
              </w:rPr>
              <w:t>DATE</w:t>
            </w:r>
            <w:r>
              <w:rPr>
                <w:sz w:val="23"/>
              </w:rPr>
              <w:tab/>
            </w:r>
            <w:r>
              <w:rPr>
                <w:sz w:val="23"/>
              </w:rPr>
              <w:tab/>
            </w:r>
            <w:r>
              <w:rPr>
                <w:sz w:val="23"/>
              </w:rPr>
              <w:tab/>
            </w:r>
            <w:r>
              <w:rPr>
                <w:sz w:val="23"/>
              </w:rPr>
              <w:tab/>
            </w:r>
            <w:r>
              <w:rPr>
                <w:sz w:val="23"/>
              </w:rPr>
              <w:tab/>
              <w:t>April 2012</w:t>
            </w:r>
          </w:p>
        </w:tc>
      </w:tr>
      <w:tr w:rsidR="00CF14C1" w:rsidTr="00851F3B">
        <w:tc>
          <w:tcPr>
            <w:tcW w:w="10050" w:type="dxa"/>
          </w:tcPr>
          <w:p w:rsidR="00CF14C1" w:rsidRDefault="00CF14C1" w:rsidP="00851F3B">
            <w:pPr>
              <w:rPr>
                <w:sz w:val="19"/>
              </w:rPr>
            </w:pPr>
          </w:p>
        </w:tc>
      </w:tr>
      <w:tr w:rsidR="00CF14C1" w:rsidTr="00851F3B">
        <w:tc>
          <w:tcPr>
            <w:tcW w:w="10050" w:type="dxa"/>
            <w:tcBorders>
              <w:top w:val="single" w:sz="6" w:space="0" w:color="auto"/>
              <w:left w:val="single" w:sz="6" w:space="0" w:color="auto"/>
              <w:right w:val="single" w:sz="6" w:space="0" w:color="auto"/>
            </w:tcBorders>
          </w:tcPr>
          <w:p w:rsidR="00CF14C1" w:rsidRDefault="00CF14C1" w:rsidP="00851F3B">
            <w:r>
              <w:rPr>
                <w:b/>
                <w:sz w:val="22"/>
              </w:rPr>
              <w:t>Name (Mrs.)</w:t>
            </w:r>
            <w:r>
              <w:rPr>
                <w:b/>
                <w:sz w:val="22"/>
              </w:rPr>
              <w:tab/>
              <w:t xml:space="preserve"> </w:t>
            </w:r>
            <w:r w:rsidRPr="005D2F5C">
              <w:rPr>
                <w:b/>
                <w:sz w:val="22"/>
              </w:rPr>
              <w:t>Sarah Saunders</w:t>
            </w:r>
          </w:p>
          <w:p w:rsidR="00CF14C1" w:rsidRDefault="00CF14C1" w:rsidP="00851F3B">
            <w:pPr>
              <w:jc w:val="both"/>
            </w:pPr>
          </w:p>
        </w:tc>
      </w:tr>
      <w:tr w:rsidR="00CF14C1" w:rsidTr="00851F3B">
        <w:tc>
          <w:tcPr>
            <w:tcW w:w="10050" w:type="dxa"/>
            <w:tcBorders>
              <w:top w:val="single" w:sz="6" w:space="0" w:color="auto"/>
              <w:left w:val="single" w:sz="6" w:space="0" w:color="auto"/>
              <w:right w:val="single" w:sz="6" w:space="0" w:color="auto"/>
            </w:tcBorders>
          </w:tcPr>
          <w:p w:rsidR="00CF14C1" w:rsidRDefault="00CF14C1" w:rsidP="00851F3B">
            <w:r>
              <w:rPr>
                <w:b/>
                <w:sz w:val="22"/>
              </w:rPr>
              <w:t>Current Post (FT/PT)</w:t>
            </w:r>
            <w:r>
              <w:rPr>
                <w:b/>
                <w:sz w:val="22"/>
              </w:rPr>
              <w:tab/>
            </w:r>
            <w:r>
              <w:rPr>
                <w:sz w:val="22"/>
              </w:rPr>
              <w:t>Fractional</w:t>
            </w:r>
            <w:r>
              <w:rPr>
                <w:b/>
                <w:sz w:val="22"/>
              </w:rPr>
              <w:t xml:space="preserve"> </w:t>
            </w:r>
          </w:p>
        </w:tc>
      </w:tr>
      <w:tr w:rsidR="00CF14C1" w:rsidTr="00851F3B">
        <w:tc>
          <w:tcPr>
            <w:tcW w:w="10050" w:type="dxa"/>
            <w:tcBorders>
              <w:top w:val="single" w:sz="6" w:space="0" w:color="auto"/>
              <w:left w:val="single" w:sz="6" w:space="0" w:color="auto"/>
              <w:right w:val="single" w:sz="6" w:space="0" w:color="auto"/>
            </w:tcBorders>
          </w:tcPr>
          <w:p w:rsidR="00CF14C1" w:rsidRDefault="00CF14C1" w:rsidP="00851F3B">
            <w:pPr>
              <w:rPr>
                <w:b/>
              </w:rPr>
            </w:pPr>
            <w:r>
              <w:rPr>
                <w:b/>
                <w:sz w:val="22"/>
              </w:rPr>
              <w:t>Date of Appointment to:</w:t>
            </w:r>
          </w:p>
          <w:p w:rsidR="00CF14C1" w:rsidRDefault="00CF14C1" w:rsidP="00851F3B">
            <w:pPr>
              <w:rPr>
                <w:b/>
              </w:rPr>
            </w:pPr>
            <w:r>
              <w:rPr>
                <w:sz w:val="22"/>
              </w:rPr>
              <w:t xml:space="preserve">                                        </w:t>
            </w:r>
            <w:r>
              <w:rPr>
                <w:b/>
                <w:sz w:val="22"/>
              </w:rPr>
              <w:t xml:space="preserve">(a) Current Post </w:t>
            </w:r>
            <w:r w:rsidRPr="00543CF1">
              <w:rPr>
                <w:sz w:val="22"/>
              </w:rPr>
              <w:t xml:space="preserve"> January 2004</w:t>
            </w:r>
          </w:p>
          <w:p w:rsidR="00CF14C1" w:rsidRDefault="00CF14C1" w:rsidP="00851F3B">
            <w:pPr>
              <w:jc w:val="both"/>
            </w:pPr>
            <w:r>
              <w:rPr>
                <w:b/>
                <w:sz w:val="22"/>
              </w:rPr>
              <w:t xml:space="preserve">                                        (b) College           </w:t>
            </w:r>
            <w:r w:rsidRPr="00543CF1">
              <w:rPr>
                <w:sz w:val="22"/>
              </w:rPr>
              <w:t xml:space="preserve"> January 2004</w:t>
            </w:r>
            <w:r>
              <w:rPr>
                <w:sz w:val="22"/>
              </w:rPr>
              <w:t xml:space="preserve"> </w:t>
            </w:r>
          </w:p>
          <w:p w:rsidR="00CF14C1" w:rsidRDefault="00CF14C1" w:rsidP="00851F3B"/>
        </w:tc>
      </w:tr>
      <w:tr w:rsidR="00CF14C1" w:rsidTr="00851F3B">
        <w:tc>
          <w:tcPr>
            <w:tcW w:w="10050" w:type="dxa"/>
            <w:tcBorders>
              <w:top w:val="single" w:sz="6" w:space="0" w:color="auto"/>
              <w:left w:val="single" w:sz="6" w:space="0" w:color="auto"/>
              <w:right w:val="single" w:sz="6" w:space="0" w:color="auto"/>
            </w:tcBorders>
          </w:tcPr>
          <w:p w:rsidR="00CF14C1" w:rsidRDefault="00CF14C1" w:rsidP="00851F3B">
            <w:r>
              <w:rPr>
                <w:b/>
                <w:sz w:val="22"/>
              </w:rPr>
              <w:t>Subjects Taught - Other Responsibilities:</w:t>
            </w:r>
          </w:p>
          <w:p w:rsidR="00CF14C1" w:rsidRDefault="00CF14C1" w:rsidP="00851F3B">
            <w:r>
              <w:rPr>
                <w:sz w:val="22"/>
              </w:rPr>
              <w:t>Further education –  Sales, marketing, accounting, enterprise, IT, business.</w:t>
            </w:r>
          </w:p>
          <w:p w:rsidR="00CF14C1" w:rsidRDefault="00CF14C1" w:rsidP="00851F3B">
            <w:r>
              <w:rPr>
                <w:sz w:val="22"/>
              </w:rPr>
              <w:t>Higher Education – Information Technology, Financial accounting, Management Accounting, Enterprise Management, Work Based Learning. Equal Opportunities, Company Financial Analysis, Auditing.</w:t>
            </w:r>
          </w:p>
          <w:p w:rsidR="00CF14C1" w:rsidRDefault="00CF14C1" w:rsidP="00851F3B"/>
        </w:tc>
      </w:tr>
      <w:tr w:rsidR="00CF14C1" w:rsidTr="00851F3B">
        <w:tc>
          <w:tcPr>
            <w:tcW w:w="10050" w:type="dxa"/>
            <w:tcBorders>
              <w:top w:val="single" w:sz="6" w:space="0" w:color="auto"/>
              <w:left w:val="single" w:sz="6" w:space="0" w:color="auto"/>
              <w:right w:val="single" w:sz="6" w:space="0" w:color="auto"/>
            </w:tcBorders>
          </w:tcPr>
          <w:p w:rsidR="00CF14C1" w:rsidRDefault="00CF14C1" w:rsidP="00851F3B">
            <w:pPr>
              <w:ind w:right="173"/>
            </w:pPr>
            <w:r>
              <w:rPr>
                <w:b/>
                <w:sz w:val="22"/>
              </w:rPr>
              <w:t>Qualifications (Academic, Teacher Training, Professional)                                                         Year Obtained</w:t>
            </w:r>
          </w:p>
          <w:p w:rsidR="00CF14C1" w:rsidRDefault="00CF14C1" w:rsidP="00851F3B">
            <w:r>
              <w:rPr>
                <w:sz w:val="22"/>
              </w:rPr>
              <w:t>BSC Hons Computing and Accounting -                                                                                            1997</w:t>
            </w:r>
          </w:p>
          <w:p w:rsidR="00CF14C1" w:rsidRDefault="00CF14C1" w:rsidP="00851F3B">
            <w:r>
              <w:rPr>
                <w:sz w:val="22"/>
              </w:rPr>
              <w:t>PGCE Business Secondary -                                                                                                                2003</w:t>
            </w:r>
          </w:p>
          <w:p w:rsidR="00CF14C1" w:rsidRDefault="00CF14C1" w:rsidP="00851F3B">
            <w:r>
              <w:rPr>
                <w:sz w:val="22"/>
              </w:rPr>
              <w:t>Part Qualified CIMA student -                                                                                                            ongoing</w:t>
            </w:r>
          </w:p>
          <w:p w:rsidR="00CF14C1" w:rsidRDefault="00CF14C1" w:rsidP="00851F3B">
            <w:r>
              <w:rPr>
                <w:sz w:val="22"/>
              </w:rPr>
              <w:t xml:space="preserve"> </w:t>
            </w:r>
          </w:p>
        </w:tc>
      </w:tr>
      <w:tr w:rsidR="00CF14C1" w:rsidTr="00851F3B">
        <w:tc>
          <w:tcPr>
            <w:tcW w:w="10050" w:type="dxa"/>
            <w:tcBorders>
              <w:top w:val="single" w:sz="6" w:space="0" w:color="auto"/>
              <w:left w:val="single" w:sz="6" w:space="0" w:color="auto"/>
              <w:right w:val="single" w:sz="6" w:space="0" w:color="auto"/>
            </w:tcBorders>
          </w:tcPr>
          <w:p w:rsidR="00CF14C1" w:rsidRDefault="00CF14C1" w:rsidP="00851F3B">
            <w:r>
              <w:rPr>
                <w:b/>
                <w:sz w:val="22"/>
              </w:rPr>
              <w:t>Teaching posts held                                                                                                                Number of years in Post</w:t>
            </w:r>
          </w:p>
          <w:p w:rsidR="00CF14C1" w:rsidRDefault="00CF14C1" w:rsidP="00851F3B">
            <w:r>
              <w:rPr>
                <w:sz w:val="22"/>
              </w:rPr>
              <w:t>Teacher training placement 10 weeks – Pen-y-Dre Comprehensive school 2002</w:t>
            </w:r>
          </w:p>
          <w:p w:rsidR="00CF14C1" w:rsidRDefault="00CF14C1" w:rsidP="00851F3B">
            <w:r>
              <w:rPr>
                <w:sz w:val="22"/>
              </w:rPr>
              <w:t>Teacher training placement 14 weeks – Neath Port Talbot College 2003</w:t>
            </w:r>
          </w:p>
          <w:p w:rsidR="00CF14C1" w:rsidRDefault="00CF14C1" w:rsidP="00851F3B">
            <w:r>
              <w:rPr>
                <w:sz w:val="22"/>
              </w:rPr>
              <w:t>Lecturer at Neath Port Talbot College – January 2004 to present</w:t>
            </w:r>
          </w:p>
          <w:p w:rsidR="00CF14C1" w:rsidRDefault="00CF14C1" w:rsidP="00851F3B"/>
        </w:tc>
      </w:tr>
      <w:tr w:rsidR="00CF14C1" w:rsidTr="00851F3B">
        <w:tc>
          <w:tcPr>
            <w:tcW w:w="10050" w:type="dxa"/>
            <w:tcBorders>
              <w:top w:val="single" w:sz="6" w:space="0" w:color="auto"/>
              <w:left w:val="single" w:sz="6" w:space="0" w:color="auto"/>
              <w:right w:val="single" w:sz="6" w:space="0" w:color="auto"/>
            </w:tcBorders>
          </w:tcPr>
          <w:p w:rsidR="00CF14C1" w:rsidRDefault="00CF14C1" w:rsidP="00851F3B">
            <w:r>
              <w:rPr>
                <w:b/>
                <w:sz w:val="22"/>
              </w:rPr>
              <w:t>Commercial / Industrial Experience (Posts Held)                                                                 Number of years in Post</w:t>
            </w:r>
          </w:p>
          <w:p w:rsidR="00CF14C1" w:rsidRDefault="00CF14C1" w:rsidP="00851F3B">
            <w:r>
              <w:rPr>
                <w:sz w:val="22"/>
              </w:rPr>
              <w:t>EuroCaps Ltd – Assistant Accountant – 18 months</w:t>
            </w:r>
          </w:p>
          <w:p w:rsidR="00CF14C1" w:rsidRDefault="00CF14C1" w:rsidP="00851F3B">
            <w:r>
              <w:rPr>
                <w:sz w:val="22"/>
              </w:rPr>
              <w:t>Triplex Williams Ltd – Trainee Accountant – 6 months</w:t>
            </w:r>
          </w:p>
          <w:p w:rsidR="00CF14C1" w:rsidRDefault="00CF14C1" w:rsidP="00851F3B">
            <w:r>
              <w:rPr>
                <w:sz w:val="22"/>
              </w:rPr>
              <w:t>TIB Plc – Management Accountant – 2 years 6 months</w:t>
            </w:r>
          </w:p>
          <w:p w:rsidR="00CF14C1" w:rsidRDefault="00CF14C1" w:rsidP="00851F3B">
            <w:r>
              <w:rPr>
                <w:sz w:val="22"/>
              </w:rPr>
              <w:t>Birse Rail (part of Balfour Beatty) – Office Manager – 8 months</w:t>
            </w:r>
          </w:p>
          <w:p w:rsidR="00CF14C1" w:rsidRDefault="00CF14C1" w:rsidP="00851F3B"/>
        </w:tc>
      </w:tr>
      <w:tr w:rsidR="00CF14C1" w:rsidTr="00851F3B">
        <w:tc>
          <w:tcPr>
            <w:tcW w:w="10050" w:type="dxa"/>
            <w:tcBorders>
              <w:top w:val="single" w:sz="6" w:space="0" w:color="auto"/>
              <w:left w:val="single" w:sz="6" w:space="0" w:color="auto"/>
              <w:bottom w:val="single" w:sz="6" w:space="0" w:color="auto"/>
              <w:right w:val="single" w:sz="6" w:space="0" w:color="auto"/>
            </w:tcBorders>
          </w:tcPr>
          <w:p w:rsidR="00CF14C1" w:rsidRDefault="00CF14C1" w:rsidP="00851F3B">
            <w:pPr>
              <w:rPr>
                <w:b/>
              </w:rPr>
            </w:pPr>
            <w:r>
              <w:rPr>
                <w:b/>
                <w:sz w:val="22"/>
              </w:rPr>
              <w:t>Professional development undertaken in the last three years both in your college or elsewhere</w:t>
            </w:r>
          </w:p>
          <w:p w:rsidR="00CF14C1" w:rsidRDefault="00CF14C1" w:rsidP="00851F3B">
            <w:pPr>
              <w:rPr>
                <w:b/>
              </w:rPr>
            </w:pPr>
            <w:r>
              <w:rPr>
                <w:b/>
                <w:sz w:val="22"/>
              </w:rPr>
              <w:t>Subject specific:</w:t>
            </w:r>
          </w:p>
          <w:p w:rsidR="00CF14C1" w:rsidRPr="00543CF1" w:rsidRDefault="00CF14C1" w:rsidP="00851F3B">
            <w:r>
              <w:rPr>
                <w:sz w:val="22"/>
              </w:rPr>
              <w:t>Continuing to study for a</w:t>
            </w:r>
            <w:r w:rsidRPr="00543CF1">
              <w:rPr>
                <w:sz w:val="22"/>
              </w:rPr>
              <w:t xml:space="preserve"> MA part time distance learning.</w:t>
            </w:r>
          </w:p>
          <w:p w:rsidR="00CF14C1" w:rsidRPr="00543CF1" w:rsidRDefault="00CF14C1" w:rsidP="00851F3B">
            <w:r w:rsidRPr="00543CF1">
              <w:rPr>
                <w:sz w:val="22"/>
              </w:rPr>
              <w:t>Keeping professionally up to date by being a student member of CIMA</w:t>
            </w:r>
          </w:p>
          <w:p w:rsidR="00CF14C1" w:rsidRPr="00F5339E" w:rsidRDefault="00CF14C1" w:rsidP="00851F3B">
            <w:pPr>
              <w:rPr>
                <w:b/>
              </w:rPr>
            </w:pPr>
          </w:p>
        </w:tc>
      </w:tr>
    </w:tbl>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Pr>
        <w:pStyle w:val="Title"/>
        <w:rPr>
          <w:sz w:val="23"/>
        </w:rPr>
      </w:pPr>
      <w:r>
        <w:t>FURTHER EDUCATION ASSESSMENT</w:t>
      </w:r>
    </w:p>
    <w:p w:rsidR="00CF14C1" w:rsidRDefault="00CF14C1" w:rsidP="00CF14C1">
      <w:pPr>
        <w:jc w:val="center"/>
        <w:rPr>
          <w:b/>
          <w:sz w:val="23"/>
        </w:rPr>
      </w:pPr>
    </w:p>
    <w:p w:rsidR="00CF14C1" w:rsidRDefault="00CF14C1" w:rsidP="00CF14C1">
      <w:pPr>
        <w:jc w:val="center"/>
        <w:rPr>
          <w:b/>
          <w:sz w:val="35"/>
        </w:rPr>
      </w:pPr>
      <w:r>
        <w:rPr>
          <w:b/>
          <w:sz w:val="35"/>
        </w:rPr>
        <w:t>STAFF DETAILS  FE10</w:t>
      </w:r>
    </w:p>
    <w:p w:rsidR="00CF14C1" w:rsidRDefault="00CF14C1" w:rsidP="00CF14C1">
      <w:pPr>
        <w:rPr>
          <w:b/>
          <w:sz w:val="31"/>
        </w:rPr>
      </w:pPr>
    </w:p>
    <w:tbl>
      <w:tblPr>
        <w:tblW w:w="9810" w:type="dxa"/>
        <w:tblInd w:w="18" w:type="dxa"/>
        <w:tblLayout w:type="fixed"/>
        <w:tblLook w:val="0000" w:firstRow="0" w:lastRow="0" w:firstColumn="0" w:lastColumn="0" w:noHBand="0" w:noVBand="0"/>
      </w:tblPr>
      <w:tblGrid>
        <w:gridCol w:w="9810"/>
      </w:tblGrid>
      <w:tr w:rsidR="00CF14C1" w:rsidTr="00851F3B">
        <w:tc>
          <w:tcPr>
            <w:tcW w:w="9810" w:type="dxa"/>
            <w:tcBorders>
              <w:top w:val="single" w:sz="6" w:space="0" w:color="auto"/>
              <w:left w:val="single" w:sz="6" w:space="0" w:color="auto"/>
              <w:bottom w:val="single" w:sz="6" w:space="0" w:color="auto"/>
              <w:right w:val="single" w:sz="6" w:space="0" w:color="auto"/>
            </w:tcBorders>
          </w:tcPr>
          <w:p w:rsidR="00CF14C1" w:rsidRDefault="00CF14C1" w:rsidP="00851F3B">
            <w:pPr>
              <w:rPr>
                <w:sz w:val="23"/>
              </w:rPr>
            </w:pPr>
            <w:r>
              <w:rPr>
                <w:sz w:val="23"/>
              </w:rPr>
              <w:t>INSTITUTION</w:t>
            </w:r>
            <w:r>
              <w:rPr>
                <w:sz w:val="23"/>
              </w:rPr>
              <w:tab/>
            </w:r>
            <w:r>
              <w:rPr>
                <w:sz w:val="23"/>
              </w:rPr>
              <w:tab/>
            </w:r>
            <w:r>
              <w:rPr>
                <w:sz w:val="23"/>
              </w:rPr>
              <w:tab/>
              <w:t>NEATH PORT TALBOT COLLEGE</w:t>
            </w:r>
          </w:p>
        </w:tc>
      </w:tr>
      <w:tr w:rsidR="00CF14C1" w:rsidTr="00851F3B">
        <w:tc>
          <w:tcPr>
            <w:tcW w:w="9810" w:type="dxa"/>
            <w:tcBorders>
              <w:left w:val="single" w:sz="6" w:space="0" w:color="auto"/>
              <w:right w:val="single" w:sz="6" w:space="0" w:color="auto"/>
            </w:tcBorders>
          </w:tcPr>
          <w:p w:rsidR="00CF14C1" w:rsidRDefault="00CF14C1" w:rsidP="00851F3B">
            <w:pPr>
              <w:rPr>
                <w:sz w:val="23"/>
              </w:rPr>
            </w:pPr>
            <w:r>
              <w:rPr>
                <w:sz w:val="23"/>
              </w:rPr>
              <w:t>PROGRAMME</w:t>
            </w:r>
            <w:r>
              <w:rPr>
                <w:sz w:val="23"/>
              </w:rPr>
              <w:tab/>
            </w:r>
            <w:r>
              <w:rPr>
                <w:sz w:val="23"/>
              </w:rPr>
              <w:tab/>
              <w:t>Business Tourism and Hospitality</w:t>
            </w:r>
            <w:r>
              <w:rPr>
                <w:sz w:val="23"/>
              </w:rPr>
              <w:tab/>
            </w:r>
          </w:p>
        </w:tc>
      </w:tr>
      <w:tr w:rsidR="00CF14C1" w:rsidTr="00851F3B">
        <w:tc>
          <w:tcPr>
            <w:tcW w:w="9810" w:type="dxa"/>
            <w:tcBorders>
              <w:top w:val="single" w:sz="6" w:space="0" w:color="auto"/>
              <w:left w:val="single" w:sz="6" w:space="0" w:color="auto"/>
              <w:bottom w:val="single" w:sz="6" w:space="0" w:color="auto"/>
              <w:right w:val="single" w:sz="6" w:space="0" w:color="auto"/>
            </w:tcBorders>
          </w:tcPr>
          <w:p w:rsidR="00CF14C1" w:rsidRDefault="00CF14C1" w:rsidP="00851F3B">
            <w:pPr>
              <w:rPr>
                <w:sz w:val="23"/>
              </w:rPr>
            </w:pPr>
            <w:r>
              <w:rPr>
                <w:sz w:val="23"/>
              </w:rPr>
              <w:t>DATE</w:t>
            </w:r>
            <w:r>
              <w:rPr>
                <w:sz w:val="23"/>
              </w:rPr>
              <w:tab/>
            </w:r>
            <w:r>
              <w:rPr>
                <w:sz w:val="23"/>
              </w:rPr>
              <w:tab/>
            </w:r>
            <w:r>
              <w:rPr>
                <w:sz w:val="23"/>
              </w:rPr>
              <w:tab/>
            </w:r>
            <w:r>
              <w:rPr>
                <w:sz w:val="23"/>
              </w:rPr>
              <w:tab/>
              <w:t>April 2012</w:t>
            </w:r>
            <w:r>
              <w:rPr>
                <w:sz w:val="23"/>
              </w:rPr>
              <w:tab/>
            </w:r>
          </w:p>
        </w:tc>
      </w:tr>
      <w:tr w:rsidR="00CF14C1" w:rsidTr="00851F3B">
        <w:tc>
          <w:tcPr>
            <w:tcW w:w="9810" w:type="dxa"/>
          </w:tcPr>
          <w:p w:rsidR="00CF14C1" w:rsidRDefault="00CF14C1" w:rsidP="00851F3B">
            <w:pPr>
              <w:rPr>
                <w:sz w:val="19"/>
              </w:rPr>
            </w:pPr>
          </w:p>
        </w:tc>
      </w:tr>
      <w:tr w:rsidR="00CF14C1" w:rsidTr="00851F3B">
        <w:tc>
          <w:tcPr>
            <w:tcW w:w="9810" w:type="dxa"/>
            <w:tcBorders>
              <w:top w:val="single" w:sz="6" w:space="0" w:color="auto"/>
              <w:left w:val="single" w:sz="6" w:space="0" w:color="auto"/>
              <w:right w:val="single" w:sz="6" w:space="0" w:color="auto"/>
            </w:tcBorders>
          </w:tcPr>
          <w:p w:rsidR="00CF14C1" w:rsidRDefault="00CF14C1" w:rsidP="00851F3B">
            <w:r>
              <w:rPr>
                <w:b/>
                <w:sz w:val="22"/>
              </w:rPr>
              <w:t>Name ( Mrs.)</w:t>
            </w:r>
            <w:r>
              <w:rPr>
                <w:b/>
                <w:sz w:val="22"/>
              </w:rPr>
              <w:tab/>
              <w:t xml:space="preserve"> Mrs Alison Judith Williams</w:t>
            </w:r>
          </w:p>
          <w:p w:rsidR="00CF14C1" w:rsidRDefault="00CF14C1" w:rsidP="00851F3B">
            <w:pPr>
              <w:jc w:val="both"/>
            </w:pPr>
          </w:p>
        </w:tc>
      </w:tr>
      <w:tr w:rsidR="00CF14C1" w:rsidTr="00851F3B">
        <w:tc>
          <w:tcPr>
            <w:tcW w:w="9810" w:type="dxa"/>
            <w:tcBorders>
              <w:top w:val="single" w:sz="6" w:space="0" w:color="auto"/>
              <w:left w:val="single" w:sz="6" w:space="0" w:color="auto"/>
              <w:right w:val="single" w:sz="6" w:space="0" w:color="auto"/>
            </w:tcBorders>
          </w:tcPr>
          <w:p w:rsidR="00CF14C1" w:rsidRDefault="00CF14C1" w:rsidP="00851F3B">
            <w:r>
              <w:rPr>
                <w:b/>
                <w:sz w:val="22"/>
              </w:rPr>
              <w:t>Current Post</w:t>
            </w:r>
            <w:r>
              <w:rPr>
                <w:b/>
                <w:sz w:val="22"/>
              </w:rPr>
              <w:tab/>
              <w:t>FT</w:t>
            </w:r>
            <w:r>
              <w:rPr>
                <w:b/>
                <w:sz w:val="22"/>
              </w:rPr>
              <w:tab/>
              <w:t xml:space="preserve">Deputy Director of Quality &amp; Head of School </w:t>
            </w:r>
            <w:r w:rsidRPr="00DE67D3">
              <w:rPr>
                <w:b/>
                <w:sz w:val="22"/>
              </w:rPr>
              <w:t>of Business Tourism and Hospitality</w:t>
            </w:r>
          </w:p>
          <w:p w:rsidR="00CF14C1" w:rsidRDefault="00CF14C1" w:rsidP="00851F3B"/>
        </w:tc>
      </w:tr>
      <w:tr w:rsidR="00CF14C1" w:rsidTr="00851F3B">
        <w:tc>
          <w:tcPr>
            <w:tcW w:w="9810" w:type="dxa"/>
            <w:tcBorders>
              <w:top w:val="single" w:sz="6" w:space="0" w:color="auto"/>
              <w:left w:val="single" w:sz="6" w:space="0" w:color="auto"/>
              <w:right w:val="single" w:sz="6" w:space="0" w:color="auto"/>
            </w:tcBorders>
          </w:tcPr>
          <w:p w:rsidR="00CF14C1" w:rsidRDefault="00CF14C1" w:rsidP="00851F3B">
            <w:pPr>
              <w:rPr>
                <w:b/>
              </w:rPr>
            </w:pPr>
            <w:r>
              <w:rPr>
                <w:b/>
                <w:sz w:val="22"/>
              </w:rPr>
              <w:t>Date of Appointment to:</w:t>
            </w:r>
          </w:p>
          <w:p w:rsidR="00CF14C1" w:rsidRDefault="00CF14C1" w:rsidP="00851F3B">
            <w:pPr>
              <w:rPr>
                <w:b/>
              </w:rPr>
            </w:pPr>
            <w:r>
              <w:rPr>
                <w:sz w:val="22"/>
              </w:rPr>
              <w:t xml:space="preserve">                                        </w:t>
            </w:r>
            <w:r>
              <w:rPr>
                <w:b/>
                <w:sz w:val="22"/>
              </w:rPr>
              <w:t xml:space="preserve">(a) Current Post </w:t>
            </w:r>
            <w:r w:rsidR="005D2F5C">
              <w:rPr>
                <w:b/>
                <w:sz w:val="22"/>
              </w:rPr>
              <w:t>: Deputy Director Sept 2009</w:t>
            </w:r>
          </w:p>
          <w:p w:rsidR="00CF14C1" w:rsidRDefault="00CF14C1" w:rsidP="00851F3B">
            <w:pPr>
              <w:jc w:val="both"/>
            </w:pPr>
            <w:r>
              <w:rPr>
                <w:b/>
                <w:sz w:val="22"/>
              </w:rPr>
              <w:t xml:space="preserve">                                        (b) College         April 1982  _</w:t>
            </w:r>
          </w:p>
          <w:p w:rsidR="00CF14C1" w:rsidRDefault="00CF14C1" w:rsidP="00851F3B"/>
        </w:tc>
      </w:tr>
      <w:tr w:rsidR="00CF14C1" w:rsidTr="00851F3B">
        <w:tc>
          <w:tcPr>
            <w:tcW w:w="9810" w:type="dxa"/>
            <w:tcBorders>
              <w:top w:val="single" w:sz="6" w:space="0" w:color="auto"/>
              <w:left w:val="single" w:sz="6" w:space="0" w:color="auto"/>
              <w:right w:val="single" w:sz="6" w:space="0" w:color="auto"/>
            </w:tcBorders>
          </w:tcPr>
          <w:p w:rsidR="00CF14C1" w:rsidRDefault="00CF14C1" w:rsidP="00851F3B">
            <w:pPr>
              <w:rPr>
                <w:b/>
              </w:rPr>
            </w:pPr>
            <w:r>
              <w:rPr>
                <w:b/>
                <w:sz w:val="22"/>
              </w:rPr>
              <w:t>Subjects Taught - Other Responsibilities:</w:t>
            </w:r>
          </w:p>
          <w:p w:rsidR="00CF14C1" w:rsidRDefault="00CF14C1" w:rsidP="00851F3B">
            <w:pPr>
              <w:rPr>
                <w:b/>
              </w:rPr>
            </w:pPr>
            <w:r>
              <w:rPr>
                <w:b/>
                <w:sz w:val="22"/>
              </w:rPr>
              <w:t>Hospitality Manager</w:t>
            </w:r>
          </w:p>
          <w:p w:rsidR="00CF14C1" w:rsidRDefault="00CF14C1" w:rsidP="00851F3B">
            <w:r>
              <w:rPr>
                <w:b/>
                <w:sz w:val="22"/>
              </w:rPr>
              <w:t>Head of School</w:t>
            </w:r>
          </w:p>
          <w:p w:rsidR="00CF14C1" w:rsidRDefault="00CF14C1" w:rsidP="00851F3B">
            <w:r>
              <w:rPr>
                <w:sz w:val="22"/>
              </w:rPr>
              <w:t>Financial and Management Accounts for HND Hospitality and Nat Diploma</w:t>
            </w:r>
          </w:p>
          <w:p w:rsidR="00CF14C1" w:rsidRDefault="00CF14C1" w:rsidP="00851F3B">
            <w:r>
              <w:rPr>
                <w:sz w:val="22"/>
              </w:rPr>
              <w:t>Selecting and controlling resources, procurement</w:t>
            </w:r>
          </w:p>
          <w:p w:rsidR="00CF14C1" w:rsidRDefault="00CF14C1" w:rsidP="00851F3B">
            <w:r>
              <w:rPr>
                <w:sz w:val="22"/>
              </w:rPr>
              <w:t>AS /A2 Accounts for business studies</w:t>
            </w:r>
          </w:p>
          <w:p w:rsidR="00CF14C1" w:rsidRDefault="00CF14C1" w:rsidP="00851F3B">
            <w:r>
              <w:rPr>
                <w:sz w:val="22"/>
              </w:rPr>
              <w:t>Financial planning First Diploma</w:t>
            </w:r>
          </w:p>
          <w:p w:rsidR="00CF14C1" w:rsidRDefault="00CF14C1" w:rsidP="00851F3B">
            <w:r>
              <w:rPr>
                <w:sz w:val="22"/>
              </w:rPr>
              <w:t>WSET</w:t>
            </w:r>
          </w:p>
          <w:p w:rsidR="00CF14C1" w:rsidRDefault="00CF14C1" w:rsidP="00851F3B"/>
        </w:tc>
      </w:tr>
      <w:tr w:rsidR="00CF14C1" w:rsidTr="00851F3B">
        <w:tc>
          <w:tcPr>
            <w:tcW w:w="9810" w:type="dxa"/>
            <w:tcBorders>
              <w:top w:val="single" w:sz="6" w:space="0" w:color="auto"/>
              <w:left w:val="single" w:sz="6" w:space="0" w:color="auto"/>
              <w:right w:val="single" w:sz="6" w:space="0" w:color="auto"/>
            </w:tcBorders>
          </w:tcPr>
          <w:p w:rsidR="00CF14C1" w:rsidRDefault="00CF14C1" w:rsidP="00851F3B">
            <w:pPr>
              <w:ind w:right="173"/>
            </w:pPr>
            <w:r>
              <w:rPr>
                <w:b/>
                <w:sz w:val="22"/>
              </w:rPr>
              <w:t>Qualifications (Academic, Teacher Training, Professional)                                                         Year Obtained</w:t>
            </w:r>
          </w:p>
          <w:p w:rsidR="00CF14C1" w:rsidRDefault="00CF14C1" w:rsidP="00851F3B">
            <w:r>
              <w:rPr>
                <w:sz w:val="22"/>
              </w:rPr>
              <w:t>HND in Hospitality                                                                                                                         1979</w:t>
            </w:r>
          </w:p>
          <w:p w:rsidR="00CF14C1" w:rsidRDefault="00CF14C1" w:rsidP="00851F3B">
            <w:r>
              <w:rPr>
                <w:sz w:val="22"/>
              </w:rPr>
              <w:t>MHCIMA                                                                                                                                       1984</w:t>
            </w:r>
          </w:p>
          <w:p w:rsidR="00CF14C1" w:rsidRDefault="00CF14C1" w:rsidP="00851F3B">
            <w:r>
              <w:rPr>
                <w:sz w:val="22"/>
              </w:rPr>
              <w:t>PGCE                                                                                                                                              1985</w:t>
            </w:r>
          </w:p>
          <w:p w:rsidR="00CF14C1" w:rsidRDefault="00CF14C1" w:rsidP="00851F3B">
            <w:r>
              <w:rPr>
                <w:sz w:val="22"/>
              </w:rPr>
              <w:t>WSET Teaching cert                                                                                                                      1985</w:t>
            </w:r>
          </w:p>
          <w:p w:rsidR="00CF14C1" w:rsidRDefault="00CF14C1" w:rsidP="00851F3B">
            <w:r>
              <w:rPr>
                <w:sz w:val="22"/>
              </w:rPr>
              <w:t>D32/ 33/34                                                                                                                                      1995/6</w:t>
            </w:r>
          </w:p>
          <w:p w:rsidR="00CF14C1" w:rsidRDefault="00CF14C1" w:rsidP="00851F3B">
            <w:r>
              <w:rPr>
                <w:sz w:val="22"/>
              </w:rPr>
              <w:t>A and V award update                                                                                                                     2003</w:t>
            </w:r>
          </w:p>
          <w:p w:rsidR="00CF14C1" w:rsidRDefault="00CF14C1" w:rsidP="00851F3B">
            <w:r>
              <w:rPr>
                <w:sz w:val="22"/>
              </w:rPr>
              <w:t>CMI                                                                                                                                                  2009</w:t>
            </w:r>
          </w:p>
          <w:p w:rsidR="00CF14C1" w:rsidRDefault="00CF14C1" w:rsidP="00851F3B">
            <w:r>
              <w:rPr>
                <w:sz w:val="22"/>
              </w:rPr>
              <w:t>MBA                                                                                                                                                2011</w:t>
            </w:r>
          </w:p>
        </w:tc>
      </w:tr>
      <w:tr w:rsidR="00CF14C1" w:rsidTr="00851F3B">
        <w:tc>
          <w:tcPr>
            <w:tcW w:w="9810" w:type="dxa"/>
            <w:tcBorders>
              <w:top w:val="single" w:sz="6" w:space="0" w:color="auto"/>
              <w:left w:val="single" w:sz="6" w:space="0" w:color="auto"/>
              <w:right w:val="single" w:sz="6" w:space="0" w:color="auto"/>
            </w:tcBorders>
          </w:tcPr>
          <w:p w:rsidR="00CF14C1" w:rsidRDefault="00CF14C1" w:rsidP="00851F3B">
            <w:r>
              <w:rPr>
                <w:b/>
                <w:sz w:val="22"/>
              </w:rPr>
              <w:t>Teaching posts held                                                                                                                Number of years in Post</w:t>
            </w:r>
          </w:p>
          <w:p w:rsidR="00CF14C1" w:rsidRDefault="00CF14C1" w:rsidP="00851F3B">
            <w:r>
              <w:rPr>
                <w:sz w:val="22"/>
              </w:rPr>
              <w:t>Lecturer                                                                                                                                           19</w:t>
            </w:r>
          </w:p>
          <w:p w:rsidR="00CF14C1" w:rsidRDefault="00CF14C1" w:rsidP="00851F3B">
            <w:r>
              <w:rPr>
                <w:sz w:val="22"/>
              </w:rPr>
              <w:t xml:space="preserve">Divisional Manager                                                                                                                           3           </w:t>
            </w:r>
          </w:p>
          <w:p w:rsidR="00CF14C1" w:rsidRDefault="00CF14C1" w:rsidP="00851F3B">
            <w:r>
              <w:rPr>
                <w:sz w:val="22"/>
              </w:rPr>
              <w:t xml:space="preserve">Head of School  / Deputy Director                                                                                                    8  </w:t>
            </w:r>
          </w:p>
          <w:p w:rsidR="00CF14C1" w:rsidRDefault="00CF14C1" w:rsidP="00851F3B"/>
        </w:tc>
      </w:tr>
      <w:tr w:rsidR="00CF14C1" w:rsidTr="00851F3B">
        <w:tc>
          <w:tcPr>
            <w:tcW w:w="9810" w:type="dxa"/>
            <w:tcBorders>
              <w:top w:val="single" w:sz="6" w:space="0" w:color="auto"/>
              <w:left w:val="single" w:sz="6" w:space="0" w:color="auto"/>
              <w:right w:val="single" w:sz="6" w:space="0" w:color="auto"/>
            </w:tcBorders>
          </w:tcPr>
          <w:p w:rsidR="00CF14C1" w:rsidRDefault="00CF14C1" w:rsidP="00851F3B">
            <w:r>
              <w:rPr>
                <w:b/>
                <w:sz w:val="22"/>
              </w:rPr>
              <w:t>Commercial / Industrial Experience (Posts Held)                                                                 Number of years in Post</w:t>
            </w:r>
          </w:p>
          <w:p w:rsidR="00CF14C1" w:rsidRDefault="00CF14C1" w:rsidP="00851F3B">
            <w:r>
              <w:rPr>
                <w:sz w:val="22"/>
              </w:rPr>
              <w:t>Dragon Hotel Swansea                                                                                                                       6 months</w:t>
            </w:r>
          </w:p>
          <w:p w:rsidR="00CF14C1" w:rsidRDefault="00CF14C1" w:rsidP="00851F3B">
            <w:r>
              <w:rPr>
                <w:sz w:val="22"/>
              </w:rPr>
              <w:t>Osbourne Hotel Swansea                                                                                                                    6 months</w:t>
            </w:r>
          </w:p>
          <w:p w:rsidR="00CF14C1" w:rsidRDefault="00CF14C1" w:rsidP="00851F3B">
            <w:r>
              <w:rPr>
                <w:sz w:val="22"/>
              </w:rPr>
              <w:t>Sutcliffe catering                                                                                                                                 3 years</w:t>
            </w:r>
          </w:p>
          <w:p w:rsidR="00CF14C1" w:rsidRDefault="00CF14C1" w:rsidP="00851F3B">
            <w:r>
              <w:rPr>
                <w:sz w:val="22"/>
              </w:rPr>
              <w:t>Hospitality Manager for NPTC                                                                                                           7.5 years</w:t>
            </w:r>
          </w:p>
          <w:p w:rsidR="00CF14C1" w:rsidRDefault="00CF14C1" w:rsidP="00851F3B"/>
        </w:tc>
      </w:tr>
      <w:tr w:rsidR="00CF14C1" w:rsidTr="00851F3B">
        <w:tc>
          <w:tcPr>
            <w:tcW w:w="9810" w:type="dxa"/>
            <w:tcBorders>
              <w:top w:val="single" w:sz="6" w:space="0" w:color="auto"/>
              <w:left w:val="single" w:sz="6" w:space="0" w:color="auto"/>
              <w:bottom w:val="single" w:sz="6" w:space="0" w:color="auto"/>
              <w:right w:val="single" w:sz="6" w:space="0" w:color="auto"/>
            </w:tcBorders>
          </w:tcPr>
          <w:p w:rsidR="00CF14C1" w:rsidRDefault="00CF14C1" w:rsidP="00851F3B">
            <w:pPr>
              <w:rPr>
                <w:b/>
              </w:rPr>
            </w:pPr>
            <w:r>
              <w:rPr>
                <w:b/>
                <w:sz w:val="22"/>
              </w:rPr>
              <w:t>Professional development undertaken in the last three years both in your college or elsewhere</w:t>
            </w:r>
          </w:p>
          <w:p w:rsidR="00CF14C1" w:rsidRDefault="00CF14C1" w:rsidP="00851F3B">
            <w:pPr>
              <w:rPr>
                <w:b/>
              </w:rPr>
            </w:pPr>
            <w:r>
              <w:rPr>
                <w:b/>
                <w:sz w:val="22"/>
              </w:rPr>
              <w:t>Subject specific:</w:t>
            </w:r>
          </w:p>
          <w:p w:rsidR="00CF14C1" w:rsidRPr="00387E45" w:rsidRDefault="00CF14C1" w:rsidP="00851F3B">
            <w:r w:rsidRPr="00387E45">
              <w:rPr>
                <w:sz w:val="22"/>
              </w:rPr>
              <w:t>Estyn Inspector Training (Quality)</w:t>
            </w:r>
          </w:p>
          <w:p w:rsidR="00CF14C1" w:rsidRDefault="00CF14C1" w:rsidP="00851F3B">
            <w:r>
              <w:rPr>
                <w:sz w:val="22"/>
              </w:rPr>
              <w:t>Various management training (HR based)</w:t>
            </w:r>
          </w:p>
          <w:p w:rsidR="00CF14C1" w:rsidRDefault="00CF14C1" w:rsidP="00851F3B">
            <w:r>
              <w:rPr>
                <w:sz w:val="22"/>
              </w:rPr>
              <w:t>Fire Marshall</w:t>
            </w:r>
          </w:p>
          <w:p w:rsidR="00CF14C1" w:rsidRDefault="00CF14C1" w:rsidP="00851F3B">
            <w:r>
              <w:rPr>
                <w:sz w:val="22"/>
              </w:rPr>
              <w:t>IOSH health and safety</w:t>
            </w:r>
          </w:p>
          <w:p w:rsidR="00CF14C1" w:rsidRDefault="00CF14C1" w:rsidP="00851F3B">
            <w:r>
              <w:rPr>
                <w:sz w:val="22"/>
              </w:rPr>
              <w:t>Budget planning and funding in FE</w:t>
            </w:r>
          </w:p>
          <w:p w:rsidR="00CF14C1" w:rsidRDefault="00CF14C1" w:rsidP="00851F3B">
            <w:r>
              <w:rPr>
                <w:sz w:val="22"/>
              </w:rPr>
              <w:t>Diversity for Managers</w:t>
            </w:r>
          </w:p>
          <w:p w:rsidR="00CF14C1" w:rsidRDefault="00CF14C1" w:rsidP="00851F3B">
            <w:r>
              <w:rPr>
                <w:sz w:val="22"/>
              </w:rPr>
              <w:t>Educators Programme for Hospitality Managers</w:t>
            </w:r>
          </w:p>
          <w:p w:rsidR="00CF14C1" w:rsidRDefault="00CF14C1" w:rsidP="00851F3B">
            <w:r>
              <w:rPr>
                <w:sz w:val="22"/>
              </w:rPr>
              <w:t>PACE Member and conference</w:t>
            </w:r>
          </w:p>
          <w:p w:rsidR="00CF14C1" w:rsidRDefault="00CF14C1" w:rsidP="00851F3B">
            <w:r>
              <w:rPr>
                <w:sz w:val="22"/>
              </w:rPr>
              <w:t>Project Management</w:t>
            </w:r>
          </w:p>
          <w:p w:rsidR="00CF14C1" w:rsidRDefault="00CF14C1" w:rsidP="00851F3B">
            <w:r>
              <w:rPr>
                <w:sz w:val="22"/>
              </w:rPr>
              <w:t>Mentoring</w:t>
            </w:r>
          </w:p>
          <w:p w:rsidR="00CF14C1" w:rsidRDefault="00CF14C1" w:rsidP="00851F3B">
            <w:r w:rsidRPr="000C5266">
              <w:rPr>
                <w:sz w:val="22"/>
                <w:szCs w:val="22"/>
              </w:rPr>
              <w:t>BIIAB  Personal Licence</w:t>
            </w:r>
            <w:r w:rsidRPr="0030133D">
              <w:rPr>
                <w:b/>
                <w:sz w:val="22"/>
                <w:szCs w:val="22"/>
              </w:rPr>
              <w:t xml:space="preserve"> </w:t>
            </w:r>
            <w:r w:rsidRPr="000C5266">
              <w:rPr>
                <w:sz w:val="22"/>
                <w:szCs w:val="22"/>
              </w:rPr>
              <w:t>Holder</w:t>
            </w:r>
            <w:r>
              <w:rPr>
                <w:rFonts w:ascii="Verdana" w:hAnsi="Verdana"/>
                <w:b/>
              </w:rPr>
              <w:t xml:space="preserve">                            </w:t>
            </w:r>
          </w:p>
          <w:p w:rsidR="00CF14C1" w:rsidRDefault="00CF14C1" w:rsidP="00851F3B">
            <w:pPr>
              <w:rPr>
                <w:b/>
              </w:rPr>
            </w:pPr>
          </w:p>
          <w:p w:rsidR="00CF14C1" w:rsidRDefault="00CF14C1" w:rsidP="00851F3B">
            <w:pPr>
              <w:rPr>
                <w:b/>
              </w:rPr>
            </w:pPr>
            <w:r>
              <w:rPr>
                <w:b/>
                <w:sz w:val="22"/>
              </w:rPr>
              <w:t>Curriculum based:</w:t>
            </w:r>
          </w:p>
          <w:p w:rsidR="00CF14C1" w:rsidRDefault="00CF14C1" w:rsidP="00851F3B">
            <w:r>
              <w:rPr>
                <w:sz w:val="22"/>
              </w:rPr>
              <w:t>A/V award update</w:t>
            </w:r>
          </w:p>
          <w:p w:rsidR="00CF14C1" w:rsidRDefault="00CF14C1" w:rsidP="00851F3B">
            <w:r>
              <w:rPr>
                <w:sz w:val="22"/>
              </w:rPr>
              <w:t>Edexcel updates on new Nat dips</w:t>
            </w:r>
          </w:p>
          <w:p w:rsidR="00CF14C1" w:rsidRDefault="00CF14C1" w:rsidP="00851F3B">
            <w:r>
              <w:rPr>
                <w:sz w:val="22"/>
              </w:rPr>
              <w:t>Pan Wales People 1</w:t>
            </w:r>
            <w:r w:rsidRPr="00222E54">
              <w:rPr>
                <w:sz w:val="22"/>
                <w:vertAlign w:val="superscript"/>
              </w:rPr>
              <w:t>st</w:t>
            </w:r>
            <w:r>
              <w:rPr>
                <w:sz w:val="22"/>
              </w:rPr>
              <w:t xml:space="preserve"> Sector Skill council member</w:t>
            </w:r>
          </w:p>
          <w:p w:rsidR="00CF14C1" w:rsidRDefault="00CF14C1" w:rsidP="00851F3B">
            <w:r>
              <w:rPr>
                <w:sz w:val="22"/>
              </w:rPr>
              <w:t>City and Guilds Updates</w:t>
            </w:r>
          </w:p>
          <w:p w:rsidR="00CF14C1" w:rsidRDefault="00CF14C1" w:rsidP="00851F3B">
            <w:r>
              <w:rPr>
                <w:sz w:val="22"/>
              </w:rPr>
              <w:t>VARK</w:t>
            </w:r>
          </w:p>
          <w:p w:rsidR="00CF14C1" w:rsidRDefault="00CF14C1" w:rsidP="00851F3B">
            <w:r>
              <w:rPr>
                <w:sz w:val="22"/>
              </w:rPr>
              <w:t xml:space="preserve">Teaching and Learning Conference </w:t>
            </w:r>
          </w:p>
          <w:p w:rsidR="00CF14C1" w:rsidRDefault="00CF14C1" w:rsidP="00851F3B"/>
          <w:p w:rsidR="00CF14C1" w:rsidRDefault="00CF14C1" w:rsidP="00851F3B">
            <w:pPr>
              <w:rPr>
                <w:b/>
              </w:rPr>
            </w:pPr>
            <w:r>
              <w:rPr>
                <w:b/>
                <w:sz w:val="22"/>
              </w:rPr>
              <w:t>IT based:</w:t>
            </w:r>
          </w:p>
          <w:p w:rsidR="00CF14C1" w:rsidRDefault="00CF14C1" w:rsidP="00851F3B">
            <w:r>
              <w:rPr>
                <w:sz w:val="22"/>
              </w:rPr>
              <w:t>Microsoft Power point, excel and publisher</w:t>
            </w:r>
          </w:p>
          <w:p w:rsidR="00CF14C1" w:rsidRPr="002C609C" w:rsidRDefault="00CF14C1" w:rsidP="00851F3B">
            <w:r w:rsidRPr="002C609C">
              <w:rPr>
                <w:sz w:val="22"/>
              </w:rPr>
              <w:t>ILT training</w:t>
            </w:r>
          </w:p>
          <w:p w:rsidR="00CF14C1" w:rsidRDefault="00CF14C1" w:rsidP="00851F3B">
            <w:r w:rsidRPr="00D07E6C">
              <w:rPr>
                <w:sz w:val="22"/>
              </w:rPr>
              <w:t>Web cam</w:t>
            </w:r>
          </w:p>
          <w:p w:rsidR="00CF14C1" w:rsidRDefault="00CF14C1" w:rsidP="00851F3B">
            <w:r>
              <w:rPr>
                <w:sz w:val="22"/>
              </w:rPr>
              <w:t>Moodle</w:t>
            </w:r>
          </w:p>
          <w:p w:rsidR="00CF14C1" w:rsidRDefault="00CF14C1" w:rsidP="00851F3B">
            <w:r>
              <w:rPr>
                <w:sz w:val="22"/>
              </w:rPr>
              <w:t>Blackboard</w:t>
            </w:r>
          </w:p>
          <w:p w:rsidR="00CF14C1" w:rsidRPr="00D07E6C" w:rsidRDefault="00CF14C1" w:rsidP="00851F3B">
            <w:r>
              <w:rPr>
                <w:sz w:val="22"/>
              </w:rPr>
              <w:t>Turn-it-in</w:t>
            </w:r>
          </w:p>
          <w:p w:rsidR="00CF14C1" w:rsidRDefault="00CF14C1" w:rsidP="00851F3B">
            <w:pPr>
              <w:rPr>
                <w:b/>
              </w:rPr>
            </w:pPr>
          </w:p>
          <w:p w:rsidR="00CF14C1" w:rsidRDefault="00CF14C1" w:rsidP="00851F3B">
            <w:pPr>
              <w:rPr>
                <w:b/>
              </w:rPr>
            </w:pPr>
            <w:r>
              <w:rPr>
                <w:b/>
                <w:sz w:val="22"/>
              </w:rPr>
              <w:t>Other</w:t>
            </w:r>
          </w:p>
          <w:p w:rsidR="00CF14C1" w:rsidRDefault="00CF14C1" w:rsidP="00851F3B">
            <w:r>
              <w:rPr>
                <w:sz w:val="22"/>
              </w:rPr>
              <w:t>As a Deputy Director I sit on all the Directorates and have responsibility for the Hospitality services within the college. I am a member of the Data committee.</w:t>
            </w:r>
          </w:p>
          <w:p w:rsidR="00CF14C1" w:rsidRDefault="00CF14C1" w:rsidP="00851F3B">
            <w:r>
              <w:rPr>
                <w:sz w:val="22"/>
              </w:rPr>
              <w:t>I also line manage the A level Social Science and Language School and Creative and Performing Arts.</w:t>
            </w:r>
          </w:p>
          <w:p w:rsidR="00CF14C1" w:rsidRDefault="00CF14C1" w:rsidP="00851F3B">
            <w:pPr>
              <w:rPr>
                <w:b/>
              </w:rPr>
            </w:pPr>
            <w:r>
              <w:rPr>
                <w:sz w:val="22"/>
              </w:rPr>
              <w:t>Member of the Colegau Cymru Quality Managers Pan Wales Network</w:t>
            </w:r>
          </w:p>
          <w:p w:rsidR="00CF14C1" w:rsidRDefault="00CF14C1" w:rsidP="00851F3B">
            <w:r>
              <w:rPr>
                <w:sz w:val="22"/>
              </w:rPr>
              <w:t xml:space="preserve">                                                                                                                                  </w:t>
            </w:r>
          </w:p>
        </w:tc>
      </w:tr>
    </w:tbl>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CF14C1" w:rsidRDefault="00CF14C1" w:rsidP="00CF14C1"/>
    <w:p w:rsidR="00B907E8" w:rsidRPr="000C609A" w:rsidRDefault="0068697F" w:rsidP="000C609A">
      <w:pPr>
        <w:pStyle w:val="Heading2"/>
        <w:sectPr w:rsidR="00B907E8" w:rsidRPr="000C609A" w:rsidSect="002D0AB6">
          <w:type w:val="continuous"/>
          <w:pgSz w:w="11906" w:h="16838"/>
          <w:pgMar w:top="244" w:right="1133" w:bottom="1440" w:left="1797" w:header="720" w:footer="720" w:gutter="0"/>
          <w:cols w:space="720"/>
          <w:docGrid w:linePitch="360"/>
        </w:sectPr>
      </w:pPr>
      <w:bookmarkStart w:id="143" w:name="_Toc327875133"/>
      <w:r w:rsidRPr="000C609A">
        <w:rPr>
          <w:szCs w:val="24"/>
        </w:rPr>
        <w:t xml:space="preserve">Appendix </w:t>
      </w:r>
      <w:r w:rsidR="00D35411" w:rsidRPr="000C609A">
        <w:rPr>
          <w:szCs w:val="24"/>
        </w:rPr>
        <w:t>9:</w:t>
      </w:r>
      <w:bookmarkStart w:id="144" w:name="_Toc226201892"/>
      <w:r w:rsidR="000C609A" w:rsidRPr="000C609A">
        <w:t xml:space="preserve"> </w:t>
      </w:r>
      <w:r w:rsidRPr="000C609A">
        <w:t>Neath Port Talbot College Academic Structures</w:t>
      </w:r>
      <w:bookmarkEnd w:id="143"/>
    </w:p>
    <w:p w:rsidR="003C7D08" w:rsidRPr="00E719B3" w:rsidRDefault="00D51BA3" w:rsidP="00E719B3">
      <w:pPr>
        <w:tabs>
          <w:tab w:val="left" w:pos="12941"/>
        </w:tabs>
        <w:rPr>
          <w:rFonts w:ascii="Arial" w:hAnsi="Arial" w:cs="Arial"/>
          <w:b/>
          <w:sz w:val="24"/>
          <w:szCs w:val="24"/>
        </w:rPr>
      </w:pPr>
      <w:r>
        <w:rPr>
          <w:rFonts w:ascii="Arial" w:hAnsi="Arial" w:cs="Arial"/>
          <w:b/>
          <w:noProof/>
          <w:sz w:val="24"/>
          <w:szCs w:val="24"/>
          <w:lang w:eastAsia="en-GB"/>
        </w:rPr>
        <w:drawing>
          <wp:anchor distT="0" distB="0" distL="114300" distR="114300" simplePos="0" relativeHeight="251706368" behindDoc="0" locked="0" layoutInCell="1" allowOverlap="1">
            <wp:simplePos x="0" y="0"/>
            <wp:positionH relativeFrom="column">
              <wp:posOffset>8205470</wp:posOffset>
            </wp:positionH>
            <wp:positionV relativeFrom="paragraph">
              <wp:posOffset>160020</wp:posOffset>
            </wp:positionV>
            <wp:extent cx="1519555" cy="403860"/>
            <wp:effectExtent l="19050" t="0" r="4445" b="0"/>
            <wp:wrapNone/>
            <wp:docPr id="26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70"/>
                    <a:srcRect/>
                    <a:stretch>
                      <a:fillRect/>
                    </a:stretch>
                  </pic:blipFill>
                  <pic:spPr bwMode="auto">
                    <a:xfrm>
                      <a:off x="0" y="0"/>
                      <a:ext cx="1519555" cy="403860"/>
                    </a:xfrm>
                    <a:prstGeom prst="rect">
                      <a:avLst/>
                    </a:prstGeom>
                    <a:noFill/>
                    <a:ln w="9525">
                      <a:noFill/>
                      <a:miter lim="800000"/>
                      <a:headEnd/>
                      <a:tailEnd/>
                    </a:ln>
                  </pic:spPr>
                </pic:pic>
              </a:graphicData>
            </a:graphic>
          </wp:anchor>
        </w:drawing>
      </w:r>
      <w:r w:rsidR="00927EAE">
        <w:rPr>
          <w:rFonts w:ascii="Arial" w:hAnsi="Arial" w:cs="Arial"/>
          <w:b/>
          <w:noProof/>
          <w:sz w:val="24"/>
          <w:szCs w:val="24"/>
        </w:rPr>
        <w:pict>
          <v:shape id="_x0000_s1099" type="#_x0000_t202" style="position:absolute;margin-left:252pt;margin-top:10.6pt;width:225pt;height:45pt;z-index:251631616;mso-position-horizontal-relative:text;mso-position-vertical-relative:text" strokeweight="1.25pt">
            <v:textbox style="mso-next-textbox:#_x0000_s1099">
              <w:txbxContent>
                <w:p w:rsidR="007711CE" w:rsidRPr="00C21FB9" w:rsidRDefault="007711CE" w:rsidP="003C7D08">
                  <w:pPr>
                    <w:jc w:val="center"/>
                    <w:rPr>
                      <w:rFonts w:ascii="Arial" w:hAnsi="Arial" w:cs="Arial"/>
                      <w:b/>
                      <w:color w:val="0000FF"/>
                    </w:rPr>
                  </w:pPr>
                  <w:r w:rsidRPr="00C21FB9">
                    <w:rPr>
                      <w:rFonts w:ascii="Arial" w:hAnsi="Arial" w:cs="Arial"/>
                      <w:b/>
                      <w:color w:val="0000FF"/>
                    </w:rPr>
                    <w:t xml:space="preserve">Principal </w:t>
                  </w:r>
                </w:p>
                <w:p w:rsidR="007711CE" w:rsidRPr="0005091E" w:rsidRDefault="007711CE" w:rsidP="003C7D08">
                  <w:pPr>
                    <w:jc w:val="center"/>
                    <w:rPr>
                      <w:rFonts w:ascii="Arial" w:hAnsi="Arial" w:cs="Arial"/>
                      <w:b/>
                      <w:color w:val="FF0000"/>
                      <w:sz w:val="32"/>
                      <w:szCs w:val="32"/>
                    </w:rPr>
                  </w:pPr>
                  <w:r w:rsidRPr="0005091E">
                    <w:rPr>
                      <w:rFonts w:ascii="Arial" w:hAnsi="Arial" w:cs="Arial"/>
                      <w:b/>
                      <w:color w:val="FF0000"/>
                      <w:sz w:val="32"/>
                      <w:szCs w:val="32"/>
                    </w:rPr>
                    <w:t>Mark Dacey</w:t>
                  </w:r>
                </w:p>
                <w:p w:rsidR="007711CE" w:rsidRDefault="007711CE" w:rsidP="003C7D08"/>
              </w:txbxContent>
            </v:textbox>
          </v:shape>
        </w:pict>
      </w:r>
      <w:r w:rsidR="00E719B3" w:rsidRPr="00E719B3">
        <w:rPr>
          <w:rFonts w:ascii="Arial" w:hAnsi="Arial" w:cs="Arial"/>
          <w:b/>
          <w:sz w:val="24"/>
          <w:szCs w:val="24"/>
        </w:rPr>
        <w:t>NPTC STRUCTURE</w:t>
      </w:r>
      <w:r w:rsidR="00E719B3">
        <w:rPr>
          <w:rFonts w:ascii="Arial" w:hAnsi="Arial" w:cs="Arial"/>
          <w:b/>
          <w:sz w:val="24"/>
          <w:szCs w:val="24"/>
        </w:rPr>
        <w:tab/>
      </w:r>
    </w:p>
    <w:p w:rsidR="003C7D08" w:rsidRPr="00C21FB9" w:rsidRDefault="003C7D08" w:rsidP="003C7D08">
      <w:pPr>
        <w:jc w:val="center"/>
        <w:rPr>
          <w:rFonts w:ascii="Arial" w:hAnsi="Arial" w:cs="Arial"/>
          <w:b/>
          <w:color w:val="0000FF"/>
        </w:rPr>
      </w:pPr>
      <w:r w:rsidRPr="00C21FB9">
        <w:rPr>
          <w:rFonts w:ascii="Arial" w:hAnsi="Arial" w:cs="Arial"/>
          <w:b/>
          <w:color w:val="0000FF"/>
        </w:rPr>
        <w:t xml:space="preserve">Principal </w:t>
      </w:r>
    </w:p>
    <w:p w:rsidR="003C7D08" w:rsidRDefault="003C7D08" w:rsidP="003C7D08"/>
    <w:p w:rsidR="003C7D08" w:rsidRDefault="003C7D08" w:rsidP="003C7D08"/>
    <w:p w:rsidR="003C7D08" w:rsidRDefault="00927EAE" w:rsidP="003C7D08">
      <w:r>
        <w:rPr>
          <w:noProof/>
          <w:lang w:val="en-US"/>
        </w:rPr>
        <w:pict>
          <v:line id="_x0000_s1115" style="position:absolute;z-index:251648000" from="5in,.4pt" to="5in,45.4pt">
            <v:stroke endarrow="block"/>
          </v:line>
        </w:pict>
      </w:r>
    </w:p>
    <w:p w:rsidR="003C7D08" w:rsidRDefault="00927EAE" w:rsidP="003C7D08">
      <w:pPr>
        <w:ind w:right="-360"/>
      </w:pPr>
      <w:r>
        <w:rPr>
          <w:noProof/>
        </w:rPr>
        <w:pict>
          <v:shape id="_x0000_s1102" type="#_x0000_t202" style="position:absolute;margin-left:252pt;margin-top:121.6pt;width:225pt;height:117pt;z-index:251634688">
            <v:textbox style="mso-next-textbox:#_x0000_s1102">
              <w:txbxContent>
                <w:p w:rsidR="007711CE" w:rsidRPr="0005091E" w:rsidRDefault="007711CE" w:rsidP="003C7D08">
                  <w:pPr>
                    <w:jc w:val="center"/>
                    <w:rPr>
                      <w:rFonts w:ascii="Arial" w:hAnsi="Arial" w:cs="Arial"/>
                      <w:b/>
                      <w:color w:val="0000FF"/>
                      <w:sz w:val="28"/>
                      <w:szCs w:val="28"/>
                    </w:rPr>
                  </w:pPr>
                  <w:r w:rsidRPr="0005091E">
                    <w:rPr>
                      <w:rFonts w:ascii="Arial" w:hAnsi="Arial" w:cs="Arial"/>
                      <w:b/>
                      <w:color w:val="0000FF"/>
                      <w:sz w:val="28"/>
                      <w:szCs w:val="28"/>
                    </w:rPr>
                    <w:t>Area of Responsibility/Accountability</w:t>
                  </w:r>
                </w:p>
                <w:p w:rsidR="007711CE" w:rsidRDefault="007711CE" w:rsidP="003C7D08">
                  <w:pPr>
                    <w:jc w:val="center"/>
                    <w:rPr>
                      <w:rFonts w:ascii="Arial" w:hAnsi="Arial" w:cs="Arial"/>
                      <w:color w:val="0000FF"/>
                    </w:rPr>
                  </w:pPr>
                  <w:r>
                    <w:rPr>
                      <w:rFonts w:ascii="Arial" w:hAnsi="Arial" w:cs="Arial"/>
                      <w:color w:val="0000FF"/>
                    </w:rPr>
                    <w:t>Learning Resources</w:t>
                  </w:r>
                </w:p>
                <w:p w:rsidR="007711CE" w:rsidRDefault="007711CE" w:rsidP="003C7D08">
                  <w:pPr>
                    <w:jc w:val="center"/>
                    <w:rPr>
                      <w:rFonts w:ascii="Arial" w:hAnsi="Arial" w:cs="Arial"/>
                      <w:color w:val="0000FF"/>
                    </w:rPr>
                  </w:pPr>
                  <w:r>
                    <w:rPr>
                      <w:rFonts w:ascii="Arial" w:hAnsi="Arial" w:cs="Arial"/>
                      <w:color w:val="0000FF"/>
                    </w:rPr>
                    <w:t>ILT</w:t>
                  </w:r>
                </w:p>
                <w:p w:rsidR="007711CE" w:rsidRDefault="007711CE" w:rsidP="003C7D08">
                  <w:pPr>
                    <w:jc w:val="center"/>
                    <w:rPr>
                      <w:rFonts w:ascii="Arial" w:hAnsi="Arial" w:cs="Arial"/>
                      <w:color w:val="FF0000"/>
                    </w:rPr>
                  </w:pPr>
                  <w:r>
                    <w:rPr>
                      <w:rFonts w:ascii="Arial" w:hAnsi="Arial" w:cs="Arial"/>
                      <w:color w:val="0000FF"/>
                    </w:rPr>
                    <w:t>Afan Campus Management</w:t>
                  </w:r>
                  <w:r w:rsidRPr="000016B4">
                    <w:rPr>
                      <w:rFonts w:ascii="Arial" w:hAnsi="Arial" w:cs="Arial"/>
                      <w:color w:val="FF0000"/>
                    </w:rPr>
                    <w:t xml:space="preserve"> </w:t>
                  </w:r>
                </w:p>
                <w:p w:rsidR="007711CE" w:rsidRDefault="007711CE" w:rsidP="003C7D08">
                  <w:pPr>
                    <w:jc w:val="center"/>
                    <w:rPr>
                      <w:rFonts w:ascii="Arial" w:hAnsi="Arial" w:cs="Arial"/>
                      <w:color w:val="0000FF"/>
                    </w:rPr>
                  </w:pPr>
                  <w:r w:rsidRPr="000475D6">
                    <w:rPr>
                      <w:rFonts w:ascii="Arial" w:hAnsi="Arial" w:cs="Arial"/>
                      <w:color w:val="0000FF"/>
                    </w:rPr>
                    <w:t>Staff Development</w:t>
                  </w:r>
                </w:p>
                <w:p w:rsidR="007711CE" w:rsidRPr="000475D6" w:rsidRDefault="007711CE" w:rsidP="003C7D08">
                  <w:pPr>
                    <w:jc w:val="center"/>
                    <w:rPr>
                      <w:color w:val="0000FF"/>
                    </w:rPr>
                  </w:pPr>
                  <w:r>
                    <w:rPr>
                      <w:rFonts w:ascii="Arial" w:hAnsi="Arial" w:cs="Arial"/>
                      <w:color w:val="0000FF"/>
                    </w:rPr>
                    <w:t xml:space="preserve">Freedom of Information Act </w:t>
                  </w:r>
                </w:p>
              </w:txbxContent>
            </v:textbox>
          </v:shape>
        </w:pict>
      </w:r>
      <w:r>
        <w:rPr>
          <w:noProof/>
        </w:rPr>
        <w:pict>
          <v:shape id="_x0000_s1105" type="#_x0000_t202" style="position:absolute;margin-left:522pt;margin-top:328.6pt;width:225pt;height:126pt;z-index:251637760">
            <v:textbox style="mso-next-textbox:#_x0000_s1105">
              <w:txbxContent>
                <w:p w:rsidR="007711CE" w:rsidRPr="0005091E" w:rsidRDefault="007711CE" w:rsidP="003C7D08">
                  <w:pPr>
                    <w:jc w:val="center"/>
                    <w:rPr>
                      <w:rFonts w:ascii="Arial" w:hAnsi="Arial" w:cs="Arial"/>
                      <w:b/>
                      <w:color w:val="0000FF"/>
                      <w:sz w:val="28"/>
                      <w:szCs w:val="28"/>
                    </w:rPr>
                  </w:pPr>
                  <w:r w:rsidRPr="0005091E">
                    <w:rPr>
                      <w:rFonts w:ascii="Arial" w:hAnsi="Arial" w:cs="Arial"/>
                      <w:b/>
                      <w:color w:val="0000FF"/>
                      <w:sz w:val="28"/>
                      <w:szCs w:val="28"/>
                    </w:rPr>
                    <w:t>Area of Responsibility/Accountability</w:t>
                  </w:r>
                </w:p>
                <w:p w:rsidR="007711CE" w:rsidRPr="0005091E" w:rsidRDefault="007711CE" w:rsidP="003C7D08">
                  <w:pPr>
                    <w:jc w:val="center"/>
                    <w:rPr>
                      <w:rFonts w:ascii="Arial" w:hAnsi="Arial" w:cs="Arial"/>
                      <w:color w:val="0000FF"/>
                    </w:rPr>
                  </w:pPr>
                  <w:r w:rsidRPr="0005091E">
                    <w:rPr>
                      <w:rFonts w:ascii="Arial" w:hAnsi="Arial" w:cs="Arial"/>
                      <w:color w:val="0000FF"/>
                    </w:rPr>
                    <w:t>Estates</w:t>
                  </w:r>
                </w:p>
                <w:p w:rsidR="007711CE" w:rsidRPr="0005091E" w:rsidRDefault="007711CE" w:rsidP="003C7D08">
                  <w:pPr>
                    <w:jc w:val="center"/>
                    <w:rPr>
                      <w:rFonts w:ascii="Arial" w:hAnsi="Arial" w:cs="Arial"/>
                      <w:color w:val="0000FF"/>
                    </w:rPr>
                  </w:pPr>
                  <w:r w:rsidRPr="0005091E">
                    <w:rPr>
                      <w:rFonts w:ascii="Arial" w:hAnsi="Arial" w:cs="Arial"/>
                      <w:color w:val="0000FF"/>
                    </w:rPr>
                    <w:t>Marketing and Admissions</w:t>
                  </w:r>
                </w:p>
                <w:p w:rsidR="007711CE" w:rsidRDefault="007711CE" w:rsidP="003C7D08">
                  <w:pPr>
                    <w:jc w:val="center"/>
                    <w:rPr>
                      <w:rFonts w:ascii="Arial" w:hAnsi="Arial" w:cs="Arial"/>
                      <w:color w:val="0000FF"/>
                    </w:rPr>
                  </w:pPr>
                  <w:r>
                    <w:rPr>
                      <w:rFonts w:ascii="Arial" w:hAnsi="Arial" w:cs="Arial"/>
                      <w:color w:val="0000FF"/>
                    </w:rPr>
                    <w:t>HE</w:t>
                  </w:r>
                </w:p>
                <w:p w:rsidR="007711CE" w:rsidRPr="000475D6" w:rsidRDefault="007711CE" w:rsidP="003C7D08">
                  <w:pPr>
                    <w:jc w:val="center"/>
                    <w:rPr>
                      <w:rFonts w:ascii="Arial" w:hAnsi="Arial" w:cs="Arial"/>
                      <w:color w:val="0000FF"/>
                    </w:rPr>
                  </w:pPr>
                  <w:r>
                    <w:rPr>
                      <w:rFonts w:ascii="Arial" w:hAnsi="Arial" w:cs="Arial"/>
                      <w:color w:val="0000FF"/>
                    </w:rPr>
                    <w:t xml:space="preserve">Overseas Students </w:t>
                  </w:r>
                </w:p>
                <w:p w:rsidR="007711CE" w:rsidRDefault="007711CE" w:rsidP="003C7D08">
                  <w:pPr>
                    <w:jc w:val="center"/>
                    <w:rPr>
                      <w:rFonts w:ascii="Arial" w:hAnsi="Arial" w:cs="Arial"/>
                      <w:color w:val="0000FF"/>
                    </w:rPr>
                  </w:pPr>
                  <w:r>
                    <w:rPr>
                      <w:rFonts w:ascii="Arial" w:hAnsi="Arial" w:cs="Arial"/>
                      <w:color w:val="0000FF"/>
                    </w:rPr>
                    <w:t>Health and Safety</w:t>
                  </w:r>
                </w:p>
                <w:p w:rsidR="007711CE" w:rsidRDefault="007711CE" w:rsidP="003C7D08">
                  <w:pPr>
                    <w:jc w:val="center"/>
                    <w:rPr>
                      <w:rFonts w:ascii="Arial" w:hAnsi="Arial" w:cs="Arial"/>
                      <w:color w:val="0000FF"/>
                    </w:rPr>
                  </w:pPr>
                  <w:r>
                    <w:rPr>
                      <w:rFonts w:ascii="Arial" w:hAnsi="Arial" w:cs="Arial"/>
                      <w:color w:val="0000FF"/>
                    </w:rPr>
                    <w:t xml:space="preserve">Transport </w:t>
                  </w:r>
                </w:p>
              </w:txbxContent>
            </v:textbox>
          </v:shape>
        </w:pict>
      </w:r>
      <w:r>
        <w:rPr>
          <w:noProof/>
        </w:rPr>
        <w:pict>
          <v:shape id="_x0000_s1104" type="#_x0000_t202" style="position:absolute;margin-left:423pt;margin-top:274.6pt;width:180pt;height:36pt;z-index:251636736">
            <v:textbox style="mso-next-textbox:#_x0000_s1104">
              <w:txbxContent>
                <w:p w:rsidR="007711CE" w:rsidRDefault="007711CE" w:rsidP="003C7D08">
                  <w:pPr>
                    <w:jc w:val="center"/>
                    <w:rPr>
                      <w:rFonts w:ascii="Arial" w:hAnsi="Arial" w:cs="Arial"/>
                      <w:color w:val="0000FF"/>
                    </w:rPr>
                  </w:pPr>
                  <w:r>
                    <w:rPr>
                      <w:rFonts w:ascii="Arial" w:hAnsi="Arial" w:cs="Arial"/>
                      <w:color w:val="0000FF"/>
                    </w:rPr>
                    <w:t>Clerk to Corporation</w:t>
                  </w:r>
                </w:p>
                <w:p w:rsidR="007711CE" w:rsidRDefault="007711CE" w:rsidP="003C7D08">
                  <w:pPr>
                    <w:jc w:val="center"/>
                  </w:pPr>
                  <w:r>
                    <w:rPr>
                      <w:rFonts w:ascii="Arial" w:hAnsi="Arial" w:cs="Arial"/>
                      <w:b/>
                      <w:color w:val="FF0000"/>
                      <w:sz w:val="32"/>
                      <w:szCs w:val="32"/>
                    </w:rPr>
                    <w:t>R</w:t>
                  </w:r>
                  <w:r w:rsidRPr="0005091E">
                    <w:rPr>
                      <w:rFonts w:ascii="Arial" w:hAnsi="Arial" w:cs="Arial"/>
                      <w:b/>
                      <w:color w:val="FF0000"/>
                      <w:sz w:val="32"/>
                      <w:szCs w:val="32"/>
                    </w:rPr>
                    <w:t>a</w:t>
                  </w:r>
                  <w:r>
                    <w:rPr>
                      <w:rFonts w:ascii="Arial" w:hAnsi="Arial" w:cs="Arial"/>
                      <w:b/>
                      <w:color w:val="FF0000"/>
                      <w:sz w:val="32"/>
                      <w:szCs w:val="32"/>
                    </w:rPr>
                    <w:t xml:space="preserve">ine Larcher </w:t>
                  </w:r>
                </w:p>
              </w:txbxContent>
            </v:textbox>
          </v:shape>
        </w:pict>
      </w:r>
      <w:r>
        <w:rPr>
          <w:noProof/>
          <w:lang w:val="en-US"/>
        </w:rPr>
        <w:pict>
          <v:line id="_x0000_s1118" style="position:absolute;flip:x;z-index:251651072" from="5in,292.6pt" to="423pt,292.6pt"/>
        </w:pict>
      </w:r>
      <w:r>
        <w:rPr>
          <w:noProof/>
          <w:lang w:val="en-US"/>
        </w:rPr>
        <w:pict>
          <v:line id="_x0000_s1117" style="position:absolute;z-index:251650048" from="5in,292.6pt" to="5in,328.6pt">
            <v:stroke endarrow="block"/>
          </v:line>
        </w:pict>
      </w:r>
      <w:r>
        <w:rPr>
          <w:noProof/>
        </w:rPr>
        <w:pict>
          <v:shape id="_x0000_s1101" type="#_x0000_t202" style="position:absolute;margin-left:-18pt;margin-top:329.8pt;width:225pt;height:124.8pt;z-index:251633664">
            <v:textbox style="mso-next-textbox:#_x0000_s1101">
              <w:txbxContent>
                <w:p w:rsidR="007711CE" w:rsidRPr="0005091E" w:rsidRDefault="007711CE" w:rsidP="003C7D08">
                  <w:pPr>
                    <w:jc w:val="center"/>
                    <w:rPr>
                      <w:rFonts w:ascii="Arial" w:hAnsi="Arial" w:cs="Arial"/>
                      <w:b/>
                      <w:color w:val="0000FF"/>
                      <w:sz w:val="28"/>
                      <w:szCs w:val="28"/>
                    </w:rPr>
                  </w:pPr>
                  <w:r w:rsidRPr="0005091E">
                    <w:rPr>
                      <w:rFonts w:ascii="Arial" w:hAnsi="Arial" w:cs="Arial"/>
                      <w:b/>
                      <w:color w:val="0000FF"/>
                      <w:sz w:val="28"/>
                      <w:szCs w:val="28"/>
                    </w:rPr>
                    <w:t>Area of Responsibility/Accountability</w:t>
                  </w:r>
                </w:p>
                <w:p w:rsidR="007711CE" w:rsidRDefault="007711CE" w:rsidP="003C7D08">
                  <w:pPr>
                    <w:jc w:val="center"/>
                    <w:rPr>
                      <w:rFonts w:ascii="Arial" w:hAnsi="Arial" w:cs="Arial"/>
                      <w:color w:val="0000FF"/>
                    </w:rPr>
                  </w:pPr>
                  <w:r>
                    <w:rPr>
                      <w:rFonts w:ascii="Arial" w:hAnsi="Arial" w:cs="Arial"/>
                      <w:color w:val="0000FF"/>
                    </w:rPr>
                    <w:t>Finance</w:t>
                  </w:r>
                </w:p>
                <w:p w:rsidR="007711CE" w:rsidRDefault="007711CE" w:rsidP="003C7D08">
                  <w:pPr>
                    <w:jc w:val="center"/>
                    <w:rPr>
                      <w:rFonts w:ascii="Arial" w:hAnsi="Arial" w:cs="Arial"/>
                      <w:color w:val="0000FF"/>
                    </w:rPr>
                  </w:pPr>
                  <w:r>
                    <w:rPr>
                      <w:rFonts w:ascii="Arial" w:hAnsi="Arial" w:cs="Arial"/>
                      <w:color w:val="0000FF"/>
                    </w:rPr>
                    <w:t>Procurement</w:t>
                  </w:r>
                </w:p>
                <w:p w:rsidR="007711CE" w:rsidRDefault="007711CE" w:rsidP="003C7D08">
                  <w:pPr>
                    <w:jc w:val="center"/>
                    <w:rPr>
                      <w:rFonts w:ascii="Arial" w:hAnsi="Arial" w:cs="Arial"/>
                      <w:color w:val="0000FF"/>
                    </w:rPr>
                  </w:pPr>
                  <w:r w:rsidRPr="000475D6">
                    <w:rPr>
                      <w:rFonts w:ascii="Arial" w:hAnsi="Arial" w:cs="Arial"/>
                      <w:color w:val="0000FF"/>
                    </w:rPr>
                    <w:t>Management Information Systems</w:t>
                  </w:r>
                </w:p>
                <w:p w:rsidR="007711CE" w:rsidRDefault="007711CE" w:rsidP="003C7D08">
                  <w:pPr>
                    <w:jc w:val="center"/>
                    <w:rPr>
                      <w:rFonts w:ascii="Arial" w:hAnsi="Arial" w:cs="Arial"/>
                      <w:color w:val="0000FF"/>
                    </w:rPr>
                  </w:pPr>
                  <w:r>
                    <w:rPr>
                      <w:rFonts w:ascii="Arial" w:hAnsi="Arial" w:cs="Arial"/>
                      <w:color w:val="0000FF"/>
                    </w:rPr>
                    <w:t xml:space="preserve">Technical Support </w:t>
                  </w:r>
                </w:p>
                <w:p w:rsidR="007711CE" w:rsidRDefault="007711CE" w:rsidP="003C7D08">
                  <w:pPr>
                    <w:jc w:val="center"/>
                    <w:rPr>
                      <w:rFonts w:ascii="Arial" w:hAnsi="Arial" w:cs="Arial"/>
                      <w:color w:val="0000FF"/>
                    </w:rPr>
                  </w:pPr>
                  <w:r>
                    <w:rPr>
                      <w:rFonts w:ascii="Arial" w:hAnsi="Arial" w:cs="Arial"/>
                      <w:color w:val="0000FF"/>
                    </w:rPr>
                    <w:t xml:space="preserve">Data Protection </w:t>
                  </w:r>
                </w:p>
                <w:p w:rsidR="007711CE" w:rsidRDefault="007711CE" w:rsidP="003C7D08">
                  <w:pPr>
                    <w:jc w:val="center"/>
                    <w:rPr>
                      <w:rFonts w:ascii="Arial" w:hAnsi="Arial" w:cs="Arial"/>
                      <w:color w:val="0000FF"/>
                    </w:rPr>
                  </w:pPr>
                </w:p>
                <w:p w:rsidR="007711CE" w:rsidRPr="000475D6" w:rsidRDefault="007711CE" w:rsidP="003C7D08">
                  <w:pPr>
                    <w:rPr>
                      <w:rFonts w:ascii="Arial" w:hAnsi="Arial" w:cs="Arial"/>
                      <w:color w:val="0000FF"/>
                    </w:rPr>
                  </w:pPr>
                </w:p>
              </w:txbxContent>
            </v:textbox>
          </v:shape>
        </w:pict>
      </w:r>
      <w:r>
        <w:rPr>
          <w:noProof/>
          <w:lang w:val="en-US"/>
        </w:rPr>
        <w:pict>
          <v:shape id="_x0000_s1116" type="#_x0000_t202" style="position:absolute;margin-left:252pt;margin-top:328.6pt;width:234pt;height:126pt;z-index:251649024">
            <v:textbox style="mso-next-textbox:#_x0000_s1116">
              <w:txbxContent>
                <w:p w:rsidR="007711CE" w:rsidRDefault="007711CE" w:rsidP="003C7D08">
                  <w:pPr>
                    <w:jc w:val="center"/>
                    <w:rPr>
                      <w:rFonts w:ascii="Arial" w:hAnsi="Arial" w:cs="Arial"/>
                      <w:color w:val="0000FF"/>
                      <w:sz w:val="28"/>
                      <w:szCs w:val="28"/>
                    </w:rPr>
                  </w:pPr>
                  <w:r w:rsidRPr="00D0662C">
                    <w:rPr>
                      <w:rFonts w:ascii="Arial" w:hAnsi="Arial" w:cs="Arial"/>
                      <w:b/>
                      <w:color w:val="0000FF"/>
                      <w:sz w:val="28"/>
                      <w:szCs w:val="28"/>
                    </w:rPr>
                    <w:t>Area of Responsibility/Accountability</w:t>
                  </w:r>
                </w:p>
                <w:p w:rsidR="007711CE" w:rsidRDefault="007711CE" w:rsidP="003C7D08">
                  <w:pPr>
                    <w:jc w:val="center"/>
                    <w:rPr>
                      <w:rFonts w:ascii="Arial" w:hAnsi="Arial" w:cs="Arial"/>
                      <w:color w:val="0000FF"/>
                    </w:rPr>
                  </w:pPr>
                  <w:r>
                    <w:rPr>
                      <w:rFonts w:ascii="Arial" w:hAnsi="Arial" w:cs="Arial"/>
                      <w:color w:val="0000FF"/>
                    </w:rPr>
                    <w:t xml:space="preserve">All corporation matters </w:t>
                  </w:r>
                </w:p>
                <w:p w:rsidR="007711CE" w:rsidRDefault="007711CE" w:rsidP="003C7D08"/>
              </w:txbxContent>
            </v:textbox>
          </v:shape>
        </w:pict>
      </w:r>
      <w:r>
        <w:rPr>
          <w:noProof/>
        </w:rPr>
        <w:pict>
          <v:line id="_x0000_s1109" style="position:absolute;flip:y;z-index:251641856" from="99pt,4.6pt" to="639pt,5.8pt"/>
        </w:pict>
      </w:r>
      <w:r>
        <w:rPr>
          <w:noProof/>
        </w:rPr>
        <w:pict>
          <v:line id="_x0000_s1107" style="position:absolute;z-index:251639808" from="639pt,4.6pt" to="639pt,202.6pt">
            <v:stroke endarrow="block"/>
          </v:line>
        </w:pict>
      </w:r>
      <w:r>
        <w:rPr>
          <w:noProof/>
        </w:rPr>
        <w:pict>
          <v:line id="_x0000_s1111" style="position:absolute;z-index:251643904" from="639pt,247.6pt" to="639pt,328.6pt">
            <v:stroke endarrow="block"/>
          </v:line>
        </w:pict>
      </w:r>
      <w:r>
        <w:rPr>
          <w:noProof/>
        </w:rPr>
        <w:pict>
          <v:shape id="_x0000_s1100" type="#_x0000_t202" style="position:absolute;margin-left:531pt;margin-top:202.6pt;width:198pt;height:45pt;z-index:251632640">
            <v:textbox style="mso-next-textbox:#_x0000_s1100">
              <w:txbxContent>
                <w:p w:rsidR="007711CE" w:rsidRDefault="007711CE" w:rsidP="003C7D08">
                  <w:pPr>
                    <w:jc w:val="center"/>
                    <w:rPr>
                      <w:rFonts w:ascii="Arial" w:hAnsi="Arial" w:cs="Arial"/>
                      <w:color w:val="0000FF"/>
                    </w:rPr>
                  </w:pPr>
                  <w:r w:rsidRPr="00BD3A33">
                    <w:rPr>
                      <w:rFonts w:ascii="Arial" w:hAnsi="Arial" w:cs="Arial"/>
                      <w:color w:val="0000FF"/>
                    </w:rPr>
                    <w:t>V</w:t>
                  </w:r>
                  <w:r>
                    <w:rPr>
                      <w:rFonts w:ascii="Arial" w:hAnsi="Arial" w:cs="Arial"/>
                      <w:color w:val="0000FF"/>
                    </w:rPr>
                    <w:t>ice Princi</w:t>
                  </w:r>
                  <w:smartTag w:uri="urn:schemas-microsoft-com:office:smarttags" w:element="PersonName">
                    <w:r>
                      <w:rPr>
                        <w:rFonts w:ascii="Arial" w:hAnsi="Arial" w:cs="Arial"/>
                        <w:color w:val="0000FF"/>
                      </w:rPr>
                      <w:t>pa</w:t>
                    </w:r>
                  </w:smartTag>
                  <w:r>
                    <w:rPr>
                      <w:rFonts w:ascii="Arial" w:hAnsi="Arial" w:cs="Arial"/>
                      <w:color w:val="0000FF"/>
                    </w:rPr>
                    <w:t>l</w:t>
                  </w:r>
                  <w:r w:rsidRPr="00BD3A33">
                    <w:rPr>
                      <w:rFonts w:ascii="Arial" w:hAnsi="Arial" w:cs="Arial"/>
                      <w:color w:val="0000FF"/>
                    </w:rPr>
                    <w:t xml:space="preserve"> Operations</w:t>
                  </w:r>
                </w:p>
                <w:p w:rsidR="007711CE" w:rsidRDefault="007711CE" w:rsidP="003C7D08">
                  <w:pPr>
                    <w:jc w:val="center"/>
                  </w:pPr>
                  <w:smartTag w:uri="urn:schemas-microsoft-com:office:smarttags" w:element="PersonName">
                    <w:r>
                      <w:rPr>
                        <w:rFonts w:ascii="Arial" w:hAnsi="Arial" w:cs="Arial"/>
                        <w:b/>
                        <w:color w:val="FF0000"/>
                        <w:sz w:val="32"/>
                        <w:szCs w:val="32"/>
                      </w:rPr>
                      <w:t>Keith Booker</w:t>
                    </w:r>
                  </w:smartTag>
                </w:p>
              </w:txbxContent>
            </v:textbox>
          </v:shape>
        </w:pict>
      </w:r>
      <w:r>
        <w:rPr>
          <w:noProof/>
        </w:rPr>
        <w:pict>
          <v:line id="_x0000_s1106" style="position:absolute;z-index:251638784" from="5in,76.6pt" to="5in,121.6pt">
            <v:stroke endarrow="block"/>
          </v:line>
        </w:pict>
      </w:r>
      <w:r>
        <w:rPr>
          <w:noProof/>
        </w:rPr>
        <w:pict>
          <v:line id="_x0000_s1112" style="position:absolute;z-index:251644928" from="495pt,4.6pt" to="495pt,275.8pt">
            <v:stroke endarrow="block"/>
          </v:line>
        </w:pict>
      </w:r>
      <w:r>
        <w:rPr>
          <w:noProof/>
        </w:rPr>
        <w:pict>
          <v:line id="_x0000_s1108" style="position:absolute;z-index:251640832" from="99pt,4.6pt" to="99pt,203.8pt">
            <v:stroke endarrow="block"/>
          </v:line>
        </w:pict>
      </w:r>
      <w:r>
        <w:rPr>
          <w:noProof/>
          <w:lang w:val="en-US"/>
        </w:rPr>
        <w:pict>
          <v:shape id="_x0000_s1114" type="#_x0000_t202" style="position:absolute;margin-left:252pt;margin-top:31.6pt;width:225pt;height:45pt;z-index:251646976" strokeweight="1.25pt">
            <v:textbox style="mso-next-textbox:#_x0000_s1114">
              <w:txbxContent>
                <w:p w:rsidR="007711CE" w:rsidRPr="007F3EE0" w:rsidRDefault="007711CE" w:rsidP="003C7D08">
                  <w:pPr>
                    <w:jc w:val="center"/>
                    <w:rPr>
                      <w:rFonts w:ascii="Arial" w:hAnsi="Arial" w:cs="Arial"/>
                      <w:color w:val="0000FF"/>
                    </w:rPr>
                  </w:pPr>
                  <w:r w:rsidRPr="007F3EE0">
                    <w:rPr>
                      <w:rFonts w:ascii="Arial" w:hAnsi="Arial" w:cs="Arial"/>
                      <w:color w:val="0000FF"/>
                    </w:rPr>
                    <w:t>Deputy Princi</w:t>
                  </w:r>
                  <w:smartTag w:uri="urn:schemas-microsoft-com:office:smarttags" w:element="PersonName">
                    <w:r w:rsidRPr="007F3EE0">
                      <w:rPr>
                        <w:rFonts w:ascii="Arial" w:hAnsi="Arial" w:cs="Arial"/>
                        <w:color w:val="0000FF"/>
                      </w:rPr>
                      <w:t>pa</w:t>
                    </w:r>
                  </w:smartTag>
                  <w:r w:rsidRPr="007F3EE0">
                    <w:rPr>
                      <w:rFonts w:ascii="Arial" w:hAnsi="Arial" w:cs="Arial"/>
                      <w:color w:val="0000FF"/>
                    </w:rPr>
                    <w:t xml:space="preserve">l </w:t>
                  </w:r>
                </w:p>
                <w:p w:rsidR="007711CE" w:rsidRPr="0005091E" w:rsidRDefault="007711CE" w:rsidP="003C7D08">
                  <w:pPr>
                    <w:jc w:val="center"/>
                    <w:rPr>
                      <w:rFonts w:ascii="Arial" w:hAnsi="Arial" w:cs="Arial"/>
                      <w:b/>
                      <w:color w:val="FF0000"/>
                      <w:sz w:val="32"/>
                      <w:szCs w:val="32"/>
                    </w:rPr>
                  </w:pPr>
                  <w:r>
                    <w:rPr>
                      <w:rFonts w:ascii="Arial" w:hAnsi="Arial" w:cs="Arial"/>
                      <w:b/>
                      <w:color w:val="FF0000"/>
                      <w:sz w:val="32"/>
                      <w:szCs w:val="32"/>
                    </w:rPr>
                    <w:t>Rob Fowler</w:t>
                  </w:r>
                </w:p>
                <w:p w:rsidR="007711CE" w:rsidRPr="007F3EE0" w:rsidRDefault="007711CE" w:rsidP="003C7D08">
                  <w:pPr>
                    <w:jc w:val="center"/>
                    <w:rPr>
                      <w:rFonts w:ascii="Arial" w:hAnsi="Arial" w:cs="Arial"/>
                      <w:color w:val="3366FF"/>
                    </w:rPr>
                  </w:pPr>
                </w:p>
              </w:txbxContent>
            </v:textbox>
          </v:shape>
        </w:pict>
      </w:r>
      <w:r>
        <w:rPr>
          <w:noProof/>
        </w:rPr>
        <w:pict>
          <v:line id="_x0000_s1110" style="position:absolute;z-index:251642880" from="99pt,257.8pt" to="99pt,329.8pt">
            <v:stroke endarrow="block"/>
          </v:line>
        </w:pict>
      </w:r>
      <w:r>
        <w:rPr>
          <w:noProof/>
        </w:rPr>
        <w:pict>
          <v:shape id="_x0000_s1103" type="#_x0000_t202" style="position:absolute;margin-left:-18pt;margin-top:203.8pt;width:225pt;height:54pt;z-index:251635712">
            <v:textbox style="mso-next-textbox:#_x0000_s1103">
              <w:txbxContent>
                <w:p w:rsidR="007711CE" w:rsidRDefault="007711CE" w:rsidP="003C7D08">
                  <w:pPr>
                    <w:jc w:val="center"/>
                    <w:rPr>
                      <w:rFonts w:ascii="Arial" w:hAnsi="Arial" w:cs="Arial"/>
                      <w:color w:val="0000FF"/>
                    </w:rPr>
                  </w:pPr>
                  <w:r w:rsidRPr="00BD3A33">
                    <w:rPr>
                      <w:rFonts w:ascii="Arial" w:hAnsi="Arial" w:cs="Arial"/>
                      <w:color w:val="0000FF"/>
                    </w:rPr>
                    <w:t>V</w:t>
                  </w:r>
                  <w:r>
                    <w:rPr>
                      <w:rFonts w:ascii="Arial" w:hAnsi="Arial" w:cs="Arial"/>
                      <w:color w:val="0000FF"/>
                    </w:rPr>
                    <w:t>ice Princi</w:t>
                  </w:r>
                  <w:smartTag w:uri="urn:schemas-microsoft-com:office:smarttags" w:element="PersonName">
                    <w:r>
                      <w:rPr>
                        <w:rFonts w:ascii="Arial" w:hAnsi="Arial" w:cs="Arial"/>
                        <w:color w:val="0000FF"/>
                      </w:rPr>
                      <w:t>pa</w:t>
                    </w:r>
                  </w:smartTag>
                  <w:r>
                    <w:rPr>
                      <w:rFonts w:ascii="Arial" w:hAnsi="Arial" w:cs="Arial"/>
                      <w:color w:val="0000FF"/>
                    </w:rPr>
                    <w:t>l</w:t>
                  </w:r>
                  <w:r w:rsidRPr="00BD3A33">
                    <w:rPr>
                      <w:rFonts w:ascii="Arial" w:hAnsi="Arial" w:cs="Arial"/>
                      <w:color w:val="0000FF"/>
                    </w:rPr>
                    <w:t xml:space="preserve"> </w:t>
                  </w:r>
                  <w:r>
                    <w:rPr>
                      <w:rFonts w:ascii="Arial" w:hAnsi="Arial" w:cs="Arial"/>
                      <w:color w:val="0000FF"/>
                    </w:rPr>
                    <w:t xml:space="preserve">Finance &amp; Information Systems </w:t>
                  </w:r>
                </w:p>
                <w:p w:rsidR="007711CE" w:rsidRPr="0005091E" w:rsidRDefault="007711CE" w:rsidP="003C7D08">
                  <w:pPr>
                    <w:jc w:val="center"/>
                    <w:rPr>
                      <w:rFonts w:ascii="Arial" w:hAnsi="Arial" w:cs="Arial"/>
                      <w:b/>
                      <w:color w:val="FF0000"/>
                      <w:sz w:val="32"/>
                      <w:szCs w:val="32"/>
                    </w:rPr>
                  </w:pPr>
                  <w:r>
                    <w:rPr>
                      <w:rFonts w:ascii="Arial" w:hAnsi="Arial" w:cs="Arial"/>
                      <w:b/>
                      <w:color w:val="FF0000"/>
                      <w:sz w:val="32"/>
                      <w:szCs w:val="32"/>
                    </w:rPr>
                    <w:t xml:space="preserve">Kathryn Holley </w:t>
                  </w:r>
                </w:p>
              </w:txbxContent>
            </v:textbox>
          </v:shape>
        </w:pict>
      </w:r>
      <w:r>
        <w:rPr>
          <w:noProof/>
          <w:lang w:val="en-US"/>
        </w:rPr>
        <w:pict>
          <v:line id="_x0000_s1113" style="position:absolute;z-index:251645952" from="5in,41.8pt" to="5in,59.8pt">
            <v:stroke endarrow="block"/>
          </v:line>
        </w:pict>
      </w:r>
    </w:p>
    <w:p w:rsidR="00B907E8" w:rsidRPr="003C7D08" w:rsidRDefault="00B907E8" w:rsidP="00B907E8">
      <w:pPr>
        <w:pStyle w:val="Header"/>
        <w:jc w:val="center"/>
        <w:rPr>
          <w:rFonts w:ascii="Arial" w:hAnsi="Arial" w:cs="Arial"/>
          <w:color w:val="0000FF"/>
          <w:sz w:val="18"/>
          <w:szCs w:val="18"/>
        </w:rPr>
      </w:pPr>
    </w:p>
    <w:p w:rsidR="00B907E8" w:rsidRPr="003C7D08" w:rsidRDefault="00274FDF" w:rsidP="00B907E8">
      <w:pPr>
        <w:pStyle w:val="Header"/>
        <w:jc w:val="center"/>
        <w:rPr>
          <w:rFonts w:ascii="Arial" w:hAnsi="Arial" w:cs="Arial"/>
          <w:color w:val="0000FF"/>
          <w:sz w:val="18"/>
          <w:szCs w:val="18"/>
        </w:rPr>
      </w:pPr>
      <w:r w:rsidRPr="003C7D08">
        <w:rPr>
          <w:rFonts w:ascii="Arial" w:hAnsi="Arial" w:cs="Arial"/>
          <w:color w:val="0000FF"/>
          <w:sz w:val="18"/>
          <w:szCs w:val="18"/>
        </w:rPr>
        <w:t xml:space="preserve"> </w:t>
      </w:r>
    </w:p>
    <w:p w:rsidR="00B907E8" w:rsidRPr="003C7D08" w:rsidRDefault="00B907E8">
      <w:pPr>
        <w:rPr>
          <w:rFonts w:ascii="Arial" w:hAnsi="Arial" w:cs="Arial"/>
          <w:sz w:val="18"/>
          <w:szCs w:val="18"/>
        </w:rPr>
      </w:pPr>
    </w:p>
    <w:p w:rsidR="00B907E8" w:rsidRPr="003C7D08" w:rsidRDefault="00B907E8" w:rsidP="00B907E8">
      <w:pPr>
        <w:jc w:val="cente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3C7D08" w:rsidRDefault="00D51BA3" w:rsidP="003C7D08">
      <w:pPr>
        <w:jc w:val="center"/>
        <w:rPr>
          <w:rFonts w:ascii="Arial" w:hAnsi="Arial" w:cs="Arial"/>
        </w:rPr>
      </w:pPr>
      <w:r>
        <w:rPr>
          <w:rFonts w:ascii="Arial" w:hAnsi="Arial" w:cs="Arial"/>
          <w:noProof/>
          <w:lang w:eastAsia="en-GB"/>
        </w:rPr>
        <w:drawing>
          <wp:anchor distT="0" distB="0" distL="114300" distR="114300" simplePos="0" relativeHeight="251705344" behindDoc="0" locked="0" layoutInCell="1" allowOverlap="1">
            <wp:simplePos x="0" y="0"/>
            <wp:positionH relativeFrom="column">
              <wp:posOffset>8098790</wp:posOffset>
            </wp:positionH>
            <wp:positionV relativeFrom="paragraph">
              <wp:posOffset>28575</wp:posOffset>
            </wp:positionV>
            <wp:extent cx="1626870" cy="433070"/>
            <wp:effectExtent l="19050" t="0" r="0" b="0"/>
            <wp:wrapNone/>
            <wp:docPr id="264"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70"/>
                    <a:srcRect/>
                    <a:stretch>
                      <a:fillRect/>
                    </a:stretch>
                  </pic:blipFill>
                  <pic:spPr bwMode="auto">
                    <a:xfrm>
                      <a:off x="0" y="0"/>
                      <a:ext cx="1626870" cy="433070"/>
                    </a:xfrm>
                    <a:prstGeom prst="rect">
                      <a:avLst/>
                    </a:prstGeom>
                    <a:noFill/>
                    <a:ln w="9525">
                      <a:noFill/>
                      <a:miter lim="800000"/>
                      <a:headEnd/>
                      <a:tailEnd/>
                    </a:ln>
                  </pic:spPr>
                </pic:pic>
              </a:graphicData>
            </a:graphic>
          </wp:anchor>
        </w:drawing>
      </w:r>
    </w:p>
    <w:p w:rsidR="00E719B3" w:rsidRDefault="00E719B3" w:rsidP="003C7D08">
      <w:pPr>
        <w:jc w:val="center"/>
        <w:rPr>
          <w:rFonts w:ascii="Arial" w:hAnsi="Arial" w:cs="Arial"/>
          <w:b/>
        </w:rPr>
      </w:pPr>
    </w:p>
    <w:p w:rsidR="003C7D08" w:rsidRDefault="003C7D08" w:rsidP="003C7D08">
      <w:pPr>
        <w:jc w:val="center"/>
        <w:rPr>
          <w:rFonts w:ascii="Arial" w:hAnsi="Arial" w:cs="Arial"/>
          <w:b/>
        </w:rPr>
      </w:pPr>
      <w:r w:rsidRPr="00FA3623">
        <w:rPr>
          <w:rFonts w:ascii="Arial" w:hAnsi="Arial" w:cs="Arial"/>
          <w:b/>
        </w:rPr>
        <w:t xml:space="preserve">SENIOR MANAGEMENT TEAM </w:t>
      </w:r>
      <w:r>
        <w:rPr>
          <w:rFonts w:ascii="Arial" w:hAnsi="Arial" w:cs="Arial"/>
          <w:b/>
        </w:rPr>
        <w:t>AND EXECUTIVE MEMBERS</w:t>
      </w:r>
    </w:p>
    <w:p w:rsidR="003C7D08" w:rsidRDefault="003C7D08" w:rsidP="003C7D08">
      <w:pPr>
        <w:jc w:val="center"/>
        <w:rPr>
          <w:rFonts w:ascii="Arial" w:hAnsi="Arial" w:cs="Arial"/>
          <w:b/>
        </w:rPr>
      </w:pPr>
    </w:p>
    <w:p w:rsidR="003C7D08" w:rsidRDefault="00927EAE" w:rsidP="003C7D08">
      <w:pPr>
        <w:jc w:val="center"/>
      </w:pPr>
      <w:r>
        <w:rPr>
          <w:noProof/>
          <w:lang w:val="en-US"/>
        </w:rPr>
        <w:pict>
          <v:shape id="_x0000_s1229" type="#_x0000_t202" style="position:absolute;left:0;text-align:left;margin-left:315pt;margin-top:13.2pt;width:2in;height:56.5pt;z-index:251652096">
            <v:textbox style="mso-next-textbox:#_x0000_s1229">
              <w:txbxContent>
                <w:p w:rsidR="007711CE" w:rsidRDefault="007711CE" w:rsidP="003C7D08">
                  <w:pPr>
                    <w:jc w:val="center"/>
                    <w:rPr>
                      <w:rFonts w:ascii="Arial" w:hAnsi="Arial" w:cs="Arial"/>
                      <w:color w:val="0000FF"/>
                    </w:rPr>
                  </w:pPr>
                  <w:r>
                    <w:rPr>
                      <w:rFonts w:ascii="Arial" w:hAnsi="Arial" w:cs="Arial"/>
                      <w:color w:val="0000FF"/>
                    </w:rPr>
                    <w:t>Principal</w:t>
                  </w:r>
                </w:p>
                <w:p w:rsidR="007711CE" w:rsidRDefault="007711CE" w:rsidP="003C7D08">
                  <w:pPr>
                    <w:jc w:val="center"/>
                    <w:rPr>
                      <w:rFonts w:ascii="Arial" w:hAnsi="Arial" w:cs="Arial"/>
                      <w:b/>
                      <w:color w:val="0000FF"/>
                      <w:sz w:val="28"/>
                      <w:szCs w:val="28"/>
                    </w:rPr>
                  </w:pPr>
                  <w:r w:rsidRPr="00443462">
                    <w:rPr>
                      <w:rFonts w:ascii="Arial" w:hAnsi="Arial" w:cs="Arial"/>
                      <w:b/>
                      <w:color w:val="0000FF"/>
                      <w:sz w:val="28"/>
                      <w:szCs w:val="28"/>
                    </w:rPr>
                    <w:t>Mark Dacey</w:t>
                  </w:r>
                </w:p>
                <w:p w:rsidR="007711CE" w:rsidRPr="002B4F86" w:rsidRDefault="007711CE" w:rsidP="003C7D08">
                  <w:pPr>
                    <w:jc w:val="center"/>
                    <w:rPr>
                      <w:rFonts w:ascii="Arial" w:hAnsi="Arial" w:cs="Arial"/>
                      <w:b/>
                      <w:color w:val="FF0000"/>
                      <w:sz w:val="28"/>
                      <w:szCs w:val="28"/>
                    </w:rPr>
                  </w:pPr>
                  <w:r>
                    <w:rPr>
                      <w:rFonts w:ascii="Arial" w:hAnsi="Arial" w:cs="Arial"/>
                      <w:b/>
                      <w:color w:val="FF0000"/>
                      <w:sz w:val="28"/>
                      <w:szCs w:val="28"/>
                    </w:rPr>
                    <w:t xml:space="preserve">Chief </w:t>
                  </w:r>
                  <w:r w:rsidRPr="002B4F86">
                    <w:rPr>
                      <w:rFonts w:ascii="Arial" w:hAnsi="Arial" w:cs="Arial"/>
                      <w:b/>
                      <w:color w:val="FF0000"/>
                      <w:sz w:val="28"/>
                      <w:szCs w:val="28"/>
                    </w:rPr>
                    <w:t>Executive</w:t>
                  </w:r>
                </w:p>
              </w:txbxContent>
            </v:textbox>
          </v:shape>
        </w:pict>
      </w:r>
    </w:p>
    <w:p w:rsidR="003C7D08" w:rsidRDefault="00927EAE" w:rsidP="003C7D08">
      <w:r>
        <w:rPr>
          <w:noProof/>
          <w:lang w:val="en-US"/>
        </w:rPr>
        <w:pict>
          <v:line id="_x0000_s1238" style="position:absolute;z-index:251661312" from="387pt,107.4pt" to="387pt,125.4pt"/>
        </w:pict>
      </w:r>
    </w:p>
    <w:p w:rsidR="003C7D08" w:rsidRDefault="00927EAE" w:rsidP="003C7D08">
      <w:r>
        <w:rPr>
          <w:noProof/>
          <w:lang w:eastAsia="en-GB"/>
        </w:rPr>
        <w:pict>
          <v:line id="_x0000_s1241" style="position:absolute;z-index:251664384" from="99pt,7.7pt" to="99pt,90.6pt">
            <v:stroke endarrow="block"/>
          </v:line>
        </w:pict>
      </w:r>
      <w:r>
        <w:rPr>
          <w:noProof/>
          <w:lang w:eastAsia="en-GB"/>
        </w:rPr>
        <w:pict>
          <v:line id="_x0000_s1240" style="position:absolute;flip:x;z-index:251663360" from="99pt,7.7pt" to="315pt,7.7pt"/>
        </w:pict>
      </w:r>
      <w:r>
        <w:rPr>
          <w:noProof/>
          <w:lang w:val="en-US"/>
        </w:rPr>
        <w:pict>
          <v:line id="_x0000_s1243" style="position:absolute;z-index:251666432" from="3in,7.7pt" to="3in,25.7pt">
            <v:stroke endarrow="block"/>
          </v:line>
        </w:pict>
      </w:r>
    </w:p>
    <w:p w:rsidR="003C7D08" w:rsidRDefault="00927EAE" w:rsidP="003C7D08">
      <w:r>
        <w:rPr>
          <w:noProof/>
          <w:lang w:eastAsia="en-GB"/>
        </w:rPr>
        <w:pict>
          <v:line id="_x0000_s1242" style="position:absolute;z-index:251665408" from="9in,2.9pt" to="9in,57.6pt">
            <v:stroke endarrow="block"/>
          </v:line>
        </w:pict>
      </w:r>
      <w:r>
        <w:rPr>
          <w:noProof/>
          <w:lang w:val="en-US"/>
        </w:rPr>
        <w:pict>
          <v:shape id="_x0000_s1231" type="#_x0000_t202" style="position:absolute;margin-left:135pt;margin-top:11.9pt;width:171pt;height:55.85pt;z-index:251654144">
            <v:textbox style="mso-next-textbox:#_x0000_s1231">
              <w:txbxContent>
                <w:p w:rsidR="007711CE" w:rsidRDefault="007711CE" w:rsidP="003C7D08">
                  <w:pPr>
                    <w:jc w:val="center"/>
                    <w:rPr>
                      <w:rFonts w:ascii="Arial" w:hAnsi="Arial" w:cs="Arial"/>
                      <w:color w:val="0000FF"/>
                    </w:rPr>
                  </w:pPr>
                  <w:r>
                    <w:rPr>
                      <w:rFonts w:ascii="Arial" w:hAnsi="Arial" w:cs="Arial"/>
                      <w:color w:val="0000FF"/>
                    </w:rPr>
                    <w:t>Deputy Princi</w:t>
                  </w:r>
                  <w:smartTag w:uri="urn:schemas-microsoft-com:office:smarttags" w:element="PersonName">
                    <w:r>
                      <w:rPr>
                        <w:rFonts w:ascii="Arial" w:hAnsi="Arial" w:cs="Arial"/>
                        <w:color w:val="0000FF"/>
                      </w:rPr>
                      <w:t>pa</w:t>
                    </w:r>
                  </w:smartTag>
                  <w:r>
                    <w:rPr>
                      <w:rFonts w:ascii="Arial" w:hAnsi="Arial" w:cs="Arial"/>
                      <w:color w:val="0000FF"/>
                    </w:rPr>
                    <w:t>l</w:t>
                  </w:r>
                </w:p>
                <w:p w:rsidR="007711CE" w:rsidRDefault="007711CE" w:rsidP="003C7D08">
                  <w:pPr>
                    <w:jc w:val="center"/>
                    <w:rPr>
                      <w:rFonts w:ascii="Arial" w:hAnsi="Arial" w:cs="Arial"/>
                      <w:b/>
                      <w:color w:val="0000FF"/>
                      <w:sz w:val="28"/>
                      <w:szCs w:val="28"/>
                    </w:rPr>
                  </w:pPr>
                  <w:r w:rsidRPr="00443462">
                    <w:rPr>
                      <w:rFonts w:ascii="Arial" w:hAnsi="Arial" w:cs="Arial"/>
                      <w:b/>
                      <w:color w:val="0000FF"/>
                      <w:sz w:val="28"/>
                      <w:szCs w:val="28"/>
                    </w:rPr>
                    <w:t>Rob Fowler</w:t>
                  </w:r>
                </w:p>
                <w:p w:rsidR="007711CE" w:rsidRPr="002B4F86" w:rsidRDefault="007711CE" w:rsidP="003C7D08">
                  <w:pPr>
                    <w:jc w:val="center"/>
                    <w:rPr>
                      <w:rFonts w:ascii="Arial" w:hAnsi="Arial" w:cs="Arial"/>
                      <w:b/>
                      <w:color w:val="FF0000"/>
                      <w:sz w:val="28"/>
                      <w:szCs w:val="28"/>
                    </w:rPr>
                  </w:pPr>
                  <w:r>
                    <w:rPr>
                      <w:rFonts w:ascii="Arial" w:hAnsi="Arial" w:cs="Arial"/>
                      <w:b/>
                      <w:color w:val="FF0000"/>
                      <w:sz w:val="28"/>
                      <w:szCs w:val="28"/>
                    </w:rPr>
                    <w:t xml:space="preserve">Deputy Chief </w:t>
                  </w:r>
                  <w:r w:rsidRPr="002B4F86">
                    <w:rPr>
                      <w:rFonts w:ascii="Arial" w:hAnsi="Arial" w:cs="Arial"/>
                      <w:b/>
                      <w:color w:val="FF0000"/>
                      <w:sz w:val="28"/>
                      <w:szCs w:val="28"/>
                    </w:rPr>
                    <w:t>Executive</w:t>
                  </w:r>
                </w:p>
                <w:p w:rsidR="007711CE" w:rsidRPr="00443462" w:rsidRDefault="007711CE" w:rsidP="003C7D08">
                  <w:pPr>
                    <w:jc w:val="center"/>
                    <w:rPr>
                      <w:rFonts w:ascii="Arial" w:hAnsi="Arial" w:cs="Arial"/>
                      <w:b/>
                      <w:color w:val="0000FF"/>
                      <w:sz w:val="28"/>
                      <w:szCs w:val="28"/>
                    </w:rPr>
                  </w:pPr>
                </w:p>
              </w:txbxContent>
            </v:textbox>
          </v:shape>
        </w:pict>
      </w:r>
      <w:r>
        <w:rPr>
          <w:noProof/>
          <w:lang w:val="en-US" w:eastAsia="ko-KR"/>
        </w:rPr>
        <w:pict>
          <v:line id="_x0000_s1246" style="position:absolute;flip:x;z-index:251669504" from="459pt,2.9pt" to="9in,2.9pt"/>
        </w:pict>
      </w:r>
    </w:p>
    <w:p w:rsidR="003C7D08" w:rsidRDefault="003C7D08" w:rsidP="003C7D08"/>
    <w:p w:rsidR="003C7D08" w:rsidRDefault="003C7D08" w:rsidP="003C7D08"/>
    <w:p w:rsidR="003C7D08" w:rsidRDefault="00927EAE" w:rsidP="003C7D08">
      <w:r>
        <w:rPr>
          <w:noProof/>
          <w:lang w:val="en-US"/>
        </w:rPr>
        <w:pict>
          <v:line id="_x0000_s1236" style="position:absolute;z-index:251659264" from="387pt,.7pt" to="387pt,131.3pt"/>
        </w:pict>
      </w:r>
    </w:p>
    <w:p w:rsidR="003C7D08" w:rsidRDefault="00927EAE" w:rsidP="003C7D08">
      <w:r>
        <w:rPr>
          <w:noProof/>
          <w:lang w:val="en-US"/>
        </w:rPr>
        <w:pict>
          <v:shape id="_x0000_s1230" type="#_x0000_t202" style="position:absolute;margin-left:567pt;margin-top:12pt;width:171pt;height:63pt;z-index:251653120">
            <v:textbox style="mso-next-textbox:#_x0000_s1230">
              <w:txbxContent>
                <w:p w:rsidR="007711CE" w:rsidRPr="00706875" w:rsidRDefault="007711CE" w:rsidP="003C7D08">
                  <w:pPr>
                    <w:jc w:val="center"/>
                    <w:rPr>
                      <w:rFonts w:ascii="Arial" w:hAnsi="Arial" w:cs="Arial"/>
                      <w:color w:val="0000FF"/>
                      <w:sz w:val="16"/>
                      <w:szCs w:val="16"/>
                    </w:rPr>
                  </w:pPr>
                </w:p>
                <w:p w:rsidR="007711CE" w:rsidRDefault="007711CE" w:rsidP="003C7D08">
                  <w:pPr>
                    <w:jc w:val="center"/>
                    <w:rPr>
                      <w:rFonts w:ascii="Arial" w:hAnsi="Arial" w:cs="Arial"/>
                      <w:color w:val="0000FF"/>
                    </w:rPr>
                  </w:pPr>
                  <w:r>
                    <w:rPr>
                      <w:rFonts w:ascii="Arial" w:hAnsi="Arial" w:cs="Arial"/>
                      <w:color w:val="0000FF"/>
                    </w:rPr>
                    <w:t>Vice Principal Operations</w:t>
                  </w:r>
                </w:p>
                <w:p w:rsidR="007711CE" w:rsidRDefault="007711CE" w:rsidP="003C7D08">
                  <w:pPr>
                    <w:jc w:val="center"/>
                    <w:rPr>
                      <w:rFonts w:ascii="Arial" w:hAnsi="Arial" w:cs="Arial"/>
                      <w:b/>
                      <w:color w:val="0000FF"/>
                      <w:sz w:val="28"/>
                      <w:szCs w:val="28"/>
                    </w:rPr>
                  </w:pPr>
                  <w:smartTag w:uri="urn:schemas-microsoft-com:office:smarttags" w:element="PersonName">
                    <w:r>
                      <w:rPr>
                        <w:rFonts w:ascii="Arial" w:hAnsi="Arial" w:cs="Arial"/>
                        <w:b/>
                        <w:color w:val="0000FF"/>
                        <w:sz w:val="28"/>
                        <w:szCs w:val="28"/>
                      </w:rPr>
                      <w:t>Keith Booker</w:t>
                    </w:r>
                  </w:smartTag>
                  <w:r>
                    <w:rPr>
                      <w:rFonts w:ascii="Arial" w:hAnsi="Arial" w:cs="Arial"/>
                      <w:b/>
                      <w:color w:val="0000FF"/>
                      <w:sz w:val="28"/>
                      <w:szCs w:val="28"/>
                    </w:rPr>
                    <w:t xml:space="preserve"> </w:t>
                  </w:r>
                </w:p>
                <w:p w:rsidR="007711CE" w:rsidRPr="002B4F86" w:rsidRDefault="007711CE" w:rsidP="003C7D08">
                  <w:pPr>
                    <w:jc w:val="center"/>
                    <w:rPr>
                      <w:rFonts w:ascii="Arial" w:hAnsi="Arial" w:cs="Arial"/>
                      <w:b/>
                      <w:color w:val="FF0000"/>
                      <w:sz w:val="28"/>
                      <w:szCs w:val="28"/>
                    </w:rPr>
                  </w:pPr>
                  <w:r w:rsidRPr="002B4F86">
                    <w:rPr>
                      <w:rFonts w:ascii="Arial" w:hAnsi="Arial" w:cs="Arial"/>
                      <w:b/>
                      <w:color w:val="FF0000"/>
                      <w:sz w:val="28"/>
                      <w:szCs w:val="28"/>
                    </w:rPr>
                    <w:t>Executive</w:t>
                  </w:r>
                  <w:r>
                    <w:rPr>
                      <w:rFonts w:ascii="Arial" w:hAnsi="Arial" w:cs="Arial"/>
                      <w:b/>
                      <w:color w:val="FF0000"/>
                      <w:sz w:val="28"/>
                      <w:szCs w:val="28"/>
                    </w:rPr>
                    <w:t xml:space="preserve"> </w:t>
                  </w:r>
                </w:p>
                <w:p w:rsidR="007711CE" w:rsidRPr="00443462" w:rsidRDefault="007711CE" w:rsidP="003C7D08">
                  <w:pPr>
                    <w:jc w:val="center"/>
                    <w:rPr>
                      <w:rFonts w:ascii="Arial" w:hAnsi="Arial" w:cs="Arial"/>
                      <w:b/>
                      <w:sz w:val="28"/>
                      <w:szCs w:val="28"/>
                    </w:rPr>
                  </w:pPr>
                </w:p>
                <w:p w:rsidR="007711CE" w:rsidRDefault="007711CE" w:rsidP="003C7D08"/>
              </w:txbxContent>
            </v:textbox>
          </v:shape>
        </w:pict>
      </w:r>
    </w:p>
    <w:p w:rsidR="003C7D08" w:rsidRDefault="003C7D08" w:rsidP="003C7D08"/>
    <w:p w:rsidR="003C7D08" w:rsidRDefault="00927EAE" w:rsidP="003C7D08">
      <w:r>
        <w:rPr>
          <w:noProof/>
          <w:lang w:val="en-US"/>
        </w:rPr>
        <w:pict>
          <v:shape id="_x0000_s1232" type="#_x0000_t202" style="position:absolute;margin-left:18pt;margin-top:10.1pt;width:162pt;height:81pt;z-index:251655168">
            <v:textbox style="mso-next-textbox:#_x0000_s1232">
              <w:txbxContent>
                <w:p w:rsidR="007711CE" w:rsidRPr="00706875" w:rsidRDefault="007711CE" w:rsidP="003C7D08">
                  <w:pPr>
                    <w:jc w:val="center"/>
                    <w:rPr>
                      <w:rFonts w:ascii="Arial" w:hAnsi="Arial" w:cs="Arial"/>
                      <w:color w:val="0000FF"/>
                      <w:sz w:val="16"/>
                      <w:szCs w:val="16"/>
                    </w:rPr>
                  </w:pPr>
                </w:p>
                <w:p w:rsidR="007711CE" w:rsidRDefault="007711CE" w:rsidP="003C7D08">
                  <w:pPr>
                    <w:jc w:val="center"/>
                    <w:rPr>
                      <w:rFonts w:ascii="Arial" w:hAnsi="Arial" w:cs="Arial"/>
                      <w:color w:val="0000FF"/>
                    </w:rPr>
                  </w:pPr>
                  <w:r>
                    <w:rPr>
                      <w:rFonts w:ascii="Arial" w:hAnsi="Arial" w:cs="Arial"/>
                      <w:color w:val="0000FF"/>
                    </w:rPr>
                    <w:t>Vice Princi</w:t>
                  </w:r>
                  <w:smartTag w:uri="urn:schemas-microsoft-com:office:smarttags" w:element="PersonName">
                    <w:r>
                      <w:rPr>
                        <w:rFonts w:ascii="Arial" w:hAnsi="Arial" w:cs="Arial"/>
                        <w:color w:val="0000FF"/>
                      </w:rPr>
                      <w:t>pa</w:t>
                    </w:r>
                  </w:smartTag>
                  <w:r>
                    <w:rPr>
                      <w:rFonts w:ascii="Arial" w:hAnsi="Arial" w:cs="Arial"/>
                      <w:color w:val="0000FF"/>
                    </w:rPr>
                    <w:t xml:space="preserve">l Finance &amp; Information Systems </w:t>
                  </w:r>
                </w:p>
                <w:p w:rsidR="007711CE" w:rsidRDefault="007711CE" w:rsidP="003C7D08">
                  <w:pPr>
                    <w:jc w:val="center"/>
                    <w:rPr>
                      <w:rFonts w:ascii="Arial" w:hAnsi="Arial" w:cs="Arial"/>
                      <w:b/>
                      <w:color w:val="0000FF"/>
                      <w:sz w:val="28"/>
                      <w:szCs w:val="28"/>
                    </w:rPr>
                  </w:pPr>
                  <w:r>
                    <w:rPr>
                      <w:rFonts w:ascii="Arial" w:hAnsi="Arial" w:cs="Arial"/>
                      <w:b/>
                      <w:color w:val="0000FF"/>
                      <w:sz w:val="28"/>
                      <w:szCs w:val="28"/>
                    </w:rPr>
                    <w:t>Kathryn Holley</w:t>
                  </w:r>
                </w:p>
                <w:p w:rsidR="007711CE" w:rsidRPr="002B4F86" w:rsidRDefault="007711CE" w:rsidP="003C7D08">
                  <w:pPr>
                    <w:jc w:val="center"/>
                    <w:rPr>
                      <w:rFonts w:ascii="Arial" w:hAnsi="Arial" w:cs="Arial"/>
                      <w:b/>
                      <w:color w:val="FF0000"/>
                      <w:sz w:val="28"/>
                      <w:szCs w:val="28"/>
                    </w:rPr>
                  </w:pPr>
                  <w:r w:rsidRPr="002B4F86">
                    <w:rPr>
                      <w:rFonts w:ascii="Arial" w:hAnsi="Arial" w:cs="Arial"/>
                      <w:b/>
                      <w:color w:val="FF0000"/>
                      <w:sz w:val="28"/>
                      <w:szCs w:val="28"/>
                    </w:rPr>
                    <w:t>Executive</w:t>
                  </w:r>
                </w:p>
                <w:p w:rsidR="007711CE" w:rsidRPr="00443462" w:rsidRDefault="007711CE" w:rsidP="003C7D08">
                  <w:pPr>
                    <w:jc w:val="center"/>
                    <w:rPr>
                      <w:rFonts w:ascii="Arial" w:hAnsi="Arial" w:cs="Arial"/>
                      <w:b/>
                      <w:color w:val="0000FF"/>
                      <w:sz w:val="28"/>
                      <w:szCs w:val="28"/>
                    </w:rPr>
                  </w:pPr>
                </w:p>
                <w:p w:rsidR="007711CE" w:rsidRDefault="007711CE" w:rsidP="003C7D08"/>
              </w:txbxContent>
            </v:textbox>
          </v:shape>
        </w:pict>
      </w:r>
    </w:p>
    <w:p w:rsidR="003C7D08" w:rsidRDefault="00927EAE" w:rsidP="003C7D08">
      <w:r>
        <w:rPr>
          <w:noProof/>
          <w:lang w:val="en-US"/>
        </w:rPr>
        <w:pict>
          <v:shape id="_x0000_s1245" type="#_x0000_t202" style="position:absolute;margin-left:405pt;margin-top:7.15pt;width:2in;height:1in;z-index:251668480">
            <v:textbox style="mso-next-textbox:#_x0000_s1245">
              <w:txbxContent>
                <w:p w:rsidR="007711CE" w:rsidRPr="00706875" w:rsidRDefault="007711CE" w:rsidP="003C7D08">
                  <w:pPr>
                    <w:jc w:val="center"/>
                    <w:rPr>
                      <w:rFonts w:ascii="Arial" w:hAnsi="Arial" w:cs="Arial"/>
                      <w:color w:val="0000FF"/>
                      <w:sz w:val="16"/>
                      <w:szCs w:val="16"/>
                    </w:rPr>
                  </w:pPr>
                </w:p>
                <w:p w:rsidR="007711CE" w:rsidRDefault="007711CE" w:rsidP="003C7D08">
                  <w:pPr>
                    <w:jc w:val="center"/>
                    <w:rPr>
                      <w:rFonts w:ascii="Arial" w:hAnsi="Arial" w:cs="Arial"/>
                      <w:color w:val="0000FF"/>
                    </w:rPr>
                  </w:pPr>
                  <w:r>
                    <w:rPr>
                      <w:rFonts w:ascii="Arial" w:hAnsi="Arial" w:cs="Arial"/>
                      <w:color w:val="0000FF"/>
                    </w:rPr>
                    <w:t xml:space="preserve">Clerk to Corporation </w:t>
                  </w:r>
                </w:p>
                <w:p w:rsidR="007711CE" w:rsidRDefault="007711CE" w:rsidP="003C7D08">
                  <w:pPr>
                    <w:jc w:val="center"/>
                    <w:rPr>
                      <w:rFonts w:ascii="Arial" w:hAnsi="Arial" w:cs="Arial"/>
                      <w:b/>
                      <w:color w:val="0000FF"/>
                      <w:sz w:val="28"/>
                      <w:szCs w:val="28"/>
                    </w:rPr>
                  </w:pPr>
                  <w:r>
                    <w:rPr>
                      <w:rFonts w:ascii="Arial" w:hAnsi="Arial" w:cs="Arial"/>
                      <w:b/>
                      <w:color w:val="0000FF"/>
                      <w:sz w:val="28"/>
                      <w:szCs w:val="28"/>
                    </w:rPr>
                    <w:t xml:space="preserve">Raine Larcher </w:t>
                  </w:r>
                </w:p>
                <w:p w:rsidR="007711CE" w:rsidRPr="009E2CC8" w:rsidRDefault="007711CE" w:rsidP="003C7D08">
                  <w:pPr>
                    <w:jc w:val="center"/>
                    <w:rPr>
                      <w:b/>
                      <w:color w:val="FF0000"/>
                      <w:sz w:val="28"/>
                      <w:szCs w:val="28"/>
                    </w:rPr>
                  </w:pPr>
                  <w:r w:rsidRPr="002B4F86">
                    <w:rPr>
                      <w:rFonts w:ascii="Arial" w:hAnsi="Arial" w:cs="Arial"/>
                      <w:b/>
                      <w:color w:val="FF0000"/>
                      <w:sz w:val="28"/>
                      <w:szCs w:val="28"/>
                    </w:rPr>
                    <w:t>Executive</w:t>
                  </w:r>
                  <w:r w:rsidRPr="009E2CC8">
                    <w:rPr>
                      <w:rFonts w:ascii="Arial" w:hAnsi="Arial" w:cs="Arial"/>
                      <w:b/>
                      <w:color w:val="FF0000"/>
                      <w:sz w:val="28"/>
                      <w:szCs w:val="28"/>
                    </w:rPr>
                    <w:t xml:space="preserve"> </w:t>
                  </w:r>
                </w:p>
                <w:p w:rsidR="007711CE" w:rsidRPr="002B4F86" w:rsidRDefault="007711CE" w:rsidP="003C7D08">
                  <w:pPr>
                    <w:jc w:val="center"/>
                    <w:rPr>
                      <w:rFonts w:ascii="Arial" w:hAnsi="Arial" w:cs="Arial"/>
                      <w:b/>
                      <w:color w:val="FF0000"/>
                      <w:sz w:val="28"/>
                      <w:szCs w:val="28"/>
                    </w:rPr>
                  </w:pPr>
                </w:p>
                <w:p w:rsidR="007711CE" w:rsidRPr="00443462" w:rsidRDefault="007711CE" w:rsidP="003C7D08">
                  <w:pPr>
                    <w:jc w:val="center"/>
                    <w:rPr>
                      <w:rFonts w:ascii="Arial" w:hAnsi="Arial" w:cs="Arial"/>
                      <w:b/>
                      <w:sz w:val="28"/>
                      <w:szCs w:val="28"/>
                    </w:rPr>
                  </w:pPr>
                </w:p>
                <w:p w:rsidR="007711CE" w:rsidRDefault="007711CE" w:rsidP="003C7D08"/>
              </w:txbxContent>
            </v:textbox>
          </v:shape>
        </w:pict>
      </w:r>
    </w:p>
    <w:p w:rsidR="003C7D08" w:rsidRDefault="003C7D08" w:rsidP="003C7D08">
      <w:pPr>
        <w:jc w:val="center"/>
      </w:pPr>
    </w:p>
    <w:p w:rsidR="003C7D08" w:rsidRDefault="003C7D08" w:rsidP="003C7D08">
      <w:pPr>
        <w:jc w:val="center"/>
      </w:pPr>
    </w:p>
    <w:p w:rsidR="003C7D08" w:rsidRDefault="00927EAE" w:rsidP="003C7D08">
      <w:r>
        <w:rPr>
          <w:noProof/>
          <w:lang w:val="en-US"/>
        </w:rPr>
        <w:pict>
          <v:line id="_x0000_s1244" style="position:absolute;z-index:251667456" from="387pt,8.9pt" to="414pt,8.9pt">
            <v:stroke dashstyle="dash"/>
          </v:line>
        </w:pict>
      </w:r>
    </w:p>
    <w:p w:rsidR="003C7D08" w:rsidRDefault="003C7D08" w:rsidP="003C7D08"/>
    <w:p w:rsidR="003C7D08" w:rsidRDefault="003C7D08" w:rsidP="003C7D08"/>
    <w:p w:rsidR="003C7D08" w:rsidRDefault="003C7D08" w:rsidP="003C7D08"/>
    <w:p w:rsidR="003C7D08" w:rsidRDefault="00927EAE" w:rsidP="003C7D08">
      <w:r>
        <w:rPr>
          <w:noProof/>
          <w:lang w:val="en-US"/>
        </w:rPr>
        <w:pict>
          <v:line id="_x0000_s1237" style="position:absolute;flip:y;z-index:251660288" from="81pt,4.8pt" to="702pt,4.8pt"/>
        </w:pict>
      </w:r>
      <w:r>
        <w:rPr>
          <w:noProof/>
          <w:lang w:eastAsia="en-GB"/>
        </w:rPr>
        <w:pict>
          <v:line id="_x0000_s1250" style="position:absolute;z-index:251673600" from="81pt,4.8pt" to="81pt,22.8pt"/>
        </w:pict>
      </w:r>
      <w:r>
        <w:rPr>
          <w:noProof/>
          <w:lang w:eastAsia="en-GB"/>
        </w:rPr>
        <w:pict>
          <v:line id="_x0000_s1249" style="position:absolute;z-index:251672576" from="702pt,4.8pt" to="702pt,22.8pt"/>
        </w:pict>
      </w:r>
      <w:r>
        <w:rPr>
          <w:noProof/>
          <w:lang w:val="en-US"/>
        </w:rPr>
        <w:pict>
          <v:line id="_x0000_s1239" style="position:absolute;z-index:251662336" from="297pt,4.8pt" to="297pt,22.8pt"/>
        </w:pict>
      </w:r>
      <w:r>
        <w:rPr>
          <w:noProof/>
          <w:lang w:eastAsia="en-GB"/>
        </w:rPr>
        <w:pict>
          <v:line id="_x0000_s1248" style="position:absolute;z-index:251671552" from="486pt,4.8pt" to="486pt,22.8pt"/>
        </w:pict>
      </w:r>
    </w:p>
    <w:p w:rsidR="003C7D08" w:rsidRDefault="00927EAE" w:rsidP="003C7D08">
      <w:r>
        <w:rPr>
          <w:noProof/>
          <w:lang w:val="en-US"/>
        </w:rPr>
        <w:pict>
          <v:shape id="_x0000_s1234" type="#_x0000_t202" style="position:absolute;margin-left:405pt;margin-top:9pt;width:171pt;height:101.5pt;z-index:251657216">
            <v:textbox style="mso-next-textbox:#_x0000_s1234">
              <w:txbxContent>
                <w:p w:rsidR="007711CE" w:rsidRPr="00706875" w:rsidRDefault="007711CE" w:rsidP="003C7D08">
                  <w:pPr>
                    <w:pStyle w:val="BodyText"/>
                    <w:rPr>
                      <w:color w:val="0000FF"/>
                      <w:sz w:val="16"/>
                      <w:szCs w:val="16"/>
                    </w:rPr>
                  </w:pPr>
                </w:p>
                <w:p w:rsidR="007711CE" w:rsidRPr="00A44907" w:rsidRDefault="007711CE" w:rsidP="00AE1378">
                  <w:pPr>
                    <w:pStyle w:val="BodyText"/>
                    <w:jc w:val="center"/>
                    <w:rPr>
                      <w:rFonts w:ascii="Arial" w:hAnsi="Arial" w:cs="Arial"/>
                      <w:b/>
                      <w:color w:val="0000FF"/>
                      <w:sz w:val="20"/>
                    </w:rPr>
                  </w:pPr>
                  <w:r w:rsidRPr="00A44907">
                    <w:rPr>
                      <w:rFonts w:ascii="Arial" w:hAnsi="Arial" w:cs="Arial"/>
                      <w:b/>
                      <w:color w:val="0000FF"/>
                      <w:sz w:val="20"/>
                    </w:rPr>
                    <w:t>Director for Learners</w:t>
                  </w:r>
                </w:p>
                <w:p w:rsidR="007711CE" w:rsidRDefault="007711CE" w:rsidP="00AE1378">
                  <w:pPr>
                    <w:pStyle w:val="BodyText"/>
                    <w:jc w:val="center"/>
                    <w:rPr>
                      <w:b/>
                      <w:color w:val="0000FF"/>
                      <w:sz w:val="28"/>
                      <w:szCs w:val="28"/>
                    </w:rPr>
                  </w:pPr>
                </w:p>
                <w:p w:rsidR="007711CE" w:rsidRPr="00AE1378" w:rsidRDefault="007711CE" w:rsidP="00AE1378">
                  <w:pPr>
                    <w:pStyle w:val="BodyText"/>
                    <w:jc w:val="center"/>
                    <w:rPr>
                      <w:rFonts w:ascii="Arial" w:hAnsi="Arial" w:cs="Arial"/>
                      <w:b/>
                      <w:color w:val="0000FF"/>
                      <w:sz w:val="28"/>
                      <w:szCs w:val="28"/>
                    </w:rPr>
                  </w:pPr>
                  <w:r w:rsidRPr="00AE1378">
                    <w:rPr>
                      <w:rFonts w:ascii="Arial" w:hAnsi="Arial" w:cs="Arial"/>
                      <w:b/>
                      <w:color w:val="0000FF"/>
                      <w:sz w:val="28"/>
                      <w:szCs w:val="28"/>
                    </w:rPr>
                    <w:t>Adele Ottilie-Jones</w:t>
                  </w:r>
                </w:p>
              </w:txbxContent>
            </v:textbox>
          </v:shape>
        </w:pict>
      </w:r>
      <w:r>
        <w:rPr>
          <w:noProof/>
          <w:lang w:val="en-US"/>
        </w:rPr>
        <w:pict>
          <v:shape id="_x0000_s1235" type="#_x0000_t202" style="position:absolute;margin-left:207pt;margin-top:9pt;width:171pt;height:101.5pt;z-index:251658240">
            <v:textbox style="mso-next-textbox:#_x0000_s1235">
              <w:txbxContent>
                <w:p w:rsidR="007711CE" w:rsidRPr="00706875" w:rsidRDefault="007711CE" w:rsidP="003C7D08">
                  <w:pPr>
                    <w:pStyle w:val="BodyText3"/>
                    <w:rPr>
                      <w:color w:val="0000FF"/>
                      <w:sz w:val="16"/>
                      <w:szCs w:val="16"/>
                    </w:rPr>
                  </w:pPr>
                </w:p>
                <w:p w:rsidR="007711CE" w:rsidRPr="003C7D08" w:rsidRDefault="007711CE" w:rsidP="003C7D08">
                  <w:pPr>
                    <w:pStyle w:val="BodyText3"/>
                    <w:rPr>
                      <w:rFonts w:ascii="Arial" w:hAnsi="Arial" w:cs="Arial"/>
                      <w:color w:val="0000FF"/>
                      <w:sz w:val="20"/>
                    </w:rPr>
                  </w:pPr>
                  <w:r w:rsidRPr="003C7D08">
                    <w:rPr>
                      <w:rFonts w:ascii="Arial" w:hAnsi="Arial" w:cs="Arial"/>
                      <w:color w:val="0000FF"/>
                      <w:sz w:val="20"/>
                    </w:rPr>
                    <w:t xml:space="preserve">Director for Curriculum </w:t>
                  </w:r>
                </w:p>
                <w:p w:rsidR="007711CE" w:rsidRPr="00AE1378" w:rsidRDefault="007711CE" w:rsidP="003C7D08">
                  <w:pPr>
                    <w:pStyle w:val="BodyText3"/>
                    <w:rPr>
                      <w:rFonts w:ascii="Arial" w:hAnsi="Arial" w:cs="Arial"/>
                      <w:color w:val="0000FF"/>
                    </w:rPr>
                  </w:pPr>
                  <w:r w:rsidRPr="00AE1378">
                    <w:rPr>
                      <w:rFonts w:ascii="Arial" w:hAnsi="Arial" w:cs="Arial"/>
                      <w:color w:val="0000FF"/>
                    </w:rPr>
                    <w:t xml:space="preserve"> </w:t>
                  </w:r>
                </w:p>
                <w:p w:rsidR="007711CE" w:rsidRPr="00AE1378" w:rsidRDefault="007711CE" w:rsidP="003C7D08">
                  <w:pPr>
                    <w:pStyle w:val="BodyText3"/>
                    <w:rPr>
                      <w:rFonts w:ascii="Arial" w:hAnsi="Arial" w:cs="Arial"/>
                      <w:color w:val="0000FF"/>
                      <w:sz w:val="28"/>
                      <w:szCs w:val="28"/>
                    </w:rPr>
                  </w:pPr>
                  <w:r w:rsidRPr="00AE1378">
                    <w:rPr>
                      <w:rFonts w:ascii="Arial" w:hAnsi="Arial" w:cs="Arial"/>
                      <w:color w:val="0000FF"/>
                      <w:sz w:val="28"/>
                      <w:szCs w:val="28"/>
                    </w:rPr>
                    <w:t>Geraint Jones</w:t>
                  </w:r>
                </w:p>
              </w:txbxContent>
            </v:textbox>
          </v:shape>
        </w:pict>
      </w:r>
      <w:r>
        <w:rPr>
          <w:noProof/>
          <w:lang w:eastAsia="en-GB"/>
        </w:rPr>
        <w:pict>
          <v:shape id="_x0000_s1247" type="#_x0000_t202" style="position:absolute;margin-left:594pt;margin-top:9pt;width:171pt;height:101.5pt;z-index:251670528">
            <v:textbox style="mso-next-textbox:#_x0000_s1247">
              <w:txbxContent>
                <w:p w:rsidR="007711CE" w:rsidRPr="00706875" w:rsidRDefault="007711CE" w:rsidP="003C7D08">
                  <w:pPr>
                    <w:pStyle w:val="BodyText"/>
                    <w:rPr>
                      <w:color w:val="0000FF"/>
                      <w:sz w:val="16"/>
                      <w:szCs w:val="16"/>
                    </w:rPr>
                  </w:pPr>
                </w:p>
                <w:p w:rsidR="007711CE" w:rsidRPr="00A44907" w:rsidRDefault="007711CE" w:rsidP="00AE1378">
                  <w:pPr>
                    <w:pStyle w:val="BodyText"/>
                    <w:jc w:val="center"/>
                    <w:rPr>
                      <w:rFonts w:ascii="Arial" w:hAnsi="Arial" w:cs="Arial"/>
                      <w:b/>
                      <w:color w:val="0000FF"/>
                      <w:sz w:val="20"/>
                    </w:rPr>
                  </w:pPr>
                  <w:r w:rsidRPr="00A44907">
                    <w:rPr>
                      <w:rFonts w:ascii="Arial" w:hAnsi="Arial" w:cs="Arial"/>
                      <w:b/>
                      <w:color w:val="0000FF"/>
                      <w:sz w:val="20"/>
                    </w:rPr>
                    <w:t>Director for Skills</w:t>
                  </w:r>
                </w:p>
                <w:p w:rsidR="007711CE" w:rsidRDefault="007711CE" w:rsidP="00AE1378">
                  <w:pPr>
                    <w:pStyle w:val="BodyText"/>
                    <w:jc w:val="center"/>
                    <w:rPr>
                      <w:b/>
                      <w:color w:val="0000FF"/>
                      <w:sz w:val="28"/>
                      <w:szCs w:val="28"/>
                    </w:rPr>
                  </w:pPr>
                </w:p>
                <w:p w:rsidR="007711CE" w:rsidRPr="00AE1378" w:rsidRDefault="007711CE" w:rsidP="00AE1378">
                  <w:pPr>
                    <w:pStyle w:val="BodyText"/>
                    <w:jc w:val="center"/>
                    <w:rPr>
                      <w:rFonts w:ascii="Arial" w:hAnsi="Arial" w:cs="Arial"/>
                      <w:b/>
                      <w:color w:val="0000FF"/>
                      <w:sz w:val="28"/>
                      <w:szCs w:val="28"/>
                    </w:rPr>
                  </w:pPr>
                  <w:r w:rsidRPr="00AE1378">
                    <w:rPr>
                      <w:rFonts w:ascii="Arial" w:hAnsi="Arial" w:cs="Arial"/>
                      <w:b/>
                      <w:color w:val="0000FF"/>
                      <w:sz w:val="28"/>
                      <w:szCs w:val="28"/>
                    </w:rPr>
                    <w:t>Nicola Thornton-Scott</w:t>
                  </w:r>
                </w:p>
              </w:txbxContent>
            </v:textbox>
          </v:shape>
        </w:pict>
      </w:r>
    </w:p>
    <w:p w:rsidR="003C7D08" w:rsidRDefault="00927EAE" w:rsidP="003C7D08">
      <w:r>
        <w:rPr>
          <w:noProof/>
          <w:lang w:val="en-US"/>
        </w:rPr>
        <w:pict>
          <v:shape id="_x0000_s1233" type="#_x0000_t202" style="position:absolute;margin-left:18pt;margin-top:-.2pt;width:171pt;height:99.2pt;z-index:251656192">
            <v:textbox style="mso-next-textbox:#_x0000_s1233">
              <w:txbxContent>
                <w:p w:rsidR="007711CE" w:rsidRPr="00706875" w:rsidRDefault="007711CE" w:rsidP="003C7D08">
                  <w:pPr>
                    <w:jc w:val="center"/>
                    <w:rPr>
                      <w:rFonts w:ascii="Arial" w:hAnsi="Arial" w:cs="Arial"/>
                      <w:color w:val="0000FF"/>
                      <w:sz w:val="16"/>
                      <w:szCs w:val="16"/>
                    </w:rPr>
                  </w:pPr>
                </w:p>
                <w:p w:rsidR="007711CE" w:rsidRPr="00A44907" w:rsidRDefault="007711CE" w:rsidP="003C7D08">
                  <w:pPr>
                    <w:jc w:val="center"/>
                    <w:rPr>
                      <w:rFonts w:ascii="Arial" w:hAnsi="Arial" w:cs="Arial"/>
                      <w:b/>
                      <w:color w:val="0000FF"/>
                    </w:rPr>
                  </w:pPr>
                  <w:r>
                    <w:rPr>
                      <w:rFonts w:ascii="Arial" w:hAnsi="Arial" w:cs="Arial"/>
                      <w:b/>
                      <w:color w:val="0000FF"/>
                    </w:rPr>
                    <w:t xml:space="preserve">Director for </w:t>
                  </w:r>
                  <w:r w:rsidRPr="00A44907">
                    <w:rPr>
                      <w:rFonts w:ascii="Arial" w:hAnsi="Arial" w:cs="Arial"/>
                      <w:b/>
                      <w:color w:val="0000FF"/>
                    </w:rPr>
                    <w:t xml:space="preserve">Quality  </w:t>
                  </w:r>
                </w:p>
                <w:p w:rsidR="007711CE" w:rsidRPr="00706875" w:rsidRDefault="007711CE" w:rsidP="003C7D08">
                  <w:pPr>
                    <w:jc w:val="center"/>
                    <w:rPr>
                      <w:rFonts w:ascii="Arial" w:hAnsi="Arial" w:cs="Arial"/>
                      <w:color w:val="0000FF"/>
                      <w:sz w:val="28"/>
                      <w:szCs w:val="28"/>
                    </w:rPr>
                  </w:pPr>
                </w:p>
                <w:p w:rsidR="007711CE" w:rsidRPr="00C01C76" w:rsidRDefault="007711CE" w:rsidP="003C7D08">
                  <w:pPr>
                    <w:jc w:val="center"/>
                    <w:rPr>
                      <w:rFonts w:ascii="Arial" w:hAnsi="Arial" w:cs="Arial"/>
                      <w:b/>
                      <w:color w:val="0000FF"/>
                      <w:sz w:val="28"/>
                      <w:szCs w:val="28"/>
                    </w:rPr>
                  </w:pPr>
                  <w:r>
                    <w:rPr>
                      <w:rFonts w:ascii="Arial" w:hAnsi="Arial" w:cs="Arial"/>
                      <w:b/>
                      <w:color w:val="0000FF"/>
                      <w:sz w:val="28"/>
                      <w:szCs w:val="28"/>
                    </w:rPr>
                    <w:t xml:space="preserve">Huw Davies </w:t>
                  </w:r>
                </w:p>
              </w:txbxContent>
            </v:textbox>
          </v:shape>
        </w:pict>
      </w:r>
    </w:p>
    <w:p w:rsidR="003C7D08" w:rsidRDefault="003C7D08" w:rsidP="003C7D08"/>
    <w:p w:rsidR="003C7D08" w:rsidRDefault="003C7D08" w:rsidP="003C7D08"/>
    <w:p w:rsidR="003C7D08" w:rsidRDefault="003C7D08" w:rsidP="003C7D08"/>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Pr="00E719B3" w:rsidRDefault="00E719B3">
      <w:pPr>
        <w:rPr>
          <w:rFonts w:ascii="Arial" w:hAnsi="Arial" w:cs="Arial"/>
          <w:b/>
        </w:rPr>
      </w:pPr>
      <w:r w:rsidRPr="00E719B3">
        <w:rPr>
          <w:rFonts w:ascii="Arial" w:hAnsi="Arial" w:cs="Arial"/>
          <w:b/>
        </w:rPr>
        <w:t>DIRECTORATES</w:t>
      </w:r>
    </w:p>
    <w:p w:rsidR="003C7D08" w:rsidRDefault="003C7D08">
      <w:pPr>
        <w:rPr>
          <w:rFonts w:ascii="Arial" w:hAnsi="Arial" w:cs="Arial"/>
          <w:sz w:val="18"/>
          <w:szCs w:val="18"/>
        </w:rPr>
      </w:pPr>
    </w:p>
    <w:tbl>
      <w:tblPr>
        <w:tblW w:w="1452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236"/>
        <w:gridCol w:w="540"/>
        <w:gridCol w:w="3184"/>
        <w:gridCol w:w="324"/>
        <w:gridCol w:w="272"/>
        <w:gridCol w:w="3184"/>
        <w:gridCol w:w="540"/>
        <w:gridCol w:w="124"/>
        <w:gridCol w:w="2756"/>
        <w:gridCol w:w="107"/>
        <w:gridCol w:w="17"/>
      </w:tblGrid>
      <w:tr w:rsidR="00E719B3" w:rsidTr="009955A9">
        <w:trPr>
          <w:gridAfter w:val="1"/>
          <w:wAfter w:w="17" w:type="dxa"/>
        </w:trPr>
        <w:tc>
          <w:tcPr>
            <w:tcW w:w="3240" w:type="dxa"/>
            <w:tcBorders>
              <w:top w:val="single" w:sz="4" w:space="0" w:color="auto"/>
              <w:left w:val="single" w:sz="4" w:space="0" w:color="auto"/>
              <w:bottom w:val="single" w:sz="4" w:space="0" w:color="auto"/>
              <w:right w:val="single" w:sz="4" w:space="0" w:color="auto"/>
            </w:tcBorders>
          </w:tcPr>
          <w:p w:rsidR="00E719B3" w:rsidRPr="00137D26" w:rsidRDefault="00E719B3" w:rsidP="009955A9">
            <w:pPr>
              <w:jc w:val="center"/>
              <w:rPr>
                <w:rFonts w:ascii="Arial" w:hAnsi="Arial" w:cs="Arial"/>
                <w:b/>
                <w:color w:val="0000FF"/>
              </w:rPr>
            </w:pPr>
          </w:p>
          <w:p w:rsidR="00E719B3" w:rsidRPr="00CB509A" w:rsidRDefault="00E719B3" w:rsidP="009955A9">
            <w:pPr>
              <w:jc w:val="center"/>
              <w:rPr>
                <w:rFonts w:ascii="Arial" w:hAnsi="Arial" w:cs="Arial"/>
                <w:sz w:val="22"/>
                <w:szCs w:val="22"/>
              </w:rPr>
            </w:pPr>
            <w:r w:rsidRPr="00CB509A">
              <w:rPr>
                <w:rFonts w:ascii="Arial" w:hAnsi="Arial" w:cs="Arial"/>
                <w:sz w:val="22"/>
                <w:szCs w:val="22"/>
              </w:rPr>
              <w:t>Deputy Director</w:t>
            </w:r>
          </w:p>
          <w:p w:rsidR="00E719B3" w:rsidRPr="00137D26" w:rsidRDefault="00E719B3" w:rsidP="009955A9">
            <w:pPr>
              <w:jc w:val="center"/>
              <w:rPr>
                <w:rFonts w:ascii="Arial" w:hAnsi="Arial" w:cs="Arial"/>
                <w:b/>
                <w:color w:val="0000FF"/>
              </w:rPr>
            </w:pPr>
            <w:r>
              <w:rPr>
                <w:rFonts w:ascii="Arial" w:hAnsi="Arial" w:cs="Arial"/>
                <w:b/>
                <w:color w:val="FF0000"/>
                <w:sz w:val="22"/>
                <w:szCs w:val="22"/>
              </w:rPr>
              <w:t>Mike Rees</w:t>
            </w:r>
            <w:r w:rsidRPr="00137D26">
              <w:rPr>
                <w:rFonts w:ascii="Arial" w:hAnsi="Arial" w:cs="Arial"/>
                <w:b/>
                <w:color w:val="FF0000"/>
                <w:sz w:val="22"/>
                <w:szCs w:val="22"/>
              </w:rPr>
              <w:t xml:space="preserve"> </w:t>
            </w:r>
          </w:p>
        </w:tc>
        <w:tc>
          <w:tcPr>
            <w:tcW w:w="236" w:type="dxa"/>
            <w:tcBorders>
              <w:top w:val="nil"/>
              <w:left w:val="single" w:sz="4" w:space="0" w:color="auto"/>
              <w:bottom w:val="nil"/>
              <w:right w:val="nil"/>
            </w:tcBorders>
            <w:shd w:val="clear" w:color="auto" w:fill="auto"/>
          </w:tcPr>
          <w:p w:rsidR="00E719B3" w:rsidRPr="00137D26" w:rsidRDefault="00E719B3" w:rsidP="009955A9">
            <w:pPr>
              <w:pStyle w:val="BodyText3"/>
              <w:rPr>
                <w:color w:val="0000FF"/>
              </w:rPr>
            </w:pPr>
          </w:p>
        </w:tc>
        <w:tc>
          <w:tcPr>
            <w:tcW w:w="540" w:type="dxa"/>
            <w:tcBorders>
              <w:top w:val="nil"/>
              <w:left w:val="nil"/>
              <w:bottom w:val="nil"/>
              <w:right w:val="single" w:sz="4" w:space="0" w:color="auto"/>
            </w:tcBorders>
          </w:tcPr>
          <w:p w:rsidR="00E719B3" w:rsidRDefault="00E719B3" w:rsidP="009955A9">
            <w:pPr>
              <w:jc w:val="center"/>
              <w:rPr>
                <w:color w:val="993300"/>
              </w:rPr>
            </w:pPr>
          </w:p>
          <w:p w:rsidR="00E719B3" w:rsidRDefault="00E719B3" w:rsidP="009955A9">
            <w:pPr>
              <w:jc w:val="center"/>
              <w:rPr>
                <w:color w:val="993300"/>
              </w:rPr>
            </w:pPr>
          </w:p>
          <w:p w:rsidR="00E719B3" w:rsidRDefault="00E719B3" w:rsidP="009955A9">
            <w:pPr>
              <w:jc w:val="center"/>
              <w:rPr>
                <w:color w:val="993300"/>
              </w:rPr>
            </w:pPr>
          </w:p>
          <w:p w:rsidR="00E719B3" w:rsidRPr="00137D26" w:rsidRDefault="00E719B3" w:rsidP="009955A9">
            <w:pPr>
              <w:jc w:val="center"/>
              <w:rPr>
                <w:color w:val="993300"/>
              </w:rPr>
            </w:pPr>
          </w:p>
        </w:tc>
        <w:tc>
          <w:tcPr>
            <w:tcW w:w="3184" w:type="dxa"/>
            <w:tcBorders>
              <w:top w:val="single" w:sz="4" w:space="0" w:color="auto"/>
              <w:left w:val="single" w:sz="4" w:space="0" w:color="auto"/>
              <w:bottom w:val="single" w:sz="4" w:space="0" w:color="auto"/>
              <w:right w:val="single" w:sz="4" w:space="0" w:color="auto"/>
            </w:tcBorders>
          </w:tcPr>
          <w:p w:rsidR="00AE1378" w:rsidRDefault="00AE1378" w:rsidP="00AE1378">
            <w:pPr>
              <w:jc w:val="center"/>
              <w:rPr>
                <w:rFonts w:ascii="Arial" w:hAnsi="Arial" w:cs="Arial"/>
                <w:sz w:val="22"/>
                <w:szCs w:val="22"/>
              </w:rPr>
            </w:pPr>
          </w:p>
          <w:p w:rsidR="00E719B3" w:rsidRPr="00CB509A" w:rsidRDefault="00E719B3" w:rsidP="00AE1378">
            <w:pPr>
              <w:jc w:val="center"/>
              <w:rPr>
                <w:rFonts w:ascii="Arial" w:hAnsi="Arial" w:cs="Arial"/>
                <w:sz w:val="22"/>
                <w:szCs w:val="22"/>
              </w:rPr>
            </w:pPr>
            <w:r w:rsidRPr="00CB509A">
              <w:rPr>
                <w:rFonts w:ascii="Arial" w:hAnsi="Arial" w:cs="Arial"/>
                <w:sz w:val="22"/>
                <w:szCs w:val="22"/>
              </w:rPr>
              <w:t>Deputy Director</w:t>
            </w:r>
          </w:p>
          <w:p w:rsidR="00E719B3" w:rsidRPr="00E719B3" w:rsidRDefault="00E719B3" w:rsidP="00AE1378">
            <w:pPr>
              <w:pStyle w:val="BodyText3"/>
              <w:rPr>
                <w:rFonts w:ascii="Arial" w:hAnsi="Arial" w:cs="Arial"/>
                <w:color w:val="FF0000"/>
              </w:rPr>
            </w:pPr>
            <w:r w:rsidRPr="00E719B3">
              <w:rPr>
                <w:rFonts w:ascii="Arial" w:hAnsi="Arial" w:cs="Arial"/>
                <w:color w:val="FF0000"/>
                <w:sz w:val="22"/>
                <w:szCs w:val="22"/>
              </w:rPr>
              <w:t>Fran Green</w:t>
            </w:r>
          </w:p>
        </w:tc>
        <w:tc>
          <w:tcPr>
            <w:tcW w:w="324" w:type="dxa"/>
            <w:tcBorders>
              <w:top w:val="nil"/>
              <w:left w:val="single" w:sz="4" w:space="0" w:color="auto"/>
              <w:bottom w:val="nil"/>
              <w:right w:val="nil"/>
            </w:tcBorders>
            <w:shd w:val="clear" w:color="auto" w:fill="auto"/>
          </w:tcPr>
          <w:p w:rsidR="00E719B3" w:rsidRPr="00137D26" w:rsidRDefault="00E719B3" w:rsidP="009955A9">
            <w:pPr>
              <w:jc w:val="center"/>
              <w:rPr>
                <w:rFonts w:ascii="Arial" w:hAnsi="Arial" w:cs="Arial"/>
                <w:color w:val="0000FF"/>
              </w:rPr>
            </w:pPr>
          </w:p>
        </w:tc>
        <w:tc>
          <w:tcPr>
            <w:tcW w:w="272" w:type="dxa"/>
            <w:tcBorders>
              <w:top w:val="nil"/>
              <w:left w:val="nil"/>
              <w:bottom w:val="nil"/>
              <w:right w:val="single" w:sz="4" w:space="0" w:color="auto"/>
            </w:tcBorders>
            <w:shd w:val="clear" w:color="auto" w:fill="auto"/>
          </w:tcPr>
          <w:p w:rsidR="00E719B3" w:rsidRPr="00137D26" w:rsidRDefault="00E719B3" w:rsidP="009955A9">
            <w:pPr>
              <w:jc w:val="center"/>
              <w:rPr>
                <w:rFonts w:ascii="Arial" w:hAnsi="Arial" w:cs="Arial"/>
                <w:color w:val="0000FF"/>
              </w:rPr>
            </w:pPr>
          </w:p>
        </w:tc>
        <w:tc>
          <w:tcPr>
            <w:tcW w:w="3184" w:type="dxa"/>
            <w:tcBorders>
              <w:top w:val="single" w:sz="4" w:space="0" w:color="auto"/>
              <w:left w:val="single" w:sz="4" w:space="0" w:color="auto"/>
              <w:bottom w:val="single" w:sz="4" w:space="0" w:color="auto"/>
              <w:right w:val="single" w:sz="4" w:space="0" w:color="auto"/>
            </w:tcBorders>
          </w:tcPr>
          <w:p w:rsidR="00E719B3" w:rsidRPr="00137D26" w:rsidRDefault="00E719B3" w:rsidP="009955A9">
            <w:pPr>
              <w:pStyle w:val="BodyText"/>
              <w:spacing w:after="0"/>
              <w:rPr>
                <w:rFonts w:ascii="Arial" w:hAnsi="Arial" w:cs="Arial"/>
                <w:b/>
                <w:color w:val="0000FF"/>
              </w:rPr>
            </w:pPr>
          </w:p>
          <w:p w:rsidR="00E719B3" w:rsidRPr="00CB509A" w:rsidRDefault="00E719B3" w:rsidP="009955A9">
            <w:pPr>
              <w:jc w:val="center"/>
              <w:rPr>
                <w:rFonts w:ascii="Arial" w:hAnsi="Arial" w:cs="Arial"/>
                <w:sz w:val="22"/>
                <w:szCs w:val="22"/>
              </w:rPr>
            </w:pPr>
            <w:r w:rsidRPr="00CB509A">
              <w:rPr>
                <w:rFonts w:ascii="Arial" w:hAnsi="Arial" w:cs="Arial"/>
                <w:sz w:val="22"/>
                <w:szCs w:val="22"/>
              </w:rPr>
              <w:t>Deputy Director</w:t>
            </w:r>
          </w:p>
          <w:p w:rsidR="00E719B3" w:rsidRPr="00137D26" w:rsidRDefault="00E719B3" w:rsidP="009955A9">
            <w:pPr>
              <w:pStyle w:val="BodyText"/>
              <w:jc w:val="center"/>
              <w:rPr>
                <w:b/>
              </w:rPr>
            </w:pPr>
            <w:r>
              <w:rPr>
                <w:rFonts w:ascii="Arial" w:hAnsi="Arial" w:cs="Arial"/>
                <w:b/>
                <w:color w:val="FF0000"/>
                <w:sz w:val="22"/>
                <w:szCs w:val="22"/>
              </w:rPr>
              <w:t>Judith Williams</w:t>
            </w:r>
            <w:r w:rsidRPr="00137D26">
              <w:rPr>
                <w:rFonts w:ascii="Arial" w:hAnsi="Arial" w:cs="Arial"/>
                <w:b/>
                <w:color w:val="FF0000"/>
                <w:sz w:val="22"/>
                <w:szCs w:val="22"/>
              </w:rPr>
              <w:t xml:space="preserve"> </w:t>
            </w:r>
          </w:p>
        </w:tc>
        <w:tc>
          <w:tcPr>
            <w:tcW w:w="664" w:type="dxa"/>
            <w:gridSpan w:val="2"/>
            <w:tcBorders>
              <w:top w:val="nil"/>
              <w:left w:val="single" w:sz="4" w:space="0" w:color="auto"/>
              <w:bottom w:val="nil"/>
              <w:right w:val="single" w:sz="4" w:space="0" w:color="auto"/>
            </w:tcBorders>
          </w:tcPr>
          <w:p w:rsidR="00E719B3" w:rsidRPr="00137D26" w:rsidRDefault="00E719B3" w:rsidP="009955A9">
            <w:pPr>
              <w:jc w:val="center"/>
              <w:rPr>
                <w:color w:val="993300"/>
              </w:rPr>
            </w:pPr>
          </w:p>
        </w:tc>
        <w:tc>
          <w:tcPr>
            <w:tcW w:w="2863" w:type="dxa"/>
            <w:gridSpan w:val="2"/>
            <w:tcBorders>
              <w:top w:val="single" w:sz="4" w:space="0" w:color="auto"/>
              <w:left w:val="single" w:sz="4" w:space="0" w:color="auto"/>
              <w:bottom w:val="single" w:sz="4" w:space="0" w:color="auto"/>
              <w:right w:val="single" w:sz="4" w:space="0" w:color="auto"/>
            </w:tcBorders>
          </w:tcPr>
          <w:p w:rsidR="00E719B3" w:rsidRPr="00137D26" w:rsidRDefault="00E719B3" w:rsidP="009955A9">
            <w:pPr>
              <w:jc w:val="center"/>
              <w:rPr>
                <w:rFonts w:ascii="Arial" w:hAnsi="Arial" w:cs="Arial"/>
                <w:b/>
                <w:color w:val="0000FF"/>
                <w:sz w:val="22"/>
                <w:szCs w:val="22"/>
              </w:rPr>
            </w:pPr>
          </w:p>
          <w:p w:rsidR="00E719B3" w:rsidRPr="00CB509A" w:rsidRDefault="00E719B3" w:rsidP="009955A9">
            <w:pPr>
              <w:jc w:val="center"/>
              <w:rPr>
                <w:rFonts w:ascii="Arial" w:hAnsi="Arial" w:cs="Arial"/>
                <w:sz w:val="22"/>
                <w:szCs w:val="22"/>
              </w:rPr>
            </w:pPr>
            <w:r w:rsidRPr="00CB509A">
              <w:rPr>
                <w:rFonts w:ascii="Arial" w:hAnsi="Arial" w:cs="Arial"/>
                <w:sz w:val="22"/>
                <w:szCs w:val="22"/>
              </w:rPr>
              <w:t>Deputy Director</w:t>
            </w:r>
          </w:p>
          <w:p w:rsidR="00E719B3" w:rsidRPr="00137D26" w:rsidRDefault="00E719B3" w:rsidP="009955A9">
            <w:pPr>
              <w:jc w:val="center"/>
              <w:rPr>
                <w:b/>
                <w:color w:val="993300"/>
              </w:rPr>
            </w:pPr>
            <w:r w:rsidRPr="00137D26">
              <w:rPr>
                <w:rFonts w:ascii="Arial" w:hAnsi="Arial" w:cs="Arial"/>
                <w:b/>
                <w:color w:val="FF0000"/>
                <w:sz w:val="22"/>
                <w:szCs w:val="22"/>
              </w:rPr>
              <w:t xml:space="preserve">Ian Lumsdaine </w:t>
            </w:r>
          </w:p>
        </w:tc>
      </w:tr>
      <w:tr w:rsidR="00E719B3" w:rsidTr="009955A9">
        <w:trPr>
          <w:gridAfter w:val="2"/>
          <w:wAfter w:w="124" w:type="dxa"/>
        </w:trPr>
        <w:tc>
          <w:tcPr>
            <w:tcW w:w="3240" w:type="dxa"/>
            <w:tcBorders>
              <w:top w:val="nil"/>
              <w:left w:val="nil"/>
              <w:bottom w:val="nil"/>
              <w:right w:val="nil"/>
            </w:tcBorders>
          </w:tcPr>
          <w:p w:rsidR="00E719B3" w:rsidRPr="00137D26" w:rsidRDefault="00927EAE" w:rsidP="009955A9">
            <w:pPr>
              <w:jc w:val="center"/>
              <w:rPr>
                <w:rFonts w:ascii="Comic Sans MS" w:hAnsi="Comic Sans MS" w:cs="Arial"/>
              </w:rPr>
            </w:pPr>
            <w:r>
              <w:rPr>
                <w:rFonts w:ascii="Comic Sans MS" w:hAnsi="Comic Sans MS" w:cs="Arial"/>
                <w:noProof/>
              </w:rPr>
              <w:pict>
                <v:shape id="_x0000_s1251" type="#_x0000_t67" style="position:absolute;left:0;text-align:left;margin-left:55.35pt;margin-top:.1pt;width:38.25pt;height:28pt;z-index:251674624;mso-position-horizontal-relative:text;mso-position-vertical-relative:text" strokecolor="#fabf8f" strokeweight="1pt">
                  <v:fill color2="#fbd4b4" focusposition="1" focussize="" focus="100%" type="gradient"/>
                  <v:shadow on="t" type="perspective" color="#974706" opacity=".5" offset="1pt" offset2="-3pt"/>
                </v:shape>
              </w:pict>
            </w:r>
          </w:p>
        </w:tc>
        <w:tc>
          <w:tcPr>
            <w:tcW w:w="236" w:type="dxa"/>
            <w:tcBorders>
              <w:top w:val="nil"/>
              <w:left w:val="nil"/>
              <w:bottom w:val="nil"/>
              <w:right w:val="nil"/>
            </w:tcBorders>
            <w:shd w:val="clear" w:color="auto" w:fill="auto"/>
          </w:tcPr>
          <w:p w:rsidR="00E719B3" w:rsidRPr="00137D26" w:rsidRDefault="00E719B3" w:rsidP="009955A9">
            <w:pPr>
              <w:jc w:val="center"/>
              <w:rPr>
                <w:rFonts w:ascii="Comic Sans MS" w:hAnsi="Comic Sans MS" w:cs="Arial"/>
              </w:rPr>
            </w:pPr>
          </w:p>
        </w:tc>
        <w:tc>
          <w:tcPr>
            <w:tcW w:w="540" w:type="dxa"/>
            <w:tcBorders>
              <w:top w:val="nil"/>
              <w:left w:val="nil"/>
              <w:bottom w:val="nil"/>
              <w:right w:val="nil"/>
            </w:tcBorders>
          </w:tcPr>
          <w:p w:rsidR="00E719B3" w:rsidRPr="00137D26" w:rsidRDefault="00E719B3" w:rsidP="009955A9">
            <w:pPr>
              <w:jc w:val="center"/>
              <w:rPr>
                <w:rFonts w:ascii="Comic Sans MS" w:hAnsi="Comic Sans MS" w:cs="Arial"/>
              </w:rPr>
            </w:pPr>
          </w:p>
        </w:tc>
        <w:tc>
          <w:tcPr>
            <w:tcW w:w="3184" w:type="dxa"/>
            <w:tcBorders>
              <w:top w:val="nil"/>
              <w:left w:val="nil"/>
              <w:bottom w:val="nil"/>
              <w:right w:val="nil"/>
            </w:tcBorders>
          </w:tcPr>
          <w:p w:rsidR="00E719B3" w:rsidRPr="00137D26" w:rsidRDefault="00927EAE" w:rsidP="009955A9">
            <w:pPr>
              <w:jc w:val="center"/>
              <w:rPr>
                <w:rFonts w:ascii="Comic Sans MS" w:hAnsi="Comic Sans MS" w:cs="Arial"/>
              </w:rPr>
            </w:pPr>
            <w:r>
              <w:rPr>
                <w:rFonts w:ascii="Comic Sans MS" w:hAnsi="Comic Sans MS" w:cs="Arial"/>
                <w:noProof/>
              </w:rPr>
              <w:pict>
                <v:shape id="_x0000_s1252" type="#_x0000_t67" style="position:absolute;left:0;text-align:left;margin-left:51.55pt;margin-top:.1pt;width:38.25pt;height:28pt;z-index:251675648;mso-position-horizontal-relative:text;mso-position-vertical-relative:text" strokecolor="#fabf8f" strokeweight="1pt">
                  <v:fill color2="#fbd4b4" focusposition="1" focussize="" focus="100%" type="gradient"/>
                  <v:shadow on="t" type="perspective" color="#974706" opacity=".5" offset="1pt" offset2="-3pt"/>
                </v:shape>
              </w:pict>
            </w:r>
          </w:p>
        </w:tc>
        <w:tc>
          <w:tcPr>
            <w:tcW w:w="324" w:type="dxa"/>
            <w:tcBorders>
              <w:top w:val="nil"/>
              <w:left w:val="nil"/>
              <w:bottom w:val="nil"/>
              <w:right w:val="nil"/>
            </w:tcBorders>
            <w:shd w:val="clear" w:color="auto" w:fill="auto"/>
          </w:tcPr>
          <w:p w:rsidR="00E719B3" w:rsidRPr="00137D26" w:rsidRDefault="00E719B3" w:rsidP="009955A9">
            <w:pPr>
              <w:jc w:val="center"/>
              <w:rPr>
                <w:rFonts w:ascii="Comic Sans MS" w:hAnsi="Comic Sans MS" w:cs="Arial"/>
              </w:rPr>
            </w:pPr>
          </w:p>
        </w:tc>
        <w:tc>
          <w:tcPr>
            <w:tcW w:w="272" w:type="dxa"/>
            <w:tcBorders>
              <w:top w:val="nil"/>
              <w:left w:val="nil"/>
              <w:bottom w:val="nil"/>
              <w:right w:val="nil"/>
            </w:tcBorders>
            <w:shd w:val="clear" w:color="auto" w:fill="auto"/>
          </w:tcPr>
          <w:p w:rsidR="00E719B3" w:rsidRPr="00137D26" w:rsidRDefault="00E719B3" w:rsidP="009955A9">
            <w:pPr>
              <w:jc w:val="center"/>
              <w:rPr>
                <w:rFonts w:ascii="Comic Sans MS" w:hAnsi="Comic Sans MS" w:cs="Arial"/>
              </w:rPr>
            </w:pPr>
          </w:p>
        </w:tc>
        <w:tc>
          <w:tcPr>
            <w:tcW w:w="3184" w:type="dxa"/>
            <w:tcBorders>
              <w:top w:val="nil"/>
              <w:left w:val="nil"/>
              <w:bottom w:val="nil"/>
              <w:right w:val="nil"/>
            </w:tcBorders>
          </w:tcPr>
          <w:p w:rsidR="00E719B3" w:rsidRPr="00137D26" w:rsidRDefault="00927EAE" w:rsidP="009955A9">
            <w:pPr>
              <w:jc w:val="center"/>
              <w:rPr>
                <w:rFonts w:ascii="Comic Sans MS" w:hAnsi="Comic Sans MS" w:cs="Arial"/>
              </w:rPr>
            </w:pPr>
            <w:r>
              <w:rPr>
                <w:noProof/>
                <w:color w:val="993300"/>
              </w:rPr>
              <w:pict>
                <v:shape id="_x0000_s1253" type="#_x0000_t67" style="position:absolute;left:0;text-align:left;margin-left:53.55pt;margin-top:.1pt;width:38.25pt;height:28pt;z-index:251676672;mso-position-horizontal-relative:text;mso-position-vertical-relative:text" strokecolor="#fabf8f" strokeweight="1pt">
                  <v:fill color2="#fbd4b4" focusposition="1" focussize="" focus="100%" type="gradient"/>
                  <v:shadow on="t" type="perspective" color="#974706" opacity=".5" offset="1pt" offset2="-3pt"/>
                </v:shape>
              </w:pict>
            </w:r>
          </w:p>
        </w:tc>
        <w:tc>
          <w:tcPr>
            <w:tcW w:w="540" w:type="dxa"/>
            <w:tcBorders>
              <w:top w:val="nil"/>
              <w:left w:val="nil"/>
              <w:bottom w:val="nil"/>
              <w:right w:val="nil"/>
            </w:tcBorders>
          </w:tcPr>
          <w:p w:rsidR="00E719B3" w:rsidRPr="00137D26" w:rsidRDefault="00E719B3" w:rsidP="009955A9">
            <w:pPr>
              <w:jc w:val="center"/>
              <w:rPr>
                <w:rFonts w:ascii="Comic Sans MS" w:hAnsi="Comic Sans MS" w:cs="Arial"/>
              </w:rPr>
            </w:pPr>
          </w:p>
        </w:tc>
        <w:tc>
          <w:tcPr>
            <w:tcW w:w="2880" w:type="dxa"/>
            <w:gridSpan w:val="2"/>
            <w:tcBorders>
              <w:top w:val="nil"/>
              <w:left w:val="nil"/>
              <w:bottom w:val="nil"/>
              <w:right w:val="nil"/>
            </w:tcBorders>
          </w:tcPr>
          <w:p w:rsidR="00E719B3" w:rsidRPr="00137D26" w:rsidRDefault="00927EAE" w:rsidP="009955A9">
            <w:pPr>
              <w:jc w:val="center"/>
              <w:rPr>
                <w:rFonts w:ascii="Comic Sans MS" w:hAnsi="Comic Sans MS" w:cs="Arial"/>
              </w:rPr>
            </w:pPr>
            <w:r>
              <w:rPr>
                <w:rFonts w:ascii="Comic Sans MS" w:hAnsi="Comic Sans MS" w:cs="Arial"/>
                <w:noProof/>
              </w:rPr>
              <w:pict>
                <v:shape id="_x0000_s1254" type="#_x0000_t67" style="position:absolute;left:0;text-align:left;margin-left:51.35pt;margin-top:.1pt;width:38.25pt;height:28pt;z-index:251677696;mso-position-horizontal-relative:text;mso-position-vertical-relative:text" strokecolor="#fabf8f" strokeweight="1pt">
                  <v:fill color2="#fbd4b4" focusposition="1" focussize="" focus="100%" type="gradient"/>
                  <v:shadow on="t" type="perspective" color="#974706" opacity=".5" offset="1pt" offset2="-3pt"/>
                </v:shape>
              </w:pict>
            </w:r>
          </w:p>
        </w:tc>
      </w:tr>
      <w:tr w:rsidR="00E719B3" w:rsidTr="009955A9">
        <w:trPr>
          <w:gridAfter w:val="2"/>
          <w:wAfter w:w="124" w:type="dxa"/>
        </w:trPr>
        <w:tc>
          <w:tcPr>
            <w:tcW w:w="3240" w:type="dxa"/>
            <w:tcBorders>
              <w:top w:val="nil"/>
              <w:left w:val="nil"/>
              <w:bottom w:val="single" w:sz="4" w:space="0" w:color="auto"/>
              <w:right w:val="nil"/>
            </w:tcBorders>
          </w:tcPr>
          <w:p w:rsidR="00E719B3" w:rsidRPr="00137D26" w:rsidRDefault="00E719B3" w:rsidP="009955A9">
            <w:pPr>
              <w:jc w:val="center"/>
              <w:rPr>
                <w:rFonts w:ascii="Comic Sans MS" w:hAnsi="Comic Sans MS" w:cs="Arial"/>
              </w:rPr>
            </w:pPr>
          </w:p>
        </w:tc>
        <w:tc>
          <w:tcPr>
            <w:tcW w:w="236" w:type="dxa"/>
            <w:tcBorders>
              <w:top w:val="nil"/>
              <w:left w:val="nil"/>
              <w:bottom w:val="nil"/>
              <w:right w:val="nil"/>
            </w:tcBorders>
            <w:shd w:val="clear" w:color="auto" w:fill="auto"/>
          </w:tcPr>
          <w:p w:rsidR="00E719B3" w:rsidRPr="00137D26" w:rsidRDefault="00E719B3" w:rsidP="009955A9">
            <w:pPr>
              <w:jc w:val="center"/>
              <w:rPr>
                <w:rFonts w:ascii="Comic Sans MS" w:hAnsi="Comic Sans MS" w:cs="Arial"/>
              </w:rPr>
            </w:pPr>
          </w:p>
        </w:tc>
        <w:tc>
          <w:tcPr>
            <w:tcW w:w="540" w:type="dxa"/>
            <w:tcBorders>
              <w:top w:val="nil"/>
              <w:left w:val="nil"/>
              <w:bottom w:val="nil"/>
              <w:right w:val="nil"/>
            </w:tcBorders>
          </w:tcPr>
          <w:p w:rsidR="00E719B3" w:rsidRPr="00137D26" w:rsidRDefault="00E719B3" w:rsidP="009955A9">
            <w:pPr>
              <w:jc w:val="center"/>
              <w:rPr>
                <w:rFonts w:ascii="Comic Sans MS" w:hAnsi="Comic Sans MS" w:cs="Arial"/>
              </w:rPr>
            </w:pPr>
          </w:p>
        </w:tc>
        <w:tc>
          <w:tcPr>
            <w:tcW w:w="3184" w:type="dxa"/>
            <w:tcBorders>
              <w:top w:val="nil"/>
              <w:left w:val="nil"/>
              <w:bottom w:val="single" w:sz="4" w:space="0" w:color="auto"/>
              <w:right w:val="nil"/>
            </w:tcBorders>
          </w:tcPr>
          <w:p w:rsidR="00E719B3" w:rsidRPr="00137D26" w:rsidRDefault="00E719B3" w:rsidP="009955A9">
            <w:pPr>
              <w:jc w:val="center"/>
              <w:rPr>
                <w:rFonts w:ascii="Comic Sans MS" w:hAnsi="Comic Sans MS" w:cs="Arial"/>
              </w:rPr>
            </w:pPr>
          </w:p>
        </w:tc>
        <w:tc>
          <w:tcPr>
            <w:tcW w:w="324" w:type="dxa"/>
            <w:tcBorders>
              <w:top w:val="nil"/>
              <w:left w:val="nil"/>
              <w:bottom w:val="nil"/>
              <w:right w:val="nil"/>
            </w:tcBorders>
            <w:shd w:val="clear" w:color="auto" w:fill="auto"/>
          </w:tcPr>
          <w:p w:rsidR="00E719B3" w:rsidRPr="00137D26" w:rsidRDefault="00E719B3" w:rsidP="009955A9">
            <w:pPr>
              <w:jc w:val="center"/>
              <w:rPr>
                <w:rFonts w:ascii="Comic Sans MS" w:hAnsi="Comic Sans MS" w:cs="Arial"/>
              </w:rPr>
            </w:pPr>
          </w:p>
        </w:tc>
        <w:tc>
          <w:tcPr>
            <w:tcW w:w="272" w:type="dxa"/>
            <w:tcBorders>
              <w:top w:val="nil"/>
              <w:left w:val="nil"/>
              <w:bottom w:val="nil"/>
              <w:right w:val="nil"/>
            </w:tcBorders>
            <w:shd w:val="clear" w:color="auto" w:fill="auto"/>
          </w:tcPr>
          <w:p w:rsidR="00E719B3" w:rsidRPr="00137D26" w:rsidRDefault="00E719B3" w:rsidP="009955A9">
            <w:pPr>
              <w:jc w:val="center"/>
              <w:rPr>
                <w:rFonts w:ascii="Comic Sans MS" w:hAnsi="Comic Sans MS" w:cs="Arial"/>
              </w:rPr>
            </w:pPr>
          </w:p>
        </w:tc>
        <w:tc>
          <w:tcPr>
            <w:tcW w:w="3184" w:type="dxa"/>
            <w:tcBorders>
              <w:top w:val="nil"/>
              <w:left w:val="nil"/>
              <w:bottom w:val="nil"/>
              <w:right w:val="nil"/>
            </w:tcBorders>
          </w:tcPr>
          <w:p w:rsidR="00E719B3" w:rsidRPr="00137D26" w:rsidRDefault="00E719B3" w:rsidP="009955A9">
            <w:pPr>
              <w:jc w:val="center"/>
              <w:rPr>
                <w:rFonts w:ascii="Comic Sans MS" w:hAnsi="Comic Sans MS" w:cs="Arial"/>
              </w:rPr>
            </w:pPr>
          </w:p>
        </w:tc>
        <w:tc>
          <w:tcPr>
            <w:tcW w:w="540" w:type="dxa"/>
            <w:tcBorders>
              <w:top w:val="nil"/>
              <w:left w:val="nil"/>
              <w:bottom w:val="nil"/>
              <w:right w:val="nil"/>
            </w:tcBorders>
          </w:tcPr>
          <w:p w:rsidR="00E719B3" w:rsidRPr="00137D26" w:rsidRDefault="00E719B3" w:rsidP="009955A9">
            <w:pPr>
              <w:jc w:val="center"/>
              <w:rPr>
                <w:rFonts w:ascii="Comic Sans MS" w:hAnsi="Comic Sans MS" w:cs="Arial"/>
              </w:rPr>
            </w:pPr>
          </w:p>
        </w:tc>
        <w:tc>
          <w:tcPr>
            <w:tcW w:w="2880" w:type="dxa"/>
            <w:gridSpan w:val="2"/>
            <w:tcBorders>
              <w:top w:val="nil"/>
              <w:left w:val="nil"/>
              <w:bottom w:val="nil"/>
              <w:right w:val="nil"/>
            </w:tcBorders>
          </w:tcPr>
          <w:p w:rsidR="00E719B3" w:rsidRPr="00137D26" w:rsidRDefault="00E719B3" w:rsidP="009955A9">
            <w:pPr>
              <w:jc w:val="center"/>
              <w:rPr>
                <w:rFonts w:ascii="Comic Sans MS" w:hAnsi="Comic Sans MS" w:cs="Arial"/>
              </w:rPr>
            </w:pPr>
          </w:p>
        </w:tc>
      </w:tr>
      <w:tr w:rsidR="00E719B3" w:rsidTr="009955A9">
        <w:trPr>
          <w:trHeight w:val="1011"/>
        </w:trPr>
        <w:tc>
          <w:tcPr>
            <w:tcW w:w="3240" w:type="dxa"/>
            <w:tcBorders>
              <w:top w:val="single" w:sz="4" w:space="0" w:color="auto"/>
              <w:bottom w:val="single" w:sz="4" w:space="0" w:color="auto"/>
              <w:right w:val="single" w:sz="4" w:space="0" w:color="auto"/>
            </w:tcBorders>
          </w:tcPr>
          <w:p w:rsidR="00E719B3" w:rsidRDefault="00E719B3" w:rsidP="009955A9">
            <w:pPr>
              <w:jc w:val="center"/>
              <w:rPr>
                <w:rFonts w:ascii="Comic Sans MS" w:hAnsi="Comic Sans MS" w:cs="Arial"/>
                <w:sz w:val="18"/>
                <w:szCs w:val="18"/>
              </w:rPr>
            </w:pPr>
          </w:p>
          <w:p w:rsidR="00E719B3" w:rsidRPr="00137D26" w:rsidRDefault="00E719B3" w:rsidP="009955A9">
            <w:pPr>
              <w:jc w:val="center"/>
              <w:rPr>
                <w:rFonts w:ascii="Comic Sans MS" w:hAnsi="Comic Sans MS" w:cs="Arial"/>
                <w:sz w:val="18"/>
                <w:szCs w:val="18"/>
              </w:rPr>
            </w:pPr>
            <w:r w:rsidRPr="00137D26">
              <w:rPr>
                <w:rFonts w:ascii="Comic Sans MS" w:hAnsi="Comic Sans MS" w:cs="Arial"/>
                <w:sz w:val="18"/>
                <w:szCs w:val="18"/>
              </w:rPr>
              <w:t>Head of School</w:t>
            </w:r>
          </w:p>
          <w:p w:rsidR="00E719B3" w:rsidRPr="00137D26" w:rsidRDefault="00E719B3" w:rsidP="009955A9">
            <w:pPr>
              <w:jc w:val="center"/>
              <w:rPr>
                <w:rFonts w:ascii="Comic Sans MS" w:hAnsi="Comic Sans MS" w:cs="Arial"/>
                <w:sz w:val="18"/>
                <w:szCs w:val="18"/>
              </w:rPr>
            </w:pPr>
            <w:r w:rsidRPr="00137D26">
              <w:rPr>
                <w:rFonts w:ascii="Comic Sans MS" w:hAnsi="Comic Sans MS" w:cs="Arial"/>
                <w:sz w:val="18"/>
                <w:szCs w:val="18"/>
              </w:rPr>
              <w:t>Engineering</w:t>
            </w:r>
          </w:p>
          <w:p w:rsidR="00E719B3" w:rsidRPr="00137D26" w:rsidRDefault="00E719B3" w:rsidP="009955A9">
            <w:pPr>
              <w:jc w:val="center"/>
              <w:rPr>
                <w:rFonts w:ascii="Comic Sans MS" w:hAnsi="Comic Sans MS" w:cs="Arial"/>
                <w:b/>
                <w:color w:val="FF0000"/>
                <w:sz w:val="18"/>
                <w:szCs w:val="18"/>
              </w:rPr>
            </w:pPr>
            <w:r w:rsidRPr="00137D26">
              <w:rPr>
                <w:rFonts w:ascii="Comic Sans MS" w:hAnsi="Comic Sans MS" w:cs="Arial"/>
                <w:b/>
                <w:color w:val="FF0000"/>
                <w:sz w:val="18"/>
                <w:szCs w:val="18"/>
              </w:rPr>
              <w:t>Michael Rees</w:t>
            </w:r>
          </w:p>
          <w:p w:rsidR="00E719B3" w:rsidRPr="00137D26" w:rsidRDefault="00E719B3" w:rsidP="009955A9">
            <w:pPr>
              <w:jc w:val="center"/>
              <w:rPr>
                <w:rFonts w:ascii="Comic Sans MS" w:hAnsi="Comic Sans MS" w:cs="Arial"/>
                <w:b/>
                <w:color w:val="FF0000"/>
                <w:sz w:val="18"/>
                <w:szCs w:val="18"/>
              </w:rPr>
            </w:pPr>
            <w:r w:rsidRPr="00137D26">
              <w:rPr>
                <w:rFonts w:ascii="Comic Sans MS" w:hAnsi="Comic Sans MS" w:cs="Arial"/>
                <w:b/>
                <w:sz w:val="18"/>
                <w:szCs w:val="18"/>
              </w:rPr>
              <w:t>Deputy</w:t>
            </w:r>
            <w:r>
              <w:rPr>
                <w:rFonts w:ascii="Comic Sans MS" w:hAnsi="Comic Sans MS" w:cs="Arial"/>
                <w:b/>
                <w:sz w:val="18"/>
                <w:szCs w:val="18"/>
              </w:rPr>
              <w:t xml:space="preserve">: </w:t>
            </w:r>
            <w:r w:rsidRPr="00137D26">
              <w:rPr>
                <w:rFonts w:ascii="Comic Sans MS" w:hAnsi="Comic Sans MS" w:cs="Arial"/>
                <w:b/>
                <w:color w:val="FF0000"/>
                <w:sz w:val="18"/>
                <w:szCs w:val="18"/>
              </w:rPr>
              <w:t xml:space="preserve">Steve Prosser </w:t>
            </w:r>
          </w:p>
          <w:p w:rsidR="00E719B3" w:rsidRPr="00137D26" w:rsidRDefault="00E719B3" w:rsidP="009955A9">
            <w:pPr>
              <w:jc w:val="center"/>
              <w:rPr>
                <w:b/>
                <w:sz w:val="18"/>
                <w:szCs w:val="18"/>
              </w:rPr>
            </w:pPr>
          </w:p>
        </w:tc>
        <w:tc>
          <w:tcPr>
            <w:tcW w:w="236" w:type="dxa"/>
            <w:tcBorders>
              <w:top w:val="nil"/>
              <w:left w:val="single" w:sz="4" w:space="0" w:color="auto"/>
              <w:bottom w:val="nil"/>
              <w:right w:val="nil"/>
            </w:tcBorders>
            <w:shd w:val="clear" w:color="auto" w:fill="auto"/>
          </w:tcPr>
          <w:p w:rsidR="00E719B3" w:rsidRPr="00137D26" w:rsidRDefault="00E719B3" w:rsidP="009955A9">
            <w:pPr>
              <w:jc w:val="center"/>
              <w:rPr>
                <w:rFonts w:ascii="Comic Sans MS" w:hAnsi="Comic Sans MS" w:cs="Arial"/>
                <w:sz w:val="18"/>
                <w:szCs w:val="18"/>
              </w:rPr>
            </w:pPr>
          </w:p>
        </w:tc>
        <w:tc>
          <w:tcPr>
            <w:tcW w:w="540" w:type="dxa"/>
            <w:tcBorders>
              <w:top w:val="nil"/>
              <w:left w:val="nil"/>
              <w:bottom w:val="nil"/>
              <w:right w:val="single" w:sz="4" w:space="0" w:color="auto"/>
            </w:tcBorders>
          </w:tcPr>
          <w:p w:rsidR="00E719B3" w:rsidRPr="00137D26" w:rsidRDefault="00E719B3" w:rsidP="009955A9">
            <w:pPr>
              <w:jc w:val="center"/>
              <w:rPr>
                <w:rFonts w:ascii="Comic Sans MS" w:hAnsi="Comic Sans MS" w:cs="Arial"/>
                <w:sz w:val="18"/>
                <w:szCs w:val="18"/>
              </w:rPr>
            </w:pPr>
          </w:p>
        </w:tc>
        <w:tc>
          <w:tcPr>
            <w:tcW w:w="3184" w:type="dxa"/>
            <w:tcBorders>
              <w:top w:val="single" w:sz="4" w:space="0" w:color="auto"/>
              <w:left w:val="single" w:sz="4" w:space="0" w:color="auto"/>
              <w:bottom w:val="single" w:sz="4" w:space="0" w:color="auto"/>
              <w:right w:val="single" w:sz="4" w:space="0" w:color="auto"/>
            </w:tcBorders>
          </w:tcPr>
          <w:p w:rsidR="00E719B3" w:rsidRDefault="00E719B3" w:rsidP="009955A9">
            <w:pPr>
              <w:jc w:val="center"/>
              <w:rPr>
                <w:rFonts w:ascii="Comic Sans MS" w:hAnsi="Comic Sans MS" w:cs="Arial"/>
                <w:sz w:val="18"/>
                <w:szCs w:val="18"/>
              </w:rPr>
            </w:pPr>
          </w:p>
          <w:p w:rsidR="00E719B3" w:rsidRPr="00137D26" w:rsidRDefault="00E719B3" w:rsidP="009955A9">
            <w:pPr>
              <w:jc w:val="center"/>
              <w:rPr>
                <w:rFonts w:ascii="Comic Sans MS" w:hAnsi="Comic Sans MS" w:cs="Arial"/>
                <w:sz w:val="18"/>
                <w:szCs w:val="18"/>
              </w:rPr>
            </w:pPr>
            <w:r w:rsidRPr="00137D26">
              <w:rPr>
                <w:rFonts w:ascii="Comic Sans MS" w:hAnsi="Comic Sans MS" w:cs="Arial"/>
                <w:sz w:val="18"/>
                <w:szCs w:val="18"/>
              </w:rPr>
              <w:t xml:space="preserve">Head of School </w:t>
            </w:r>
          </w:p>
          <w:p w:rsidR="00E719B3" w:rsidRPr="00137D26" w:rsidRDefault="00E719B3" w:rsidP="009955A9">
            <w:pPr>
              <w:jc w:val="center"/>
              <w:rPr>
                <w:rFonts w:ascii="Comic Sans MS" w:hAnsi="Comic Sans MS" w:cs="Arial"/>
                <w:sz w:val="18"/>
                <w:szCs w:val="18"/>
              </w:rPr>
            </w:pPr>
            <w:r>
              <w:rPr>
                <w:rFonts w:ascii="Comic Sans MS" w:hAnsi="Comic Sans MS" w:cs="Arial"/>
                <w:sz w:val="18"/>
                <w:szCs w:val="18"/>
              </w:rPr>
              <w:t>Horticulture, Hairdressing &amp; Applied Therapies</w:t>
            </w:r>
          </w:p>
          <w:p w:rsidR="00E719B3" w:rsidRPr="00137D26" w:rsidRDefault="00E719B3" w:rsidP="009955A9">
            <w:pPr>
              <w:jc w:val="center"/>
              <w:rPr>
                <w:rFonts w:ascii="Comic Sans MS" w:hAnsi="Comic Sans MS" w:cs="Arial"/>
                <w:b/>
                <w:color w:val="FF0000"/>
                <w:sz w:val="18"/>
                <w:szCs w:val="18"/>
              </w:rPr>
            </w:pPr>
            <w:r>
              <w:rPr>
                <w:rFonts w:ascii="Comic Sans MS" w:hAnsi="Comic Sans MS" w:cs="Arial"/>
                <w:b/>
                <w:color w:val="FF0000"/>
                <w:sz w:val="18"/>
                <w:szCs w:val="18"/>
              </w:rPr>
              <w:t>Fran Green</w:t>
            </w:r>
          </w:p>
          <w:p w:rsidR="00E719B3" w:rsidRDefault="00E719B3" w:rsidP="009955A9">
            <w:pPr>
              <w:jc w:val="center"/>
              <w:rPr>
                <w:rFonts w:ascii="Comic Sans MS" w:hAnsi="Comic Sans MS" w:cs="Arial"/>
                <w:b/>
                <w:color w:val="FF0000"/>
                <w:sz w:val="18"/>
                <w:szCs w:val="18"/>
              </w:rPr>
            </w:pPr>
            <w:r w:rsidRPr="00137D26">
              <w:rPr>
                <w:rFonts w:ascii="Comic Sans MS" w:hAnsi="Comic Sans MS" w:cs="Arial"/>
                <w:b/>
                <w:sz w:val="18"/>
                <w:szCs w:val="18"/>
              </w:rPr>
              <w:t>Deputy</w:t>
            </w:r>
            <w:r>
              <w:rPr>
                <w:rFonts w:ascii="Comic Sans MS" w:hAnsi="Comic Sans MS" w:cs="Arial"/>
                <w:b/>
                <w:sz w:val="18"/>
                <w:szCs w:val="18"/>
              </w:rPr>
              <w:t xml:space="preserve">: </w:t>
            </w:r>
            <w:r>
              <w:rPr>
                <w:rFonts w:ascii="Comic Sans MS" w:hAnsi="Comic Sans MS" w:cs="Arial"/>
                <w:b/>
                <w:color w:val="FF0000"/>
                <w:sz w:val="18"/>
                <w:szCs w:val="18"/>
              </w:rPr>
              <w:t>Juliana Thomas</w:t>
            </w:r>
            <w:r w:rsidRPr="00137D26">
              <w:rPr>
                <w:rFonts w:ascii="Comic Sans MS" w:hAnsi="Comic Sans MS" w:cs="Arial"/>
                <w:b/>
                <w:color w:val="FF0000"/>
                <w:sz w:val="18"/>
                <w:szCs w:val="18"/>
              </w:rPr>
              <w:t xml:space="preserve"> </w:t>
            </w:r>
          </w:p>
          <w:p w:rsidR="00E719B3" w:rsidRPr="00137D26" w:rsidRDefault="00E719B3" w:rsidP="009955A9">
            <w:pPr>
              <w:jc w:val="center"/>
              <w:rPr>
                <w:sz w:val="18"/>
                <w:szCs w:val="18"/>
              </w:rPr>
            </w:pPr>
          </w:p>
        </w:tc>
        <w:tc>
          <w:tcPr>
            <w:tcW w:w="324" w:type="dxa"/>
            <w:tcBorders>
              <w:top w:val="nil"/>
              <w:left w:val="single" w:sz="4" w:space="0" w:color="auto"/>
              <w:bottom w:val="nil"/>
              <w:right w:val="nil"/>
            </w:tcBorders>
            <w:shd w:val="clear" w:color="auto" w:fill="auto"/>
          </w:tcPr>
          <w:p w:rsidR="00E719B3" w:rsidRPr="00137D26" w:rsidRDefault="00E719B3" w:rsidP="009955A9">
            <w:pPr>
              <w:jc w:val="center"/>
              <w:rPr>
                <w:rFonts w:ascii="Comic Sans MS" w:hAnsi="Comic Sans MS" w:cs="Arial"/>
                <w:sz w:val="18"/>
                <w:szCs w:val="18"/>
              </w:rPr>
            </w:pPr>
          </w:p>
        </w:tc>
        <w:tc>
          <w:tcPr>
            <w:tcW w:w="272" w:type="dxa"/>
            <w:tcBorders>
              <w:top w:val="nil"/>
              <w:left w:val="nil"/>
              <w:bottom w:val="nil"/>
              <w:right w:val="single" w:sz="4" w:space="0" w:color="auto"/>
            </w:tcBorders>
            <w:shd w:val="clear" w:color="auto" w:fill="auto"/>
          </w:tcPr>
          <w:p w:rsidR="00E719B3" w:rsidRPr="00137D26" w:rsidRDefault="00E719B3" w:rsidP="009955A9">
            <w:pPr>
              <w:jc w:val="center"/>
              <w:rPr>
                <w:rFonts w:ascii="Comic Sans MS" w:hAnsi="Comic Sans MS" w:cs="Arial"/>
                <w:sz w:val="18"/>
                <w:szCs w:val="18"/>
              </w:rPr>
            </w:pPr>
          </w:p>
        </w:tc>
        <w:tc>
          <w:tcPr>
            <w:tcW w:w="3184" w:type="dxa"/>
            <w:tcBorders>
              <w:top w:val="single" w:sz="4" w:space="0" w:color="auto"/>
              <w:left w:val="single" w:sz="4" w:space="0" w:color="auto"/>
              <w:bottom w:val="single" w:sz="4" w:space="0" w:color="auto"/>
              <w:right w:val="single" w:sz="4" w:space="0" w:color="auto"/>
            </w:tcBorders>
          </w:tcPr>
          <w:p w:rsidR="00E719B3" w:rsidRDefault="00E719B3" w:rsidP="009955A9">
            <w:pPr>
              <w:jc w:val="center"/>
              <w:rPr>
                <w:rFonts w:ascii="Comic Sans MS" w:hAnsi="Comic Sans MS" w:cs="Arial"/>
                <w:sz w:val="18"/>
                <w:szCs w:val="18"/>
              </w:rPr>
            </w:pPr>
          </w:p>
          <w:p w:rsidR="00E719B3" w:rsidRPr="00137D26" w:rsidRDefault="00E719B3" w:rsidP="009955A9">
            <w:pPr>
              <w:jc w:val="center"/>
              <w:rPr>
                <w:rFonts w:ascii="Comic Sans MS" w:hAnsi="Comic Sans MS" w:cs="Arial"/>
                <w:sz w:val="18"/>
                <w:szCs w:val="18"/>
              </w:rPr>
            </w:pPr>
            <w:r w:rsidRPr="00137D26">
              <w:rPr>
                <w:rFonts w:ascii="Comic Sans MS" w:hAnsi="Comic Sans MS" w:cs="Arial"/>
                <w:sz w:val="18"/>
                <w:szCs w:val="18"/>
              </w:rPr>
              <w:t>Head of School</w:t>
            </w:r>
          </w:p>
          <w:p w:rsidR="00E719B3" w:rsidRPr="00137D26" w:rsidRDefault="00E719B3" w:rsidP="009955A9">
            <w:pPr>
              <w:jc w:val="center"/>
              <w:rPr>
                <w:rFonts w:ascii="Comic Sans MS" w:hAnsi="Comic Sans MS" w:cs="Arial"/>
                <w:sz w:val="18"/>
                <w:szCs w:val="18"/>
              </w:rPr>
            </w:pPr>
            <w:r w:rsidRPr="00137D26">
              <w:rPr>
                <w:rFonts w:ascii="Comic Sans MS" w:hAnsi="Comic Sans MS" w:cs="Arial"/>
                <w:sz w:val="18"/>
                <w:szCs w:val="18"/>
              </w:rPr>
              <w:t>Business, Travel  &amp; Hospitality</w:t>
            </w:r>
          </w:p>
          <w:p w:rsidR="00E719B3" w:rsidRPr="00137D26" w:rsidRDefault="00E719B3" w:rsidP="009955A9">
            <w:pPr>
              <w:jc w:val="center"/>
              <w:rPr>
                <w:rFonts w:ascii="Comic Sans MS" w:hAnsi="Comic Sans MS" w:cs="Arial"/>
                <w:b/>
                <w:color w:val="FF0000"/>
                <w:sz w:val="18"/>
                <w:szCs w:val="18"/>
              </w:rPr>
            </w:pPr>
            <w:r w:rsidRPr="00137D26">
              <w:rPr>
                <w:rFonts w:ascii="Comic Sans MS" w:hAnsi="Comic Sans MS" w:cs="Arial"/>
                <w:b/>
                <w:color w:val="FF0000"/>
                <w:sz w:val="18"/>
                <w:szCs w:val="18"/>
              </w:rPr>
              <w:t>Judith Williams</w:t>
            </w:r>
          </w:p>
          <w:p w:rsidR="00E719B3" w:rsidRPr="00137D26" w:rsidRDefault="00E719B3" w:rsidP="009955A9">
            <w:pPr>
              <w:jc w:val="center"/>
              <w:rPr>
                <w:sz w:val="18"/>
                <w:szCs w:val="18"/>
              </w:rPr>
            </w:pPr>
            <w:r w:rsidRPr="00137D26">
              <w:rPr>
                <w:rFonts w:ascii="Comic Sans MS" w:hAnsi="Comic Sans MS" w:cs="Arial"/>
                <w:b/>
                <w:sz w:val="18"/>
                <w:szCs w:val="18"/>
              </w:rPr>
              <w:t>Deputy</w:t>
            </w:r>
            <w:r>
              <w:rPr>
                <w:rFonts w:ascii="Comic Sans MS" w:hAnsi="Comic Sans MS" w:cs="Arial"/>
                <w:b/>
                <w:sz w:val="18"/>
                <w:szCs w:val="18"/>
              </w:rPr>
              <w:t>:</w:t>
            </w:r>
            <w:r>
              <w:rPr>
                <w:rFonts w:ascii="Comic Sans MS" w:hAnsi="Comic Sans MS" w:cs="Arial"/>
                <w:b/>
                <w:color w:val="FF0000"/>
                <w:sz w:val="18"/>
                <w:szCs w:val="18"/>
              </w:rPr>
              <w:t xml:space="preserve"> </w:t>
            </w:r>
            <w:r w:rsidRPr="00137D26">
              <w:rPr>
                <w:rFonts w:ascii="Comic Sans MS" w:hAnsi="Comic Sans MS" w:cs="Arial"/>
                <w:b/>
                <w:color w:val="FF0000"/>
                <w:sz w:val="18"/>
                <w:szCs w:val="18"/>
              </w:rPr>
              <w:t>Christine Davies</w:t>
            </w:r>
          </w:p>
        </w:tc>
        <w:tc>
          <w:tcPr>
            <w:tcW w:w="664" w:type="dxa"/>
            <w:gridSpan w:val="2"/>
            <w:tcBorders>
              <w:top w:val="nil"/>
              <w:left w:val="single" w:sz="4" w:space="0" w:color="auto"/>
              <w:bottom w:val="nil"/>
              <w:right w:val="single" w:sz="4" w:space="0" w:color="auto"/>
            </w:tcBorders>
          </w:tcPr>
          <w:p w:rsidR="00E719B3" w:rsidRPr="00137D26" w:rsidRDefault="00E719B3" w:rsidP="009955A9">
            <w:pPr>
              <w:jc w:val="center"/>
              <w:rPr>
                <w:rFonts w:ascii="Comic Sans MS" w:hAnsi="Comic Sans MS" w:cs="Arial"/>
                <w:sz w:val="18"/>
                <w:szCs w:val="18"/>
              </w:rPr>
            </w:pPr>
          </w:p>
        </w:tc>
        <w:tc>
          <w:tcPr>
            <w:tcW w:w="2880" w:type="dxa"/>
            <w:gridSpan w:val="3"/>
            <w:tcBorders>
              <w:top w:val="single" w:sz="4" w:space="0" w:color="auto"/>
              <w:left w:val="single" w:sz="4" w:space="0" w:color="auto"/>
              <w:bottom w:val="single" w:sz="4" w:space="0" w:color="auto"/>
              <w:right w:val="single" w:sz="4" w:space="0" w:color="auto"/>
            </w:tcBorders>
          </w:tcPr>
          <w:p w:rsidR="00E719B3" w:rsidRDefault="00E719B3" w:rsidP="009955A9">
            <w:pPr>
              <w:jc w:val="center"/>
              <w:rPr>
                <w:rFonts w:ascii="Comic Sans MS" w:hAnsi="Comic Sans MS" w:cs="Arial"/>
                <w:sz w:val="18"/>
                <w:szCs w:val="18"/>
              </w:rPr>
            </w:pPr>
          </w:p>
          <w:p w:rsidR="00E719B3" w:rsidRPr="00137D26" w:rsidRDefault="00E719B3" w:rsidP="009955A9">
            <w:pPr>
              <w:jc w:val="center"/>
              <w:rPr>
                <w:rFonts w:ascii="Comic Sans MS" w:hAnsi="Comic Sans MS" w:cs="Arial"/>
                <w:sz w:val="18"/>
                <w:szCs w:val="18"/>
              </w:rPr>
            </w:pPr>
            <w:r w:rsidRPr="00137D26">
              <w:rPr>
                <w:rFonts w:ascii="Comic Sans MS" w:hAnsi="Comic Sans MS" w:cs="Arial"/>
                <w:sz w:val="18"/>
                <w:szCs w:val="18"/>
              </w:rPr>
              <w:t>Head of School</w:t>
            </w:r>
          </w:p>
          <w:p w:rsidR="00E719B3" w:rsidRPr="00137D26" w:rsidRDefault="00E719B3" w:rsidP="009955A9">
            <w:pPr>
              <w:jc w:val="center"/>
              <w:rPr>
                <w:rFonts w:ascii="Comic Sans MS" w:hAnsi="Comic Sans MS" w:cs="Arial"/>
                <w:sz w:val="18"/>
                <w:szCs w:val="18"/>
              </w:rPr>
            </w:pPr>
            <w:r w:rsidRPr="00137D26">
              <w:rPr>
                <w:rFonts w:ascii="Comic Sans MS" w:hAnsi="Comic Sans MS" w:cs="Arial"/>
                <w:sz w:val="18"/>
                <w:szCs w:val="18"/>
              </w:rPr>
              <w:t>Construction, Built Environment</w:t>
            </w:r>
          </w:p>
          <w:p w:rsidR="00E719B3" w:rsidRPr="00137D26" w:rsidRDefault="00E719B3" w:rsidP="009955A9">
            <w:pPr>
              <w:jc w:val="center"/>
              <w:rPr>
                <w:rFonts w:ascii="Comic Sans MS" w:hAnsi="Comic Sans MS" w:cs="Arial"/>
                <w:b/>
                <w:color w:val="FF0000"/>
                <w:sz w:val="18"/>
                <w:szCs w:val="18"/>
              </w:rPr>
            </w:pPr>
            <w:r w:rsidRPr="00137D26">
              <w:rPr>
                <w:rFonts w:ascii="Comic Sans MS" w:hAnsi="Comic Sans MS" w:cs="Arial"/>
                <w:b/>
                <w:color w:val="FF0000"/>
                <w:sz w:val="18"/>
                <w:szCs w:val="18"/>
              </w:rPr>
              <w:t>Ian Lumsdaine</w:t>
            </w:r>
          </w:p>
          <w:p w:rsidR="00E719B3" w:rsidRPr="00137D26" w:rsidRDefault="00E719B3" w:rsidP="009955A9">
            <w:pPr>
              <w:jc w:val="center"/>
              <w:rPr>
                <w:rFonts w:ascii="Comic Sans MS" w:hAnsi="Comic Sans MS" w:cs="Arial"/>
                <w:sz w:val="18"/>
                <w:szCs w:val="18"/>
              </w:rPr>
            </w:pPr>
            <w:r w:rsidRPr="00137D26">
              <w:rPr>
                <w:rFonts w:ascii="Comic Sans MS" w:hAnsi="Comic Sans MS" w:cs="Arial"/>
                <w:b/>
                <w:sz w:val="18"/>
                <w:szCs w:val="18"/>
              </w:rPr>
              <w:t>Deputy</w:t>
            </w:r>
            <w:r>
              <w:rPr>
                <w:rFonts w:ascii="Comic Sans MS" w:hAnsi="Comic Sans MS" w:cs="Arial"/>
                <w:b/>
                <w:sz w:val="18"/>
                <w:szCs w:val="18"/>
              </w:rPr>
              <w:t xml:space="preserve">: </w:t>
            </w:r>
            <w:r w:rsidRPr="00137D26">
              <w:rPr>
                <w:rFonts w:ascii="Comic Sans MS" w:hAnsi="Comic Sans MS" w:cs="Arial"/>
                <w:b/>
                <w:color w:val="FF0000"/>
                <w:sz w:val="18"/>
                <w:szCs w:val="18"/>
              </w:rPr>
              <w:t>Carl James</w:t>
            </w:r>
          </w:p>
        </w:tc>
      </w:tr>
      <w:tr w:rsidR="00E719B3" w:rsidTr="009955A9">
        <w:trPr>
          <w:trHeight w:val="90"/>
        </w:trPr>
        <w:tc>
          <w:tcPr>
            <w:tcW w:w="3240" w:type="dxa"/>
            <w:tcBorders>
              <w:top w:val="single" w:sz="4" w:space="0" w:color="auto"/>
              <w:left w:val="nil"/>
              <w:bottom w:val="single" w:sz="4" w:space="0" w:color="auto"/>
              <w:right w:val="nil"/>
            </w:tcBorders>
          </w:tcPr>
          <w:p w:rsidR="00E719B3" w:rsidRPr="00137D26" w:rsidRDefault="00E719B3" w:rsidP="009955A9">
            <w:pPr>
              <w:jc w:val="center"/>
              <w:rPr>
                <w:rFonts w:ascii="Comic Sans MS" w:hAnsi="Comic Sans MS" w:cs="Arial"/>
                <w:sz w:val="18"/>
                <w:szCs w:val="18"/>
              </w:rPr>
            </w:pPr>
          </w:p>
        </w:tc>
        <w:tc>
          <w:tcPr>
            <w:tcW w:w="236" w:type="dxa"/>
            <w:tcBorders>
              <w:top w:val="nil"/>
              <w:left w:val="nil"/>
              <w:bottom w:val="nil"/>
              <w:right w:val="nil"/>
            </w:tcBorders>
            <w:shd w:val="clear" w:color="auto" w:fill="auto"/>
          </w:tcPr>
          <w:p w:rsidR="00E719B3" w:rsidRPr="00137D26" w:rsidRDefault="00E719B3" w:rsidP="009955A9">
            <w:pPr>
              <w:jc w:val="center"/>
              <w:rPr>
                <w:rFonts w:ascii="Comic Sans MS" w:hAnsi="Comic Sans MS" w:cs="Arial"/>
                <w:sz w:val="18"/>
                <w:szCs w:val="18"/>
              </w:rPr>
            </w:pPr>
          </w:p>
        </w:tc>
        <w:tc>
          <w:tcPr>
            <w:tcW w:w="540" w:type="dxa"/>
            <w:tcBorders>
              <w:top w:val="nil"/>
              <w:left w:val="nil"/>
              <w:bottom w:val="nil"/>
              <w:right w:val="nil"/>
            </w:tcBorders>
          </w:tcPr>
          <w:p w:rsidR="00E719B3" w:rsidRPr="00137D26" w:rsidRDefault="00E719B3" w:rsidP="009955A9">
            <w:pPr>
              <w:jc w:val="center"/>
              <w:rPr>
                <w:rFonts w:ascii="Comic Sans MS" w:hAnsi="Comic Sans MS" w:cs="Arial"/>
                <w:sz w:val="18"/>
                <w:szCs w:val="18"/>
              </w:rPr>
            </w:pPr>
          </w:p>
        </w:tc>
        <w:tc>
          <w:tcPr>
            <w:tcW w:w="3184" w:type="dxa"/>
            <w:tcBorders>
              <w:top w:val="single" w:sz="4" w:space="0" w:color="auto"/>
              <w:left w:val="nil"/>
              <w:bottom w:val="single" w:sz="4" w:space="0" w:color="auto"/>
              <w:right w:val="nil"/>
            </w:tcBorders>
          </w:tcPr>
          <w:p w:rsidR="00E719B3" w:rsidRPr="00137D26" w:rsidRDefault="00E719B3" w:rsidP="009955A9">
            <w:pPr>
              <w:jc w:val="center"/>
              <w:rPr>
                <w:rFonts w:ascii="Comic Sans MS" w:hAnsi="Comic Sans MS" w:cs="Arial"/>
                <w:sz w:val="18"/>
                <w:szCs w:val="18"/>
              </w:rPr>
            </w:pPr>
          </w:p>
        </w:tc>
        <w:tc>
          <w:tcPr>
            <w:tcW w:w="324" w:type="dxa"/>
            <w:tcBorders>
              <w:top w:val="nil"/>
              <w:left w:val="nil"/>
              <w:bottom w:val="nil"/>
              <w:right w:val="nil"/>
            </w:tcBorders>
            <w:shd w:val="clear" w:color="auto" w:fill="auto"/>
          </w:tcPr>
          <w:p w:rsidR="00E719B3" w:rsidRPr="00137D26" w:rsidRDefault="00E719B3" w:rsidP="009955A9">
            <w:pPr>
              <w:jc w:val="center"/>
              <w:rPr>
                <w:rFonts w:ascii="Comic Sans MS" w:hAnsi="Comic Sans MS" w:cs="Arial"/>
                <w:sz w:val="18"/>
                <w:szCs w:val="18"/>
              </w:rPr>
            </w:pPr>
          </w:p>
        </w:tc>
        <w:tc>
          <w:tcPr>
            <w:tcW w:w="272" w:type="dxa"/>
            <w:tcBorders>
              <w:top w:val="nil"/>
              <w:left w:val="nil"/>
              <w:bottom w:val="nil"/>
              <w:right w:val="nil"/>
            </w:tcBorders>
            <w:shd w:val="clear" w:color="auto" w:fill="auto"/>
          </w:tcPr>
          <w:p w:rsidR="00E719B3" w:rsidRPr="00137D26" w:rsidRDefault="00E719B3" w:rsidP="009955A9">
            <w:pPr>
              <w:jc w:val="center"/>
              <w:rPr>
                <w:rFonts w:ascii="Comic Sans MS" w:hAnsi="Comic Sans MS" w:cs="Arial"/>
                <w:sz w:val="18"/>
                <w:szCs w:val="18"/>
              </w:rPr>
            </w:pPr>
          </w:p>
        </w:tc>
        <w:tc>
          <w:tcPr>
            <w:tcW w:w="3184" w:type="dxa"/>
            <w:tcBorders>
              <w:top w:val="single" w:sz="4" w:space="0" w:color="auto"/>
              <w:left w:val="nil"/>
              <w:bottom w:val="single" w:sz="4" w:space="0" w:color="auto"/>
              <w:right w:val="nil"/>
            </w:tcBorders>
          </w:tcPr>
          <w:p w:rsidR="00E719B3" w:rsidRPr="00137D26" w:rsidRDefault="00E719B3" w:rsidP="009955A9">
            <w:pPr>
              <w:jc w:val="center"/>
              <w:rPr>
                <w:rFonts w:ascii="Comic Sans MS" w:hAnsi="Comic Sans MS" w:cs="Arial"/>
                <w:sz w:val="18"/>
                <w:szCs w:val="18"/>
              </w:rPr>
            </w:pPr>
          </w:p>
        </w:tc>
        <w:tc>
          <w:tcPr>
            <w:tcW w:w="664" w:type="dxa"/>
            <w:gridSpan w:val="2"/>
            <w:tcBorders>
              <w:top w:val="nil"/>
              <w:left w:val="nil"/>
              <w:bottom w:val="nil"/>
              <w:right w:val="nil"/>
            </w:tcBorders>
          </w:tcPr>
          <w:p w:rsidR="00E719B3" w:rsidRPr="00137D26" w:rsidRDefault="00E719B3" w:rsidP="009955A9">
            <w:pPr>
              <w:jc w:val="center"/>
              <w:rPr>
                <w:rFonts w:ascii="Comic Sans MS" w:hAnsi="Comic Sans MS" w:cs="Arial"/>
                <w:sz w:val="18"/>
                <w:szCs w:val="18"/>
              </w:rPr>
            </w:pPr>
          </w:p>
        </w:tc>
        <w:tc>
          <w:tcPr>
            <w:tcW w:w="2880" w:type="dxa"/>
            <w:gridSpan w:val="3"/>
            <w:tcBorders>
              <w:top w:val="single" w:sz="4" w:space="0" w:color="auto"/>
              <w:left w:val="nil"/>
              <w:bottom w:val="single" w:sz="4" w:space="0" w:color="auto"/>
              <w:right w:val="nil"/>
            </w:tcBorders>
          </w:tcPr>
          <w:p w:rsidR="00E719B3" w:rsidRPr="00137D26" w:rsidRDefault="00E719B3" w:rsidP="009955A9">
            <w:pPr>
              <w:jc w:val="center"/>
              <w:rPr>
                <w:rFonts w:ascii="Comic Sans MS" w:hAnsi="Comic Sans MS" w:cs="Arial"/>
                <w:sz w:val="18"/>
                <w:szCs w:val="18"/>
              </w:rPr>
            </w:pPr>
          </w:p>
        </w:tc>
      </w:tr>
      <w:tr w:rsidR="00E719B3" w:rsidTr="009955A9">
        <w:trPr>
          <w:trHeight w:val="1062"/>
        </w:trPr>
        <w:tc>
          <w:tcPr>
            <w:tcW w:w="3240" w:type="dxa"/>
            <w:tcBorders>
              <w:top w:val="single" w:sz="4" w:space="0" w:color="auto"/>
              <w:bottom w:val="single" w:sz="4" w:space="0" w:color="auto"/>
              <w:right w:val="single" w:sz="4" w:space="0" w:color="auto"/>
            </w:tcBorders>
          </w:tcPr>
          <w:p w:rsidR="00E719B3" w:rsidRDefault="00E719B3" w:rsidP="009955A9">
            <w:pPr>
              <w:jc w:val="center"/>
              <w:rPr>
                <w:b/>
                <w:sz w:val="18"/>
                <w:szCs w:val="18"/>
              </w:rPr>
            </w:pPr>
          </w:p>
          <w:p w:rsidR="00E719B3" w:rsidRPr="00137D26" w:rsidRDefault="00E719B3" w:rsidP="009955A9">
            <w:pPr>
              <w:jc w:val="center"/>
              <w:rPr>
                <w:rFonts w:ascii="Comic Sans MS" w:hAnsi="Comic Sans MS" w:cs="Arial"/>
                <w:sz w:val="18"/>
                <w:szCs w:val="18"/>
              </w:rPr>
            </w:pPr>
            <w:r w:rsidRPr="00137D26">
              <w:rPr>
                <w:b/>
                <w:sz w:val="18"/>
                <w:szCs w:val="18"/>
              </w:rPr>
              <w:t xml:space="preserve"> </w:t>
            </w:r>
            <w:r w:rsidRPr="00137D26">
              <w:rPr>
                <w:rFonts w:ascii="Comic Sans MS" w:hAnsi="Comic Sans MS" w:cs="Arial"/>
                <w:sz w:val="18"/>
                <w:szCs w:val="18"/>
              </w:rPr>
              <w:t>Head of School</w:t>
            </w:r>
          </w:p>
          <w:p w:rsidR="00E719B3" w:rsidRPr="00137D26" w:rsidRDefault="00E719B3" w:rsidP="009955A9">
            <w:pPr>
              <w:jc w:val="center"/>
              <w:rPr>
                <w:rFonts w:ascii="Comic Sans MS" w:hAnsi="Comic Sans MS" w:cs="Arial"/>
                <w:sz w:val="18"/>
                <w:szCs w:val="18"/>
              </w:rPr>
            </w:pPr>
            <w:r>
              <w:rPr>
                <w:rFonts w:ascii="Comic Sans MS" w:hAnsi="Comic Sans MS" w:cs="Arial"/>
                <w:sz w:val="18"/>
                <w:szCs w:val="18"/>
              </w:rPr>
              <w:t>Computing &amp; Information Technology</w:t>
            </w:r>
          </w:p>
          <w:p w:rsidR="00E719B3" w:rsidRPr="00137D26" w:rsidRDefault="00E719B3" w:rsidP="009955A9">
            <w:pPr>
              <w:jc w:val="center"/>
              <w:rPr>
                <w:rFonts w:ascii="Comic Sans MS" w:hAnsi="Comic Sans MS" w:cs="Arial"/>
                <w:b/>
                <w:color w:val="FF0000"/>
                <w:sz w:val="18"/>
                <w:szCs w:val="18"/>
              </w:rPr>
            </w:pPr>
            <w:r>
              <w:rPr>
                <w:rFonts w:ascii="Comic Sans MS" w:hAnsi="Comic Sans MS" w:cs="Arial"/>
                <w:b/>
                <w:color w:val="FF0000"/>
                <w:sz w:val="18"/>
                <w:szCs w:val="18"/>
              </w:rPr>
              <w:t>Eira Williams</w:t>
            </w:r>
          </w:p>
          <w:p w:rsidR="00E719B3" w:rsidRDefault="00E719B3" w:rsidP="009955A9">
            <w:pPr>
              <w:jc w:val="center"/>
              <w:rPr>
                <w:rFonts w:ascii="Comic Sans MS" w:hAnsi="Comic Sans MS" w:cs="Arial"/>
                <w:b/>
                <w:color w:val="FF0000"/>
                <w:sz w:val="18"/>
                <w:szCs w:val="18"/>
              </w:rPr>
            </w:pPr>
            <w:r w:rsidRPr="00137D26">
              <w:rPr>
                <w:rFonts w:ascii="Comic Sans MS" w:hAnsi="Comic Sans MS" w:cs="Arial"/>
                <w:b/>
                <w:sz w:val="18"/>
                <w:szCs w:val="18"/>
              </w:rPr>
              <w:t>Deputy</w:t>
            </w:r>
            <w:r>
              <w:rPr>
                <w:rFonts w:ascii="Comic Sans MS" w:hAnsi="Comic Sans MS" w:cs="Arial"/>
                <w:b/>
                <w:sz w:val="18"/>
                <w:szCs w:val="18"/>
              </w:rPr>
              <w:t xml:space="preserve">: </w:t>
            </w:r>
            <w:r>
              <w:rPr>
                <w:rFonts w:ascii="Comic Sans MS" w:hAnsi="Comic Sans MS" w:cs="Arial"/>
                <w:b/>
                <w:color w:val="FF0000"/>
                <w:sz w:val="18"/>
                <w:szCs w:val="18"/>
              </w:rPr>
              <w:t>John Williams</w:t>
            </w:r>
          </w:p>
          <w:p w:rsidR="00E719B3" w:rsidRPr="00137D26" w:rsidRDefault="00E719B3" w:rsidP="009955A9">
            <w:pPr>
              <w:jc w:val="center"/>
              <w:rPr>
                <w:b/>
                <w:sz w:val="18"/>
                <w:szCs w:val="18"/>
              </w:rPr>
            </w:pPr>
          </w:p>
        </w:tc>
        <w:tc>
          <w:tcPr>
            <w:tcW w:w="236" w:type="dxa"/>
            <w:tcBorders>
              <w:top w:val="nil"/>
              <w:left w:val="single" w:sz="4" w:space="0" w:color="auto"/>
              <w:bottom w:val="nil"/>
              <w:right w:val="nil"/>
            </w:tcBorders>
            <w:shd w:val="clear" w:color="auto" w:fill="auto"/>
          </w:tcPr>
          <w:p w:rsidR="00E719B3" w:rsidRPr="00137D26" w:rsidRDefault="00E719B3" w:rsidP="009955A9">
            <w:pPr>
              <w:jc w:val="center"/>
              <w:rPr>
                <w:rFonts w:ascii="Comic Sans MS" w:hAnsi="Comic Sans MS" w:cs="Arial"/>
                <w:sz w:val="18"/>
                <w:szCs w:val="18"/>
              </w:rPr>
            </w:pPr>
          </w:p>
        </w:tc>
        <w:tc>
          <w:tcPr>
            <w:tcW w:w="540" w:type="dxa"/>
            <w:tcBorders>
              <w:top w:val="nil"/>
              <w:left w:val="nil"/>
              <w:bottom w:val="nil"/>
              <w:right w:val="single" w:sz="4" w:space="0" w:color="auto"/>
            </w:tcBorders>
          </w:tcPr>
          <w:p w:rsidR="00E719B3" w:rsidRPr="00137D26" w:rsidRDefault="00E719B3" w:rsidP="009955A9">
            <w:pPr>
              <w:jc w:val="center"/>
              <w:rPr>
                <w:rFonts w:ascii="Comic Sans MS" w:hAnsi="Comic Sans MS" w:cs="Arial"/>
                <w:sz w:val="18"/>
                <w:szCs w:val="18"/>
              </w:rPr>
            </w:pPr>
          </w:p>
        </w:tc>
        <w:tc>
          <w:tcPr>
            <w:tcW w:w="3184" w:type="dxa"/>
            <w:tcBorders>
              <w:top w:val="single" w:sz="4" w:space="0" w:color="auto"/>
              <w:left w:val="single" w:sz="4" w:space="0" w:color="auto"/>
              <w:bottom w:val="single" w:sz="4" w:space="0" w:color="auto"/>
              <w:right w:val="single" w:sz="4" w:space="0" w:color="auto"/>
            </w:tcBorders>
          </w:tcPr>
          <w:p w:rsidR="00E719B3" w:rsidRDefault="00E719B3" w:rsidP="009955A9">
            <w:pPr>
              <w:jc w:val="center"/>
              <w:rPr>
                <w:rFonts w:ascii="Comic Sans MS" w:hAnsi="Comic Sans MS" w:cs="Arial"/>
                <w:sz w:val="18"/>
                <w:szCs w:val="18"/>
              </w:rPr>
            </w:pPr>
          </w:p>
          <w:p w:rsidR="00E719B3" w:rsidRPr="00137D26" w:rsidRDefault="00E719B3" w:rsidP="009955A9">
            <w:pPr>
              <w:jc w:val="center"/>
              <w:rPr>
                <w:rFonts w:ascii="Comic Sans MS" w:hAnsi="Comic Sans MS" w:cs="Arial"/>
                <w:sz w:val="18"/>
                <w:szCs w:val="18"/>
              </w:rPr>
            </w:pPr>
            <w:r w:rsidRPr="00137D26">
              <w:rPr>
                <w:rFonts w:ascii="Comic Sans MS" w:hAnsi="Comic Sans MS" w:cs="Arial"/>
                <w:sz w:val="18"/>
                <w:szCs w:val="18"/>
              </w:rPr>
              <w:t>Head of School</w:t>
            </w:r>
          </w:p>
          <w:p w:rsidR="00E719B3" w:rsidRPr="00137D26" w:rsidRDefault="00E719B3" w:rsidP="009955A9">
            <w:pPr>
              <w:jc w:val="center"/>
              <w:rPr>
                <w:rFonts w:ascii="Comic Sans MS" w:hAnsi="Comic Sans MS" w:cs="Arial"/>
                <w:sz w:val="18"/>
                <w:szCs w:val="18"/>
              </w:rPr>
            </w:pPr>
            <w:r w:rsidRPr="00137D26">
              <w:rPr>
                <w:rFonts w:ascii="Comic Sans MS" w:hAnsi="Comic Sans MS" w:cs="Arial"/>
                <w:sz w:val="18"/>
                <w:szCs w:val="18"/>
              </w:rPr>
              <w:t>Sport &amp; Public Services</w:t>
            </w:r>
          </w:p>
          <w:p w:rsidR="00E719B3" w:rsidRPr="00137D26" w:rsidRDefault="00E719B3" w:rsidP="009955A9">
            <w:pPr>
              <w:jc w:val="center"/>
              <w:rPr>
                <w:rFonts w:ascii="Comic Sans MS" w:hAnsi="Comic Sans MS" w:cs="Arial"/>
                <w:b/>
                <w:sz w:val="18"/>
                <w:szCs w:val="18"/>
              </w:rPr>
            </w:pPr>
            <w:r w:rsidRPr="00137D26">
              <w:rPr>
                <w:rFonts w:ascii="Comic Sans MS" w:hAnsi="Comic Sans MS" w:cs="Arial"/>
                <w:b/>
                <w:color w:val="FF0000"/>
                <w:sz w:val="18"/>
                <w:szCs w:val="18"/>
              </w:rPr>
              <w:t>Doreen Fletcher</w:t>
            </w:r>
          </w:p>
          <w:p w:rsidR="00E719B3" w:rsidRPr="00137D26" w:rsidRDefault="00E719B3" w:rsidP="009955A9">
            <w:pPr>
              <w:jc w:val="center"/>
              <w:rPr>
                <w:b/>
                <w:sz w:val="18"/>
                <w:szCs w:val="18"/>
              </w:rPr>
            </w:pPr>
            <w:r w:rsidRPr="00137D26">
              <w:rPr>
                <w:rFonts w:ascii="Comic Sans MS" w:hAnsi="Comic Sans MS" w:cs="Arial"/>
                <w:b/>
                <w:sz w:val="18"/>
                <w:szCs w:val="18"/>
              </w:rPr>
              <w:t>Deputy:</w:t>
            </w:r>
            <w:r>
              <w:rPr>
                <w:rFonts w:ascii="Comic Sans MS" w:hAnsi="Comic Sans MS" w:cs="Arial"/>
                <w:b/>
                <w:sz w:val="18"/>
                <w:szCs w:val="18"/>
              </w:rPr>
              <w:t xml:space="preserve"> </w:t>
            </w:r>
            <w:r w:rsidRPr="00137D26">
              <w:rPr>
                <w:rFonts w:ascii="Comic Sans MS" w:hAnsi="Comic Sans MS" w:cs="Arial"/>
                <w:b/>
                <w:color w:val="FF0000"/>
                <w:sz w:val="18"/>
                <w:szCs w:val="18"/>
              </w:rPr>
              <w:t>Barry Roberts</w:t>
            </w:r>
          </w:p>
        </w:tc>
        <w:tc>
          <w:tcPr>
            <w:tcW w:w="324" w:type="dxa"/>
            <w:tcBorders>
              <w:top w:val="nil"/>
              <w:left w:val="single" w:sz="4" w:space="0" w:color="auto"/>
              <w:bottom w:val="nil"/>
              <w:right w:val="nil"/>
            </w:tcBorders>
            <w:shd w:val="clear" w:color="auto" w:fill="auto"/>
          </w:tcPr>
          <w:p w:rsidR="00E719B3" w:rsidRPr="00137D26" w:rsidRDefault="00E719B3" w:rsidP="009955A9">
            <w:pPr>
              <w:jc w:val="center"/>
              <w:rPr>
                <w:rFonts w:ascii="Comic Sans MS" w:hAnsi="Comic Sans MS" w:cs="Arial"/>
                <w:sz w:val="18"/>
                <w:szCs w:val="18"/>
              </w:rPr>
            </w:pPr>
          </w:p>
        </w:tc>
        <w:tc>
          <w:tcPr>
            <w:tcW w:w="272" w:type="dxa"/>
            <w:tcBorders>
              <w:top w:val="nil"/>
              <w:left w:val="nil"/>
              <w:bottom w:val="nil"/>
              <w:right w:val="single" w:sz="4" w:space="0" w:color="auto"/>
            </w:tcBorders>
            <w:shd w:val="clear" w:color="auto" w:fill="auto"/>
          </w:tcPr>
          <w:p w:rsidR="00E719B3" w:rsidRPr="00137D26" w:rsidRDefault="00E719B3" w:rsidP="009955A9">
            <w:pPr>
              <w:jc w:val="center"/>
              <w:rPr>
                <w:rFonts w:ascii="Comic Sans MS" w:hAnsi="Comic Sans MS" w:cs="Arial"/>
                <w:sz w:val="18"/>
                <w:szCs w:val="18"/>
              </w:rPr>
            </w:pPr>
          </w:p>
        </w:tc>
        <w:tc>
          <w:tcPr>
            <w:tcW w:w="3184" w:type="dxa"/>
            <w:tcBorders>
              <w:top w:val="single" w:sz="4" w:space="0" w:color="auto"/>
              <w:left w:val="single" w:sz="4" w:space="0" w:color="auto"/>
              <w:bottom w:val="single" w:sz="4" w:space="0" w:color="auto"/>
              <w:right w:val="single" w:sz="4" w:space="0" w:color="auto"/>
            </w:tcBorders>
          </w:tcPr>
          <w:p w:rsidR="00E719B3" w:rsidRDefault="00E719B3" w:rsidP="009955A9">
            <w:pPr>
              <w:jc w:val="center"/>
              <w:rPr>
                <w:rFonts w:ascii="Comic Sans MS" w:hAnsi="Comic Sans MS" w:cs="Arial"/>
                <w:sz w:val="18"/>
                <w:szCs w:val="18"/>
              </w:rPr>
            </w:pPr>
          </w:p>
          <w:p w:rsidR="00E719B3" w:rsidRPr="00137D26" w:rsidRDefault="00E719B3" w:rsidP="009955A9">
            <w:pPr>
              <w:jc w:val="center"/>
              <w:rPr>
                <w:rFonts w:ascii="Comic Sans MS" w:hAnsi="Comic Sans MS" w:cs="Arial"/>
                <w:sz w:val="18"/>
                <w:szCs w:val="18"/>
              </w:rPr>
            </w:pPr>
            <w:r w:rsidRPr="00137D26">
              <w:rPr>
                <w:rFonts w:ascii="Comic Sans MS" w:hAnsi="Comic Sans MS" w:cs="Arial"/>
                <w:sz w:val="18"/>
                <w:szCs w:val="18"/>
              </w:rPr>
              <w:t>Head of School</w:t>
            </w:r>
          </w:p>
          <w:p w:rsidR="00E719B3" w:rsidRPr="00137D26" w:rsidRDefault="00E719B3" w:rsidP="009955A9">
            <w:pPr>
              <w:jc w:val="center"/>
              <w:rPr>
                <w:rFonts w:ascii="Comic Sans MS" w:hAnsi="Comic Sans MS" w:cs="Arial"/>
                <w:sz w:val="18"/>
                <w:szCs w:val="18"/>
              </w:rPr>
            </w:pPr>
            <w:r w:rsidRPr="00137D26">
              <w:rPr>
                <w:rFonts w:ascii="Comic Sans MS" w:hAnsi="Comic Sans MS" w:cs="Arial"/>
                <w:sz w:val="18"/>
                <w:szCs w:val="18"/>
              </w:rPr>
              <w:t>Creative, Visual &amp; Performing Arts</w:t>
            </w:r>
          </w:p>
          <w:p w:rsidR="00E719B3" w:rsidRPr="00137D26" w:rsidRDefault="00E719B3" w:rsidP="009955A9">
            <w:pPr>
              <w:jc w:val="center"/>
              <w:rPr>
                <w:rFonts w:ascii="Comic Sans MS" w:hAnsi="Comic Sans MS" w:cs="Arial"/>
                <w:b/>
                <w:color w:val="FF0000"/>
                <w:sz w:val="18"/>
                <w:szCs w:val="18"/>
              </w:rPr>
            </w:pPr>
            <w:r w:rsidRPr="00137D26">
              <w:rPr>
                <w:rFonts w:ascii="Comic Sans MS" w:hAnsi="Comic Sans MS" w:cs="Arial"/>
                <w:b/>
                <w:color w:val="FF0000"/>
                <w:sz w:val="18"/>
                <w:szCs w:val="18"/>
              </w:rPr>
              <w:t>Vicky Burroughs</w:t>
            </w:r>
          </w:p>
          <w:p w:rsidR="00E719B3" w:rsidRPr="00137D26" w:rsidRDefault="00E719B3" w:rsidP="009955A9">
            <w:pPr>
              <w:jc w:val="center"/>
              <w:rPr>
                <w:sz w:val="18"/>
                <w:szCs w:val="18"/>
              </w:rPr>
            </w:pPr>
            <w:r w:rsidRPr="00137D26">
              <w:rPr>
                <w:rFonts w:ascii="Comic Sans MS" w:hAnsi="Comic Sans MS" w:cs="Arial"/>
                <w:b/>
                <w:sz w:val="18"/>
                <w:szCs w:val="18"/>
              </w:rPr>
              <w:t>Deputy</w:t>
            </w:r>
            <w:r>
              <w:rPr>
                <w:rFonts w:ascii="Comic Sans MS" w:hAnsi="Comic Sans MS" w:cs="Arial"/>
                <w:b/>
                <w:sz w:val="18"/>
                <w:szCs w:val="18"/>
              </w:rPr>
              <w:t xml:space="preserve">: </w:t>
            </w:r>
            <w:r w:rsidRPr="00137D26">
              <w:rPr>
                <w:rFonts w:ascii="Comic Sans MS" w:hAnsi="Comic Sans MS" w:cs="Arial"/>
                <w:b/>
                <w:color w:val="FF0000"/>
                <w:sz w:val="18"/>
                <w:szCs w:val="18"/>
              </w:rPr>
              <w:t>Carolyn Gammon</w:t>
            </w:r>
          </w:p>
        </w:tc>
        <w:tc>
          <w:tcPr>
            <w:tcW w:w="664" w:type="dxa"/>
            <w:gridSpan w:val="2"/>
            <w:tcBorders>
              <w:top w:val="nil"/>
              <w:left w:val="single" w:sz="4" w:space="0" w:color="auto"/>
              <w:bottom w:val="nil"/>
              <w:right w:val="single" w:sz="4" w:space="0" w:color="auto"/>
            </w:tcBorders>
          </w:tcPr>
          <w:p w:rsidR="00E719B3" w:rsidRPr="00137D26" w:rsidRDefault="00E719B3" w:rsidP="009955A9">
            <w:pPr>
              <w:jc w:val="center"/>
              <w:rPr>
                <w:rFonts w:ascii="Comic Sans MS" w:hAnsi="Comic Sans MS" w:cs="Arial"/>
                <w:b/>
                <w:color w:val="FF0000"/>
                <w:sz w:val="18"/>
                <w:szCs w:val="18"/>
              </w:rPr>
            </w:pPr>
          </w:p>
        </w:tc>
        <w:tc>
          <w:tcPr>
            <w:tcW w:w="2880" w:type="dxa"/>
            <w:gridSpan w:val="3"/>
            <w:tcBorders>
              <w:top w:val="single" w:sz="4" w:space="0" w:color="auto"/>
              <w:left w:val="single" w:sz="4" w:space="0" w:color="auto"/>
              <w:bottom w:val="single" w:sz="4" w:space="0" w:color="auto"/>
              <w:right w:val="single" w:sz="4" w:space="0" w:color="auto"/>
            </w:tcBorders>
          </w:tcPr>
          <w:p w:rsidR="00E719B3" w:rsidRDefault="00E719B3" w:rsidP="009955A9">
            <w:pPr>
              <w:jc w:val="center"/>
              <w:rPr>
                <w:rFonts w:ascii="Comic Sans MS" w:hAnsi="Comic Sans MS" w:cs="Arial"/>
                <w:sz w:val="18"/>
                <w:szCs w:val="18"/>
              </w:rPr>
            </w:pPr>
          </w:p>
          <w:p w:rsidR="00E719B3" w:rsidRDefault="00E719B3" w:rsidP="009955A9">
            <w:pPr>
              <w:jc w:val="center"/>
              <w:rPr>
                <w:rFonts w:ascii="Comic Sans MS" w:hAnsi="Comic Sans MS" w:cs="Arial"/>
                <w:sz w:val="18"/>
                <w:szCs w:val="18"/>
              </w:rPr>
            </w:pPr>
            <w:r>
              <w:rPr>
                <w:rFonts w:ascii="Comic Sans MS" w:hAnsi="Comic Sans MS" w:cs="Arial"/>
                <w:sz w:val="18"/>
                <w:szCs w:val="18"/>
              </w:rPr>
              <w:t xml:space="preserve">Head of School </w:t>
            </w:r>
          </w:p>
          <w:p w:rsidR="00E719B3" w:rsidRPr="00137D26" w:rsidRDefault="00E719B3" w:rsidP="009955A9">
            <w:pPr>
              <w:jc w:val="center"/>
              <w:rPr>
                <w:rFonts w:ascii="Comic Sans MS" w:hAnsi="Comic Sans MS" w:cs="Arial"/>
                <w:sz w:val="18"/>
                <w:szCs w:val="18"/>
              </w:rPr>
            </w:pPr>
            <w:r>
              <w:rPr>
                <w:rFonts w:ascii="Comic Sans MS" w:hAnsi="Comic Sans MS" w:cs="Arial"/>
                <w:sz w:val="18"/>
                <w:szCs w:val="18"/>
              </w:rPr>
              <w:t>Inclusive &amp; Essential Skills</w:t>
            </w:r>
          </w:p>
          <w:p w:rsidR="00E719B3" w:rsidRPr="00137D26" w:rsidRDefault="00E719B3" w:rsidP="009955A9">
            <w:pPr>
              <w:jc w:val="center"/>
              <w:rPr>
                <w:rFonts w:ascii="Comic Sans MS" w:hAnsi="Comic Sans MS" w:cs="Arial"/>
                <w:b/>
                <w:color w:val="FF0000"/>
                <w:sz w:val="18"/>
                <w:szCs w:val="18"/>
              </w:rPr>
            </w:pPr>
            <w:r>
              <w:rPr>
                <w:rFonts w:ascii="Comic Sans MS" w:hAnsi="Comic Sans MS" w:cs="Arial"/>
                <w:b/>
                <w:color w:val="FF0000"/>
                <w:sz w:val="18"/>
                <w:szCs w:val="18"/>
              </w:rPr>
              <w:t>Dawn Truman</w:t>
            </w:r>
          </w:p>
          <w:p w:rsidR="00E719B3" w:rsidRPr="00137D26" w:rsidRDefault="00E719B3" w:rsidP="009955A9">
            <w:pPr>
              <w:jc w:val="center"/>
              <w:rPr>
                <w:rFonts w:ascii="Comic Sans MS" w:hAnsi="Comic Sans MS" w:cs="Arial"/>
                <w:b/>
                <w:color w:val="FF0000"/>
                <w:sz w:val="18"/>
                <w:szCs w:val="18"/>
              </w:rPr>
            </w:pPr>
            <w:r>
              <w:rPr>
                <w:rFonts w:ascii="Comic Sans MS" w:hAnsi="Comic Sans MS" w:cs="Arial"/>
                <w:b/>
                <w:sz w:val="18"/>
                <w:szCs w:val="18"/>
              </w:rPr>
              <w:t xml:space="preserve">Deputy: </w:t>
            </w:r>
            <w:r>
              <w:rPr>
                <w:rFonts w:ascii="Comic Sans MS" w:hAnsi="Comic Sans MS" w:cs="Arial"/>
                <w:b/>
                <w:color w:val="FF0000"/>
                <w:sz w:val="18"/>
                <w:szCs w:val="18"/>
              </w:rPr>
              <w:t>Julie Mercer</w:t>
            </w:r>
          </w:p>
        </w:tc>
      </w:tr>
      <w:tr w:rsidR="00E719B3" w:rsidTr="009955A9">
        <w:trPr>
          <w:trHeight w:val="238"/>
        </w:trPr>
        <w:tc>
          <w:tcPr>
            <w:tcW w:w="3240" w:type="dxa"/>
            <w:tcBorders>
              <w:top w:val="single" w:sz="4" w:space="0" w:color="auto"/>
              <w:left w:val="nil"/>
              <w:bottom w:val="single" w:sz="4" w:space="0" w:color="auto"/>
              <w:right w:val="nil"/>
            </w:tcBorders>
          </w:tcPr>
          <w:p w:rsidR="00E719B3" w:rsidRPr="00137D26" w:rsidRDefault="00E719B3" w:rsidP="009955A9">
            <w:pPr>
              <w:jc w:val="center"/>
              <w:rPr>
                <w:rFonts w:ascii="Comic Sans MS" w:hAnsi="Comic Sans MS" w:cs="Arial"/>
                <w:sz w:val="18"/>
                <w:szCs w:val="18"/>
              </w:rPr>
            </w:pPr>
          </w:p>
        </w:tc>
        <w:tc>
          <w:tcPr>
            <w:tcW w:w="236" w:type="dxa"/>
            <w:tcBorders>
              <w:top w:val="nil"/>
              <w:left w:val="nil"/>
              <w:bottom w:val="nil"/>
              <w:right w:val="nil"/>
            </w:tcBorders>
            <w:shd w:val="clear" w:color="auto" w:fill="auto"/>
          </w:tcPr>
          <w:p w:rsidR="00E719B3" w:rsidRPr="00137D26" w:rsidRDefault="00E719B3" w:rsidP="009955A9">
            <w:pPr>
              <w:jc w:val="center"/>
              <w:rPr>
                <w:rFonts w:ascii="Comic Sans MS" w:hAnsi="Comic Sans MS" w:cs="Arial"/>
                <w:sz w:val="18"/>
                <w:szCs w:val="18"/>
              </w:rPr>
            </w:pPr>
          </w:p>
        </w:tc>
        <w:tc>
          <w:tcPr>
            <w:tcW w:w="540" w:type="dxa"/>
            <w:tcBorders>
              <w:top w:val="nil"/>
              <w:left w:val="nil"/>
              <w:bottom w:val="nil"/>
              <w:right w:val="nil"/>
            </w:tcBorders>
          </w:tcPr>
          <w:p w:rsidR="00E719B3" w:rsidRPr="00137D26" w:rsidRDefault="00E719B3" w:rsidP="009955A9">
            <w:pPr>
              <w:jc w:val="center"/>
              <w:rPr>
                <w:rFonts w:ascii="Comic Sans MS" w:hAnsi="Comic Sans MS" w:cs="Arial"/>
                <w:sz w:val="18"/>
                <w:szCs w:val="18"/>
              </w:rPr>
            </w:pPr>
          </w:p>
        </w:tc>
        <w:tc>
          <w:tcPr>
            <w:tcW w:w="3184" w:type="dxa"/>
            <w:tcBorders>
              <w:top w:val="single" w:sz="4" w:space="0" w:color="auto"/>
              <w:left w:val="nil"/>
              <w:bottom w:val="single" w:sz="4" w:space="0" w:color="auto"/>
              <w:right w:val="nil"/>
            </w:tcBorders>
          </w:tcPr>
          <w:p w:rsidR="00E719B3" w:rsidRPr="00137D26" w:rsidRDefault="00E719B3" w:rsidP="009955A9">
            <w:pPr>
              <w:jc w:val="center"/>
              <w:rPr>
                <w:rFonts w:ascii="Comic Sans MS" w:hAnsi="Comic Sans MS" w:cs="Arial"/>
                <w:sz w:val="18"/>
                <w:szCs w:val="18"/>
              </w:rPr>
            </w:pPr>
          </w:p>
        </w:tc>
        <w:tc>
          <w:tcPr>
            <w:tcW w:w="324" w:type="dxa"/>
            <w:tcBorders>
              <w:top w:val="nil"/>
              <w:left w:val="nil"/>
              <w:bottom w:val="nil"/>
              <w:right w:val="nil"/>
            </w:tcBorders>
            <w:shd w:val="clear" w:color="auto" w:fill="auto"/>
          </w:tcPr>
          <w:p w:rsidR="00E719B3" w:rsidRPr="00137D26" w:rsidRDefault="00E719B3" w:rsidP="009955A9">
            <w:pPr>
              <w:jc w:val="center"/>
              <w:rPr>
                <w:rFonts w:ascii="Comic Sans MS" w:hAnsi="Comic Sans MS" w:cs="Arial"/>
                <w:sz w:val="18"/>
                <w:szCs w:val="18"/>
              </w:rPr>
            </w:pPr>
          </w:p>
        </w:tc>
        <w:tc>
          <w:tcPr>
            <w:tcW w:w="272" w:type="dxa"/>
            <w:tcBorders>
              <w:top w:val="nil"/>
              <w:left w:val="nil"/>
              <w:bottom w:val="nil"/>
              <w:right w:val="nil"/>
            </w:tcBorders>
            <w:shd w:val="clear" w:color="auto" w:fill="auto"/>
          </w:tcPr>
          <w:p w:rsidR="00E719B3" w:rsidRPr="00137D26" w:rsidRDefault="00E719B3" w:rsidP="009955A9">
            <w:pPr>
              <w:jc w:val="center"/>
              <w:rPr>
                <w:rFonts w:ascii="Comic Sans MS" w:hAnsi="Comic Sans MS" w:cs="Arial"/>
                <w:sz w:val="18"/>
                <w:szCs w:val="18"/>
              </w:rPr>
            </w:pPr>
          </w:p>
        </w:tc>
        <w:tc>
          <w:tcPr>
            <w:tcW w:w="3184" w:type="dxa"/>
            <w:tcBorders>
              <w:top w:val="single" w:sz="4" w:space="0" w:color="auto"/>
              <w:left w:val="nil"/>
              <w:bottom w:val="single" w:sz="4" w:space="0" w:color="auto"/>
              <w:right w:val="nil"/>
            </w:tcBorders>
          </w:tcPr>
          <w:p w:rsidR="00E719B3" w:rsidRPr="00137D26" w:rsidRDefault="00E719B3" w:rsidP="009955A9">
            <w:pPr>
              <w:jc w:val="center"/>
              <w:rPr>
                <w:rFonts w:ascii="Comic Sans MS" w:hAnsi="Comic Sans MS" w:cs="Arial"/>
                <w:sz w:val="18"/>
                <w:szCs w:val="18"/>
              </w:rPr>
            </w:pPr>
          </w:p>
        </w:tc>
        <w:tc>
          <w:tcPr>
            <w:tcW w:w="664" w:type="dxa"/>
            <w:gridSpan w:val="2"/>
            <w:tcBorders>
              <w:top w:val="nil"/>
              <w:left w:val="nil"/>
              <w:bottom w:val="nil"/>
              <w:right w:val="nil"/>
            </w:tcBorders>
          </w:tcPr>
          <w:p w:rsidR="00E719B3" w:rsidRPr="00137D26" w:rsidRDefault="00E719B3" w:rsidP="009955A9">
            <w:pPr>
              <w:jc w:val="center"/>
              <w:rPr>
                <w:rFonts w:ascii="Comic Sans MS" w:hAnsi="Comic Sans MS" w:cs="Arial"/>
                <w:sz w:val="18"/>
                <w:szCs w:val="18"/>
              </w:rPr>
            </w:pPr>
          </w:p>
        </w:tc>
        <w:tc>
          <w:tcPr>
            <w:tcW w:w="2880" w:type="dxa"/>
            <w:gridSpan w:val="3"/>
            <w:tcBorders>
              <w:top w:val="single" w:sz="4" w:space="0" w:color="auto"/>
              <w:left w:val="nil"/>
              <w:bottom w:val="single" w:sz="4" w:space="0" w:color="auto"/>
              <w:right w:val="nil"/>
            </w:tcBorders>
          </w:tcPr>
          <w:p w:rsidR="00E719B3" w:rsidRPr="00137D26" w:rsidRDefault="00E719B3" w:rsidP="009955A9">
            <w:pPr>
              <w:jc w:val="center"/>
              <w:rPr>
                <w:rFonts w:ascii="Comic Sans MS" w:hAnsi="Comic Sans MS" w:cs="Arial"/>
                <w:sz w:val="18"/>
                <w:szCs w:val="18"/>
              </w:rPr>
            </w:pPr>
          </w:p>
        </w:tc>
      </w:tr>
      <w:tr w:rsidR="00E719B3" w:rsidTr="009955A9">
        <w:trPr>
          <w:trHeight w:val="1037"/>
        </w:trPr>
        <w:tc>
          <w:tcPr>
            <w:tcW w:w="3240" w:type="dxa"/>
            <w:tcBorders>
              <w:top w:val="single" w:sz="4" w:space="0" w:color="auto"/>
              <w:bottom w:val="single" w:sz="4" w:space="0" w:color="auto"/>
              <w:right w:val="single" w:sz="4" w:space="0" w:color="auto"/>
            </w:tcBorders>
          </w:tcPr>
          <w:p w:rsidR="00E719B3" w:rsidRDefault="00E719B3" w:rsidP="009955A9">
            <w:pPr>
              <w:jc w:val="center"/>
              <w:rPr>
                <w:rFonts w:ascii="Comic Sans MS" w:hAnsi="Comic Sans MS" w:cs="Arial"/>
                <w:sz w:val="18"/>
                <w:szCs w:val="18"/>
              </w:rPr>
            </w:pPr>
          </w:p>
          <w:p w:rsidR="00E719B3" w:rsidRPr="00137D26" w:rsidRDefault="00E719B3" w:rsidP="009955A9">
            <w:pPr>
              <w:jc w:val="center"/>
              <w:rPr>
                <w:rFonts w:ascii="Comic Sans MS" w:hAnsi="Comic Sans MS" w:cs="Arial"/>
                <w:sz w:val="18"/>
                <w:szCs w:val="18"/>
              </w:rPr>
            </w:pPr>
            <w:r w:rsidRPr="00137D26">
              <w:rPr>
                <w:rFonts w:ascii="Comic Sans MS" w:hAnsi="Comic Sans MS" w:cs="Arial"/>
                <w:sz w:val="18"/>
                <w:szCs w:val="18"/>
              </w:rPr>
              <w:t>Head of School</w:t>
            </w:r>
          </w:p>
          <w:p w:rsidR="00E719B3" w:rsidRPr="00137D26" w:rsidRDefault="00E719B3" w:rsidP="009955A9">
            <w:pPr>
              <w:jc w:val="center"/>
              <w:rPr>
                <w:rFonts w:ascii="Comic Sans MS" w:hAnsi="Comic Sans MS" w:cs="Arial"/>
                <w:sz w:val="18"/>
                <w:szCs w:val="18"/>
              </w:rPr>
            </w:pPr>
            <w:r w:rsidRPr="00137D26">
              <w:rPr>
                <w:rFonts w:ascii="Comic Sans MS" w:hAnsi="Comic Sans MS" w:cs="Arial"/>
                <w:sz w:val="18"/>
                <w:szCs w:val="18"/>
              </w:rPr>
              <w:t>Maths &amp; Science</w:t>
            </w:r>
          </w:p>
          <w:p w:rsidR="00E719B3" w:rsidRPr="00137D26" w:rsidRDefault="00E719B3" w:rsidP="009955A9">
            <w:pPr>
              <w:jc w:val="center"/>
              <w:rPr>
                <w:rFonts w:ascii="Comic Sans MS" w:hAnsi="Comic Sans MS" w:cs="Arial"/>
                <w:b/>
                <w:color w:val="FF0000"/>
                <w:sz w:val="18"/>
                <w:szCs w:val="18"/>
              </w:rPr>
            </w:pPr>
            <w:r w:rsidRPr="00137D26">
              <w:rPr>
                <w:rFonts w:ascii="Comic Sans MS" w:hAnsi="Comic Sans MS" w:cs="Arial"/>
                <w:b/>
                <w:color w:val="FF0000"/>
                <w:sz w:val="18"/>
                <w:szCs w:val="18"/>
              </w:rPr>
              <w:t xml:space="preserve">Kelly </w:t>
            </w:r>
            <w:r>
              <w:rPr>
                <w:rFonts w:ascii="Comic Sans MS" w:hAnsi="Comic Sans MS" w:cs="Arial"/>
                <w:b/>
                <w:color w:val="FF0000"/>
                <w:sz w:val="18"/>
                <w:szCs w:val="18"/>
              </w:rPr>
              <w:t>Fountain</w:t>
            </w:r>
          </w:p>
          <w:p w:rsidR="00E719B3" w:rsidRPr="00137D26" w:rsidRDefault="00E719B3" w:rsidP="009955A9">
            <w:pPr>
              <w:jc w:val="center"/>
              <w:rPr>
                <w:sz w:val="18"/>
                <w:szCs w:val="18"/>
              </w:rPr>
            </w:pPr>
            <w:r w:rsidRPr="00137D26">
              <w:rPr>
                <w:rFonts w:ascii="Comic Sans MS" w:hAnsi="Comic Sans MS" w:cs="Arial"/>
                <w:b/>
                <w:sz w:val="18"/>
                <w:szCs w:val="18"/>
              </w:rPr>
              <w:t>Deputy</w:t>
            </w:r>
            <w:r>
              <w:rPr>
                <w:rFonts w:ascii="Comic Sans MS" w:hAnsi="Comic Sans MS" w:cs="Arial"/>
                <w:b/>
                <w:sz w:val="18"/>
                <w:szCs w:val="18"/>
              </w:rPr>
              <w:t xml:space="preserve">: </w:t>
            </w:r>
            <w:r w:rsidRPr="00137D26">
              <w:rPr>
                <w:rFonts w:ascii="Comic Sans MS" w:hAnsi="Comic Sans MS" w:cs="Arial"/>
                <w:b/>
                <w:color w:val="FF0000"/>
                <w:sz w:val="18"/>
                <w:szCs w:val="18"/>
              </w:rPr>
              <w:t>Lisa Jenkins</w:t>
            </w:r>
          </w:p>
        </w:tc>
        <w:tc>
          <w:tcPr>
            <w:tcW w:w="236" w:type="dxa"/>
            <w:tcBorders>
              <w:top w:val="nil"/>
              <w:left w:val="single" w:sz="4" w:space="0" w:color="auto"/>
              <w:bottom w:val="nil"/>
              <w:right w:val="nil"/>
            </w:tcBorders>
            <w:shd w:val="clear" w:color="auto" w:fill="auto"/>
          </w:tcPr>
          <w:p w:rsidR="00E719B3" w:rsidRPr="00137D26" w:rsidRDefault="00E719B3" w:rsidP="009955A9">
            <w:pPr>
              <w:jc w:val="center"/>
              <w:rPr>
                <w:rFonts w:ascii="Comic Sans MS" w:hAnsi="Comic Sans MS" w:cs="Arial"/>
                <w:sz w:val="18"/>
                <w:szCs w:val="18"/>
              </w:rPr>
            </w:pPr>
          </w:p>
        </w:tc>
        <w:tc>
          <w:tcPr>
            <w:tcW w:w="540" w:type="dxa"/>
            <w:tcBorders>
              <w:top w:val="nil"/>
              <w:left w:val="nil"/>
              <w:bottom w:val="nil"/>
              <w:right w:val="single" w:sz="4" w:space="0" w:color="auto"/>
            </w:tcBorders>
          </w:tcPr>
          <w:p w:rsidR="00E719B3" w:rsidRPr="00137D26" w:rsidRDefault="00E719B3" w:rsidP="009955A9">
            <w:pPr>
              <w:jc w:val="center"/>
              <w:rPr>
                <w:rFonts w:ascii="Comic Sans MS" w:hAnsi="Comic Sans MS" w:cs="Arial"/>
                <w:sz w:val="18"/>
                <w:szCs w:val="18"/>
              </w:rPr>
            </w:pPr>
          </w:p>
        </w:tc>
        <w:tc>
          <w:tcPr>
            <w:tcW w:w="3184" w:type="dxa"/>
            <w:tcBorders>
              <w:top w:val="single" w:sz="4" w:space="0" w:color="auto"/>
              <w:left w:val="single" w:sz="4" w:space="0" w:color="auto"/>
              <w:bottom w:val="single" w:sz="4" w:space="0" w:color="auto"/>
              <w:right w:val="single" w:sz="4" w:space="0" w:color="auto"/>
            </w:tcBorders>
          </w:tcPr>
          <w:p w:rsidR="00E719B3" w:rsidRDefault="00E719B3" w:rsidP="009955A9">
            <w:pPr>
              <w:jc w:val="center"/>
              <w:rPr>
                <w:rFonts w:ascii="Comic Sans MS" w:hAnsi="Comic Sans MS" w:cs="Arial"/>
                <w:sz w:val="18"/>
                <w:szCs w:val="18"/>
              </w:rPr>
            </w:pPr>
          </w:p>
          <w:p w:rsidR="00E719B3" w:rsidRPr="00137D26" w:rsidRDefault="00E719B3" w:rsidP="009955A9">
            <w:pPr>
              <w:jc w:val="center"/>
              <w:rPr>
                <w:rFonts w:ascii="Comic Sans MS" w:hAnsi="Comic Sans MS" w:cs="Arial"/>
                <w:sz w:val="18"/>
                <w:szCs w:val="18"/>
              </w:rPr>
            </w:pPr>
            <w:r w:rsidRPr="00137D26">
              <w:rPr>
                <w:rFonts w:ascii="Comic Sans MS" w:hAnsi="Comic Sans MS" w:cs="Arial"/>
                <w:sz w:val="18"/>
                <w:szCs w:val="18"/>
              </w:rPr>
              <w:t>Head of School</w:t>
            </w:r>
          </w:p>
          <w:p w:rsidR="00E719B3" w:rsidRPr="00137D26" w:rsidRDefault="00E719B3" w:rsidP="009955A9">
            <w:pPr>
              <w:jc w:val="center"/>
              <w:rPr>
                <w:rFonts w:ascii="Comic Sans MS" w:hAnsi="Comic Sans MS" w:cs="Arial"/>
                <w:sz w:val="18"/>
                <w:szCs w:val="18"/>
              </w:rPr>
            </w:pPr>
            <w:r w:rsidRPr="00137D26">
              <w:rPr>
                <w:rFonts w:ascii="Comic Sans MS" w:hAnsi="Comic Sans MS" w:cs="Arial"/>
                <w:sz w:val="18"/>
                <w:szCs w:val="18"/>
              </w:rPr>
              <w:t>Health, Social &amp; Childcare</w:t>
            </w:r>
          </w:p>
          <w:p w:rsidR="00E719B3" w:rsidRPr="00137D26" w:rsidRDefault="00E719B3" w:rsidP="009955A9">
            <w:pPr>
              <w:jc w:val="center"/>
              <w:rPr>
                <w:rFonts w:ascii="Comic Sans MS" w:hAnsi="Comic Sans MS" w:cs="Arial"/>
                <w:b/>
                <w:color w:val="FF0000"/>
                <w:sz w:val="18"/>
                <w:szCs w:val="18"/>
              </w:rPr>
            </w:pPr>
            <w:r w:rsidRPr="00137D26">
              <w:rPr>
                <w:rFonts w:ascii="Comic Sans MS" w:hAnsi="Comic Sans MS" w:cs="Arial"/>
                <w:b/>
                <w:color w:val="FF0000"/>
                <w:sz w:val="18"/>
                <w:szCs w:val="18"/>
              </w:rPr>
              <w:t>Tania Davies</w:t>
            </w:r>
          </w:p>
          <w:p w:rsidR="00E719B3" w:rsidRPr="00137D26" w:rsidRDefault="00E719B3" w:rsidP="009955A9">
            <w:pPr>
              <w:jc w:val="center"/>
              <w:rPr>
                <w:sz w:val="18"/>
                <w:szCs w:val="18"/>
              </w:rPr>
            </w:pPr>
            <w:r w:rsidRPr="00137D26">
              <w:rPr>
                <w:rFonts w:ascii="Comic Sans MS" w:hAnsi="Comic Sans MS" w:cs="Arial"/>
                <w:b/>
                <w:sz w:val="18"/>
                <w:szCs w:val="18"/>
              </w:rPr>
              <w:t>Deputy</w:t>
            </w:r>
            <w:r>
              <w:rPr>
                <w:rFonts w:ascii="Comic Sans MS" w:hAnsi="Comic Sans MS" w:cs="Arial"/>
                <w:b/>
                <w:sz w:val="18"/>
                <w:szCs w:val="18"/>
              </w:rPr>
              <w:t xml:space="preserve">: </w:t>
            </w:r>
            <w:r w:rsidRPr="00137D26">
              <w:rPr>
                <w:rFonts w:ascii="Comic Sans MS" w:hAnsi="Comic Sans MS" w:cs="Arial"/>
                <w:b/>
                <w:color w:val="FF0000"/>
                <w:sz w:val="18"/>
                <w:szCs w:val="18"/>
              </w:rPr>
              <w:t xml:space="preserve">Carol Evans </w:t>
            </w:r>
          </w:p>
        </w:tc>
        <w:tc>
          <w:tcPr>
            <w:tcW w:w="324" w:type="dxa"/>
            <w:tcBorders>
              <w:top w:val="nil"/>
              <w:left w:val="single" w:sz="4" w:space="0" w:color="auto"/>
              <w:bottom w:val="nil"/>
              <w:right w:val="nil"/>
            </w:tcBorders>
            <w:shd w:val="clear" w:color="auto" w:fill="auto"/>
          </w:tcPr>
          <w:p w:rsidR="00E719B3" w:rsidRPr="00137D26" w:rsidRDefault="00E719B3" w:rsidP="009955A9">
            <w:pPr>
              <w:jc w:val="center"/>
              <w:rPr>
                <w:rFonts w:ascii="Comic Sans MS" w:hAnsi="Comic Sans MS" w:cs="Arial"/>
                <w:sz w:val="18"/>
                <w:szCs w:val="18"/>
              </w:rPr>
            </w:pPr>
          </w:p>
        </w:tc>
        <w:tc>
          <w:tcPr>
            <w:tcW w:w="272" w:type="dxa"/>
            <w:tcBorders>
              <w:top w:val="nil"/>
              <w:left w:val="nil"/>
              <w:bottom w:val="nil"/>
              <w:right w:val="single" w:sz="4" w:space="0" w:color="auto"/>
            </w:tcBorders>
            <w:shd w:val="clear" w:color="auto" w:fill="auto"/>
          </w:tcPr>
          <w:p w:rsidR="00E719B3" w:rsidRPr="00137D26" w:rsidRDefault="00E719B3" w:rsidP="009955A9">
            <w:pPr>
              <w:jc w:val="center"/>
              <w:rPr>
                <w:rFonts w:ascii="Comic Sans MS" w:hAnsi="Comic Sans MS" w:cs="Arial"/>
                <w:sz w:val="18"/>
                <w:szCs w:val="18"/>
              </w:rPr>
            </w:pPr>
          </w:p>
        </w:tc>
        <w:tc>
          <w:tcPr>
            <w:tcW w:w="3184" w:type="dxa"/>
            <w:tcBorders>
              <w:top w:val="single" w:sz="4" w:space="0" w:color="auto"/>
              <w:left w:val="single" w:sz="4" w:space="0" w:color="auto"/>
              <w:bottom w:val="single" w:sz="4" w:space="0" w:color="auto"/>
              <w:right w:val="single" w:sz="4" w:space="0" w:color="auto"/>
            </w:tcBorders>
          </w:tcPr>
          <w:p w:rsidR="00E719B3" w:rsidRDefault="00E719B3" w:rsidP="009955A9">
            <w:pPr>
              <w:jc w:val="center"/>
              <w:rPr>
                <w:rFonts w:ascii="Comic Sans MS" w:hAnsi="Comic Sans MS" w:cs="Arial"/>
                <w:sz w:val="18"/>
                <w:szCs w:val="18"/>
              </w:rPr>
            </w:pPr>
          </w:p>
          <w:p w:rsidR="00E719B3" w:rsidRPr="00137D26" w:rsidRDefault="00E719B3" w:rsidP="009955A9">
            <w:pPr>
              <w:jc w:val="center"/>
              <w:rPr>
                <w:rFonts w:ascii="Comic Sans MS" w:hAnsi="Comic Sans MS" w:cs="Arial"/>
                <w:sz w:val="18"/>
                <w:szCs w:val="18"/>
              </w:rPr>
            </w:pPr>
            <w:r w:rsidRPr="00137D26">
              <w:rPr>
                <w:rFonts w:ascii="Comic Sans MS" w:hAnsi="Comic Sans MS" w:cs="Arial"/>
                <w:sz w:val="18"/>
                <w:szCs w:val="18"/>
              </w:rPr>
              <w:t>Head of School</w:t>
            </w:r>
          </w:p>
          <w:p w:rsidR="00E719B3" w:rsidRPr="00137D26" w:rsidRDefault="00E719B3" w:rsidP="009955A9">
            <w:pPr>
              <w:jc w:val="center"/>
              <w:rPr>
                <w:rFonts w:ascii="Comic Sans MS" w:hAnsi="Comic Sans MS" w:cs="Arial"/>
                <w:sz w:val="18"/>
                <w:szCs w:val="18"/>
              </w:rPr>
            </w:pPr>
            <w:r w:rsidRPr="00137D26">
              <w:rPr>
                <w:rFonts w:ascii="Comic Sans MS" w:hAnsi="Comic Sans MS" w:cs="Arial"/>
                <w:sz w:val="18"/>
                <w:szCs w:val="18"/>
              </w:rPr>
              <w:t>Social Studies  &amp; Languages</w:t>
            </w:r>
          </w:p>
          <w:p w:rsidR="00E719B3" w:rsidRPr="00137D26" w:rsidRDefault="00E719B3" w:rsidP="009955A9">
            <w:pPr>
              <w:jc w:val="center"/>
              <w:rPr>
                <w:rFonts w:ascii="Comic Sans MS" w:hAnsi="Comic Sans MS" w:cs="Arial"/>
                <w:b/>
                <w:color w:val="FF0000"/>
                <w:sz w:val="18"/>
                <w:szCs w:val="18"/>
              </w:rPr>
            </w:pPr>
            <w:r w:rsidRPr="00137D26">
              <w:rPr>
                <w:rFonts w:ascii="Comic Sans MS" w:hAnsi="Comic Sans MS" w:cs="Arial"/>
                <w:b/>
                <w:color w:val="FF0000"/>
                <w:sz w:val="18"/>
                <w:szCs w:val="18"/>
              </w:rPr>
              <w:t>Noel Williams</w:t>
            </w:r>
          </w:p>
          <w:p w:rsidR="00E719B3" w:rsidRPr="00137D26" w:rsidRDefault="00E719B3" w:rsidP="009955A9">
            <w:pPr>
              <w:jc w:val="center"/>
              <w:rPr>
                <w:rFonts w:ascii="Comic Sans MS" w:hAnsi="Comic Sans MS" w:cs="Arial"/>
                <w:b/>
                <w:color w:val="FF0000"/>
                <w:sz w:val="18"/>
                <w:szCs w:val="18"/>
              </w:rPr>
            </w:pPr>
            <w:r w:rsidRPr="00137D26">
              <w:rPr>
                <w:rFonts w:ascii="Comic Sans MS" w:hAnsi="Comic Sans MS" w:cs="Arial"/>
                <w:b/>
                <w:sz w:val="18"/>
                <w:szCs w:val="18"/>
              </w:rPr>
              <w:t>Deputy</w:t>
            </w:r>
            <w:r>
              <w:rPr>
                <w:rFonts w:ascii="Comic Sans MS" w:hAnsi="Comic Sans MS" w:cs="Arial"/>
                <w:b/>
                <w:sz w:val="18"/>
                <w:szCs w:val="18"/>
              </w:rPr>
              <w:t xml:space="preserve">: </w:t>
            </w:r>
            <w:r w:rsidRPr="00137D26">
              <w:rPr>
                <w:rFonts w:ascii="Comic Sans MS" w:hAnsi="Comic Sans MS" w:cs="Arial"/>
                <w:b/>
                <w:color w:val="FF0000"/>
                <w:sz w:val="18"/>
                <w:szCs w:val="18"/>
              </w:rPr>
              <w:t xml:space="preserve">Tessa Jennings </w:t>
            </w:r>
          </w:p>
          <w:p w:rsidR="00E719B3" w:rsidRPr="00137D26" w:rsidRDefault="00E719B3" w:rsidP="009955A9">
            <w:pPr>
              <w:jc w:val="center"/>
              <w:rPr>
                <w:sz w:val="18"/>
                <w:szCs w:val="18"/>
              </w:rPr>
            </w:pPr>
          </w:p>
        </w:tc>
        <w:tc>
          <w:tcPr>
            <w:tcW w:w="664" w:type="dxa"/>
            <w:gridSpan w:val="2"/>
            <w:tcBorders>
              <w:top w:val="nil"/>
              <w:left w:val="single" w:sz="4" w:space="0" w:color="auto"/>
              <w:bottom w:val="nil"/>
              <w:right w:val="single" w:sz="4" w:space="0" w:color="auto"/>
            </w:tcBorders>
          </w:tcPr>
          <w:p w:rsidR="00E719B3" w:rsidRPr="00137D26" w:rsidRDefault="00E719B3" w:rsidP="009955A9">
            <w:pPr>
              <w:jc w:val="center"/>
              <w:rPr>
                <w:rFonts w:ascii="Comic Sans MS" w:hAnsi="Comic Sans MS" w:cs="Arial"/>
                <w:sz w:val="18"/>
                <w:szCs w:val="18"/>
              </w:rPr>
            </w:pPr>
          </w:p>
        </w:tc>
        <w:tc>
          <w:tcPr>
            <w:tcW w:w="2880" w:type="dxa"/>
            <w:gridSpan w:val="3"/>
            <w:tcBorders>
              <w:top w:val="single" w:sz="4" w:space="0" w:color="auto"/>
              <w:left w:val="single" w:sz="4" w:space="0" w:color="auto"/>
              <w:bottom w:val="single" w:sz="4" w:space="0" w:color="auto"/>
              <w:right w:val="single" w:sz="4" w:space="0" w:color="auto"/>
            </w:tcBorders>
          </w:tcPr>
          <w:p w:rsidR="00E719B3" w:rsidRDefault="00E719B3" w:rsidP="009955A9">
            <w:pPr>
              <w:jc w:val="center"/>
              <w:rPr>
                <w:rFonts w:ascii="Comic Sans MS" w:hAnsi="Comic Sans MS" w:cs="Arial"/>
                <w:sz w:val="18"/>
                <w:szCs w:val="18"/>
              </w:rPr>
            </w:pPr>
          </w:p>
          <w:p w:rsidR="00E719B3" w:rsidRDefault="00E719B3" w:rsidP="009955A9">
            <w:pPr>
              <w:jc w:val="center"/>
              <w:rPr>
                <w:rFonts w:ascii="Comic Sans MS" w:hAnsi="Comic Sans MS" w:cs="Arial"/>
                <w:sz w:val="18"/>
                <w:szCs w:val="18"/>
              </w:rPr>
            </w:pPr>
            <w:r>
              <w:rPr>
                <w:rFonts w:ascii="Comic Sans MS" w:hAnsi="Comic Sans MS" w:cs="Arial"/>
                <w:sz w:val="18"/>
                <w:szCs w:val="18"/>
              </w:rPr>
              <w:t>Head of School</w:t>
            </w:r>
          </w:p>
          <w:p w:rsidR="00E719B3" w:rsidRPr="00CB509A" w:rsidRDefault="00E719B3" w:rsidP="009955A9">
            <w:pPr>
              <w:jc w:val="center"/>
              <w:rPr>
                <w:rFonts w:ascii="Comic Sans MS" w:hAnsi="Comic Sans MS" w:cs="Arial"/>
                <w:sz w:val="18"/>
                <w:szCs w:val="18"/>
              </w:rPr>
            </w:pPr>
            <w:r w:rsidRPr="00137D26">
              <w:rPr>
                <w:rFonts w:ascii="Comic Sans MS" w:hAnsi="Comic Sans MS" w:cs="Arial"/>
                <w:sz w:val="18"/>
                <w:szCs w:val="18"/>
              </w:rPr>
              <w:t xml:space="preserve">Pathways Training </w:t>
            </w:r>
          </w:p>
          <w:p w:rsidR="00E719B3" w:rsidRPr="00137D26" w:rsidRDefault="00E719B3" w:rsidP="009955A9">
            <w:pPr>
              <w:jc w:val="center"/>
              <w:rPr>
                <w:rFonts w:ascii="Comic Sans MS" w:hAnsi="Comic Sans MS" w:cs="Arial"/>
                <w:b/>
                <w:color w:val="FF0000"/>
                <w:sz w:val="18"/>
                <w:szCs w:val="18"/>
              </w:rPr>
            </w:pPr>
            <w:r w:rsidRPr="00137D26">
              <w:rPr>
                <w:rFonts w:ascii="Comic Sans MS" w:hAnsi="Comic Sans MS" w:cs="Arial"/>
                <w:b/>
                <w:color w:val="FF0000"/>
                <w:sz w:val="18"/>
                <w:szCs w:val="18"/>
              </w:rPr>
              <w:t xml:space="preserve">Ian Jones </w:t>
            </w:r>
          </w:p>
          <w:p w:rsidR="00E719B3" w:rsidRPr="00137D26" w:rsidRDefault="00E719B3" w:rsidP="009955A9">
            <w:pPr>
              <w:jc w:val="center"/>
              <w:rPr>
                <w:rFonts w:ascii="Comic Sans MS" w:hAnsi="Comic Sans MS" w:cs="Arial"/>
                <w:b/>
                <w:color w:val="FF0000"/>
                <w:sz w:val="18"/>
                <w:szCs w:val="18"/>
              </w:rPr>
            </w:pPr>
            <w:r w:rsidRPr="00137D26">
              <w:rPr>
                <w:rFonts w:ascii="Comic Sans MS" w:hAnsi="Comic Sans MS" w:cs="Arial"/>
                <w:b/>
                <w:sz w:val="18"/>
                <w:szCs w:val="18"/>
              </w:rPr>
              <w:t>Senior Officer</w:t>
            </w:r>
            <w:r>
              <w:rPr>
                <w:rFonts w:ascii="Comic Sans MS" w:hAnsi="Comic Sans MS" w:cs="Arial"/>
                <w:b/>
                <w:sz w:val="18"/>
                <w:szCs w:val="18"/>
              </w:rPr>
              <w:t>:</w:t>
            </w:r>
            <w:r>
              <w:rPr>
                <w:rFonts w:ascii="Comic Sans MS" w:hAnsi="Comic Sans MS" w:cs="Arial"/>
                <w:b/>
                <w:color w:val="FF0000"/>
                <w:sz w:val="18"/>
                <w:szCs w:val="18"/>
              </w:rPr>
              <w:t xml:space="preserve"> </w:t>
            </w:r>
            <w:smartTag w:uri="urn:schemas-microsoft-com:office:smarttags" w:element="place">
              <w:r w:rsidRPr="00137D26">
                <w:rPr>
                  <w:rFonts w:ascii="Comic Sans MS" w:hAnsi="Comic Sans MS" w:cs="Arial"/>
                  <w:b/>
                  <w:color w:val="FF0000"/>
                  <w:sz w:val="18"/>
                  <w:szCs w:val="18"/>
                </w:rPr>
                <w:t>Sian</w:t>
              </w:r>
            </w:smartTag>
            <w:r w:rsidRPr="00137D26">
              <w:rPr>
                <w:rFonts w:ascii="Comic Sans MS" w:hAnsi="Comic Sans MS" w:cs="Arial"/>
                <w:b/>
                <w:color w:val="FF0000"/>
                <w:sz w:val="18"/>
                <w:szCs w:val="18"/>
              </w:rPr>
              <w:t xml:space="preserve"> Thomas</w:t>
            </w:r>
          </w:p>
        </w:tc>
      </w:tr>
      <w:tr w:rsidR="00E719B3" w:rsidTr="009955A9">
        <w:trPr>
          <w:trHeight w:val="139"/>
        </w:trPr>
        <w:tc>
          <w:tcPr>
            <w:tcW w:w="3240" w:type="dxa"/>
            <w:tcBorders>
              <w:top w:val="single" w:sz="4" w:space="0" w:color="auto"/>
              <w:left w:val="nil"/>
              <w:bottom w:val="single" w:sz="4" w:space="0" w:color="auto"/>
              <w:right w:val="nil"/>
            </w:tcBorders>
          </w:tcPr>
          <w:p w:rsidR="00E719B3" w:rsidRPr="00137D26" w:rsidRDefault="00E719B3" w:rsidP="009955A9">
            <w:pPr>
              <w:jc w:val="center"/>
              <w:rPr>
                <w:rFonts w:ascii="Comic Sans MS" w:hAnsi="Comic Sans MS" w:cs="Arial"/>
                <w:sz w:val="18"/>
                <w:szCs w:val="18"/>
              </w:rPr>
            </w:pPr>
          </w:p>
        </w:tc>
        <w:tc>
          <w:tcPr>
            <w:tcW w:w="236" w:type="dxa"/>
            <w:tcBorders>
              <w:top w:val="nil"/>
              <w:left w:val="nil"/>
              <w:bottom w:val="nil"/>
              <w:right w:val="nil"/>
            </w:tcBorders>
            <w:shd w:val="clear" w:color="auto" w:fill="auto"/>
          </w:tcPr>
          <w:p w:rsidR="00E719B3" w:rsidRPr="00137D26" w:rsidRDefault="00E719B3" w:rsidP="009955A9">
            <w:pPr>
              <w:jc w:val="center"/>
              <w:rPr>
                <w:rFonts w:ascii="Comic Sans MS" w:hAnsi="Comic Sans MS" w:cs="Arial"/>
                <w:sz w:val="18"/>
                <w:szCs w:val="18"/>
              </w:rPr>
            </w:pPr>
          </w:p>
        </w:tc>
        <w:tc>
          <w:tcPr>
            <w:tcW w:w="540" w:type="dxa"/>
            <w:tcBorders>
              <w:top w:val="nil"/>
              <w:left w:val="nil"/>
              <w:bottom w:val="nil"/>
              <w:right w:val="nil"/>
            </w:tcBorders>
          </w:tcPr>
          <w:p w:rsidR="00E719B3" w:rsidRPr="00137D26" w:rsidRDefault="00E719B3" w:rsidP="009955A9">
            <w:pPr>
              <w:jc w:val="center"/>
              <w:rPr>
                <w:rFonts w:ascii="Comic Sans MS" w:hAnsi="Comic Sans MS" w:cs="Arial"/>
                <w:sz w:val="18"/>
                <w:szCs w:val="18"/>
              </w:rPr>
            </w:pPr>
          </w:p>
        </w:tc>
        <w:tc>
          <w:tcPr>
            <w:tcW w:w="3184" w:type="dxa"/>
            <w:tcBorders>
              <w:top w:val="single" w:sz="4" w:space="0" w:color="auto"/>
              <w:left w:val="nil"/>
              <w:bottom w:val="single" w:sz="4" w:space="0" w:color="auto"/>
              <w:right w:val="nil"/>
            </w:tcBorders>
          </w:tcPr>
          <w:p w:rsidR="00E719B3" w:rsidRPr="00137D26" w:rsidRDefault="00E719B3" w:rsidP="009955A9">
            <w:pPr>
              <w:jc w:val="center"/>
              <w:rPr>
                <w:rFonts w:ascii="Comic Sans MS" w:hAnsi="Comic Sans MS" w:cs="Arial"/>
                <w:sz w:val="18"/>
                <w:szCs w:val="18"/>
              </w:rPr>
            </w:pPr>
          </w:p>
        </w:tc>
        <w:tc>
          <w:tcPr>
            <w:tcW w:w="324" w:type="dxa"/>
            <w:tcBorders>
              <w:top w:val="nil"/>
              <w:left w:val="nil"/>
              <w:bottom w:val="nil"/>
              <w:right w:val="nil"/>
            </w:tcBorders>
            <w:shd w:val="clear" w:color="auto" w:fill="auto"/>
          </w:tcPr>
          <w:p w:rsidR="00E719B3" w:rsidRPr="00137D26" w:rsidRDefault="00E719B3" w:rsidP="009955A9">
            <w:pPr>
              <w:jc w:val="center"/>
              <w:rPr>
                <w:rFonts w:ascii="Comic Sans MS" w:hAnsi="Comic Sans MS" w:cs="Arial"/>
                <w:sz w:val="18"/>
                <w:szCs w:val="18"/>
              </w:rPr>
            </w:pPr>
          </w:p>
        </w:tc>
        <w:tc>
          <w:tcPr>
            <w:tcW w:w="272" w:type="dxa"/>
            <w:tcBorders>
              <w:top w:val="nil"/>
              <w:left w:val="nil"/>
              <w:bottom w:val="nil"/>
              <w:right w:val="nil"/>
            </w:tcBorders>
            <w:shd w:val="clear" w:color="auto" w:fill="auto"/>
          </w:tcPr>
          <w:p w:rsidR="00E719B3" w:rsidRPr="00137D26" w:rsidRDefault="00E719B3" w:rsidP="009955A9">
            <w:pPr>
              <w:jc w:val="center"/>
              <w:rPr>
                <w:rFonts w:ascii="Comic Sans MS" w:hAnsi="Comic Sans MS" w:cs="Arial"/>
                <w:sz w:val="18"/>
                <w:szCs w:val="18"/>
              </w:rPr>
            </w:pPr>
          </w:p>
        </w:tc>
        <w:tc>
          <w:tcPr>
            <w:tcW w:w="3184" w:type="dxa"/>
            <w:tcBorders>
              <w:top w:val="single" w:sz="4" w:space="0" w:color="auto"/>
              <w:left w:val="nil"/>
              <w:bottom w:val="nil"/>
              <w:right w:val="nil"/>
            </w:tcBorders>
          </w:tcPr>
          <w:p w:rsidR="00E719B3" w:rsidRPr="00137D26" w:rsidRDefault="00E719B3" w:rsidP="009955A9">
            <w:pPr>
              <w:jc w:val="center"/>
              <w:rPr>
                <w:rFonts w:ascii="Comic Sans MS" w:hAnsi="Comic Sans MS" w:cs="Arial"/>
                <w:sz w:val="18"/>
                <w:szCs w:val="18"/>
              </w:rPr>
            </w:pPr>
          </w:p>
        </w:tc>
        <w:tc>
          <w:tcPr>
            <w:tcW w:w="664" w:type="dxa"/>
            <w:gridSpan w:val="2"/>
            <w:tcBorders>
              <w:top w:val="nil"/>
              <w:left w:val="nil"/>
              <w:bottom w:val="nil"/>
              <w:right w:val="nil"/>
            </w:tcBorders>
          </w:tcPr>
          <w:p w:rsidR="00E719B3" w:rsidRPr="00137D26" w:rsidRDefault="00E719B3" w:rsidP="009955A9">
            <w:pPr>
              <w:jc w:val="center"/>
              <w:rPr>
                <w:rFonts w:ascii="Comic Sans MS" w:hAnsi="Comic Sans MS" w:cs="Arial"/>
                <w:sz w:val="18"/>
                <w:szCs w:val="18"/>
              </w:rPr>
            </w:pPr>
          </w:p>
        </w:tc>
        <w:tc>
          <w:tcPr>
            <w:tcW w:w="2880" w:type="dxa"/>
            <w:gridSpan w:val="3"/>
            <w:tcBorders>
              <w:top w:val="single" w:sz="4" w:space="0" w:color="auto"/>
              <w:left w:val="nil"/>
              <w:bottom w:val="single" w:sz="4" w:space="0" w:color="auto"/>
              <w:right w:val="nil"/>
            </w:tcBorders>
          </w:tcPr>
          <w:p w:rsidR="00E719B3" w:rsidRPr="00137D26" w:rsidRDefault="00E719B3" w:rsidP="009955A9">
            <w:pPr>
              <w:jc w:val="center"/>
              <w:rPr>
                <w:rFonts w:ascii="Comic Sans MS" w:hAnsi="Comic Sans MS" w:cs="Arial"/>
                <w:sz w:val="18"/>
                <w:szCs w:val="18"/>
              </w:rPr>
            </w:pPr>
          </w:p>
        </w:tc>
      </w:tr>
      <w:tr w:rsidR="00E719B3" w:rsidTr="009955A9">
        <w:trPr>
          <w:trHeight w:val="937"/>
        </w:trPr>
        <w:tc>
          <w:tcPr>
            <w:tcW w:w="3240" w:type="dxa"/>
            <w:tcBorders>
              <w:top w:val="single" w:sz="4" w:space="0" w:color="auto"/>
              <w:bottom w:val="single" w:sz="4" w:space="0" w:color="auto"/>
              <w:right w:val="single" w:sz="4" w:space="0" w:color="auto"/>
            </w:tcBorders>
          </w:tcPr>
          <w:p w:rsidR="00E719B3" w:rsidRDefault="00E719B3" w:rsidP="009955A9">
            <w:pPr>
              <w:jc w:val="center"/>
              <w:rPr>
                <w:rFonts w:ascii="Comic Sans MS" w:hAnsi="Comic Sans MS" w:cs="Arial"/>
                <w:b/>
                <w:sz w:val="18"/>
                <w:szCs w:val="18"/>
              </w:rPr>
            </w:pPr>
          </w:p>
          <w:p w:rsidR="00E719B3" w:rsidRPr="00CB509A" w:rsidRDefault="00E719B3" w:rsidP="009955A9">
            <w:pPr>
              <w:jc w:val="center"/>
              <w:rPr>
                <w:rFonts w:ascii="Comic Sans MS" w:hAnsi="Comic Sans MS" w:cs="Arial"/>
                <w:b/>
                <w:color w:val="FF0000"/>
                <w:sz w:val="18"/>
                <w:szCs w:val="18"/>
              </w:rPr>
            </w:pPr>
            <w:r w:rsidRPr="00137D26">
              <w:rPr>
                <w:rFonts w:ascii="Comic Sans MS" w:hAnsi="Comic Sans MS" w:cs="Arial"/>
                <w:b/>
                <w:sz w:val="18"/>
                <w:szCs w:val="18"/>
              </w:rPr>
              <w:t xml:space="preserve"> </w:t>
            </w:r>
            <w:r w:rsidRPr="00137D26">
              <w:rPr>
                <w:rFonts w:ascii="Comic Sans MS" w:hAnsi="Comic Sans MS" w:cs="Arial"/>
                <w:sz w:val="18"/>
                <w:szCs w:val="18"/>
              </w:rPr>
              <w:t xml:space="preserve">Head of School </w:t>
            </w:r>
          </w:p>
          <w:p w:rsidR="00E719B3" w:rsidRPr="00137D26" w:rsidRDefault="00E719B3" w:rsidP="009955A9">
            <w:pPr>
              <w:jc w:val="center"/>
              <w:rPr>
                <w:rFonts w:ascii="Comic Sans MS" w:hAnsi="Comic Sans MS" w:cs="Arial"/>
                <w:sz w:val="18"/>
                <w:szCs w:val="18"/>
              </w:rPr>
            </w:pPr>
            <w:r w:rsidRPr="00137D26">
              <w:rPr>
                <w:rFonts w:ascii="Comic Sans MS" w:hAnsi="Comic Sans MS" w:cs="Arial"/>
                <w:sz w:val="18"/>
                <w:szCs w:val="18"/>
              </w:rPr>
              <w:t>Building Engineering Services</w:t>
            </w:r>
          </w:p>
          <w:p w:rsidR="00E719B3" w:rsidRPr="00137D26" w:rsidRDefault="00E719B3" w:rsidP="009955A9">
            <w:pPr>
              <w:jc w:val="center"/>
              <w:rPr>
                <w:rFonts w:ascii="Comic Sans MS" w:hAnsi="Comic Sans MS" w:cs="Arial"/>
                <w:b/>
                <w:color w:val="FF0000"/>
                <w:sz w:val="18"/>
                <w:szCs w:val="18"/>
              </w:rPr>
            </w:pPr>
            <w:r w:rsidRPr="00137D26">
              <w:rPr>
                <w:rFonts w:ascii="Comic Sans MS" w:hAnsi="Comic Sans MS" w:cs="Arial"/>
                <w:b/>
                <w:color w:val="FF0000"/>
                <w:sz w:val="18"/>
                <w:szCs w:val="18"/>
              </w:rPr>
              <w:t>Peter Snowball</w:t>
            </w:r>
          </w:p>
          <w:p w:rsidR="00E719B3" w:rsidRDefault="00E719B3" w:rsidP="009955A9">
            <w:pPr>
              <w:jc w:val="center"/>
              <w:rPr>
                <w:rFonts w:ascii="Comic Sans MS" w:hAnsi="Comic Sans MS" w:cs="Arial"/>
                <w:b/>
                <w:color w:val="FF0000"/>
                <w:sz w:val="18"/>
                <w:szCs w:val="18"/>
              </w:rPr>
            </w:pPr>
            <w:r w:rsidRPr="00137D26">
              <w:rPr>
                <w:rFonts w:ascii="Comic Sans MS" w:hAnsi="Comic Sans MS" w:cs="Arial"/>
                <w:b/>
                <w:sz w:val="18"/>
                <w:szCs w:val="18"/>
              </w:rPr>
              <w:t>Deputy</w:t>
            </w:r>
            <w:r>
              <w:rPr>
                <w:rFonts w:ascii="Comic Sans MS" w:hAnsi="Comic Sans MS" w:cs="Arial"/>
                <w:b/>
                <w:sz w:val="18"/>
                <w:szCs w:val="18"/>
              </w:rPr>
              <w:t xml:space="preserve">: </w:t>
            </w:r>
            <w:r w:rsidRPr="00137D26">
              <w:rPr>
                <w:rFonts w:ascii="Comic Sans MS" w:hAnsi="Comic Sans MS" w:cs="Arial"/>
                <w:b/>
                <w:color w:val="FF0000"/>
                <w:sz w:val="18"/>
                <w:szCs w:val="18"/>
              </w:rPr>
              <w:t>Phil Jeremy</w:t>
            </w:r>
          </w:p>
          <w:p w:rsidR="00E719B3" w:rsidRPr="00137D26" w:rsidRDefault="00E719B3" w:rsidP="009955A9">
            <w:pPr>
              <w:jc w:val="center"/>
              <w:rPr>
                <w:sz w:val="18"/>
                <w:szCs w:val="18"/>
              </w:rPr>
            </w:pPr>
          </w:p>
        </w:tc>
        <w:tc>
          <w:tcPr>
            <w:tcW w:w="236" w:type="dxa"/>
            <w:tcBorders>
              <w:top w:val="nil"/>
              <w:left w:val="single" w:sz="4" w:space="0" w:color="auto"/>
              <w:bottom w:val="nil"/>
              <w:right w:val="nil"/>
            </w:tcBorders>
            <w:shd w:val="clear" w:color="auto" w:fill="auto"/>
          </w:tcPr>
          <w:p w:rsidR="00E719B3" w:rsidRPr="00137D26" w:rsidRDefault="00E719B3" w:rsidP="009955A9">
            <w:pPr>
              <w:jc w:val="center"/>
              <w:rPr>
                <w:sz w:val="18"/>
                <w:szCs w:val="18"/>
              </w:rPr>
            </w:pPr>
          </w:p>
        </w:tc>
        <w:tc>
          <w:tcPr>
            <w:tcW w:w="540" w:type="dxa"/>
            <w:tcBorders>
              <w:top w:val="nil"/>
              <w:left w:val="nil"/>
              <w:bottom w:val="nil"/>
              <w:right w:val="single" w:sz="4" w:space="0" w:color="auto"/>
            </w:tcBorders>
          </w:tcPr>
          <w:p w:rsidR="00E719B3" w:rsidRPr="00137D26" w:rsidRDefault="00E719B3" w:rsidP="009955A9">
            <w:pPr>
              <w:jc w:val="center"/>
              <w:rPr>
                <w:rFonts w:ascii="Comic Sans MS" w:hAnsi="Comic Sans MS" w:cs="Arial"/>
                <w:sz w:val="18"/>
                <w:szCs w:val="18"/>
              </w:rPr>
            </w:pPr>
          </w:p>
        </w:tc>
        <w:tc>
          <w:tcPr>
            <w:tcW w:w="3184" w:type="dxa"/>
            <w:tcBorders>
              <w:top w:val="single" w:sz="4" w:space="0" w:color="auto"/>
              <w:left w:val="single" w:sz="4" w:space="0" w:color="auto"/>
              <w:bottom w:val="single" w:sz="4" w:space="0" w:color="auto"/>
              <w:right w:val="single" w:sz="4" w:space="0" w:color="auto"/>
            </w:tcBorders>
          </w:tcPr>
          <w:p w:rsidR="00E719B3" w:rsidRDefault="00E719B3" w:rsidP="009955A9">
            <w:pPr>
              <w:jc w:val="center"/>
              <w:rPr>
                <w:rFonts w:ascii="Comic Sans MS" w:hAnsi="Comic Sans MS" w:cs="Arial"/>
                <w:sz w:val="18"/>
                <w:szCs w:val="18"/>
              </w:rPr>
            </w:pPr>
          </w:p>
          <w:p w:rsidR="00E719B3" w:rsidRPr="00137D26" w:rsidRDefault="00E719B3" w:rsidP="009955A9">
            <w:pPr>
              <w:jc w:val="center"/>
              <w:rPr>
                <w:rFonts w:ascii="Comic Sans MS" w:hAnsi="Comic Sans MS" w:cs="Arial"/>
                <w:sz w:val="18"/>
                <w:szCs w:val="18"/>
              </w:rPr>
            </w:pPr>
            <w:r w:rsidRPr="00137D26">
              <w:rPr>
                <w:rFonts w:ascii="Comic Sans MS" w:hAnsi="Comic Sans MS" w:cs="Arial"/>
                <w:sz w:val="18"/>
                <w:szCs w:val="18"/>
              </w:rPr>
              <w:t>Head of School</w:t>
            </w:r>
          </w:p>
          <w:p w:rsidR="00E719B3" w:rsidRPr="00137D26" w:rsidRDefault="00E719B3" w:rsidP="009955A9">
            <w:pPr>
              <w:jc w:val="center"/>
              <w:rPr>
                <w:rFonts w:ascii="Comic Sans MS" w:hAnsi="Comic Sans MS" w:cs="Arial"/>
                <w:sz w:val="18"/>
                <w:szCs w:val="18"/>
              </w:rPr>
            </w:pPr>
            <w:r>
              <w:rPr>
                <w:rFonts w:ascii="Comic Sans MS" w:hAnsi="Comic Sans MS" w:cs="Arial"/>
                <w:sz w:val="18"/>
                <w:szCs w:val="18"/>
              </w:rPr>
              <w:t>Pre-Vocational Studies</w:t>
            </w:r>
          </w:p>
          <w:p w:rsidR="00E719B3" w:rsidRPr="00137D26" w:rsidRDefault="00E719B3" w:rsidP="009955A9">
            <w:pPr>
              <w:jc w:val="center"/>
              <w:rPr>
                <w:rFonts w:ascii="Comic Sans MS" w:hAnsi="Comic Sans MS" w:cs="Arial"/>
                <w:b/>
                <w:color w:val="FF0000"/>
                <w:sz w:val="18"/>
                <w:szCs w:val="18"/>
              </w:rPr>
            </w:pPr>
            <w:r>
              <w:rPr>
                <w:rFonts w:ascii="Comic Sans MS" w:hAnsi="Comic Sans MS" w:cs="Arial"/>
                <w:b/>
                <w:color w:val="FF0000"/>
                <w:sz w:val="18"/>
                <w:szCs w:val="18"/>
              </w:rPr>
              <w:t>Judith Thatcher</w:t>
            </w:r>
          </w:p>
          <w:p w:rsidR="00E719B3" w:rsidRPr="00137D26" w:rsidRDefault="00E719B3" w:rsidP="009955A9">
            <w:pPr>
              <w:jc w:val="center"/>
              <w:rPr>
                <w:sz w:val="18"/>
                <w:szCs w:val="18"/>
              </w:rPr>
            </w:pPr>
            <w:r w:rsidRPr="00137D26">
              <w:rPr>
                <w:rFonts w:ascii="Comic Sans MS" w:hAnsi="Comic Sans MS" w:cs="Arial"/>
                <w:b/>
                <w:sz w:val="18"/>
                <w:szCs w:val="18"/>
              </w:rPr>
              <w:t>Deputy</w:t>
            </w:r>
            <w:r>
              <w:rPr>
                <w:rFonts w:ascii="Comic Sans MS" w:hAnsi="Comic Sans MS" w:cs="Arial"/>
                <w:b/>
                <w:sz w:val="18"/>
                <w:szCs w:val="18"/>
              </w:rPr>
              <w:t>:</w:t>
            </w:r>
            <w:r w:rsidRPr="00137D26">
              <w:rPr>
                <w:rFonts w:ascii="Comic Sans MS" w:hAnsi="Comic Sans MS" w:cs="Arial"/>
                <w:b/>
                <w:sz w:val="18"/>
                <w:szCs w:val="18"/>
              </w:rPr>
              <w:t xml:space="preserve"> </w:t>
            </w:r>
            <w:r>
              <w:rPr>
                <w:rFonts w:ascii="Comic Sans MS" w:hAnsi="Comic Sans MS" w:cs="Arial"/>
                <w:b/>
                <w:color w:val="FF0000"/>
                <w:sz w:val="18"/>
                <w:szCs w:val="18"/>
              </w:rPr>
              <w:t>Shirley Davies</w:t>
            </w:r>
          </w:p>
        </w:tc>
        <w:tc>
          <w:tcPr>
            <w:tcW w:w="324" w:type="dxa"/>
            <w:tcBorders>
              <w:top w:val="nil"/>
              <w:left w:val="single" w:sz="4" w:space="0" w:color="auto"/>
              <w:bottom w:val="nil"/>
              <w:right w:val="nil"/>
            </w:tcBorders>
            <w:shd w:val="clear" w:color="auto" w:fill="auto"/>
          </w:tcPr>
          <w:p w:rsidR="00E719B3" w:rsidRPr="00137D26" w:rsidRDefault="00E719B3" w:rsidP="009955A9">
            <w:pPr>
              <w:jc w:val="center"/>
              <w:rPr>
                <w:sz w:val="18"/>
                <w:szCs w:val="18"/>
              </w:rPr>
            </w:pPr>
          </w:p>
        </w:tc>
        <w:tc>
          <w:tcPr>
            <w:tcW w:w="272" w:type="dxa"/>
            <w:tcBorders>
              <w:top w:val="nil"/>
              <w:left w:val="nil"/>
              <w:bottom w:val="nil"/>
              <w:right w:val="nil"/>
            </w:tcBorders>
            <w:shd w:val="clear" w:color="auto" w:fill="auto"/>
          </w:tcPr>
          <w:p w:rsidR="00E719B3" w:rsidRPr="00137D26" w:rsidRDefault="00E719B3" w:rsidP="009955A9">
            <w:pPr>
              <w:jc w:val="center"/>
              <w:rPr>
                <w:rFonts w:ascii="Comic Sans MS" w:hAnsi="Comic Sans MS" w:cs="Arial"/>
                <w:sz w:val="18"/>
                <w:szCs w:val="18"/>
              </w:rPr>
            </w:pPr>
          </w:p>
        </w:tc>
        <w:tc>
          <w:tcPr>
            <w:tcW w:w="3184" w:type="dxa"/>
            <w:tcBorders>
              <w:top w:val="nil"/>
              <w:left w:val="nil"/>
              <w:bottom w:val="nil"/>
              <w:right w:val="nil"/>
            </w:tcBorders>
          </w:tcPr>
          <w:p w:rsidR="00E719B3" w:rsidRPr="00137D26" w:rsidRDefault="00E719B3" w:rsidP="009955A9">
            <w:pPr>
              <w:jc w:val="center"/>
              <w:rPr>
                <w:rFonts w:ascii="Comic Sans MS" w:hAnsi="Comic Sans MS"/>
                <w:b/>
                <w:color w:val="FF0000"/>
                <w:sz w:val="18"/>
                <w:szCs w:val="18"/>
              </w:rPr>
            </w:pPr>
          </w:p>
        </w:tc>
        <w:tc>
          <w:tcPr>
            <w:tcW w:w="664" w:type="dxa"/>
            <w:gridSpan w:val="2"/>
            <w:tcBorders>
              <w:top w:val="nil"/>
              <w:left w:val="nil"/>
              <w:bottom w:val="nil"/>
              <w:right w:val="single" w:sz="4" w:space="0" w:color="auto"/>
            </w:tcBorders>
          </w:tcPr>
          <w:p w:rsidR="00E719B3" w:rsidRPr="00137D26" w:rsidRDefault="00E719B3" w:rsidP="009955A9">
            <w:pPr>
              <w:jc w:val="center"/>
              <w:rPr>
                <w:rFonts w:ascii="Comic Sans MS" w:hAnsi="Comic Sans MS" w:cs="Arial"/>
                <w:sz w:val="18"/>
                <w:szCs w:val="18"/>
              </w:rPr>
            </w:pPr>
          </w:p>
        </w:tc>
        <w:tc>
          <w:tcPr>
            <w:tcW w:w="2880" w:type="dxa"/>
            <w:gridSpan w:val="3"/>
            <w:tcBorders>
              <w:top w:val="single" w:sz="4" w:space="0" w:color="auto"/>
              <w:left w:val="single" w:sz="4" w:space="0" w:color="auto"/>
              <w:bottom w:val="single" w:sz="4" w:space="0" w:color="auto"/>
              <w:right w:val="single" w:sz="4" w:space="0" w:color="auto"/>
            </w:tcBorders>
          </w:tcPr>
          <w:p w:rsidR="00E719B3" w:rsidRDefault="00E719B3" w:rsidP="009955A9">
            <w:pPr>
              <w:jc w:val="center"/>
              <w:rPr>
                <w:rFonts w:ascii="Comic Sans MS" w:hAnsi="Comic Sans MS" w:cs="Arial"/>
                <w:sz w:val="18"/>
                <w:szCs w:val="18"/>
              </w:rPr>
            </w:pPr>
          </w:p>
          <w:p w:rsidR="00E719B3" w:rsidRDefault="00E719B3" w:rsidP="009955A9">
            <w:pPr>
              <w:jc w:val="center"/>
              <w:rPr>
                <w:rFonts w:ascii="Comic Sans MS" w:hAnsi="Comic Sans MS" w:cs="Arial"/>
                <w:sz w:val="18"/>
                <w:szCs w:val="18"/>
              </w:rPr>
            </w:pPr>
            <w:r>
              <w:rPr>
                <w:rFonts w:ascii="Comic Sans MS" w:hAnsi="Comic Sans MS" w:cs="Arial"/>
                <w:sz w:val="18"/>
                <w:szCs w:val="18"/>
              </w:rPr>
              <w:t xml:space="preserve">Training </w:t>
            </w:r>
            <w:smartTag w:uri="urn:schemas-microsoft-com:office:smarttags" w:element="place">
              <w:smartTag w:uri="urn:schemas-microsoft-com:office:smarttags" w:element="country-region">
                <w:r>
                  <w:rPr>
                    <w:rFonts w:ascii="Comic Sans MS" w:hAnsi="Comic Sans MS" w:cs="Arial"/>
                    <w:sz w:val="18"/>
                    <w:szCs w:val="18"/>
                  </w:rPr>
                  <w:t>Wales</w:t>
                </w:r>
              </w:smartTag>
            </w:smartTag>
            <w:r>
              <w:rPr>
                <w:rFonts w:ascii="Comic Sans MS" w:hAnsi="Comic Sans MS" w:cs="Arial"/>
                <w:sz w:val="18"/>
                <w:szCs w:val="18"/>
              </w:rPr>
              <w:t xml:space="preserve"> </w:t>
            </w:r>
          </w:p>
          <w:p w:rsidR="00E719B3" w:rsidRPr="00137D26" w:rsidRDefault="00E719B3" w:rsidP="009955A9">
            <w:pPr>
              <w:jc w:val="center"/>
              <w:rPr>
                <w:rFonts w:ascii="Comic Sans MS" w:hAnsi="Comic Sans MS" w:cs="Arial"/>
                <w:sz w:val="18"/>
                <w:szCs w:val="18"/>
              </w:rPr>
            </w:pPr>
            <w:r>
              <w:rPr>
                <w:rFonts w:ascii="Comic Sans MS" w:hAnsi="Comic Sans MS" w:cs="Arial"/>
                <w:sz w:val="18"/>
                <w:szCs w:val="18"/>
              </w:rPr>
              <w:t>Commercial Manager</w:t>
            </w:r>
          </w:p>
          <w:p w:rsidR="00E719B3" w:rsidRPr="00137D26" w:rsidRDefault="00E719B3" w:rsidP="009955A9">
            <w:pPr>
              <w:jc w:val="center"/>
              <w:rPr>
                <w:rFonts w:ascii="Comic Sans MS" w:hAnsi="Comic Sans MS" w:cs="Arial"/>
                <w:b/>
                <w:color w:val="FF0000"/>
                <w:sz w:val="18"/>
                <w:szCs w:val="18"/>
              </w:rPr>
            </w:pPr>
            <w:r>
              <w:rPr>
                <w:rFonts w:ascii="Comic Sans MS" w:hAnsi="Comic Sans MS" w:cs="Arial"/>
                <w:b/>
                <w:color w:val="FF0000"/>
                <w:sz w:val="18"/>
                <w:szCs w:val="18"/>
              </w:rPr>
              <w:t>Ross Evans</w:t>
            </w:r>
          </w:p>
          <w:p w:rsidR="00E719B3" w:rsidRDefault="00E719B3" w:rsidP="009955A9">
            <w:pPr>
              <w:jc w:val="center"/>
              <w:rPr>
                <w:rFonts w:ascii="Comic Sans MS" w:hAnsi="Comic Sans MS" w:cs="Arial"/>
                <w:b/>
                <w:color w:val="FF0000"/>
                <w:sz w:val="18"/>
                <w:szCs w:val="18"/>
              </w:rPr>
            </w:pPr>
            <w:r>
              <w:rPr>
                <w:rFonts w:ascii="Comic Sans MS" w:hAnsi="Comic Sans MS" w:cs="Arial"/>
                <w:b/>
                <w:sz w:val="18"/>
                <w:szCs w:val="18"/>
              </w:rPr>
              <w:t>Commercial Supervisor:</w:t>
            </w:r>
            <w:r>
              <w:rPr>
                <w:rFonts w:ascii="Comic Sans MS" w:hAnsi="Comic Sans MS" w:cs="Arial"/>
                <w:b/>
                <w:color w:val="FF0000"/>
                <w:sz w:val="18"/>
                <w:szCs w:val="18"/>
              </w:rPr>
              <w:t xml:space="preserve"> </w:t>
            </w:r>
          </w:p>
          <w:p w:rsidR="00E719B3" w:rsidRDefault="00E719B3" w:rsidP="009955A9">
            <w:pPr>
              <w:jc w:val="center"/>
              <w:rPr>
                <w:rFonts w:ascii="Comic Sans MS" w:hAnsi="Comic Sans MS" w:cs="Arial"/>
                <w:b/>
                <w:color w:val="FF0000"/>
                <w:sz w:val="18"/>
                <w:szCs w:val="18"/>
              </w:rPr>
            </w:pPr>
            <w:r>
              <w:rPr>
                <w:rFonts w:ascii="Comic Sans MS" w:hAnsi="Comic Sans MS" w:cs="Arial"/>
                <w:b/>
                <w:color w:val="FF0000"/>
                <w:sz w:val="18"/>
                <w:szCs w:val="18"/>
              </w:rPr>
              <w:t>Des Davies</w:t>
            </w:r>
          </w:p>
          <w:p w:rsidR="00E719B3" w:rsidRPr="00137D26" w:rsidRDefault="00E719B3" w:rsidP="009955A9">
            <w:pPr>
              <w:jc w:val="center"/>
              <w:rPr>
                <w:rFonts w:ascii="Comic Sans MS" w:hAnsi="Comic Sans MS" w:cs="Arial"/>
                <w:sz w:val="18"/>
                <w:szCs w:val="18"/>
              </w:rPr>
            </w:pPr>
          </w:p>
        </w:tc>
      </w:tr>
      <w:tr w:rsidR="00E719B3" w:rsidTr="009955A9">
        <w:trPr>
          <w:trHeight w:val="216"/>
        </w:trPr>
        <w:tc>
          <w:tcPr>
            <w:tcW w:w="3240" w:type="dxa"/>
            <w:tcBorders>
              <w:top w:val="single" w:sz="4" w:space="0" w:color="auto"/>
              <w:left w:val="nil"/>
              <w:bottom w:val="nil"/>
              <w:right w:val="nil"/>
            </w:tcBorders>
          </w:tcPr>
          <w:p w:rsidR="00E719B3" w:rsidRPr="00137D26" w:rsidRDefault="00E719B3" w:rsidP="009955A9">
            <w:pPr>
              <w:jc w:val="center"/>
              <w:rPr>
                <w:rFonts w:ascii="Comic Sans MS" w:hAnsi="Comic Sans MS" w:cs="Arial"/>
                <w:sz w:val="18"/>
                <w:szCs w:val="18"/>
              </w:rPr>
            </w:pPr>
          </w:p>
        </w:tc>
        <w:tc>
          <w:tcPr>
            <w:tcW w:w="236" w:type="dxa"/>
            <w:tcBorders>
              <w:top w:val="nil"/>
              <w:left w:val="nil"/>
              <w:bottom w:val="nil"/>
              <w:right w:val="nil"/>
            </w:tcBorders>
            <w:shd w:val="clear" w:color="auto" w:fill="auto"/>
          </w:tcPr>
          <w:p w:rsidR="00E719B3" w:rsidRPr="00137D26" w:rsidRDefault="00E719B3" w:rsidP="009955A9">
            <w:pPr>
              <w:jc w:val="center"/>
              <w:rPr>
                <w:sz w:val="18"/>
                <w:szCs w:val="18"/>
              </w:rPr>
            </w:pPr>
          </w:p>
        </w:tc>
        <w:tc>
          <w:tcPr>
            <w:tcW w:w="540" w:type="dxa"/>
            <w:tcBorders>
              <w:top w:val="nil"/>
              <w:left w:val="nil"/>
              <w:bottom w:val="nil"/>
              <w:right w:val="nil"/>
            </w:tcBorders>
          </w:tcPr>
          <w:p w:rsidR="00E719B3" w:rsidRPr="00137D26" w:rsidRDefault="00E719B3" w:rsidP="009955A9">
            <w:pPr>
              <w:jc w:val="center"/>
              <w:rPr>
                <w:sz w:val="18"/>
                <w:szCs w:val="18"/>
              </w:rPr>
            </w:pPr>
          </w:p>
        </w:tc>
        <w:tc>
          <w:tcPr>
            <w:tcW w:w="3184" w:type="dxa"/>
            <w:tcBorders>
              <w:top w:val="single" w:sz="4" w:space="0" w:color="auto"/>
              <w:left w:val="nil"/>
              <w:bottom w:val="nil"/>
              <w:right w:val="nil"/>
            </w:tcBorders>
          </w:tcPr>
          <w:p w:rsidR="00E719B3" w:rsidRPr="00137D26" w:rsidRDefault="00E719B3" w:rsidP="009955A9">
            <w:pPr>
              <w:jc w:val="center"/>
              <w:rPr>
                <w:sz w:val="18"/>
                <w:szCs w:val="18"/>
              </w:rPr>
            </w:pPr>
          </w:p>
        </w:tc>
        <w:tc>
          <w:tcPr>
            <w:tcW w:w="324" w:type="dxa"/>
            <w:tcBorders>
              <w:top w:val="nil"/>
              <w:left w:val="nil"/>
              <w:bottom w:val="nil"/>
              <w:right w:val="nil"/>
            </w:tcBorders>
            <w:shd w:val="clear" w:color="auto" w:fill="auto"/>
          </w:tcPr>
          <w:p w:rsidR="00E719B3" w:rsidRPr="00137D26" w:rsidRDefault="00E719B3" w:rsidP="009955A9">
            <w:pPr>
              <w:jc w:val="center"/>
              <w:rPr>
                <w:sz w:val="18"/>
                <w:szCs w:val="18"/>
              </w:rPr>
            </w:pPr>
          </w:p>
        </w:tc>
        <w:tc>
          <w:tcPr>
            <w:tcW w:w="272" w:type="dxa"/>
            <w:tcBorders>
              <w:top w:val="nil"/>
              <w:left w:val="nil"/>
              <w:bottom w:val="nil"/>
              <w:right w:val="nil"/>
            </w:tcBorders>
            <w:shd w:val="clear" w:color="auto" w:fill="auto"/>
          </w:tcPr>
          <w:p w:rsidR="00E719B3" w:rsidRPr="00137D26" w:rsidRDefault="00E719B3" w:rsidP="009955A9">
            <w:pPr>
              <w:jc w:val="center"/>
              <w:rPr>
                <w:rFonts w:ascii="Comic Sans MS" w:hAnsi="Comic Sans MS" w:cs="Arial"/>
                <w:sz w:val="18"/>
                <w:szCs w:val="18"/>
              </w:rPr>
            </w:pPr>
          </w:p>
        </w:tc>
        <w:tc>
          <w:tcPr>
            <w:tcW w:w="3184" w:type="dxa"/>
            <w:tcBorders>
              <w:top w:val="nil"/>
              <w:left w:val="nil"/>
              <w:bottom w:val="nil"/>
              <w:right w:val="nil"/>
            </w:tcBorders>
          </w:tcPr>
          <w:p w:rsidR="00E719B3" w:rsidRPr="00137D26" w:rsidRDefault="00E719B3" w:rsidP="009955A9">
            <w:pPr>
              <w:jc w:val="center"/>
              <w:rPr>
                <w:rFonts w:ascii="Comic Sans MS" w:hAnsi="Comic Sans MS" w:cs="Arial"/>
                <w:sz w:val="18"/>
                <w:szCs w:val="18"/>
              </w:rPr>
            </w:pPr>
          </w:p>
        </w:tc>
        <w:tc>
          <w:tcPr>
            <w:tcW w:w="664" w:type="dxa"/>
            <w:gridSpan w:val="2"/>
            <w:tcBorders>
              <w:top w:val="nil"/>
              <w:left w:val="nil"/>
              <w:bottom w:val="nil"/>
              <w:right w:val="nil"/>
            </w:tcBorders>
          </w:tcPr>
          <w:p w:rsidR="00E719B3" w:rsidRPr="00137D26" w:rsidRDefault="00E719B3" w:rsidP="009955A9">
            <w:pPr>
              <w:jc w:val="center"/>
              <w:rPr>
                <w:rFonts w:ascii="Comic Sans MS" w:hAnsi="Comic Sans MS" w:cs="Arial"/>
                <w:sz w:val="18"/>
                <w:szCs w:val="18"/>
              </w:rPr>
            </w:pPr>
          </w:p>
        </w:tc>
        <w:tc>
          <w:tcPr>
            <w:tcW w:w="2880" w:type="dxa"/>
            <w:gridSpan w:val="3"/>
            <w:tcBorders>
              <w:top w:val="single" w:sz="4" w:space="0" w:color="auto"/>
              <w:left w:val="nil"/>
              <w:bottom w:val="nil"/>
              <w:right w:val="nil"/>
            </w:tcBorders>
          </w:tcPr>
          <w:p w:rsidR="00E719B3" w:rsidRPr="00137D26" w:rsidRDefault="00E719B3" w:rsidP="009955A9">
            <w:pPr>
              <w:jc w:val="center"/>
              <w:rPr>
                <w:rFonts w:ascii="Comic Sans MS" w:hAnsi="Comic Sans MS" w:cs="Arial"/>
                <w:sz w:val="18"/>
                <w:szCs w:val="18"/>
              </w:rPr>
            </w:pPr>
          </w:p>
        </w:tc>
      </w:tr>
      <w:tr w:rsidR="00E719B3" w:rsidTr="009955A9">
        <w:trPr>
          <w:trHeight w:val="624"/>
        </w:trPr>
        <w:tc>
          <w:tcPr>
            <w:tcW w:w="3240" w:type="dxa"/>
            <w:tcBorders>
              <w:top w:val="nil"/>
              <w:left w:val="nil"/>
              <w:bottom w:val="nil"/>
              <w:right w:val="nil"/>
            </w:tcBorders>
          </w:tcPr>
          <w:p w:rsidR="00E719B3" w:rsidRPr="00E719B3" w:rsidRDefault="00E719B3" w:rsidP="00E719B3">
            <w:pPr>
              <w:rPr>
                <w:rFonts w:ascii="Arial" w:hAnsi="Arial" w:cs="Arial"/>
                <w:b/>
              </w:rPr>
            </w:pPr>
            <w:r w:rsidRPr="00E719B3">
              <w:rPr>
                <w:rFonts w:ascii="Arial" w:hAnsi="Arial" w:cs="Arial"/>
                <w:b/>
              </w:rPr>
              <w:t>CROSS COLLEGE MANAGERS</w:t>
            </w:r>
          </w:p>
          <w:p w:rsidR="00E719B3" w:rsidRDefault="00927EAE" w:rsidP="00E719B3">
            <w:r>
              <w:rPr>
                <w:noProof/>
              </w:rPr>
              <w:pict>
                <v:shape id="_x0000_s1277" type="#_x0000_t67" style="position:absolute;margin-left:573pt;margin-top:88.15pt;width:38.25pt;height:29.8pt;z-index:251701248" strokecolor="#fabf8f" strokeweight="1pt">
                  <v:fill color2="#fbd4b4" focusposition="1" focussize="" focus="100%" type="gradient"/>
                  <v:shadow on="t" type="perspective" color="#974706" opacity=".5" offset="1pt" offset2="-3pt"/>
                </v:shape>
              </w:pict>
            </w:r>
            <w:r>
              <w:rPr>
                <w:noProof/>
              </w:rPr>
              <w:pict>
                <v:shape id="_x0000_s1276" type="#_x0000_t67" style="position:absolute;margin-left:395pt;margin-top:88.15pt;width:38.25pt;height:29.8pt;z-index:251700224" strokecolor="#fabf8f" strokeweight="1pt">
                  <v:fill color2="#fbd4b4" focusposition="1" focussize="" focus="100%" type="gradient"/>
                  <v:shadow on="t" type="perspective" color="#974706" opacity=".5" offset="1pt" offset2="-3pt"/>
                </v:shape>
              </w:pict>
            </w:r>
            <w:r>
              <w:rPr>
                <w:noProof/>
              </w:rPr>
              <w:pict>
                <v:shape id="_x0000_s1275" type="#_x0000_t67" style="position:absolute;margin-left:211pt;margin-top:88.15pt;width:38.25pt;height:29.8pt;z-index:251699200" strokecolor="#fabf8f" strokeweight="1pt">
                  <v:fill color2="#fbd4b4" focusposition="1" focussize="" focus="100%" type="gradient"/>
                  <v:shadow on="t" type="perspective" color="#974706" opacity=".5" offset="1pt" offset2="-3pt"/>
                </v:shape>
              </w:pict>
            </w:r>
            <w:r>
              <w:rPr>
                <w:noProof/>
              </w:rPr>
              <w:pict>
                <v:shape id="_x0000_s1274" type="#_x0000_t67" style="position:absolute;margin-left:33pt;margin-top:88.15pt;width:38.25pt;height:29.8pt;z-index:251698176" strokecolor="#fabf8f" strokeweight="1pt">
                  <v:fill color2="#fbd4b4" focusposition="1" focussize="" focus="100%" type="gradient"/>
                  <v:shadow on="t" type="perspective" color="#974706" opacity=".5" offset="1pt" offset2="-3pt"/>
                </v:shape>
              </w:pict>
            </w:r>
            <w:r>
              <w:rPr>
                <w:noProof/>
              </w:rPr>
              <w:pict>
                <v:shape id="_x0000_s1273" type="#_x0000_t202" style="position:absolute;margin-left:-27pt;margin-top:231.1pt;width:162pt;height:36pt;z-index:251697152">
                  <v:textbox style="mso-next-textbox:#_x0000_s1273">
                    <w:txbxContent>
                      <w:p w:rsidR="007711CE" w:rsidRDefault="007711CE" w:rsidP="00E719B3">
                        <w:pPr>
                          <w:jc w:val="center"/>
                          <w:rPr>
                            <w:rFonts w:ascii="Comic Sans MS" w:hAnsi="Comic Sans MS"/>
                          </w:rPr>
                        </w:pPr>
                        <w:r w:rsidRPr="00FF49DB">
                          <w:rPr>
                            <w:rFonts w:ascii="Comic Sans MS" w:hAnsi="Comic Sans MS"/>
                          </w:rPr>
                          <w:t>Commercial Activities</w:t>
                        </w:r>
                      </w:p>
                      <w:p w:rsidR="007711CE" w:rsidRPr="00FF49DB" w:rsidRDefault="007711CE" w:rsidP="00E719B3">
                        <w:pPr>
                          <w:jc w:val="center"/>
                          <w:rPr>
                            <w:rFonts w:ascii="Comic Sans MS" w:hAnsi="Comic Sans MS"/>
                            <w:color w:val="FF0000"/>
                          </w:rPr>
                        </w:pPr>
                        <w:r>
                          <w:rPr>
                            <w:rFonts w:ascii="Comic Sans MS" w:hAnsi="Comic Sans MS"/>
                            <w:color w:val="FF0000"/>
                          </w:rPr>
                          <w:t xml:space="preserve">Ross Evans </w:t>
                        </w:r>
                      </w:p>
                    </w:txbxContent>
                  </v:textbox>
                </v:shape>
              </w:pict>
            </w:r>
            <w:r>
              <w:rPr>
                <w:noProof/>
              </w:rPr>
              <w:pict>
                <v:shape id="_x0000_s1272" type="#_x0000_t202" style="position:absolute;margin-left:-27pt;margin-top:168.1pt;width:162pt;height:54pt;z-index:251696128">
                  <v:textbox style="mso-next-textbox:#_x0000_s1272">
                    <w:txbxContent>
                      <w:p w:rsidR="007711CE" w:rsidRPr="00FF49DB" w:rsidRDefault="007711CE" w:rsidP="00E719B3">
                        <w:pPr>
                          <w:jc w:val="center"/>
                          <w:rPr>
                            <w:rFonts w:ascii="Comic Sans MS" w:hAnsi="Comic Sans MS"/>
                          </w:rPr>
                        </w:pPr>
                        <w:r w:rsidRPr="00FF49DB">
                          <w:rPr>
                            <w:rFonts w:ascii="Comic Sans MS" w:hAnsi="Comic Sans MS" w:cs="Arial"/>
                          </w:rPr>
                          <w:t>International Business Development Manager</w:t>
                        </w:r>
                      </w:p>
                      <w:p w:rsidR="007711CE" w:rsidRPr="00FF49DB" w:rsidRDefault="007711CE" w:rsidP="00E719B3">
                        <w:pPr>
                          <w:jc w:val="center"/>
                          <w:rPr>
                            <w:rFonts w:ascii="Comic Sans MS" w:hAnsi="Comic Sans MS"/>
                            <w:color w:val="FF0000"/>
                          </w:rPr>
                        </w:pPr>
                        <w:r w:rsidRPr="00FF49DB">
                          <w:rPr>
                            <w:rFonts w:ascii="Comic Sans MS" w:hAnsi="Comic Sans MS"/>
                            <w:color w:val="FF0000"/>
                          </w:rPr>
                          <w:t xml:space="preserve">Fiona Jones </w:t>
                        </w:r>
                      </w:p>
                    </w:txbxContent>
                  </v:textbox>
                </v:shape>
              </w:pict>
            </w:r>
            <w:r>
              <w:rPr>
                <w:noProof/>
              </w:rPr>
              <w:pict>
                <v:shape id="_x0000_s1268" type="#_x0000_t202" style="position:absolute;margin-left:333.6pt;margin-top:172.95pt;width:162pt;height:40.15pt;z-index:251692032" strokecolor="#333" strokeweight=".25pt">
                  <v:textbox style="mso-next-textbox:#_x0000_s1268">
                    <w:txbxContent>
                      <w:p w:rsidR="007711CE" w:rsidRPr="00C94EC3" w:rsidRDefault="007711CE" w:rsidP="00E719B3">
                        <w:pPr>
                          <w:jc w:val="center"/>
                          <w:rPr>
                            <w:rFonts w:ascii="Comic Sans MS" w:hAnsi="Comic Sans MS"/>
                          </w:rPr>
                        </w:pPr>
                        <w:r w:rsidRPr="00C94EC3">
                          <w:rPr>
                            <w:rFonts w:ascii="Comic Sans MS" w:hAnsi="Comic Sans MS"/>
                          </w:rPr>
                          <w:t>Information Systems Manager</w:t>
                        </w:r>
                      </w:p>
                      <w:p w:rsidR="007711CE" w:rsidRPr="00C94EC3" w:rsidRDefault="007711CE" w:rsidP="00E719B3">
                        <w:pPr>
                          <w:jc w:val="center"/>
                          <w:rPr>
                            <w:rFonts w:ascii="Comic Sans MS" w:hAnsi="Comic Sans MS"/>
                            <w:color w:val="FF0000"/>
                          </w:rPr>
                        </w:pPr>
                        <w:r>
                          <w:rPr>
                            <w:rFonts w:ascii="Comic Sans MS" w:hAnsi="Comic Sans MS"/>
                            <w:color w:val="FF0000"/>
                          </w:rPr>
                          <w:t xml:space="preserve">Stuart Lawton </w:t>
                        </w:r>
                      </w:p>
                    </w:txbxContent>
                  </v:textbox>
                </v:shape>
              </w:pict>
            </w:r>
            <w:r>
              <w:rPr>
                <w:noProof/>
              </w:rPr>
              <w:pict>
                <v:shape id="_x0000_s1263" type="#_x0000_t202" style="position:absolute;margin-left:153.6pt;margin-top:172.95pt;width:162pt;height:40.15pt;z-index:251686912" strokecolor="#333" strokeweight=".25pt">
                  <v:textbox style="mso-next-textbox:#_x0000_s1263">
                    <w:txbxContent>
                      <w:p w:rsidR="007711CE" w:rsidRPr="00C94EC3" w:rsidRDefault="007711CE" w:rsidP="00E719B3">
                        <w:pPr>
                          <w:jc w:val="center"/>
                          <w:rPr>
                            <w:rFonts w:ascii="Comic Sans MS" w:hAnsi="Comic Sans MS"/>
                          </w:rPr>
                        </w:pPr>
                        <w:r w:rsidRPr="00C94EC3">
                          <w:rPr>
                            <w:rFonts w:ascii="Comic Sans MS" w:hAnsi="Comic Sans MS"/>
                          </w:rPr>
                          <w:t>Staff Development Manager</w:t>
                        </w:r>
                      </w:p>
                      <w:p w:rsidR="007711CE" w:rsidRPr="00C94EC3" w:rsidRDefault="007711CE" w:rsidP="00E719B3">
                        <w:pPr>
                          <w:jc w:val="center"/>
                          <w:rPr>
                            <w:rFonts w:ascii="Comic Sans MS" w:hAnsi="Comic Sans MS"/>
                            <w:color w:val="FF0000"/>
                          </w:rPr>
                        </w:pPr>
                        <w:r w:rsidRPr="00C94EC3">
                          <w:rPr>
                            <w:rFonts w:ascii="Comic Sans MS" w:hAnsi="Comic Sans MS"/>
                            <w:color w:val="FF0000"/>
                          </w:rPr>
                          <w:t>Sue Daniels</w:t>
                        </w:r>
                      </w:p>
                    </w:txbxContent>
                  </v:textbox>
                </v:shape>
              </w:pict>
            </w:r>
            <w:r>
              <w:rPr>
                <w:noProof/>
              </w:rPr>
              <w:pict>
                <v:shape id="_x0000_s1269" type="#_x0000_t202" style="position:absolute;margin-left:513.6pt;margin-top:172.95pt;width:162pt;height:40.15pt;z-index:251693056" strokecolor="#333" strokeweight=".25pt">
                  <v:textbox style="mso-next-textbox:#_x0000_s1269">
                    <w:txbxContent>
                      <w:p w:rsidR="007711CE" w:rsidRPr="00C94EC3" w:rsidRDefault="007711CE" w:rsidP="00E719B3">
                        <w:pPr>
                          <w:jc w:val="center"/>
                          <w:rPr>
                            <w:rFonts w:ascii="Comic Sans MS" w:hAnsi="Comic Sans MS"/>
                          </w:rPr>
                        </w:pPr>
                        <w:r w:rsidRPr="00C94EC3">
                          <w:rPr>
                            <w:rFonts w:ascii="Comic Sans MS" w:hAnsi="Comic Sans MS"/>
                          </w:rPr>
                          <w:t xml:space="preserve">Facilities &amp; </w:t>
                        </w:r>
                        <w:smartTag w:uri="urn:schemas-microsoft-com:office:smarttags" w:element="PersonName">
                          <w:r w:rsidRPr="00C94EC3">
                            <w:rPr>
                              <w:rFonts w:ascii="Comic Sans MS" w:hAnsi="Comic Sans MS"/>
                            </w:rPr>
                            <w:t>Estates</w:t>
                          </w:r>
                        </w:smartTag>
                        <w:r w:rsidRPr="00C94EC3">
                          <w:rPr>
                            <w:rFonts w:ascii="Comic Sans MS" w:hAnsi="Comic Sans MS"/>
                          </w:rPr>
                          <w:t xml:space="preserve"> Manager</w:t>
                        </w:r>
                      </w:p>
                      <w:p w:rsidR="007711CE" w:rsidRPr="00C94EC3" w:rsidRDefault="007711CE" w:rsidP="00E719B3">
                        <w:pPr>
                          <w:jc w:val="center"/>
                          <w:rPr>
                            <w:rFonts w:ascii="Comic Sans MS" w:hAnsi="Comic Sans MS"/>
                            <w:color w:val="FF0000"/>
                          </w:rPr>
                        </w:pPr>
                        <w:r w:rsidRPr="00C94EC3">
                          <w:rPr>
                            <w:rFonts w:ascii="Comic Sans MS" w:hAnsi="Comic Sans MS"/>
                            <w:color w:val="FF0000"/>
                          </w:rPr>
                          <w:t>Colin Heffey</w:t>
                        </w:r>
                      </w:p>
                    </w:txbxContent>
                  </v:textbox>
                </v:shape>
              </w:pict>
            </w:r>
            <w:r>
              <w:rPr>
                <w:noProof/>
              </w:rPr>
              <w:pict>
                <v:shape id="_x0000_s1271" type="#_x0000_t202" style="position:absolute;margin-left:513.6pt;margin-top:280.95pt;width:162pt;height:36pt;z-index:251695104" strokecolor="#333" strokeweight=".25pt">
                  <v:textbox style="mso-next-textbox:#_x0000_s1271">
                    <w:txbxContent>
                      <w:p w:rsidR="007711CE" w:rsidRPr="00C94EC3" w:rsidRDefault="007711CE" w:rsidP="00E719B3">
                        <w:pPr>
                          <w:jc w:val="center"/>
                          <w:rPr>
                            <w:rFonts w:ascii="Comic Sans MS" w:hAnsi="Comic Sans MS"/>
                          </w:rPr>
                        </w:pPr>
                        <w:r w:rsidRPr="00C94EC3">
                          <w:rPr>
                            <w:rFonts w:ascii="Comic Sans MS" w:hAnsi="Comic Sans MS"/>
                          </w:rPr>
                          <w:t>Health &amp; Safety Officer</w:t>
                        </w:r>
                      </w:p>
                      <w:p w:rsidR="007711CE" w:rsidRPr="00C94EC3" w:rsidRDefault="007711CE" w:rsidP="00E719B3">
                        <w:pPr>
                          <w:jc w:val="center"/>
                          <w:rPr>
                            <w:rFonts w:ascii="Comic Sans MS" w:hAnsi="Comic Sans MS"/>
                            <w:color w:val="FF0000"/>
                          </w:rPr>
                        </w:pPr>
                        <w:r w:rsidRPr="00C94EC3">
                          <w:rPr>
                            <w:rFonts w:ascii="Comic Sans MS" w:hAnsi="Comic Sans MS"/>
                            <w:color w:val="FF0000"/>
                          </w:rPr>
                          <w:t>Jacky Williams</w:t>
                        </w:r>
                      </w:p>
                    </w:txbxContent>
                  </v:textbox>
                </v:shape>
              </w:pict>
            </w:r>
            <w:r>
              <w:rPr>
                <w:noProof/>
              </w:rPr>
              <w:pict>
                <v:shape id="_x0000_s1270" type="#_x0000_t202" style="position:absolute;margin-left:513.6pt;margin-top:226.95pt;width:162pt;height:36pt;z-index:251694080" strokecolor="#333" strokeweight=".25pt">
                  <v:textbox style="mso-next-textbox:#_x0000_s1270">
                    <w:txbxContent>
                      <w:p w:rsidR="007711CE" w:rsidRPr="00C94EC3" w:rsidRDefault="007711CE" w:rsidP="00E719B3">
                        <w:pPr>
                          <w:jc w:val="center"/>
                          <w:rPr>
                            <w:rFonts w:ascii="Comic Sans MS" w:hAnsi="Comic Sans MS"/>
                          </w:rPr>
                        </w:pPr>
                        <w:r w:rsidRPr="00C94EC3">
                          <w:rPr>
                            <w:rFonts w:ascii="Comic Sans MS" w:hAnsi="Comic Sans MS"/>
                          </w:rPr>
                          <w:t>Nursery Manager</w:t>
                        </w:r>
                      </w:p>
                      <w:p w:rsidR="007711CE" w:rsidRPr="00C94EC3" w:rsidRDefault="007711CE" w:rsidP="00E719B3">
                        <w:pPr>
                          <w:jc w:val="center"/>
                          <w:rPr>
                            <w:rFonts w:ascii="Comic Sans MS" w:hAnsi="Comic Sans MS"/>
                            <w:color w:val="FF0000"/>
                          </w:rPr>
                        </w:pPr>
                        <w:r>
                          <w:rPr>
                            <w:rFonts w:ascii="Comic Sans MS" w:hAnsi="Comic Sans MS"/>
                            <w:color w:val="FF0000"/>
                          </w:rPr>
                          <w:t xml:space="preserve">Andrea Tregonning </w:t>
                        </w:r>
                      </w:p>
                    </w:txbxContent>
                  </v:textbox>
                </v:shape>
              </w:pict>
            </w:r>
            <w:r>
              <w:rPr>
                <w:noProof/>
              </w:rPr>
              <w:pict>
                <v:shape id="_x0000_s1267" type="#_x0000_t202" style="position:absolute;margin-left:153.6pt;margin-top:388.95pt;width:162pt;height:36pt;z-index:251691008" strokecolor="#333" strokeweight=".25pt">
                  <v:textbox style="mso-next-textbox:#_x0000_s1267">
                    <w:txbxContent>
                      <w:p w:rsidR="007711CE" w:rsidRDefault="007711CE" w:rsidP="00E719B3">
                        <w:pPr>
                          <w:jc w:val="center"/>
                          <w:rPr>
                            <w:rFonts w:ascii="Comic Sans MS" w:hAnsi="Comic Sans MS"/>
                          </w:rPr>
                        </w:pPr>
                        <w:r>
                          <w:rPr>
                            <w:rFonts w:ascii="Comic Sans MS" w:hAnsi="Comic Sans MS"/>
                          </w:rPr>
                          <w:t>Partnership Officer 14-19</w:t>
                        </w:r>
                      </w:p>
                      <w:p w:rsidR="007711CE" w:rsidRPr="00E74E54" w:rsidRDefault="007711CE" w:rsidP="00E719B3">
                        <w:pPr>
                          <w:jc w:val="center"/>
                          <w:rPr>
                            <w:rFonts w:ascii="Comic Sans MS" w:hAnsi="Comic Sans MS"/>
                            <w:color w:val="FF0000"/>
                          </w:rPr>
                        </w:pPr>
                        <w:r>
                          <w:rPr>
                            <w:rFonts w:ascii="Comic Sans MS" w:hAnsi="Comic Sans MS"/>
                            <w:color w:val="FF0000"/>
                          </w:rPr>
                          <w:t>Jean Williams</w:t>
                        </w:r>
                      </w:p>
                      <w:p w:rsidR="007711CE" w:rsidRPr="00241EEE" w:rsidRDefault="007711CE" w:rsidP="00E719B3"/>
                    </w:txbxContent>
                  </v:textbox>
                </v:shape>
              </w:pict>
            </w:r>
            <w:r>
              <w:rPr>
                <w:noProof/>
              </w:rPr>
              <w:pict>
                <v:shape id="_x0000_s1266" type="#_x0000_t202" style="position:absolute;margin-left:153.6pt;margin-top:334.95pt;width:162pt;height:36pt;z-index:251689984" strokecolor="#333" strokeweight=".25pt">
                  <v:textbox style="mso-next-textbox:#_x0000_s1266">
                    <w:txbxContent>
                      <w:p w:rsidR="007711CE" w:rsidRDefault="007711CE" w:rsidP="00E719B3">
                        <w:pPr>
                          <w:jc w:val="center"/>
                          <w:rPr>
                            <w:rFonts w:ascii="Comic Sans MS" w:hAnsi="Comic Sans MS"/>
                          </w:rPr>
                        </w:pPr>
                        <w:r w:rsidRPr="00C94EC3">
                          <w:rPr>
                            <w:rFonts w:ascii="Comic Sans MS" w:hAnsi="Comic Sans MS"/>
                          </w:rPr>
                          <w:t>Bilingual Development Manager</w:t>
                        </w:r>
                      </w:p>
                      <w:p w:rsidR="007711CE" w:rsidRPr="00C94EC3" w:rsidRDefault="007711CE" w:rsidP="00E719B3">
                        <w:pPr>
                          <w:jc w:val="center"/>
                          <w:rPr>
                            <w:rFonts w:ascii="Comic Sans MS" w:hAnsi="Comic Sans MS"/>
                          </w:rPr>
                        </w:pPr>
                        <w:r w:rsidRPr="00C94EC3">
                          <w:rPr>
                            <w:rFonts w:ascii="Comic Sans MS" w:hAnsi="Comic Sans MS"/>
                            <w:color w:val="FF0000"/>
                          </w:rPr>
                          <w:t>Alison Jones</w:t>
                        </w:r>
                      </w:p>
                    </w:txbxContent>
                  </v:textbox>
                </v:shape>
              </w:pict>
            </w:r>
            <w:r>
              <w:rPr>
                <w:noProof/>
              </w:rPr>
              <w:pict>
                <v:shape id="_x0000_s1265" type="#_x0000_t202" style="position:absolute;margin-left:153.6pt;margin-top:280.95pt;width:162pt;height:36pt;z-index:251688960" strokecolor="#333" strokeweight=".25pt">
                  <v:textbox style="mso-next-textbox:#_x0000_s1265">
                    <w:txbxContent>
                      <w:p w:rsidR="007711CE" w:rsidRPr="00C94EC3" w:rsidRDefault="007711CE" w:rsidP="00E719B3">
                        <w:pPr>
                          <w:jc w:val="center"/>
                          <w:rPr>
                            <w:rFonts w:ascii="Comic Sans MS" w:hAnsi="Comic Sans MS"/>
                          </w:rPr>
                        </w:pPr>
                        <w:r w:rsidRPr="00C94EC3">
                          <w:rPr>
                            <w:rFonts w:ascii="Comic Sans MS" w:hAnsi="Comic Sans MS"/>
                          </w:rPr>
                          <w:t>ILT Manager</w:t>
                        </w:r>
                      </w:p>
                      <w:p w:rsidR="007711CE" w:rsidRPr="00C94EC3" w:rsidRDefault="007711CE" w:rsidP="00E719B3">
                        <w:pPr>
                          <w:jc w:val="center"/>
                          <w:rPr>
                            <w:rFonts w:ascii="Comic Sans MS" w:hAnsi="Comic Sans MS"/>
                            <w:color w:val="FF0000"/>
                          </w:rPr>
                        </w:pPr>
                        <w:r w:rsidRPr="00C94EC3">
                          <w:rPr>
                            <w:rFonts w:ascii="Comic Sans MS" w:hAnsi="Comic Sans MS"/>
                            <w:color w:val="FF0000"/>
                          </w:rPr>
                          <w:t>Colin Bevan</w:t>
                        </w:r>
                      </w:p>
                    </w:txbxContent>
                  </v:textbox>
                </v:shape>
              </w:pict>
            </w:r>
            <w:r>
              <w:rPr>
                <w:noProof/>
              </w:rPr>
              <w:pict>
                <v:shape id="_x0000_s1264" type="#_x0000_t202" style="position:absolute;margin-left:153.6pt;margin-top:226.95pt;width:162pt;height:36pt;z-index:251687936" strokecolor="#333" strokeweight=".25pt">
                  <v:textbox style="mso-next-textbox:#_x0000_s1264">
                    <w:txbxContent>
                      <w:p w:rsidR="007711CE" w:rsidRPr="00C94EC3" w:rsidRDefault="007711CE" w:rsidP="00E719B3">
                        <w:pPr>
                          <w:jc w:val="center"/>
                          <w:rPr>
                            <w:rFonts w:ascii="Comic Sans MS" w:hAnsi="Comic Sans MS"/>
                          </w:rPr>
                        </w:pPr>
                        <w:r w:rsidRPr="00C94EC3">
                          <w:rPr>
                            <w:rFonts w:ascii="Comic Sans MS" w:hAnsi="Comic Sans MS"/>
                          </w:rPr>
                          <w:t>Learning Resources Manager</w:t>
                        </w:r>
                      </w:p>
                      <w:p w:rsidR="007711CE" w:rsidRPr="00C94EC3" w:rsidRDefault="007711CE" w:rsidP="00E719B3">
                        <w:pPr>
                          <w:jc w:val="center"/>
                          <w:rPr>
                            <w:rFonts w:ascii="Comic Sans MS" w:hAnsi="Comic Sans MS"/>
                            <w:color w:val="FF0000"/>
                          </w:rPr>
                        </w:pPr>
                        <w:r w:rsidRPr="00C94EC3">
                          <w:rPr>
                            <w:rFonts w:ascii="Comic Sans MS" w:hAnsi="Comic Sans MS"/>
                            <w:color w:val="FF0000"/>
                          </w:rPr>
                          <w:t>Lynne Evans</w:t>
                        </w:r>
                      </w:p>
                    </w:txbxContent>
                  </v:textbox>
                </v:shape>
              </w:pict>
            </w:r>
            <w:r>
              <w:rPr>
                <w:noProof/>
              </w:rPr>
              <w:pict>
                <v:shape id="_x0000_s1262" type="#_x0000_t202" style="position:absolute;margin-left:513.6pt;margin-top:118.95pt;width:162pt;height:36pt;z-index:251685888" strokecolor="#333" strokeweight=".25pt">
                  <v:textbox style="mso-next-textbox:#_x0000_s1262">
                    <w:txbxContent>
                      <w:p w:rsidR="007711CE" w:rsidRDefault="007711CE" w:rsidP="00E719B3">
                        <w:pPr>
                          <w:jc w:val="center"/>
                          <w:rPr>
                            <w:rFonts w:ascii="Comic Sans MS" w:hAnsi="Comic Sans MS"/>
                          </w:rPr>
                        </w:pPr>
                        <w:r>
                          <w:rPr>
                            <w:rFonts w:ascii="Comic Sans MS" w:hAnsi="Comic Sans MS"/>
                          </w:rPr>
                          <w:t>Marketing Manager</w:t>
                        </w:r>
                      </w:p>
                      <w:p w:rsidR="007711CE" w:rsidRPr="00C94EC3" w:rsidRDefault="007711CE" w:rsidP="00E719B3">
                        <w:pPr>
                          <w:jc w:val="center"/>
                          <w:rPr>
                            <w:rFonts w:ascii="Comic Sans MS" w:hAnsi="Comic Sans MS"/>
                          </w:rPr>
                        </w:pPr>
                        <w:r>
                          <w:rPr>
                            <w:rFonts w:ascii="Comic Sans MS" w:hAnsi="Comic Sans MS"/>
                            <w:color w:val="FF0000"/>
                          </w:rPr>
                          <w:t>Fay Harris</w:t>
                        </w:r>
                      </w:p>
                    </w:txbxContent>
                  </v:textbox>
                </v:shape>
              </w:pict>
            </w:r>
            <w:r>
              <w:rPr>
                <w:noProof/>
              </w:rPr>
              <w:pict>
                <v:shape id="_x0000_s1261" type="#_x0000_t202" style="position:absolute;margin-left:333.6pt;margin-top:118.95pt;width:162pt;height:36pt;z-index:251684864" strokecolor="#333" strokeweight=".25pt">
                  <v:textbox style="mso-next-textbox:#_x0000_s1261">
                    <w:txbxContent>
                      <w:p w:rsidR="007711CE" w:rsidRPr="00C94EC3" w:rsidRDefault="007711CE" w:rsidP="00E719B3">
                        <w:pPr>
                          <w:jc w:val="center"/>
                          <w:rPr>
                            <w:rFonts w:ascii="Comic Sans MS" w:hAnsi="Comic Sans MS"/>
                          </w:rPr>
                        </w:pPr>
                        <w:r w:rsidRPr="00C94EC3">
                          <w:rPr>
                            <w:rFonts w:ascii="Comic Sans MS" w:hAnsi="Comic Sans MS"/>
                          </w:rPr>
                          <w:t>Finance Manager</w:t>
                        </w:r>
                      </w:p>
                      <w:p w:rsidR="007711CE" w:rsidRPr="00C94EC3" w:rsidRDefault="007711CE" w:rsidP="00E719B3">
                        <w:pPr>
                          <w:jc w:val="center"/>
                          <w:rPr>
                            <w:rFonts w:ascii="Comic Sans MS" w:hAnsi="Comic Sans MS"/>
                            <w:color w:val="FF0000"/>
                          </w:rPr>
                        </w:pPr>
                        <w:r w:rsidRPr="00C94EC3">
                          <w:rPr>
                            <w:rFonts w:ascii="Comic Sans MS" w:hAnsi="Comic Sans MS"/>
                            <w:color w:val="FF0000"/>
                          </w:rPr>
                          <w:t>Marianne David</w:t>
                        </w:r>
                      </w:p>
                    </w:txbxContent>
                  </v:textbox>
                </v:shape>
              </w:pict>
            </w:r>
            <w:r>
              <w:rPr>
                <w:noProof/>
              </w:rPr>
              <w:pict>
                <v:shape id="_x0000_s1260" type="#_x0000_t202" style="position:absolute;margin-left:153.6pt;margin-top:118.95pt;width:162pt;height:36pt;z-index:251683840" strokecolor="#333" strokeweight=".25pt">
                  <v:textbox style="mso-next-textbox:#_x0000_s1260">
                    <w:txbxContent>
                      <w:p w:rsidR="007711CE" w:rsidRPr="00C94EC3" w:rsidRDefault="007711CE" w:rsidP="00E719B3">
                        <w:pPr>
                          <w:jc w:val="center"/>
                          <w:rPr>
                            <w:rFonts w:ascii="Comic Sans MS" w:hAnsi="Comic Sans MS"/>
                          </w:rPr>
                        </w:pPr>
                        <w:r w:rsidRPr="00C94EC3">
                          <w:rPr>
                            <w:rFonts w:ascii="Comic Sans MS" w:hAnsi="Comic Sans MS"/>
                          </w:rPr>
                          <w:t>Afan Campus Manager</w:t>
                        </w:r>
                      </w:p>
                      <w:p w:rsidR="007711CE" w:rsidRPr="00C94EC3" w:rsidRDefault="007711CE" w:rsidP="00E719B3">
                        <w:pPr>
                          <w:jc w:val="center"/>
                          <w:rPr>
                            <w:rFonts w:ascii="Comic Sans MS" w:hAnsi="Comic Sans MS"/>
                            <w:color w:val="FF0000"/>
                          </w:rPr>
                        </w:pPr>
                        <w:r>
                          <w:rPr>
                            <w:rFonts w:ascii="Comic Sans MS" w:hAnsi="Comic Sans MS"/>
                            <w:color w:val="FF0000"/>
                          </w:rPr>
                          <w:t>Ja</w:t>
                        </w:r>
                        <w:r w:rsidRPr="00C94EC3">
                          <w:rPr>
                            <w:rFonts w:ascii="Comic Sans MS" w:hAnsi="Comic Sans MS"/>
                            <w:color w:val="FF0000"/>
                          </w:rPr>
                          <w:t>ne Morgan</w:t>
                        </w:r>
                      </w:p>
                    </w:txbxContent>
                  </v:textbox>
                </v:shape>
              </w:pict>
            </w:r>
            <w:r>
              <w:rPr>
                <w:noProof/>
              </w:rPr>
              <w:pict>
                <v:shape id="_x0000_s1259" type="#_x0000_t202" style="position:absolute;margin-left:-26.4pt;margin-top:118.95pt;width:162pt;height:36pt;z-index:251682816" strokecolor="#333" strokeweight=".25pt">
                  <v:textbox style="mso-next-textbox:#_x0000_s1259">
                    <w:txbxContent>
                      <w:p w:rsidR="007711CE" w:rsidRDefault="007711CE" w:rsidP="00E719B3">
                        <w:pPr>
                          <w:jc w:val="center"/>
                          <w:rPr>
                            <w:rFonts w:ascii="Comic Sans MS" w:hAnsi="Comic Sans MS"/>
                          </w:rPr>
                        </w:pPr>
                        <w:r>
                          <w:rPr>
                            <w:rFonts w:ascii="Comic Sans MS" w:hAnsi="Comic Sans MS"/>
                          </w:rPr>
                          <w:t>Human Resources Manager</w:t>
                        </w:r>
                      </w:p>
                      <w:p w:rsidR="007711CE" w:rsidRPr="005D0011" w:rsidRDefault="007711CE" w:rsidP="00E719B3">
                        <w:pPr>
                          <w:jc w:val="center"/>
                          <w:rPr>
                            <w:rFonts w:ascii="Comic Sans MS" w:hAnsi="Comic Sans MS"/>
                            <w:color w:val="FF0000"/>
                          </w:rPr>
                        </w:pPr>
                        <w:r w:rsidRPr="005D0011">
                          <w:rPr>
                            <w:rFonts w:ascii="Comic Sans MS" w:hAnsi="Comic Sans MS"/>
                            <w:color w:val="FF0000"/>
                          </w:rPr>
                          <w:t>Eleanor Glew</w:t>
                        </w:r>
                      </w:p>
                      <w:p w:rsidR="007711CE" w:rsidRDefault="007711CE" w:rsidP="00E719B3"/>
                    </w:txbxContent>
                  </v:textbox>
                </v:shape>
              </w:pict>
            </w:r>
            <w:r>
              <w:rPr>
                <w:noProof/>
              </w:rPr>
              <w:pict>
                <v:shape id="_x0000_s1258" type="#_x0000_t202" style="position:absolute;margin-left:513.6pt;margin-top:7.35pt;width:162pt;height:81pt;z-index:251681792" strokecolor="#333" strokeweight=".25pt">
                  <v:textbox style="mso-next-textbox:#_x0000_s1258">
                    <w:txbxContent>
                      <w:p w:rsidR="007711CE" w:rsidRPr="005D0011" w:rsidRDefault="007711CE" w:rsidP="00D35411">
                        <w:pPr>
                          <w:jc w:val="center"/>
                          <w:rPr>
                            <w:rFonts w:ascii="Arial" w:hAnsi="Arial" w:cs="Arial"/>
                            <w:color w:val="0000FF"/>
                          </w:rPr>
                        </w:pPr>
                        <w:r w:rsidRPr="005D0011">
                          <w:rPr>
                            <w:rFonts w:ascii="Arial" w:hAnsi="Arial" w:cs="Arial"/>
                            <w:color w:val="0000FF"/>
                          </w:rPr>
                          <w:t>Vice Principal: Operations</w:t>
                        </w:r>
                      </w:p>
                      <w:p w:rsidR="007711CE" w:rsidRPr="005D0011" w:rsidRDefault="007711CE" w:rsidP="00E719B3">
                        <w:pPr>
                          <w:jc w:val="center"/>
                          <w:rPr>
                            <w:rFonts w:ascii="Arial" w:hAnsi="Arial" w:cs="Arial"/>
                            <w:color w:val="FF0000"/>
                          </w:rPr>
                        </w:pPr>
                      </w:p>
                      <w:p w:rsidR="007711CE" w:rsidRDefault="007711CE" w:rsidP="00E719B3">
                        <w:pPr>
                          <w:jc w:val="center"/>
                          <w:rPr>
                            <w:rFonts w:ascii="Arial" w:hAnsi="Arial" w:cs="Arial"/>
                            <w:color w:val="FF0000"/>
                          </w:rPr>
                        </w:pPr>
                      </w:p>
                      <w:p w:rsidR="007711CE" w:rsidRPr="005D0011" w:rsidRDefault="007711CE" w:rsidP="00E719B3">
                        <w:pPr>
                          <w:jc w:val="center"/>
                          <w:rPr>
                            <w:rFonts w:ascii="Arial" w:hAnsi="Arial" w:cs="Arial"/>
                            <w:color w:val="FF0000"/>
                          </w:rPr>
                        </w:pPr>
                      </w:p>
                      <w:p w:rsidR="007711CE" w:rsidRDefault="007711CE" w:rsidP="00E719B3">
                        <w:pPr>
                          <w:jc w:val="center"/>
                          <w:rPr>
                            <w:rFonts w:ascii="Arial" w:hAnsi="Arial" w:cs="Arial"/>
                            <w:b/>
                            <w:color w:val="FF0000"/>
                            <w:sz w:val="28"/>
                            <w:szCs w:val="28"/>
                          </w:rPr>
                        </w:pPr>
                        <w:r w:rsidRPr="005D0011">
                          <w:rPr>
                            <w:rFonts w:ascii="Arial" w:hAnsi="Arial" w:cs="Arial"/>
                            <w:b/>
                            <w:color w:val="FF0000"/>
                            <w:sz w:val="28"/>
                            <w:szCs w:val="28"/>
                          </w:rPr>
                          <w:t>Keith Booker</w:t>
                        </w:r>
                      </w:p>
                      <w:p w:rsidR="007711CE" w:rsidRPr="005D0011" w:rsidRDefault="007711CE" w:rsidP="00E719B3">
                        <w:pPr>
                          <w:jc w:val="center"/>
                          <w:rPr>
                            <w:rFonts w:ascii="Arial" w:hAnsi="Arial" w:cs="Arial"/>
                            <w:color w:val="FF0000"/>
                          </w:rPr>
                        </w:pPr>
                      </w:p>
                    </w:txbxContent>
                  </v:textbox>
                </v:shape>
              </w:pict>
            </w:r>
            <w:r>
              <w:rPr>
                <w:noProof/>
              </w:rPr>
              <w:pict>
                <v:shape id="_x0000_s1257" type="#_x0000_t202" style="position:absolute;margin-left:333.6pt;margin-top:7.35pt;width:162pt;height:81pt;z-index:251680768" strokecolor="#333" strokeweight=".25pt">
                  <v:textbox style="mso-next-textbox:#_x0000_s1257">
                    <w:txbxContent>
                      <w:p w:rsidR="007711CE" w:rsidRPr="005D0011" w:rsidRDefault="007711CE" w:rsidP="00E719B3">
                        <w:pPr>
                          <w:jc w:val="center"/>
                          <w:rPr>
                            <w:rFonts w:ascii="Arial" w:hAnsi="Arial" w:cs="Arial"/>
                            <w:color w:val="0000FF"/>
                          </w:rPr>
                        </w:pPr>
                        <w:r w:rsidRPr="005D0011">
                          <w:rPr>
                            <w:rFonts w:ascii="Arial" w:hAnsi="Arial" w:cs="Arial"/>
                            <w:color w:val="0000FF"/>
                          </w:rPr>
                          <w:t>Vice Princi</w:t>
                        </w:r>
                        <w:smartTag w:uri="urn:schemas-microsoft-com:office:smarttags" w:element="PersonName">
                          <w:r w:rsidRPr="005D0011">
                            <w:rPr>
                              <w:rFonts w:ascii="Arial" w:hAnsi="Arial" w:cs="Arial"/>
                              <w:color w:val="0000FF"/>
                            </w:rPr>
                            <w:t>pa</w:t>
                          </w:r>
                        </w:smartTag>
                        <w:r w:rsidRPr="005D0011">
                          <w:rPr>
                            <w:rFonts w:ascii="Arial" w:hAnsi="Arial" w:cs="Arial"/>
                            <w:color w:val="0000FF"/>
                          </w:rPr>
                          <w:t>l: Finance &amp; Information Systems</w:t>
                        </w:r>
                      </w:p>
                      <w:p w:rsidR="007711CE" w:rsidRDefault="007711CE" w:rsidP="00E719B3">
                        <w:pPr>
                          <w:jc w:val="center"/>
                          <w:rPr>
                            <w:rFonts w:ascii="Arial" w:hAnsi="Arial" w:cs="Arial"/>
                            <w:color w:val="FF0000"/>
                          </w:rPr>
                        </w:pPr>
                      </w:p>
                      <w:p w:rsidR="007711CE" w:rsidRPr="005D0011" w:rsidRDefault="007711CE" w:rsidP="00E719B3">
                        <w:pPr>
                          <w:jc w:val="center"/>
                          <w:rPr>
                            <w:rFonts w:ascii="Arial" w:hAnsi="Arial" w:cs="Arial"/>
                            <w:color w:val="FF0000"/>
                          </w:rPr>
                        </w:pPr>
                      </w:p>
                      <w:p w:rsidR="007711CE" w:rsidRPr="005E7E1D" w:rsidRDefault="007711CE" w:rsidP="00E719B3">
                        <w:pPr>
                          <w:jc w:val="center"/>
                          <w:rPr>
                            <w:rFonts w:ascii="Arial" w:hAnsi="Arial" w:cs="Arial"/>
                            <w:b/>
                            <w:color w:val="FF0000"/>
                            <w:sz w:val="28"/>
                            <w:szCs w:val="28"/>
                          </w:rPr>
                        </w:pPr>
                        <w:r w:rsidRPr="005E7E1D">
                          <w:rPr>
                            <w:rFonts w:ascii="Arial" w:hAnsi="Arial" w:cs="Arial"/>
                            <w:b/>
                            <w:color w:val="FF0000"/>
                            <w:sz w:val="28"/>
                            <w:szCs w:val="28"/>
                          </w:rPr>
                          <w:t>Kathryn Holley</w:t>
                        </w:r>
                      </w:p>
                    </w:txbxContent>
                  </v:textbox>
                </v:shape>
              </w:pict>
            </w:r>
            <w:r>
              <w:rPr>
                <w:noProof/>
              </w:rPr>
              <w:pict>
                <v:shape id="_x0000_s1256" type="#_x0000_t202" style="position:absolute;margin-left:153.6pt;margin-top:7.35pt;width:162pt;height:81pt;z-index:251679744" strokecolor="#333" strokeweight=".25pt">
                  <v:textbox style="mso-next-textbox:#_x0000_s1256">
                    <w:txbxContent>
                      <w:p w:rsidR="007711CE" w:rsidRPr="005D0011" w:rsidRDefault="007711CE" w:rsidP="00E719B3">
                        <w:pPr>
                          <w:jc w:val="center"/>
                          <w:rPr>
                            <w:rFonts w:ascii="Arial" w:hAnsi="Arial" w:cs="Arial"/>
                            <w:color w:val="0000FF"/>
                          </w:rPr>
                        </w:pPr>
                        <w:r w:rsidRPr="005D0011">
                          <w:rPr>
                            <w:rFonts w:ascii="Arial" w:hAnsi="Arial" w:cs="Arial"/>
                            <w:color w:val="0000FF"/>
                          </w:rPr>
                          <w:t>Deputy Princi</w:t>
                        </w:r>
                        <w:smartTag w:uri="urn:schemas-microsoft-com:office:smarttags" w:element="PersonName">
                          <w:r w:rsidRPr="005D0011">
                            <w:rPr>
                              <w:rFonts w:ascii="Arial" w:hAnsi="Arial" w:cs="Arial"/>
                              <w:color w:val="0000FF"/>
                            </w:rPr>
                            <w:t>pa</w:t>
                          </w:r>
                        </w:smartTag>
                        <w:r w:rsidRPr="005D0011">
                          <w:rPr>
                            <w:rFonts w:ascii="Arial" w:hAnsi="Arial" w:cs="Arial"/>
                            <w:color w:val="0000FF"/>
                          </w:rPr>
                          <w:t>l</w:t>
                        </w:r>
                      </w:p>
                      <w:p w:rsidR="007711CE" w:rsidRPr="005D0011" w:rsidRDefault="007711CE" w:rsidP="00E719B3">
                        <w:pPr>
                          <w:jc w:val="center"/>
                          <w:rPr>
                            <w:rFonts w:ascii="Arial" w:hAnsi="Arial" w:cs="Arial"/>
                            <w:color w:val="0000FF"/>
                          </w:rPr>
                        </w:pPr>
                        <w:r w:rsidRPr="005D0011">
                          <w:rPr>
                            <w:rFonts w:ascii="Arial" w:hAnsi="Arial" w:cs="Arial"/>
                            <w:color w:val="0000FF"/>
                          </w:rPr>
                          <w:t>Planning &amp; Performance</w:t>
                        </w:r>
                      </w:p>
                      <w:p w:rsidR="007711CE" w:rsidRDefault="007711CE" w:rsidP="00E719B3">
                        <w:pPr>
                          <w:jc w:val="center"/>
                          <w:rPr>
                            <w:rFonts w:ascii="Arial" w:hAnsi="Arial" w:cs="Arial"/>
                            <w:color w:val="0000FF"/>
                          </w:rPr>
                        </w:pPr>
                        <w:r w:rsidRPr="005D0011">
                          <w:rPr>
                            <w:rFonts w:ascii="Arial" w:hAnsi="Arial" w:cs="Arial"/>
                            <w:color w:val="0000FF"/>
                          </w:rPr>
                          <w:t>Welsh Language Scheme</w:t>
                        </w:r>
                      </w:p>
                      <w:p w:rsidR="007711CE" w:rsidRPr="005D0011" w:rsidRDefault="007711CE" w:rsidP="00E719B3">
                        <w:pPr>
                          <w:jc w:val="center"/>
                          <w:rPr>
                            <w:rFonts w:ascii="Arial" w:hAnsi="Arial" w:cs="Arial"/>
                            <w:color w:val="0000FF"/>
                          </w:rPr>
                        </w:pPr>
                      </w:p>
                      <w:p w:rsidR="007711CE" w:rsidRPr="005D0011" w:rsidRDefault="007711CE" w:rsidP="00E719B3">
                        <w:pPr>
                          <w:jc w:val="center"/>
                          <w:rPr>
                            <w:rFonts w:ascii="Arial" w:hAnsi="Arial" w:cs="Arial"/>
                            <w:b/>
                            <w:color w:val="FF0000"/>
                            <w:sz w:val="28"/>
                            <w:szCs w:val="28"/>
                          </w:rPr>
                        </w:pPr>
                        <w:r w:rsidRPr="005D0011">
                          <w:rPr>
                            <w:rFonts w:ascii="Arial" w:hAnsi="Arial" w:cs="Arial"/>
                            <w:b/>
                            <w:color w:val="FF0000"/>
                            <w:sz w:val="28"/>
                            <w:szCs w:val="28"/>
                          </w:rPr>
                          <w:t>Rob Fowler</w:t>
                        </w:r>
                      </w:p>
                    </w:txbxContent>
                  </v:textbox>
                </v:shape>
              </w:pict>
            </w:r>
            <w:r>
              <w:rPr>
                <w:noProof/>
              </w:rPr>
              <w:pict>
                <v:shape id="_x0000_s1255" type="#_x0000_t202" style="position:absolute;margin-left:-26.4pt;margin-top:7.35pt;width:162pt;height:81pt;z-index:251678720" strokecolor="#333" strokeweight=".25pt">
                  <v:textbox style="mso-next-textbox:#_x0000_s1255">
                    <w:txbxContent>
                      <w:p w:rsidR="007711CE" w:rsidRPr="00E74E54" w:rsidRDefault="007711CE" w:rsidP="00E719B3">
                        <w:pPr>
                          <w:jc w:val="center"/>
                          <w:rPr>
                            <w:rFonts w:ascii="Arial" w:hAnsi="Arial" w:cs="Arial"/>
                            <w:color w:val="0000FF"/>
                          </w:rPr>
                        </w:pPr>
                        <w:r w:rsidRPr="00E74E54">
                          <w:rPr>
                            <w:rFonts w:ascii="Arial" w:hAnsi="Arial" w:cs="Arial"/>
                            <w:color w:val="0000FF"/>
                          </w:rPr>
                          <w:t>Princi</w:t>
                        </w:r>
                        <w:smartTag w:uri="urn:schemas-microsoft-com:office:smarttags" w:element="PersonName">
                          <w:r w:rsidRPr="00E74E54">
                            <w:rPr>
                              <w:rFonts w:ascii="Arial" w:hAnsi="Arial" w:cs="Arial"/>
                              <w:color w:val="0000FF"/>
                            </w:rPr>
                            <w:t>pa</w:t>
                          </w:r>
                        </w:smartTag>
                        <w:r w:rsidRPr="00E74E54">
                          <w:rPr>
                            <w:rFonts w:ascii="Arial" w:hAnsi="Arial" w:cs="Arial"/>
                            <w:color w:val="0000FF"/>
                          </w:rPr>
                          <w:t>l</w:t>
                        </w:r>
                      </w:p>
                      <w:p w:rsidR="007711CE" w:rsidRDefault="007711CE" w:rsidP="00E719B3">
                        <w:pPr>
                          <w:jc w:val="center"/>
                          <w:rPr>
                            <w:rFonts w:ascii="Arial" w:hAnsi="Arial" w:cs="Arial"/>
                          </w:rPr>
                        </w:pPr>
                      </w:p>
                      <w:p w:rsidR="007711CE" w:rsidRPr="005D0011" w:rsidRDefault="007711CE" w:rsidP="00E719B3">
                        <w:pPr>
                          <w:jc w:val="center"/>
                          <w:rPr>
                            <w:rFonts w:ascii="Arial" w:hAnsi="Arial" w:cs="Arial"/>
                            <w:b/>
                            <w:color w:val="FF0000"/>
                          </w:rPr>
                        </w:pPr>
                      </w:p>
                      <w:p w:rsidR="007711CE" w:rsidRPr="00EA58FD" w:rsidRDefault="007711CE" w:rsidP="00E719B3">
                        <w:pPr>
                          <w:jc w:val="center"/>
                          <w:rPr>
                            <w:rFonts w:ascii="Arial" w:hAnsi="Arial" w:cs="Arial"/>
                            <w:b/>
                            <w:color w:val="FF0000"/>
                          </w:rPr>
                        </w:pPr>
                      </w:p>
                      <w:p w:rsidR="007711CE" w:rsidRPr="00EA58FD" w:rsidRDefault="007711CE" w:rsidP="00E719B3">
                        <w:pPr>
                          <w:jc w:val="center"/>
                          <w:rPr>
                            <w:rFonts w:ascii="Arial" w:hAnsi="Arial" w:cs="Arial"/>
                            <w:b/>
                            <w:color w:val="FF0000"/>
                            <w:sz w:val="28"/>
                            <w:szCs w:val="28"/>
                          </w:rPr>
                        </w:pPr>
                        <w:r w:rsidRPr="00EA58FD">
                          <w:rPr>
                            <w:rFonts w:ascii="Arial" w:hAnsi="Arial" w:cs="Arial"/>
                            <w:b/>
                            <w:color w:val="FF0000"/>
                            <w:sz w:val="28"/>
                            <w:szCs w:val="28"/>
                          </w:rPr>
                          <w:t>Mark Dacey</w:t>
                        </w:r>
                      </w:p>
                    </w:txbxContent>
                  </v:textbox>
                </v:shape>
              </w:pict>
            </w:r>
          </w:p>
          <w:p w:rsidR="00E719B3" w:rsidRPr="00137D26" w:rsidRDefault="00E719B3" w:rsidP="009955A9">
            <w:pPr>
              <w:jc w:val="center"/>
              <w:rPr>
                <w:sz w:val="18"/>
                <w:szCs w:val="18"/>
              </w:rPr>
            </w:pPr>
          </w:p>
        </w:tc>
        <w:tc>
          <w:tcPr>
            <w:tcW w:w="236" w:type="dxa"/>
            <w:tcBorders>
              <w:top w:val="nil"/>
              <w:left w:val="nil"/>
              <w:bottom w:val="nil"/>
              <w:right w:val="nil"/>
            </w:tcBorders>
            <w:shd w:val="clear" w:color="auto" w:fill="auto"/>
          </w:tcPr>
          <w:p w:rsidR="00E719B3" w:rsidRPr="00137D26" w:rsidRDefault="00E719B3" w:rsidP="009955A9">
            <w:pPr>
              <w:jc w:val="center"/>
              <w:rPr>
                <w:rFonts w:ascii="Comic Sans MS" w:hAnsi="Comic Sans MS" w:cs="Arial"/>
                <w:sz w:val="18"/>
                <w:szCs w:val="18"/>
              </w:rPr>
            </w:pPr>
          </w:p>
        </w:tc>
        <w:tc>
          <w:tcPr>
            <w:tcW w:w="540" w:type="dxa"/>
            <w:tcBorders>
              <w:top w:val="nil"/>
              <w:left w:val="nil"/>
              <w:bottom w:val="nil"/>
              <w:right w:val="nil"/>
            </w:tcBorders>
          </w:tcPr>
          <w:p w:rsidR="00E719B3" w:rsidRPr="00137D26" w:rsidRDefault="00E719B3" w:rsidP="009955A9">
            <w:pPr>
              <w:jc w:val="center"/>
              <w:rPr>
                <w:rFonts w:ascii="Comic Sans MS" w:hAnsi="Comic Sans MS" w:cs="Arial"/>
                <w:sz w:val="18"/>
                <w:szCs w:val="18"/>
              </w:rPr>
            </w:pPr>
          </w:p>
        </w:tc>
        <w:tc>
          <w:tcPr>
            <w:tcW w:w="3184" w:type="dxa"/>
            <w:tcBorders>
              <w:top w:val="nil"/>
              <w:left w:val="nil"/>
              <w:bottom w:val="nil"/>
              <w:right w:val="nil"/>
            </w:tcBorders>
          </w:tcPr>
          <w:p w:rsidR="00E719B3" w:rsidRPr="00137D26" w:rsidRDefault="00E719B3" w:rsidP="00E719B3">
            <w:pPr>
              <w:ind w:left="-569"/>
              <w:jc w:val="center"/>
              <w:rPr>
                <w:sz w:val="18"/>
                <w:szCs w:val="18"/>
              </w:rPr>
            </w:pPr>
          </w:p>
        </w:tc>
        <w:tc>
          <w:tcPr>
            <w:tcW w:w="324" w:type="dxa"/>
            <w:tcBorders>
              <w:top w:val="nil"/>
              <w:left w:val="nil"/>
              <w:bottom w:val="nil"/>
              <w:right w:val="nil"/>
            </w:tcBorders>
            <w:shd w:val="clear" w:color="auto" w:fill="auto"/>
          </w:tcPr>
          <w:p w:rsidR="00E719B3" w:rsidRPr="00137D26" w:rsidRDefault="00E719B3" w:rsidP="009955A9">
            <w:pPr>
              <w:jc w:val="center"/>
              <w:rPr>
                <w:sz w:val="18"/>
                <w:szCs w:val="18"/>
              </w:rPr>
            </w:pPr>
          </w:p>
        </w:tc>
        <w:tc>
          <w:tcPr>
            <w:tcW w:w="272" w:type="dxa"/>
            <w:tcBorders>
              <w:top w:val="nil"/>
              <w:left w:val="nil"/>
              <w:bottom w:val="nil"/>
              <w:right w:val="nil"/>
            </w:tcBorders>
            <w:shd w:val="clear" w:color="auto" w:fill="auto"/>
          </w:tcPr>
          <w:p w:rsidR="00E719B3" w:rsidRPr="00137D26" w:rsidRDefault="00E719B3" w:rsidP="009955A9">
            <w:pPr>
              <w:jc w:val="center"/>
              <w:rPr>
                <w:rFonts w:ascii="Comic Sans MS" w:hAnsi="Comic Sans MS" w:cs="Arial"/>
                <w:sz w:val="18"/>
                <w:szCs w:val="18"/>
              </w:rPr>
            </w:pPr>
          </w:p>
        </w:tc>
        <w:tc>
          <w:tcPr>
            <w:tcW w:w="3184" w:type="dxa"/>
            <w:tcBorders>
              <w:top w:val="nil"/>
              <w:left w:val="nil"/>
              <w:bottom w:val="nil"/>
              <w:right w:val="nil"/>
            </w:tcBorders>
          </w:tcPr>
          <w:p w:rsidR="00E719B3" w:rsidRPr="00137D26" w:rsidRDefault="00E719B3" w:rsidP="009955A9">
            <w:pPr>
              <w:jc w:val="center"/>
              <w:rPr>
                <w:rFonts w:ascii="Comic Sans MS" w:hAnsi="Comic Sans MS" w:cs="Arial"/>
                <w:color w:val="FF0000"/>
                <w:sz w:val="18"/>
                <w:szCs w:val="18"/>
              </w:rPr>
            </w:pPr>
          </w:p>
        </w:tc>
        <w:tc>
          <w:tcPr>
            <w:tcW w:w="664" w:type="dxa"/>
            <w:gridSpan w:val="2"/>
            <w:tcBorders>
              <w:top w:val="nil"/>
              <w:left w:val="nil"/>
              <w:bottom w:val="nil"/>
              <w:right w:val="nil"/>
            </w:tcBorders>
          </w:tcPr>
          <w:p w:rsidR="00E719B3" w:rsidRPr="00137D26" w:rsidRDefault="00E719B3" w:rsidP="009955A9">
            <w:pPr>
              <w:jc w:val="center"/>
              <w:rPr>
                <w:rFonts w:ascii="Comic Sans MS" w:hAnsi="Comic Sans MS" w:cs="Arial"/>
                <w:sz w:val="18"/>
                <w:szCs w:val="18"/>
              </w:rPr>
            </w:pPr>
          </w:p>
        </w:tc>
        <w:tc>
          <w:tcPr>
            <w:tcW w:w="2880" w:type="dxa"/>
            <w:gridSpan w:val="3"/>
            <w:tcBorders>
              <w:top w:val="nil"/>
              <w:left w:val="nil"/>
              <w:bottom w:val="nil"/>
              <w:right w:val="nil"/>
            </w:tcBorders>
          </w:tcPr>
          <w:p w:rsidR="00E719B3" w:rsidRPr="00137D26" w:rsidRDefault="00D51BA3" w:rsidP="00E719B3">
            <w:pPr>
              <w:jc w:val="right"/>
              <w:rPr>
                <w:rFonts w:ascii="Comic Sans MS" w:hAnsi="Comic Sans MS" w:cs="Arial"/>
                <w:sz w:val="18"/>
                <w:szCs w:val="18"/>
              </w:rPr>
            </w:pPr>
            <w:r>
              <w:rPr>
                <w:rFonts w:ascii="Comic Sans MS" w:hAnsi="Comic Sans MS" w:cs="Arial"/>
                <w:noProof/>
                <w:sz w:val="18"/>
                <w:szCs w:val="18"/>
                <w:lang w:eastAsia="en-GB"/>
              </w:rPr>
              <w:drawing>
                <wp:anchor distT="0" distB="0" distL="114300" distR="114300" simplePos="0" relativeHeight="251704320" behindDoc="0" locked="0" layoutInCell="1" allowOverlap="1">
                  <wp:simplePos x="0" y="0"/>
                  <wp:positionH relativeFrom="column">
                    <wp:posOffset>1457325</wp:posOffset>
                  </wp:positionH>
                  <wp:positionV relativeFrom="paragraph">
                    <wp:posOffset>5715</wp:posOffset>
                  </wp:positionV>
                  <wp:extent cx="1109345" cy="297180"/>
                  <wp:effectExtent l="19050" t="0" r="0" b="0"/>
                  <wp:wrapNone/>
                  <wp:docPr id="263"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70"/>
                          <a:srcRect/>
                          <a:stretch>
                            <a:fillRect/>
                          </a:stretch>
                        </pic:blipFill>
                        <pic:spPr bwMode="auto">
                          <a:xfrm>
                            <a:off x="0" y="0"/>
                            <a:ext cx="1109345" cy="297180"/>
                          </a:xfrm>
                          <a:prstGeom prst="rect">
                            <a:avLst/>
                          </a:prstGeom>
                          <a:noFill/>
                          <a:ln w="9525">
                            <a:noFill/>
                            <a:miter lim="800000"/>
                            <a:headEnd/>
                            <a:tailEnd/>
                          </a:ln>
                        </pic:spPr>
                      </pic:pic>
                    </a:graphicData>
                  </a:graphic>
                </wp:anchor>
              </w:drawing>
            </w:r>
          </w:p>
        </w:tc>
      </w:tr>
    </w:tbl>
    <w:p w:rsidR="00E719B3" w:rsidRDefault="00E719B3" w:rsidP="00E719B3"/>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3C7D08" w:rsidRDefault="003C7D08">
      <w:pPr>
        <w:rPr>
          <w:rFonts w:ascii="Arial" w:hAnsi="Arial" w:cs="Arial"/>
          <w:sz w:val="18"/>
          <w:szCs w:val="18"/>
        </w:rPr>
      </w:pPr>
    </w:p>
    <w:p w:rsidR="00E719B3" w:rsidRPr="00A0623D" w:rsidRDefault="00D51BA3" w:rsidP="00E719B3">
      <w:pPr>
        <w:spacing w:before="80"/>
        <w:jc w:val="center"/>
        <w:rPr>
          <w:rFonts w:ascii="Tahoma" w:hAnsi="Tahoma" w:cs="Tahoma"/>
          <w:b/>
          <w:color w:val="A50021"/>
          <w:sz w:val="4"/>
          <w:szCs w:val="4"/>
        </w:rPr>
      </w:pPr>
      <w:r>
        <w:rPr>
          <w:noProof/>
          <w:sz w:val="4"/>
          <w:szCs w:val="4"/>
          <w:lang w:eastAsia="en-GB"/>
        </w:rPr>
        <w:drawing>
          <wp:anchor distT="0" distB="0" distL="114300" distR="114300" simplePos="0" relativeHeight="251702272" behindDoc="0" locked="0" layoutInCell="1" allowOverlap="1">
            <wp:simplePos x="0" y="0"/>
            <wp:positionH relativeFrom="column">
              <wp:posOffset>8458200</wp:posOffset>
            </wp:positionH>
            <wp:positionV relativeFrom="paragraph">
              <wp:posOffset>0</wp:posOffset>
            </wp:positionV>
            <wp:extent cx="1104900" cy="294005"/>
            <wp:effectExtent l="19050" t="0" r="0" b="0"/>
            <wp:wrapNone/>
            <wp:docPr id="262"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70"/>
                    <a:srcRect/>
                    <a:stretch>
                      <a:fillRect/>
                    </a:stretch>
                  </pic:blipFill>
                  <pic:spPr bwMode="auto">
                    <a:xfrm>
                      <a:off x="0" y="0"/>
                      <a:ext cx="1104900" cy="294005"/>
                    </a:xfrm>
                    <a:prstGeom prst="rect">
                      <a:avLst/>
                    </a:prstGeom>
                    <a:noFill/>
                    <a:ln w="9525">
                      <a:noFill/>
                      <a:miter lim="800000"/>
                      <a:headEnd/>
                      <a:tailEnd/>
                    </a:ln>
                  </pic:spPr>
                </pic:pic>
              </a:graphicData>
            </a:graphic>
          </wp:anchor>
        </w:drawing>
      </w:r>
      <w:r w:rsidR="00E719B3">
        <w:rPr>
          <w:rFonts w:ascii="Tahoma" w:hAnsi="Tahoma" w:cs="Tahoma"/>
          <w:b/>
          <w:color w:val="A50021"/>
        </w:rPr>
        <w:t xml:space="preserve">HEADS OF SCHOOL &amp; </w:t>
      </w:r>
      <w:r w:rsidR="00E719B3" w:rsidRPr="00C20593">
        <w:rPr>
          <w:rFonts w:ascii="Tahoma" w:hAnsi="Tahoma" w:cs="Tahoma"/>
          <w:b/>
          <w:color w:val="A50021"/>
        </w:rPr>
        <w:t>SUPPORT</w:t>
      </w:r>
      <w:r w:rsidR="00E719B3">
        <w:rPr>
          <w:rFonts w:ascii="Tahoma" w:hAnsi="Tahoma" w:cs="Tahoma"/>
          <w:b/>
          <w:color w:val="A50021"/>
        </w:rPr>
        <w:t>ING</w:t>
      </w:r>
      <w:r w:rsidR="00E719B3" w:rsidRPr="00C20593">
        <w:rPr>
          <w:rFonts w:ascii="Tahoma" w:hAnsi="Tahoma" w:cs="Tahoma"/>
          <w:b/>
          <w:color w:val="A50021"/>
        </w:rPr>
        <w:t xml:space="preserve"> TEAM</w:t>
      </w:r>
    </w:p>
    <w:p w:rsidR="00E719B3" w:rsidRPr="009962AD" w:rsidRDefault="00E719B3" w:rsidP="00E719B3">
      <w:pPr>
        <w:spacing w:before="80"/>
        <w:jc w:val="center"/>
        <w:rPr>
          <w:rFonts w:ascii="Tahoma" w:hAnsi="Tahoma" w:cs="Tahoma"/>
          <w:b/>
          <w:color w:val="A50021"/>
          <w:sz w:val="8"/>
          <w:szCs w:val="8"/>
        </w:rPr>
      </w:pPr>
    </w:p>
    <w:tbl>
      <w:tblPr>
        <w:tblW w:w="1604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4"/>
        <w:gridCol w:w="236"/>
        <w:gridCol w:w="3724"/>
        <w:gridCol w:w="236"/>
        <w:gridCol w:w="3904"/>
        <w:gridCol w:w="236"/>
        <w:gridCol w:w="28"/>
        <w:gridCol w:w="3932"/>
        <w:gridCol w:w="28"/>
      </w:tblGrid>
      <w:tr w:rsidR="00E719B3" w:rsidRPr="008A10A4" w:rsidTr="009955A9">
        <w:trPr>
          <w:gridAfter w:val="1"/>
          <w:wAfter w:w="28" w:type="dxa"/>
          <w:trHeight w:val="1011"/>
        </w:trPr>
        <w:tc>
          <w:tcPr>
            <w:tcW w:w="3724" w:type="dxa"/>
          </w:tcPr>
          <w:p w:rsidR="00E719B3" w:rsidRPr="008A10A4" w:rsidRDefault="00E719B3" w:rsidP="009955A9">
            <w:pPr>
              <w:jc w:val="center"/>
              <w:rPr>
                <w:rFonts w:ascii="Tahoma" w:hAnsi="Tahoma" w:cs="Tahoma"/>
                <w:b/>
                <w:sz w:val="16"/>
                <w:szCs w:val="16"/>
              </w:rPr>
            </w:pPr>
          </w:p>
          <w:p w:rsidR="00E719B3" w:rsidRPr="008A10A4" w:rsidRDefault="00E719B3" w:rsidP="009955A9">
            <w:pPr>
              <w:jc w:val="center"/>
              <w:rPr>
                <w:rFonts w:ascii="Tahoma" w:hAnsi="Tahoma" w:cs="Tahoma"/>
                <w:b/>
                <w:sz w:val="16"/>
                <w:szCs w:val="16"/>
              </w:rPr>
            </w:pPr>
            <w:r w:rsidRPr="008A10A4">
              <w:rPr>
                <w:rFonts w:ascii="Tahoma" w:hAnsi="Tahoma" w:cs="Tahoma"/>
                <w:b/>
                <w:sz w:val="16"/>
                <w:szCs w:val="16"/>
              </w:rPr>
              <w:t xml:space="preserve">Business, Travel &amp; Hospitality </w:t>
            </w:r>
          </w:p>
          <w:p w:rsidR="00E719B3" w:rsidRPr="008A10A4" w:rsidRDefault="00E719B3" w:rsidP="009955A9">
            <w:pPr>
              <w:jc w:val="center"/>
              <w:rPr>
                <w:rFonts w:ascii="Tahoma" w:hAnsi="Tahoma" w:cs="Tahoma"/>
                <w:b/>
                <w:color w:val="FF0000"/>
                <w:sz w:val="16"/>
                <w:szCs w:val="16"/>
              </w:rPr>
            </w:pPr>
          </w:p>
          <w:p w:rsidR="00E719B3" w:rsidRPr="008A10A4" w:rsidRDefault="00E719B3" w:rsidP="009955A9">
            <w:pPr>
              <w:jc w:val="center"/>
              <w:rPr>
                <w:rFonts w:ascii="Tahoma" w:hAnsi="Tahoma" w:cs="Tahoma"/>
                <w:b/>
                <w:color w:val="A50021"/>
                <w:sz w:val="16"/>
                <w:szCs w:val="16"/>
              </w:rPr>
            </w:pPr>
            <w:r w:rsidRPr="008A10A4">
              <w:rPr>
                <w:rFonts w:ascii="Tahoma" w:hAnsi="Tahoma" w:cs="Tahoma"/>
                <w:b/>
                <w:color w:val="A50021"/>
                <w:sz w:val="16"/>
                <w:szCs w:val="16"/>
              </w:rPr>
              <w:t>Head: Judith Williams</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Deputy:</w:t>
            </w:r>
            <w:r w:rsidRPr="008A10A4">
              <w:rPr>
                <w:rFonts w:ascii="Tahoma" w:hAnsi="Tahoma" w:cs="Tahoma"/>
                <w:color w:val="FF0000"/>
                <w:sz w:val="16"/>
                <w:szCs w:val="16"/>
              </w:rPr>
              <w:t xml:space="preserve"> </w:t>
            </w:r>
            <w:r w:rsidRPr="008A10A4">
              <w:rPr>
                <w:rFonts w:ascii="Tahoma" w:hAnsi="Tahoma" w:cs="Tahoma"/>
                <w:color w:val="0000FF"/>
                <w:sz w:val="16"/>
                <w:szCs w:val="16"/>
              </w:rPr>
              <w:t>Christine Davies</w:t>
            </w:r>
          </w:p>
          <w:p w:rsidR="00E719B3" w:rsidRPr="008A10A4" w:rsidRDefault="00E719B3" w:rsidP="009955A9">
            <w:pPr>
              <w:jc w:val="center"/>
              <w:rPr>
                <w:rFonts w:ascii="Tahoma" w:hAnsi="Tahoma" w:cs="Tahoma"/>
                <w:color w:val="FF0000"/>
                <w:sz w:val="16"/>
                <w:szCs w:val="16"/>
              </w:rPr>
            </w:pPr>
            <w:r w:rsidRPr="008A10A4">
              <w:rPr>
                <w:rFonts w:ascii="Tahoma" w:hAnsi="Tahoma" w:cs="Tahoma"/>
                <w:sz w:val="16"/>
                <w:szCs w:val="16"/>
              </w:rPr>
              <w:t>PL: Pastoral Support:</w:t>
            </w:r>
            <w:r w:rsidRPr="008A10A4">
              <w:rPr>
                <w:rFonts w:ascii="Tahoma" w:hAnsi="Tahoma" w:cs="Tahoma"/>
                <w:color w:val="0000FF"/>
                <w:sz w:val="16"/>
                <w:szCs w:val="16"/>
              </w:rPr>
              <w:t xml:space="preserve"> Tina Williams</w:t>
            </w:r>
          </w:p>
          <w:p w:rsidR="00E719B3" w:rsidRPr="008A10A4" w:rsidRDefault="00E719B3" w:rsidP="009955A9">
            <w:pPr>
              <w:jc w:val="center"/>
              <w:rPr>
                <w:rFonts w:ascii="Tahoma" w:hAnsi="Tahoma" w:cs="Tahoma"/>
                <w:sz w:val="16"/>
                <w:szCs w:val="16"/>
              </w:rPr>
            </w:pPr>
            <w:r w:rsidRPr="008A10A4">
              <w:rPr>
                <w:rFonts w:ascii="Tahoma" w:hAnsi="Tahoma" w:cs="Tahoma"/>
                <w:sz w:val="16"/>
                <w:szCs w:val="16"/>
              </w:rPr>
              <w:t xml:space="preserve">SL: Teaching &amp; Learning: </w:t>
            </w:r>
            <w:r w:rsidRPr="008A10A4">
              <w:rPr>
                <w:rFonts w:ascii="Tahoma" w:hAnsi="Tahoma" w:cs="Tahoma"/>
                <w:color w:val="0000FF"/>
                <w:sz w:val="16"/>
                <w:szCs w:val="16"/>
              </w:rPr>
              <w:t>Ann James</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SL: Essential Skills: </w:t>
            </w:r>
            <w:r w:rsidRPr="008A10A4">
              <w:rPr>
                <w:rFonts w:ascii="Tahoma" w:hAnsi="Tahoma" w:cs="Tahoma"/>
                <w:color w:val="0000FF"/>
                <w:sz w:val="16"/>
                <w:szCs w:val="16"/>
              </w:rPr>
              <w:t>Paul Pearce</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Learning Coaches: </w:t>
            </w:r>
            <w:r w:rsidRPr="008A10A4">
              <w:rPr>
                <w:rFonts w:ascii="Tahoma" w:hAnsi="Tahoma" w:cs="Tahoma"/>
                <w:color w:val="0000FF"/>
                <w:sz w:val="16"/>
                <w:szCs w:val="16"/>
              </w:rPr>
              <w:t>Julie Flynn/</w:t>
            </w:r>
          </w:p>
          <w:p w:rsidR="00E719B3" w:rsidRPr="008A10A4" w:rsidRDefault="00E719B3" w:rsidP="009955A9">
            <w:pPr>
              <w:jc w:val="center"/>
              <w:rPr>
                <w:rFonts w:ascii="Tahoma" w:hAnsi="Tahoma" w:cs="Tahoma"/>
                <w:color w:val="0000FF"/>
                <w:sz w:val="16"/>
                <w:szCs w:val="16"/>
              </w:rPr>
            </w:pPr>
            <w:r w:rsidRPr="008A10A4">
              <w:rPr>
                <w:rFonts w:ascii="Tahoma" w:hAnsi="Tahoma" w:cs="Tahoma"/>
                <w:color w:val="0000FF"/>
                <w:sz w:val="16"/>
                <w:szCs w:val="16"/>
              </w:rPr>
              <w:t>Naomi Hillen/Gill Frances</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Bilingual Champion: </w:t>
            </w:r>
            <w:r w:rsidRPr="008A10A4">
              <w:rPr>
                <w:rFonts w:ascii="Tahoma" w:hAnsi="Tahoma" w:cs="Tahoma"/>
                <w:color w:val="0000FF"/>
                <w:sz w:val="16"/>
                <w:szCs w:val="16"/>
              </w:rPr>
              <w:t>Andrea Davies</w:t>
            </w:r>
          </w:p>
          <w:p w:rsidR="00E719B3" w:rsidRPr="008A10A4" w:rsidRDefault="00E719B3" w:rsidP="009955A9">
            <w:pPr>
              <w:jc w:val="center"/>
              <w:rPr>
                <w:rFonts w:ascii="Tahoma" w:hAnsi="Tahoma" w:cs="Tahoma"/>
                <w:b/>
                <w:sz w:val="16"/>
                <w:szCs w:val="16"/>
              </w:rPr>
            </w:pPr>
          </w:p>
        </w:tc>
        <w:tc>
          <w:tcPr>
            <w:tcW w:w="236" w:type="dxa"/>
            <w:tcBorders>
              <w:top w:val="nil"/>
              <w:bottom w:val="nil"/>
            </w:tcBorders>
          </w:tcPr>
          <w:p w:rsidR="00E719B3" w:rsidRPr="008A10A4" w:rsidRDefault="00E719B3" w:rsidP="009955A9">
            <w:pPr>
              <w:jc w:val="center"/>
              <w:rPr>
                <w:rFonts w:ascii="Tahoma" w:hAnsi="Tahoma" w:cs="Tahoma"/>
                <w:sz w:val="16"/>
                <w:szCs w:val="16"/>
              </w:rPr>
            </w:pPr>
          </w:p>
        </w:tc>
        <w:tc>
          <w:tcPr>
            <w:tcW w:w="3724" w:type="dxa"/>
          </w:tcPr>
          <w:p w:rsidR="00E719B3" w:rsidRPr="008A10A4" w:rsidRDefault="00E719B3" w:rsidP="009955A9">
            <w:pPr>
              <w:jc w:val="center"/>
              <w:rPr>
                <w:rFonts w:ascii="Tahoma" w:hAnsi="Tahoma" w:cs="Tahoma"/>
                <w:b/>
                <w:sz w:val="16"/>
                <w:szCs w:val="16"/>
              </w:rPr>
            </w:pPr>
          </w:p>
          <w:p w:rsidR="00E719B3" w:rsidRPr="008A10A4" w:rsidRDefault="00E719B3" w:rsidP="009955A9">
            <w:pPr>
              <w:jc w:val="center"/>
              <w:rPr>
                <w:rFonts w:ascii="Tahoma" w:hAnsi="Tahoma" w:cs="Tahoma"/>
                <w:b/>
                <w:sz w:val="16"/>
                <w:szCs w:val="16"/>
              </w:rPr>
            </w:pPr>
            <w:r w:rsidRPr="008A10A4">
              <w:rPr>
                <w:rFonts w:ascii="Tahoma" w:hAnsi="Tahoma" w:cs="Tahoma"/>
                <w:b/>
                <w:sz w:val="16"/>
                <w:szCs w:val="16"/>
              </w:rPr>
              <w:t>Maths &amp; Science</w:t>
            </w:r>
          </w:p>
          <w:p w:rsidR="00E719B3" w:rsidRPr="008A10A4" w:rsidRDefault="00E719B3" w:rsidP="009955A9">
            <w:pPr>
              <w:jc w:val="center"/>
              <w:rPr>
                <w:rFonts w:ascii="Tahoma" w:hAnsi="Tahoma" w:cs="Tahoma"/>
                <w:sz w:val="16"/>
                <w:szCs w:val="16"/>
              </w:rPr>
            </w:pPr>
          </w:p>
          <w:p w:rsidR="00E719B3" w:rsidRPr="008A10A4" w:rsidRDefault="00E719B3" w:rsidP="009955A9">
            <w:pPr>
              <w:jc w:val="center"/>
              <w:rPr>
                <w:rFonts w:ascii="Tahoma" w:hAnsi="Tahoma" w:cs="Tahoma"/>
                <w:b/>
                <w:color w:val="A50021"/>
                <w:sz w:val="16"/>
                <w:szCs w:val="16"/>
              </w:rPr>
            </w:pPr>
            <w:r w:rsidRPr="008A10A4">
              <w:rPr>
                <w:rFonts w:ascii="Tahoma" w:hAnsi="Tahoma" w:cs="Tahoma"/>
                <w:b/>
                <w:color w:val="A50021"/>
                <w:sz w:val="16"/>
                <w:szCs w:val="16"/>
              </w:rPr>
              <w:t>Head: Kelly Fountain</w:t>
            </w:r>
          </w:p>
          <w:p w:rsidR="00E719B3" w:rsidRPr="008A10A4" w:rsidRDefault="00E719B3" w:rsidP="009955A9">
            <w:pPr>
              <w:jc w:val="center"/>
              <w:rPr>
                <w:rFonts w:ascii="Tahoma" w:hAnsi="Tahoma" w:cs="Tahoma"/>
                <w:color w:val="A50021"/>
                <w:sz w:val="16"/>
                <w:szCs w:val="16"/>
              </w:rPr>
            </w:pPr>
            <w:r w:rsidRPr="008A10A4">
              <w:rPr>
                <w:rFonts w:ascii="Tahoma" w:hAnsi="Tahoma" w:cs="Tahoma"/>
                <w:sz w:val="16"/>
                <w:szCs w:val="16"/>
              </w:rPr>
              <w:t xml:space="preserve">Deputy: </w:t>
            </w:r>
            <w:r w:rsidRPr="008A10A4">
              <w:rPr>
                <w:rFonts w:ascii="Tahoma" w:hAnsi="Tahoma" w:cs="Tahoma"/>
                <w:color w:val="0000FF"/>
                <w:sz w:val="16"/>
                <w:szCs w:val="16"/>
              </w:rPr>
              <w:t>Lisa Jenkins</w:t>
            </w:r>
          </w:p>
          <w:p w:rsidR="00E719B3" w:rsidRPr="008A10A4" w:rsidRDefault="00E719B3" w:rsidP="009955A9">
            <w:pPr>
              <w:jc w:val="center"/>
              <w:rPr>
                <w:rFonts w:ascii="Tahoma" w:hAnsi="Tahoma" w:cs="Tahoma"/>
                <w:color w:val="A50021"/>
                <w:sz w:val="16"/>
                <w:szCs w:val="16"/>
              </w:rPr>
            </w:pPr>
            <w:r w:rsidRPr="008A10A4">
              <w:rPr>
                <w:rFonts w:ascii="Tahoma" w:hAnsi="Tahoma" w:cs="Tahoma"/>
                <w:sz w:val="16"/>
                <w:szCs w:val="16"/>
              </w:rPr>
              <w:t>PL: Pastoral Support</w:t>
            </w:r>
            <w:r w:rsidRPr="008A10A4">
              <w:rPr>
                <w:rFonts w:ascii="Tahoma" w:hAnsi="Tahoma" w:cs="Tahoma"/>
                <w:color w:val="0000FF"/>
                <w:sz w:val="16"/>
                <w:szCs w:val="16"/>
              </w:rPr>
              <w:t>: Jane Friese</w:t>
            </w:r>
          </w:p>
          <w:p w:rsidR="00E719B3" w:rsidRPr="008A10A4" w:rsidRDefault="00E719B3" w:rsidP="009955A9">
            <w:pPr>
              <w:jc w:val="center"/>
              <w:rPr>
                <w:rFonts w:ascii="Tahoma" w:hAnsi="Tahoma" w:cs="Tahoma"/>
                <w:sz w:val="16"/>
                <w:szCs w:val="16"/>
              </w:rPr>
            </w:pPr>
            <w:r w:rsidRPr="008A10A4">
              <w:rPr>
                <w:rFonts w:ascii="Tahoma" w:hAnsi="Tahoma" w:cs="Tahoma"/>
                <w:sz w:val="16"/>
                <w:szCs w:val="16"/>
              </w:rPr>
              <w:t xml:space="preserve">SL: Teaching &amp; Learning: </w:t>
            </w:r>
            <w:r w:rsidRPr="008A10A4">
              <w:rPr>
                <w:rFonts w:ascii="Tahoma" w:hAnsi="Tahoma" w:cs="Tahoma"/>
                <w:color w:val="0000FF"/>
                <w:sz w:val="16"/>
                <w:szCs w:val="16"/>
              </w:rPr>
              <w:t>Phil Jones</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SL: Essential Skills:</w:t>
            </w:r>
            <w:r w:rsidRPr="008A10A4">
              <w:rPr>
                <w:rFonts w:ascii="Tahoma" w:hAnsi="Tahoma" w:cs="Tahoma"/>
                <w:b/>
                <w:color w:val="A50021"/>
                <w:sz w:val="16"/>
                <w:szCs w:val="16"/>
              </w:rPr>
              <w:t xml:space="preserve"> </w:t>
            </w:r>
            <w:r w:rsidRPr="008A10A4">
              <w:rPr>
                <w:rFonts w:ascii="Tahoma" w:hAnsi="Tahoma" w:cs="Tahoma"/>
                <w:color w:val="0000FF"/>
                <w:sz w:val="16"/>
                <w:szCs w:val="16"/>
              </w:rPr>
              <w:t>Sarah Foster</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Learning Coach: </w:t>
            </w:r>
            <w:r w:rsidRPr="008A10A4">
              <w:rPr>
                <w:rFonts w:ascii="Tahoma" w:hAnsi="Tahoma" w:cs="Tahoma"/>
                <w:color w:val="0000FF"/>
                <w:sz w:val="16"/>
                <w:szCs w:val="16"/>
              </w:rPr>
              <w:t>Emma Goode</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Bilingual Champion: </w:t>
            </w:r>
            <w:r w:rsidRPr="008A10A4">
              <w:rPr>
                <w:rFonts w:ascii="Tahoma" w:hAnsi="Tahoma" w:cs="Tahoma"/>
                <w:color w:val="0000FF"/>
                <w:sz w:val="16"/>
                <w:szCs w:val="16"/>
              </w:rPr>
              <w:t>Phil Jones</w:t>
            </w:r>
          </w:p>
          <w:p w:rsidR="00E719B3" w:rsidRPr="008A10A4" w:rsidRDefault="00E719B3" w:rsidP="009955A9">
            <w:pPr>
              <w:jc w:val="center"/>
              <w:rPr>
                <w:rFonts w:ascii="Tahoma" w:hAnsi="Tahoma" w:cs="Tahoma"/>
                <w:sz w:val="16"/>
                <w:szCs w:val="16"/>
              </w:rPr>
            </w:pPr>
          </w:p>
        </w:tc>
        <w:tc>
          <w:tcPr>
            <w:tcW w:w="236" w:type="dxa"/>
            <w:tcBorders>
              <w:top w:val="nil"/>
              <w:bottom w:val="nil"/>
            </w:tcBorders>
          </w:tcPr>
          <w:p w:rsidR="00E719B3" w:rsidRPr="008A10A4" w:rsidRDefault="00E719B3" w:rsidP="009955A9">
            <w:pPr>
              <w:jc w:val="center"/>
              <w:rPr>
                <w:rFonts w:ascii="Tahoma" w:hAnsi="Tahoma" w:cs="Tahoma"/>
                <w:sz w:val="16"/>
                <w:szCs w:val="16"/>
              </w:rPr>
            </w:pPr>
          </w:p>
        </w:tc>
        <w:tc>
          <w:tcPr>
            <w:tcW w:w="3904" w:type="dxa"/>
          </w:tcPr>
          <w:p w:rsidR="00E719B3" w:rsidRPr="008A10A4" w:rsidRDefault="00E719B3" w:rsidP="009955A9">
            <w:pPr>
              <w:jc w:val="center"/>
              <w:rPr>
                <w:rFonts w:ascii="Tahoma" w:hAnsi="Tahoma" w:cs="Tahoma"/>
                <w:b/>
                <w:sz w:val="16"/>
                <w:szCs w:val="16"/>
              </w:rPr>
            </w:pPr>
          </w:p>
          <w:p w:rsidR="00E719B3" w:rsidRPr="008A10A4" w:rsidRDefault="00E719B3" w:rsidP="009955A9">
            <w:pPr>
              <w:jc w:val="center"/>
              <w:rPr>
                <w:rFonts w:ascii="Tahoma" w:hAnsi="Tahoma" w:cs="Tahoma"/>
                <w:b/>
                <w:sz w:val="16"/>
                <w:szCs w:val="16"/>
              </w:rPr>
            </w:pPr>
            <w:r w:rsidRPr="008A10A4">
              <w:rPr>
                <w:rFonts w:ascii="Tahoma" w:hAnsi="Tahoma" w:cs="Tahoma"/>
                <w:b/>
                <w:sz w:val="16"/>
                <w:szCs w:val="16"/>
              </w:rPr>
              <w:t>Construction &amp; Built Environment</w:t>
            </w:r>
          </w:p>
          <w:p w:rsidR="00E719B3" w:rsidRPr="008A10A4" w:rsidRDefault="00E719B3" w:rsidP="009955A9">
            <w:pPr>
              <w:jc w:val="center"/>
              <w:rPr>
                <w:rFonts w:ascii="Tahoma" w:hAnsi="Tahoma" w:cs="Tahoma"/>
                <w:sz w:val="16"/>
                <w:szCs w:val="16"/>
              </w:rPr>
            </w:pPr>
          </w:p>
          <w:p w:rsidR="00E719B3" w:rsidRPr="008A10A4" w:rsidRDefault="00E719B3" w:rsidP="009955A9">
            <w:pPr>
              <w:jc w:val="center"/>
              <w:rPr>
                <w:rFonts w:ascii="Tahoma" w:hAnsi="Tahoma" w:cs="Tahoma"/>
                <w:b/>
                <w:color w:val="A50021"/>
                <w:sz w:val="16"/>
                <w:szCs w:val="16"/>
              </w:rPr>
            </w:pPr>
            <w:r w:rsidRPr="008A10A4">
              <w:rPr>
                <w:rFonts w:ascii="Tahoma" w:hAnsi="Tahoma" w:cs="Tahoma"/>
                <w:b/>
                <w:color w:val="A50021"/>
                <w:sz w:val="16"/>
                <w:szCs w:val="16"/>
              </w:rPr>
              <w:t>Head: Ian Lumsdaine</w:t>
            </w:r>
          </w:p>
          <w:p w:rsidR="00E719B3" w:rsidRPr="008A10A4" w:rsidRDefault="00E719B3" w:rsidP="009955A9">
            <w:pPr>
              <w:jc w:val="center"/>
              <w:rPr>
                <w:rFonts w:ascii="Tahoma" w:hAnsi="Tahoma" w:cs="Tahoma"/>
                <w:color w:val="FF0000"/>
                <w:sz w:val="16"/>
                <w:szCs w:val="16"/>
              </w:rPr>
            </w:pPr>
            <w:r w:rsidRPr="008A10A4">
              <w:rPr>
                <w:rFonts w:ascii="Tahoma" w:hAnsi="Tahoma" w:cs="Tahoma"/>
                <w:sz w:val="16"/>
                <w:szCs w:val="16"/>
              </w:rPr>
              <w:t>Deputy:</w:t>
            </w:r>
            <w:r w:rsidRPr="008A10A4">
              <w:rPr>
                <w:rFonts w:ascii="Tahoma" w:hAnsi="Tahoma" w:cs="Tahoma"/>
                <w:color w:val="FF0000"/>
                <w:sz w:val="16"/>
                <w:szCs w:val="16"/>
              </w:rPr>
              <w:t xml:space="preserve"> </w:t>
            </w:r>
            <w:r w:rsidRPr="008A10A4">
              <w:rPr>
                <w:rFonts w:ascii="Tahoma" w:hAnsi="Tahoma" w:cs="Tahoma"/>
                <w:color w:val="0000FF"/>
                <w:sz w:val="16"/>
                <w:szCs w:val="16"/>
              </w:rPr>
              <w:t>Carl James</w:t>
            </w:r>
            <w:r w:rsidRPr="008A10A4">
              <w:rPr>
                <w:rFonts w:ascii="Tahoma" w:hAnsi="Tahoma" w:cs="Tahoma"/>
                <w:color w:val="FF0000"/>
                <w:sz w:val="16"/>
                <w:szCs w:val="16"/>
              </w:rPr>
              <w:t xml:space="preserve"> </w:t>
            </w:r>
          </w:p>
          <w:p w:rsidR="00E719B3" w:rsidRPr="008A10A4" w:rsidRDefault="00E719B3" w:rsidP="009955A9">
            <w:pPr>
              <w:jc w:val="center"/>
              <w:rPr>
                <w:rFonts w:ascii="Tahoma" w:hAnsi="Tahoma" w:cs="Tahoma"/>
                <w:color w:val="FF0000"/>
                <w:sz w:val="16"/>
                <w:szCs w:val="16"/>
              </w:rPr>
            </w:pPr>
            <w:r w:rsidRPr="008A10A4">
              <w:rPr>
                <w:rFonts w:ascii="Tahoma" w:hAnsi="Tahoma" w:cs="Tahoma"/>
                <w:sz w:val="16"/>
                <w:szCs w:val="16"/>
              </w:rPr>
              <w:t>PL: Pastoral Support:</w:t>
            </w:r>
            <w:r w:rsidRPr="008A10A4">
              <w:rPr>
                <w:rFonts w:ascii="Tahoma" w:hAnsi="Tahoma" w:cs="Tahoma"/>
                <w:color w:val="0000FF"/>
                <w:sz w:val="16"/>
                <w:szCs w:val="16"/>
              </w:rPr>
              <w:t xml:space="preserve"> Bryan Shenton</w:t>
            </w:r>
          </w:p>
          <w:p w:rsidR="00E719B3" w:rsidRDefault="00E719B3" w:rsidP="009955A9">
            <w:pPr>
              <w:jc w:val="center"/>
              <w:rPr>
                <w:rFonts w:ascii="Tahoma" w:hAnsi="Tahoma" w:cs="Tahoma"/>
                <w:color w:val="0000FF"/>
                <w:sz w:val="16"/>
                <w:szCs w:val="16"/>
              </w:rPr>
            </w:pPr>
            <w:r w:rsidRPr="008A10A4">
              <w:rPr>
                <w:rFonts w:ascii="Tahoma" w:hAnsi="Tahoma" w:cs="Tahoma"/>
                <w:sz w:val="16"/>
                <w:szCs w:val="16"/>
              </w:rPr>
              <w:t xml:space="preserve">SL: Teaching &amp; Learning: </w:t>
            </w:r>
            <w:r w:rsidRPr="008A10A4">
              <w:rPr>
                <w:rFonts w:ascii="Tahoma" w:hAnsi="Tahoma" w:cs="Tahoma"/>
                <w:color w:val="0000FF"/>
                <w:sz w:val="16"/>
                <w:szCs w:val="16"/>
              </w:rPr>
              <w:t xml:space="preserve">Matthew Griffiths </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SL: Essential Skills: </w:t>
            </w:r>
            <w:r w:rsidRPr="008A10A4">
              <w:rPr>
                <w:rFonts w:ascii="Tahoma" w:hAnsi="Tahoma" w:cs="Tahoma"/>
                <w:color w:val="0000FF"/>
                <w:sz w:val="16"/>
                <w:szCs w:val="16"/>
              </w:rPr>
              <w:t>Danny Meredith</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Learning Coach: </w:t>
            </w:r>
            <w:r w:rsidRPr="008A10A4">
              <w:rPr>
                <w:rFonts w:ascii="Tahoma" w:hAnsi="Tahoma" w:cs="Tahoma"/>
                <w:color w:val="0000FF"/>
                <w:sz w:val="16"/>
                <w:szCs w:val="16"/>
              </w:rPr>
              <w:t>Erfyl Hughes/John Thomas</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Bilingual Champion: </w:t>
            </w:r>
            <w:r w:rsidRPr="008A10A4">
              <w:rPr>
                <w:rFonts w:ascii="Tahoma" w:hAnsi="Tahoma" w:cs="Tahoma"/>
                <w:color w:val="0000FF"/>
                <w:sz w:val="16"/>
                <w:szCs w:val="16"/>
              </w:rPr>
              <w:t>Erfyl Hughes</w:t>
            </w:r>
          </w:p>
          <w:p w:rsidR="00E719B3" w:rsidRPr="008A10A4" w:rsidRDefault="00E719B3" w:rsidP="009955A9">
            <w:pPr>
              <w:spacing w:after="120"/>
              <w:jc w:val="center"/>
              <w:rPr>
                <w:rFonts w:ascii="Tahoma" w:hAnsi="Tahoma" w:cs="Tahoma"/>
                <w:sz w:val="16"/>
                <w:szCs w:val="16"/>
              </w:rPr>
            </w:pPr>
          </w:p>
        </w:tc>
        <w:tc>
          <w:tcPr>
            <w:tcW w:w="236" w:type="dxa"/>
            <w:tcBorders>
              <w:top w:val="nil"/>
              <w:bottom w:val="nil"/>
            </w:tcBorders>
          </w:tcPr>
          <w:p w:rsidR="00E719B3" w:rsidRPr="008A10A4" w:rsidRDefault="00E719B3" w:rsidP="009955A9">
            <w:pPr>
              <w:jc w:val="center"/>
              <w:rPr>
                <w:rFonts w:ascii="Tahoma" w:hAnsi="Tahoma" w:cs="Tahoma"/>
                <w:sz w:val="16"/>
                <w:szCs w:val="16"/>
              </w:rPr>
            </w:pPr>
          </w:p>
        </w:tc>
        <w:tc>
          <w:tcPr>
            <w:tcW w:w="3960" w:type="dxa"/>
            <w:gridSpan w:val="2"/>
          </w:tcPr>
          <w:p w:rsidR="00E719B3" w:rsidRPr="008A10A4" w:rsidRDefault="00E719B3" w:rsidP="009955A9">
            <w:pPr>
              <w:jc w:val="center"/>
              <w:rPr>
                <w:rFonts w:ascii="Tahoma" w:hAnsi="Tahoma" w:cs="Tahoma"/>
                <w:b/>
                <w:sz w:val="16"/>
                <w:szCs w:val="16"/>
              </w:rPr>
            </w:pPr>
          </w:p>
          <w:p w:rsidR="00E719B3" w:rsidRPr="008A10A4" w:rsidRDefault="00E719B3" w:rsidP="009955A9">
            <w:pPr>
              <w:jc w:val="center"/>
              <w:rPr>
                <w:rFonts w:ascii="Tahoma" w:hAnsi="Tahoma" w:cs="Tahoma"/>
                <w:b/>
                <w:sz w:val="16"/>
                <w:szCs w:val="16"/>
              </w:rPr>
            </w:pPr>
            <w:r w:rsidRPr="008A10A4">
              <w:rPr>
                <w:rFonts w:ascii="Tahoma" w:hAnsi="Tahoma" w:cs="Tahoma"/>
                <w:b/>
                <w:sz w:val="16"/>
                <w:szCs w:val="16"/>
              </w:rPr>
              <w:t xml:space="preserve">Inclusive &amp; Essential Skills </w:t>
            </w:r>
          </w:p>
          <w:p w:rsidR="00E719B3" w:rsidRPr="008A10A4" w:rsidRDefault="00E719B3" w:rsidP="009955A9">
            <w:pPr>
              <w:jc w:val="center"/>
              <w:rPr>
                <w:rFonts w:ascii="Tahoma" w:hAnsi="Tahoma" w:cs="Tahoma"/>
                <w:b/>
                <w:sz w:val="16"/>
                <w:szCs w:val="16"/>
              </w:rPr>
            </w:pPr>
          </w:p>
          <w:p w:rsidR="00E719B3" w:rsidRPr="008A10A4" w:rsidRDefault="00E719B3" w:rsidP="009955A9">
            <w:pPr>
              <w:jc w:val="center"/>
              <w:rPr>
                <w:rFonts w:ascii="Tahoma" w:hAnsi="Tahoma" w:cs="Tahoma"/>
                <w:b/>
                <w:color w:val="A50021"/>
                <w:sz w:val="16"/>
                <w:szCs w:val="16"/>
              </w:rPr>
            </w:pPr>
            <w:r w:rsidRPr="008A10A4">
              <w:rPr>
                <w:rFonts w:ascii="Tahoma" w:hAnsi="Tahoma" w:cs="Tahoma"/>
                <w:b/>
                <w:color w:val="A50021"/>
                <w:sz w:val="16"/>
                <w:szCs w:val="16"/>
              </w:rPr>
              <w:t>Head: Dawn Truman</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Deputy:</w:t>
            </w:r>
            <w:r w:rsidRPr="008A10A4">
              <w:rPr>
                <w:rFonts w:ascii="Tahoma" w:hAnsi="Tahoma" w:cs="Tahoma"/>
                <w:color w:val="0000FF"/>
                <w:sz w:val="16"/>
                <w:szCs w:val="16"/>
              </w:rPr>
              <w:t xml:space="preserve"> Julie Mercer</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Senior Officer:</w:t>
            </w:r>
            <w:r w:rsidRPr="008A10A4">
              <w:rPr>
                <w:rFonts w:ascii="Tahoma" w:hAnsi="Tahoma" w:cs="Tahoma"/>
                <w:b/>
                <w:color w:val="A50021"/>
                <w:sz w:val="16"/>
                <w:szCs w:val="16"/>
              </w:rPr>
              <w:t xml:space="preserve"> </w:t>
            </w:r>
            <w:r w:rsidRPr="008A10A4">
              <w:rPr>
                <w:rFonts w:ascii="Tahoma" w:hAnsi="Tahoma" w:cs="Tahoma"/>
                <w:color w:val="0000FF"/>
                <w:sz w:val="16"/>
                <w:szCs w:val="16"/>
              </w:rPr>
              <w:t>Suzanne Hanbury</w:t>
            </w:r>
          </w:p>
          <w:p w:rsidR="00E719B3" w:rsidRPr="008A10A4" w:rsidRDefault="00E719B3" w:rsidP="009955A9">
            <w:pPr>
              <w:jc w:val="center"/>
              <w:rPr>
                <w:rFonts w:ascii="Tahoma" w:hAnsi="Tahoma" w:cs="Tahoma"/>
                <w:color w:val="3366FF"/>
                <w:sz w:val="16"/>
                <w:szCs w:val="16"/>
              </w:rPr>
            </w:pPr>
            <w:r w:rsidRPr="008A10A4">
              <w:rPr>
                <w:rFonts w:ascii="Tahoma" w:hAnsi="Tahoma" w:cs="Tahoma"/>
                <w:sz w:val="16"/>
                <w:szCs w:val="16"/>
              </w:rPr>
              <w:t xml:space="preserve">PL: Pastoral Support: </w:t>
            </w:r>
            <w:r w:rsidRPr="008A10A4">
              <w:rPr>
                <w:rFonts w:ascii="Tahoma" w:hAnsi="Tahoma" w:cs="Tahoma"/>
                <w:color w:val="0000FF"/>
                <w:sz w:val="16"/>
                <w:szCs w:val="16"/>
              </w:rPr>
              <w:t>Gwen Davies</w:t>
            </w:r>
            <w:r w:rsidRPr="008A10A4">
              <w:rPr>
                <w:rFonts w:ascii="Tahoma" w:hAnsi="Tahoma" w:cs="Tahoma"/>
                <w:color w:val="3366FF"/>
                <w:sz w:val="16"/>
                <w:szCs w:val="16"/>
              </w:rPr>
              <w:t xml:space="preserve"> </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SL: Essential Basic Skills:</w:t>
            </w:r>
            <w:r w:rsidRPr="008A10A4">
              <w:rPr>
                <w:rFonts w:ascii="Tahoma" w:hAnsi="Tahoma" w:cs="Tahoma"/>
                <w:b/>
                <w:color w:val="A50021"/>
                <w:sz w:val="16"/>
                <w:szCs w:val="16"/>
              </w:rPr>
              <w:t xml:space="preserve"> </w:t>
            </w:r>
            <w:r w:rsidRPr="008A10A4">
              <w:rPr>
                <w:rFonts w:ascii="Tahoma" w:hAnsi="Tahoma" w:cs="Tahoma"/>
                <w:color w:val="0000FF"/>
                <w:sz w:val="16"/>
                <w:szCs w:val="16"/>
              </w:rPr>
              <w:t>Julie Mercer</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Learning Coaches:</w:t>
            </w:r>
            <w:r w:rsidRPr="008A10A4">
              <w:rPr>
                <w:rFonts w:ascii="Tahoma" w:hAnsi="Tahoma" w:cs="Tahoma"/>
                <w:color w:val="0000FF"/>
                <w:sz w:val="16"/>
                <w:szCs w:val="16"/>
              </w:rPr>
              <w:t xml:space="preserve"> Julie Mercer/</w:t>
            </w:r>
          </w:p>
          <w:p w:rsidR="00E719B3" w:rsidRPr="008A10A4" w:rsidRDefault="00E719B3" w:rsidP="009955A9">
            <w:pPr>
              <w:jc w:val="center"/>
              <w:rPr>
                <w:rFonts w:ascii="Tahoma" w:hAnsi="Tahoma" w:cs="Tahoma"/>
                <w:color w:val="0000FF"/>
                <w:sz w:val="16"/>
                <w:szCs w:val="16"/>
              </w:rPr>
            </w:pPr>
            <w:r w:rsidRPr="008A10A4">
              <w:rPr>
                <w:rFonts w:ascii="Tahoma" w:hAnsi="Tahoma" w:cs="Tahoma"/>
                <w:color w:val="0000FF"/>
                <w:sz w:val="16"/>
                <w:szCs w:val="16"/>
              </w:rPr>
              <w:t>Andrea Houlihan</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Bilingual Champion: </w:t>
            </w:r>
            <w:r w:rsidRPr="008A10A4">
              <w:rPr>
                <w:rFonts w:ascii="Tahoma" w:hAnsi="Tahoma" w:cs="Tahoma"/>
                <w:color w:val="0000FF"/>
                <w:sz w:val="16"/>
                <w:szCs w:val="16"/>
              </w:rPr>
              <w:t>Helen John</w:t>
            </w:r>
          </w:p>
          <w:p w:rsidR="00E719B3" w:rsidRPr="008A10A4" w:rsidRDefault="00E719B3" w:rsidP="009955A9">
            <w:pPr>
              <w:jc w:val="center"/>
              <w:rPr>
                <w:rFonts w:ascii="Tahoma" w:hAnsi="Tahoma" w:cs="Tahoma"/>
                <w:color w:val="0000FF"/>
                <w:sz w:val="16"/>
                <w:szCs w:val="16"/>
              </w:rPr>
            </w:pPr>
          </w:p>
        </w:tc>
      </w:tr>
      <w:tr w:rsidR="00E719B3" w:rsidRPr="008A10A4" w:rsidTr="009955A9">
        <w:trPr>
          <w:gridAfter w:val="1"/>
          <w:wAfter w:w="28" w:type="dxa"/>
          <w:trHeight w:val="1062"/>
        </w:trPr>
        <w:tc>
          <w:tcPr>
            <w:tcW w:w="3724" w:type="dxa"/>
          </w:tcPr>
          <w:p w:rsidR="00E719B3" w:rsidRPr="008A10A4" w:rsidRDefault="00E719B3" w:rsidP="009955A9">
            <w:pPr>
              <w:jc w:val="center"/>
              <w:rPr>
                <w:rFonts w:ascii="Tahoma" w:hAnsi="Tahoma" w:cs="Tahoma"/>
                <w:b/>
                <w:sz w:val="16"/>
                <w:szCs w:val="16"/>
              </w:rPr>
            </w:pPr>
          </w:p>
          <w:p w:rsidR="00E719B3" w:rsidRPr="008A10A4" w:rsidRDefault="00E719B3" w:rsidP="009955A9">
            <w:pPr>
              <w:jc w:val="center"/>
              <w:rPr>
                <w:rFonts w:ascii="Tahoma" w:hAnsi="Tahoma" w:cs="Tahoma"/>
                <w:b/>
                <w:sz w:val="16"/>
                <w:szCs w:val="16"/>
              </w:rPr>
            </w:pPr>
            <w:r w:rsidRPr="008A10A4">
              <w:rPr>
                <w:rFonts w:ascii="Tahoma" w:hAnsi="Tahoma" w:cs="Tahoma"/>
                <w:b/>
                <w:sz w:val="16"/>
                <w:szCs w:val="16"/>
              </w:rPr>
              <w:t>Computing &amp; IT</w:t>
            </w:r>
          </w:p>
          <w:p w:rsidR="00E719B3" w:rsidRPr="008A10A4" w:rsidRDefault="00E719B3" w:rsidP="009955A9">
            <w:pPr>
              <w:jc w:val="center"/>
              <w:rPr>
                <w:rFonts w:ascii="Tahoma" w:hAnsi="Tahoma" w:cs="Tahoma"/>
                <w:sz w:val="16"/>
                <w:szCs w:val="16"/>
              </w:rPr>
            </w:pPr>
          </w:p>
          <w:p w:rsidR="00E719B3" w:rsidRPr="008A10A4" w:rsidRDefault="00E719B3" w:rsidP="009955A9">
            <w:pPr>
              <w:jc w:val="center"/>
              <w:rPr>
                <w:rFonts w:ascii="Tahoma" w:hAnsi="Tahoma" w:cs="Tahoma"/>
                <w:b/>
                <w:color w:val="A50021"/>
                <w:sz w:val="16"/>
                <w:szCs w:val="16"/>
              </w:rPr>
            </w:pPr>
            <w:r w:rsidRPr="008A10A4">
              <w:rPr>
                <w:rFonts w:ascii="Tahoma" w:hAnsi="Tahoma" w:cs="Tahoma"/>
                <w:b/>
                <w:color w:val="A50021"/>
                <w:sz w:val="16"/>
                <w:szCs w:val="16"/>
              </w:rPr>
              <w:t xml:space="preserve">Head: Eira Williams </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Deputy:</w:t>
            </w:r>
            <w:r w:rsidRPr="008A10A4">
              <w:rPr>
                <w:rFonts w:ascii="Tahoma" w:hAnsi="Tahoma" w:cs="Tahoma"/>
                <w:color w:val="FF0000"/>
                <w:sz w:val="16"/>
                <w:szCs w:val="16"/>
              </w:rPr>
              <w:t xml:space="preserve"> </w:t>
            </w:r>
            <w:r w:rsidRPr="008A10A4">
              <w:rPr>
                <w:rFonts w:ascii="Tahoma" w:hAnsi="Tahoma" w:cs="Tahoma"/>
                <w:color w:val="0000FF"/>
                <w:sz w:val="16"/>
                <w:szCs w:val="16"/>
              </w:rPr>
              <w:t>John Williams</w:t>
            </w:r>
          </w:p>
          <w:p w:rsidR="00E719B3" w:rsidRPr="008A10A4" w:rsidRDefault="00E719B3" w:rsidP="009955A9">
            <w:pPr>
              <w:jc w:val="center"/>
              <w:rPr>
                <w:rFonts w:ascii="Tahoma" w:hAnsi="Tahoma" w:cs="Tahoma"/>
                <w:color w:val="FF0000"/>
                <w:sz w:val="16"/>
                <w:szCs w:val="16"/>
              </w:rPr>
            </w:pPr>
            <w:r w:rsidRPr="008A10A4">
              <w:rPr>
                <w:rFonts w:ascii="Tahoma" w:hAnsi="Tahoma" w:cs="Tahoma"/>
                <w:sz w:val="16"/>
                <w:szCs w:val="16"/>
              </w:rPr>
              <w:t>PL: Pastoral Support:</w:t>
            </w:r>
            <w:r w:rsidRPr="008A10A4">
              <w:rPr>
                <w:rFonts w:ascii="Tahoma" w:hAnsi="Tahoma" w:cs="Tahoma"/>
                <w:color w:val="0000FF"/>
                <w:sz w:val="16"/>
                <w:szCs w:val="16"/>
              </w:rPr>
              <w:t xml:space="preserve"> Tina Williams</w:t>
            </w:r>
          </w:p>
          <w:p w:rsidR="00E719B3" w:rsidRPr="008A10A4" w:rsidRDefault="00E719B3" w:rsidP="009955A9">
            <w:pPr>
              <w:jc w:val="center"/>
              <w:rPr>
                <w:rFonts w:ascii="Tahoma" w:hAnsi="Tahoma" w:cs="Tahoma"/>
                <w:sz w:val="16"/>
                <w:szCs w:val="16"/>
              </w:rPr>
            </w:pPr>
            <w:r w:rsidRPr="008A10A4">
              <w:rPr>
                <w:rFonts w:ascii="Tahoma" w:hAnsi="Tahoma" w:cs="Tahoma"/>
                <w:sz w:val="16"/>
                <w:szCs w:val="16"/>
              </w:rPr>
              <w:t xml:space="preserve">SL: Teaching &amp; Learning: </w:t>
            </w:r>
            <w:r w:rsidRPr="008A10A4">
              <w:rPr>
                <w:rFonts w:ascii="Tahoma" w:hAnsi="Tahoma" w:cs="Tahoma"/>
                <w:color w:val="0000FF"/>
                <w:sz w:val="16"/>
                <w:szCs w:val="16"/>
              </w:rPr>
              <w:t>Nicola Brandon</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SL: Essential Skills: </w:t>
            </w:r>
            <w:r w:rsidRPr="008A10A4">
              <w:rPr>
                <w:rFonts w:ascii="Tahoma" w:hAnsi="Tahoma" w:cs="Tahoma"/>
                <w:color w:val="0000FF"/>
                <w:sz w:val="16"/>
                <w:szCs w:val="16"/>
              </w:rPr>
              <w:t>Jeanette Adams</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Learning Coach:</w:t>
            </w:r>
            <w:r w:rsidRPr="008A10A4">
              <w:rPr>
                <w:rFonts w:ascii="Tahoma" w:hAnsi="Tahoma" w:cs="Tahoma"/>
                <w:color w:val="0000FF"/>
                <w:sz w:val="16"/>
                <w:szCs w:val="16"/>
              </w:rPr>
              <w:t xml:space="preserve"> Vacancy</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Bilingual Champion: </w:t>
            </w:r>
            <w:r w:rsidRPr="008A10A4">
              <w:rPr>
                <w:rFonts w:ascii="Tahoma" w:hAnsi="Tahoma" w:cs="Tahoma"/>
                <w:color w:val="0000FF"/>
                <w:sz w:val="16"/>
                <w:szCs w:val="16"/>
              </w:rPr>
              <w:t>Rhys Powell</w:t>
            </w:r>
          </w:p>
          <w:p w:rsidR="00E719B3" w:rsidRPr="008A10A4" w:rsidRDefault="00E719B3" w:rsidP="009955A9">
            <w:pPr>
              <w:spacing w:after="120"/>
              <w:jc w:val="center"/>
              <w:rPr>
                <w:rFonts w:ascii="Tahoma" w:hAnsi="Tahoma" w:cs="Tahoma"/>
                <w:sz w:val="16"/>
                <w:szCs w:val="16"/>
              </w:rPr>
            </w:pPr>
          </w:p>
        </w:tc>
        <w:tc>
          <w:tcPr>
            <w:tcW w:w="236" w:type="dxa"/>
            <w:tcBorders>
              <w:top w:val="nil"/>
              <w:bottom w:val="nil"/>
            </w:tcBorders>
          </w:tcPr>
          <w:p w:rsidR="00E719B3" w:rsidRPr="008A10A4" w:rsidRDefault="00E719B3" w:rsidP="009955A9">
            <w:pPr>
              <w:jc w:val="center"/>
              <w:rPr>
                <w:rFonts w:ascii="Tahoma" w:hAnsi="Tahoma" w:cs="Tahoma"/>
                <w:sz w:val="16"/>
                <w:szCs w:val="16"/>
              </w:rPr>
            </w:pPr>
          </w:p>
        </w:tc>
        <w:tc>
          <w:tcPr>
            <w:tcW w:w="3724" w:type="dxa"/>
          </w:tcPr>
          <w:p w:rsidR="00E719B3" w:rsidRPr="008A10A4" w:rsidRDefault="00E719B3" w:rsidP="009955A9">
            <w:pPr>
              <w:jc w:val="center"/>
              <w:rPr>
                <w:rFonts w:ascii="Tahoma" w:hAnsi="Tahoma" w:cs="Tahoma"/>
                <w:b/>
                <w:sz w:val="16"/>
                <w:szCs w:val="16"/>
              </w:rPr>
            </w:pPr>
          </w:p>
          <w:p w:rsidR="00E719B3" w:rsidRPr="008A10A4" w:rsidRDefault="00E719B3" w:rsidP="009955A9">
            <w:pPr>
              <w:jc w:val="center"/>
              <w:rPr>
                <w:rFonts w:ascii="Tahoma" w:hAnsi="Tahoma" w:cs="Tahoma"/>
                <w:b/>
                <w:sz w:val="16"/>
                <w:szCs w:val="16"/>
              </w:rPr>
            </w:pPr>
            <w:r w:rsidRPr="008A10A4">
              <w:rPr>
                <w:rFonts w:ascii="Tahoma" w:hAnsi="Tahoma" w:cs="Tahoma"/>
                <w:b/>
                <w:sz w:val="16"/>
                <w:szCs w:val="16"/>
              </w:rPr>
              <w:t>Social Studies &amp; Languages</w:t>
            </w:r>
          </w:p>
          <w:p w:rsidR="00E719B3" w:rsidRPr="008A10A4" w:rsidRDefault="00E719B3" w:rsidP="009955A9">
            <w:pPr>
              <w:jc w:val="center"/>
              <w:rPr>
                <w:rFonts w:ascii="Tahoma" w:hAnsi="Tahoma" w:cs="Tahoma"/>
                <w:sz w:val="16"/>
                <w:szCs w:val="16"/>
              </w:rPr>
            </w:pPr>
          </w:p>
          <w:p w:rsidR="00E719B3" w:rsidRPr="008A10A4" w:rsidRDefault="00E719B3" w:rsidP="009955A9">
            <w:pPr>
              <w:jc w:val="center"/>
              <w:rPr>
                <w:rFonts w:ascii="Tahoma" w:hAnsi="Tahoma" w:cs="Tahoma"/>
                <w:b/>
                <w:color w:val="A50021"/>
                <w:sz w:val="16"/>
                <w:szCs w:val="16"/>
              </w:rPr>
            </w:pPr>
            <w:r w:rsidRPr="008A10A4">
              <w:rPr>
                <w:rFonts w:ascii="Tahoma" w:hAnsi="Tahoma" w:cs="Tahoma"/>
                <w:b/>
                <w:color w:val="A50021"/>
                <w:sz w:val="16"/>
                <w:szCs w:val="16"/>
              </w:rPr>
              <w:t>Head: Noel Williams</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Deputy:</w:t>
            </w:r>
            <w:r w:rsidRPr="008A10A4">
              <w:rPr>
                <w:rFonts w:ascii="Tahoma" w:hAnsi="Tahoma" w:cs="Tahoma"/>
                <w:color w:val="FF0000"/>
                <w:sz w:val="16"/>
                <w:szCs w:val="16"/>
              </w:rPr>
              <w:t xml:space="preserve"> </w:t>
            </w:r>
            <w:r w:rsidRPr="008A10A4">
              <w:rPr>
                <w:rFonts w:ascii="Tahoma" w:hAnsi="Tahoma" w:cs="Tahoma"/>
                <w:color w:val="0000FF"/>
                <w:sz w:val="16"/>
                <w:szCs w:val="16"/>
              </w:rPr>
              <w:t>Tessa Jennings</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PL: Pastoral Support:</w:t>
            </w:r>
            <w:r w:rsidRPr="008A10A4">
              <w:rPr>
                <w:rFonts w:ascii="Tahoma" w:hAnsi="Tahoma" w:cs="Tahoma"/>
                <w:color w:val="0000FF"/>
                <w:sz w:val="16"/>
                <w:szCs w:val="16"/>
              </w:rPr>
              <w:t xml:space="preserve"> Jane Friese</w:t>
            </w:r>
          </w:p>
          <w:p w:rsidR="00E719B3" w:rsidRPr="008A10A4" w:rsidRDefault="00E719B3" w:rsidP="009955A9">
            <w:pPr>
              <w:jc w:val="center"/>
              <w:rPr>
                <w:rFonts w:ascii="Tahoma" w:hAnsi="Tahoma" w:cs="Tahoma"/>
                <w:sz w:val="16"/>
                <w:szCs w:val="16"/>
              </w:rPr>
            </w:pPr>
            <w:r w:rsidRPr="008A10A4">
              <w:rPr>
                <w:rFonts w:ascii="Tahoma" w:hAnsi="Tahoma" w:cs="Tahoma"/>
                <w:sz w:val="16"/>
                <w:szCs w:val="16"/>
              </w:rPr>
              <w:t xml:space="preserve">SL: Teaching &amp; Learning: </w:t>
            </w:r>
            <w:r w:rsidRPr="008A10A4">
              <w:rPr>
                <w:rFonts w:ascii="Tahoma" w:hAnsi="Tahoma" w:cs="Tahoma"/>
                <w:color w:val="0000FF"/>
                <w:sz w:val="16"/>
                <w:szCs w:val="16"/>
              </w:rPr>
              <w:t xml:space="preserve">Chris Smith </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SL: Essential Skills: </w:t>
            </w:r>
            <w:r w:rsidRPr="008A10A4">
              <w:rPr>
                <w:rFonts w:ascii="Tahoma" w:hAnsi="Tahoma" w:cs="Tahoma"/>
                <w:color w:val="0000FF"/>
                <w:sz w:val="16"/>
                <w:szCs w:val="16"/>
              </w:rPr>
              <w:t>Claire Gorman</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Learning Coach: </w:t>
            </w:r>
            <w:r w:rsidRPr="008A10A4">
              <w:rPr>
                <w:rFonts w:ascii="Tahoma" w:hAnsi="Tahoma" w:cs="Tahoma"/>
                <w:color w:val="0000FF"/>
                <w:sz w:val="16"/>
                <w:szCs w:val="16"/>
              </w:rPr>
              <w:t>Eurfyl Davies</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Bilingual Champion: </w:t>
            </w:r>
            <w:r w:rsidRPr="008A10A4">
              <w:rPr>
                <w:rFonts w:ascii="Tahoma" w:hAnsi="Tahoma" w:cs="Tahoma"/>
                <w:color w:val="0000FF"/>
                <w:sz w:val="16"/>
                <w:szCs w:val="16"/>
              </w:rPr>
              <w:t>Sue Alter</w:t>
            </w:r>
          </w:p>
          <w:p w:rsidR="00E719B3" w:rsidRPr="008A10A4" w:rsidRDefault="00E719B3" w:rsidP="009955A9">
            <w:pPr>
              <w:jc w:val="center"/>
              <w:rPr>
                <w:rFonts w:ascii="Tahoma" w:hAnsi="Tahoma" w:cs="Tahoma"/>
                <w:b/>
                <w:sz w:val="16"/>
                <w:szCs w:val="16"/>
              </w:rPr>
            </w:pPr>
          </w:p>
        </w:tc>
        <w:tc>
          <w:tcPr>
            <w:tcW w:w="236" w:type="dxa"/>
            <w:tcBorders>
              <w:top w:val="nil"/>
              <w:bottom w:val="nil"/>
            </w:tcBorders>
          </w:tcPr>
          <w:p w:rsidR="00E719B3" w:rsidRPr="008A10A4" w:rsidRDefault="00E719B3" w:rsidP="009955A9">
            <w:pPr>
              <w:jc w:val="center"/>
              <w:rPr>
                <w:rFonts w:ascii="Tahoma" w:hAnsi="Tahoma" w:cs="Tahoma"/>
                <w:sz w:val="16"/>
                <w:szCs w:val="16"/>
              </w:rPr>
            </w:pPr>
          </w:p>
        </w:tc>
        <w:tc>
          <w:tcPr>
            <w:tcW w:w="3904" w:type="dxa"/>
          </w:tcPr>
          <w:p w:rsidR="00E719B3" w:rsidRPr="008A10A4" w:rsidRDefault="00E719B3" w:rsidP="009955A9">
            <w:pPr>
              <w:jc w:val="center"/>
              <w:rPr>
                <w:rFonts w:ascii="Tahoma" w:hAnsi="Tahoma" w:cs="Tahoma"/>
                <w:b/>
                <w:sz w:val="16"/>
                <w:szCs w:val="16"/>
              </w:rPr>
            </w:pPr>
          </w:p>
          <w:p w:rsidR="00E719B3" w:rsidRPr="008A10A4" w:rsidRDefault="00E719B3" w:rsidP="009955A9">
            <w:pPr>
              <w:jc w:val="center"/>
              <w:rPr>
                <w:rFonts w:ascii="Tahoma" w:hAnsi="Tahoma" w:cs="Tahoma"/>
                <w:b/>
                <w:sz w:val="16"/>
                <w:szCs w:val="16"/>
              </w:rPr>
            </w:pPr>
            <w:r w:rsidRPr="008A10A4">
              <w:rPr>
                <w:rFonts w:ascii="Tahoma" w:hAnsi="Tahoma" w:cs="Tahoma"/>
                <w:b/>
                <w:sz w:val="16"/>
                <w:szCs w:val="16"/>
              </w:rPr>
              <w:t>Engineering</w:t>
            </w:r>
          </w:p>
          <w:p w:rsidR="00E719B3" w:rsidRPr="008A10A4" w:rsidRDefault="00E719B3" w:rsidP="009955A9">
            <w:pPr>
              <w:jc w:val="center"/>
              <w:rPr>
                <w:rFonts w:ascii="Tahoma" w:hAnsi="Tahoma" w:cs="Tahoma"/>
                <w:sz w:val="16"/>
                <w:szCs w:val="16"/>
              </w:rPr>
            </w:pPr>
          </w:p>
          <w:p w:rsidR="00E719B3" w:rsidRPr="008A10A4" w:rsidRDefault="00E719B3" w:rsidP="009955A9">
            <w:pPr>
              <w:jc w:val="center"/>
              <w:rPr>
                <w:rFonts w:ascii="Tahoma" w:hAnsi="Tahoma" w:cs="Tahoma"/>
                <w:b/>
                <w:color w:val="A50021"/>
                <w:sz w:val="16"/>
                <w:szCs w:val="16"/>
              </w:rPr>
            </w:pPr>
            <w:r w:rsidRPr="008A10A4">
              <w:rPr>
                <w:rFonts w:ascii="Tahoma" w:hAnsi="Tahoma" w:cs="Tahoma"/>
                <w:b/>
                <w:color w:val="A50021"/>
                <w:sz w:val="16"/>
                <w:szCs w:val="16"/>
              </w:rPr>
              <w:t>Head: Mike Rees</w:t>
            </w:r>
          </w:p>
          <w:p w:rsidR="00E719B3" w:rsidRPr="008A10A4" w:rsidRDefault="00E719B3" w:rsidP="009955A9">
            <w:pPr>
              <w:jc w:val="center"/>
              <w:rPr>
                <w:rFonts w:ascii="Tahoma" w:hAnsi="Tahoma" w:cs="Tahoma"/>
                <w:color w:val="0000FF"/>
                <w:sz w:val="16"/>
                <w:szCs w:val="16"/>
              </w:rPr>
            </w:pPr>
            <w:r w:rsidRPr="008A10A4">
              <w:rPr>
                <w:rFonts w:ascii="Tahoma" w:hAnsi="Tahoma" w:cs="Tahoma"/>
                <w:b/>
                <w:color w:val="A50021"/>
                <w:sz w:val="16"/>
                <w:szCs w:val="16"/>
              </w:rPr>
              <w:t xml:space="preserve"> </w:t>
            </w:r>
            <w:r w:rsidRPr="008A10A4">
              <w:rPr>
                <w:rFonts w:ascii="Tahoma" w:hAnsi="Tahoma" w:cs="Tahoma"/>
                <w:sz w:val="16"/>
                <w:szCs w:val="16"/>
              </w:rPr>
              <w:t>Deputy</w:t>
            </w:r>
            <w:r w:rsidRPr="008A10A4">
              <w:rPr>
                <w:rFonts w:ascii="Tahoma" w:hAnsi="Tahoma" w:cs="Tahoma"/>
                <w:color w:val="0000FF"/>
                <w:sz w:val="16"/>
                <w:szCs w:val="16"/>
              </w:rPr>
              <w:t>: Steve Prosser</w:t>
            </w:r>
          </w:p>
          <w:p w:rsidR="00E719B3" w:rsidRPr="008A10A4" w:rsidRDefault="00E719B3" w:rsidP="009955A9">
            <w:pPr>
              <w:jc w:val="center"/>
              <w:rPr>
                <w:rFonts w:ascii="Tahoma" w:hAnsi="Tahoma" w:cs="Tahoma"/>
                <w:color w:val="FF0000"/>
                <w:sz w:val="16"/>
                <w:szCs w:val="16"/>
              </w:rPr>
            </w:pPr>
            <w:r w:rsidRPr="008A10A4">
              <w:rPr>
                <w:rFonts w:ascii="Tahoma" w:hAnsi="Tahoma" w:cs="Tahoma"/>
                <w:sz w:val="16"/>
                <w:szCs w:val="16"/>
              </w:rPr>
              <w:t>PL: Pastoral Support:</w:t>
            </w:r>
            <w:r w:rsidRPr="008A10A4">
              <w:rPr>
                <w:rFonts w:ascii="Tahoma" w:hAnsi="Tahoma" w:cs="Tahoma"/>
                <w:color w:val="0000FF"/>
                <w:sz w:val="16"/>
                <w:szCs w:val="16"/>
              </w:rPr>
              <w:t xml:space="preserve"> Bryan Shenton</w:t>
            </w:r>
          </w:p>
          <w:p w:rsidR="00E719B3" w:rsidRPr="008A10A4" w:rsidRDefault="00E719B3" w:rsidP="009955A9">
            <w:pPr>
              <w:jc w:val="center"/>
              <w:rPr>
                <w:rFonts w:ascii="Tahoma" w:hAnsi="Tahoma" w:cs="Tahoma"/>
                <w:sz w:val="16"/>
                <w:szCs w:val="16"/>
              </w:rPr>
            </w:pPr>
            <w:r w:rsidRPr="008A10A4">
              <w:rPr>
                <w:rFonts w:ascii="Tahoma" w:hAnsi="Tahoma" w:cs="Tahoma"/>
                <w:sz w:val="16"/>
                <w:szCs w:val="16"/>
              </w:rPr>
              <w:t xml:space="preserve">SL: Teaching &amp; Learning: </w:t>
            </w:r>
            <w:r w:rsidRPr="008A10A4">
              <w:rPr>
                <w:rFonts w:ascii="Tahoma" w:hAnsi="Tahoma" w:cs="Tahoma"/>
                <w:color w:val="0000FF"/>
                <w:sz w:val="16"/>
                <w:szCs w:val="16"/>
              </w:rPr>
              <w:t>Trevor Powrie</w:t>
            </w:r>
            <w:r w:rsidRPr="008A10A4">
              <w:rPr>
                <w:rFonts w:ascii="Tahoma" w:hAnsi="Tahoma" w:cs="Tahoma"/>
                <w:sz w:val="16"/>
                <w:szCs w:val="16"/>
              </w:rPr>
              <w:t xml:space="preserve"> </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SL: Essential Skills: </w:t>
            </w:r>
            <w:r w:rsidRPr="008A10A4">
              <w:rPr>
                <w:rFonts w:ascii="Tahoma" w:hAnsi="Tahoma" w:cs="Tahoma"/>
                <w:color w:val="0000FF"/>
                <w:sz w:val="16"/>
                <w:szCs w:val="16"/>
              </w:rPr>
              <w:t>David Richards</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Learning Coach: </w:t>
            </w:r>
            <w:r w:rsidRPr="008A10A4">
              <w:rPr>
                <w:rFonts w:ascii="Tahoma" w:hAnsi="Tahoma" w:cs="Tahoma"/>
                <w:color w:val="0000FF"/>
                <w:sz w:val="16"/>
                <w:szCs w:val="16"/>
              </w:rPr>
              <w:t>Keith Waite</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Bilingual Champion: </w:t>
            </w:r>
            <w:r w:rsidRPr="008A10A4">
              <w:rPr>
                <w:rFonts w:ascii="Tahoma" w:hAnsi="Tahoma" w:cs="Tahoma"/>
                <w:color w:val="0000FF"/>
                <w:sz w:val="16"/>
                <w:szCs w:val="16"/>
              </w:rPr>
              <w:t>James L</w:t>
            </w:r>
            <w:r>
              <w:rPr>
                <w:rFonts w:ascii="Tahoma" w:hAnsi="Tahoma" w:cs="Tahoma"/>
                <w:color w:val="0000FF"/>
                <w:sz w:val="16"/>
                <w:szCs w:val="16"/>
              </w:rPr>
              <w:t>l</w:t>
            </w:r>
            <w:r w:rsidRPr="008A10A4">
              <w:rPr>
                <w:rFonts w:ascii="Tahoma" w:hAnsi="Tahoma" w:cs="Tahoma"/>
                <w:color w:val="0000FF"/>
                <w:sz w:val="16"/>
                <w:szCs w:val="16"/>
              </w:rPr>
              <w:t>ewellyn</w:t>
            </w:r>
          </w:p>
          <w:p w:rsidR="00E719B3" w:rsidRPr="008A10A4" w:rsidRDefault="00E719B3" w:rsidP="009955A9">
            <w:pPr>
              <w:jc w:val="center"/>
              <w:rPr>
                <w:rFonts w:ascii="Tahoma" w:hAnsi="Tahoma" w:cs="Tahoma"/>
                <w:b/>
                <w:sz w:val="16"/>
                <w:szCs w:val="16"/>
              </w:rPr>
            </w:pPr>
          </w:p>
        </w:tc>
        <w:tc>
          <w:tcPr>
            <w:tcW w:w="236" w:type="dxa"/>
            <w:tcBorders>
              <w:top w:val="nil"/>
              <w:bottom w:val="nil"/>
            </w:tcBorders>
          </w:tcPr>
          <w:p w:rsidR="00E719B3" w:rsidRPr="008A10A4" w:rsidRDefault="00E719B3" w:rsidP="009955A9">
            <w:pPr>
              <w:jc w:val="center"/>
              <w:rPr>
                <w:rFonts w:ascii="Tahoma" w:hAnsi="Tahoma" w:cs="Tahoma"/>
                <w:sz w:val="16"/>
                <w:szCs w:val="16"/>
              </w:rPr>
            </w:pPr>
          </w:p>
        </w:tc>
        <w:tc>
          <w:tcPr>
            <w:tcW w:w="3960" w:type="dxa"/>
            <w:gridSpan w:val="2"/>
          </w:tcPr>
          <w:p w:rsidR="00E719B3" w:rsidRPr="008A10A4" w:rsidRDefault="00E719B3" w:rsidP="009955A9">
            <w:pPr>
              <w:jc w:val="center"/>
              <w:rPr>
                <w:rFonts w:ascii="Tahoma" w:hAnsi="Tahoma" w:cs="Tahoma"/>
                <w:b/>
                <w:sz w:val="16"/>
                <w:szCs w:val="16"/>
              </w:rPr>
            </w:pPr>
          </w:p>
          <w:p w:rsidR="00E719B3" w:rsidRPr="008A10A4" w:rsidRDefault="00E719B3" w:rsidP="009955A9">
            <w:pPr>
              <w:jc w:val="center"/>
              <w:rPr>
                <w:rFonts w:ascii="Tahoma" w:hAnsi="Tahoma" w:cs="Tahoma"/>
                <w:b/>
                <w:sz w:val="16"/>
                <w:szCs w:val="16"/>
              </w:rPr>
            </w:pPr>
            <w:r w:rsidRPr="008A10A4">
              <w:rPr>
                <w:rFonts w:ascii="Tahoma" w:hAnsi="Tahoma" w:cs="Tahoma"/>
                <w:b/>
                <w:sz w:val="16"/>
                <w:szCs w:val="16"/>
              </w:rPr>
              <w:t xml:space="preserve">Learner Services </w:t>
            </w:r>
          </w:p>
          <w:p w:rsidR="00E719B3" w:rsidRPr="008A10A4" w:rsidRDefault="00E719B3" w:rsidP="009955A9">
            <w:pPr>
              <w:jc w:val="center"/>
              <w:rPr>
                <w:rFonts w:ascii="Tahoma" w:hAnsi="Tahoma" w:cs="Tahoma"/>
                <w:b/>
                <w:sz w:val="16"/>
                <w:szCs w:val="16"/>
              </w:rPr>
            </w:pPr>
          </w:p>
          <w:p w:rsidR="00E719B3" w:rsidRPr="008A10A4" w:rsidRDefault="00E719B3" w:rsidP="009955A9">
            <w:pPr>
              <w:jc w:val="center"/>
              <w:rPr>
                <w:rFonts w:ascii="Tahoma" w:hAnsi="Tahoma" w:cs="Tahoma"/>
                <w:b/>
                <w:color w:val="A50021"/>
                <w:sz w:val="16"/>
                <w:szCs w:val="16"/>
              </w:rPr>
            </w:pPr>
            <w:r w:rsidRPr="008A10A4">
              <w:rPr>
                <w:rFonts w:ascii="Tahoma" w:hAnsi="Tahoma" w:cs="Tahoma"/>
                <w:b/>
                <w:color w:val="A50021"/>
                <w:sz w:val="16"/>
                <w:szCs w:val="16"/>
              </w:rPr>
              <w:t>Manager: Debra Bennett</w:t>
            </w:r>
          </w:p>
          <w:p w:rsidR="00E719B3" w:rsidRPr="008A10A4" w:rsidRDefault="00E719B3" w:rsidP="009955A9">
            <w:pPr>
              <w:jc w:val="center"/>
              <w:rPr>
                <w:rFonts w:ascii="Tahoma" w:hAnsi="Tahoma" w:cs="Tahoma"/>
                <w:sz w:val="16"/>
                <w:szCs w:val="16"/>
              </w:rPr>
            </w:pPr>
            <w:r w:rsidRPr="008A10A4">
              <w:rPr>
                <w:rFonts w:ascii="Tahoma" w:hAnsi="Tahoma" w:cs="Tahoma"/>
                <w:sz w:val="16"/>
                <w:szCs w:val="16"/>
              </w:rPr>
              <w:t xml:space="preserve">Assistant Manager: </w:t>
            </w:r>
            <w:r w:rsidRPr="008A10A4">
              <w:rPr>
                <w:rFonts w:ascii="Tahoma" w:hAnsi="Tahoma" w:cs="Tahoma"/>
                <w:color w:val="0000FF"/>
                <w:sz w:val="16"/>
                <w:szCs w:val="16"/>
              </w:rPr>
              <w:t xml:space="preserve">Carol </w:t>
            </w:r>
            <w:r>
              <w:rPr>
                <w:rFonts w:ascii="Tahoma" w:hAnsi="Tahoma" w:cs="Tahoma"/>
                <w:color w:val="0000FF"/>
                <w:sz w:val="16"/>
                <w:szCs w:val="16"/>
              </w:rPr>
              <w:t>Williams</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Senior Officer:</w:t>
            </w:r>
            <w:r w:rsidRPr="008A10A4">
              <w:rPr>
                <w:rFonts w:ascii="Tahoma" w:hAnsi="Tahoma" w:cs="Tahoma"/>
                <w:color w:val="3366FF"/>
                <w:sz w:val="16"/>
                <w:szCs w:val="16"/>
              </w:rPr>
              <w:t xml:space="preserve"> </w:t>
            </w:r>
            <w:r w:rsidRPr="008A10A4">
              <w:rPr>
                <w:rFonts w:ascii="Tahoma" w:hAnsi="Tahoma" w:cs="Tahoma"/>
                <w:color w:val="0000FF"/>
                <w:sz w:val="16"/>
                <w:szCs w:val="16"/>
              </w:rPr>
              <w:t>Heather Turner</w:t>
            </w:r>
          </w:p>
          <w:p w:rsidR="00E719B3" w:rsidRPr="00747F3C" w:rsidRDefault="00E719B3" w:rsidP="009955A9">
            <w:pPr>
              <w:jc w:val="center"/>
              <w:rPr>
                <w:rFonts w:ascii="Tahoma" w:hAnsi="Tahoma" w:cs="Tahoma"/>
                <w:color w:val="0000FF"/>
                <w:sz w:val="16"/>
                <w:szCs w:val="16"/>
              </w:rPr>
            </w:pPr>
            <w:r w:rsidRPr="008A10A4">
              <w:rPr>
                <w:rFonts w:ascii="Tahoma" w:hAnsi="Tahoma" w:cs="Tahoma"/>
                <w:b/>
                <w:sz w:val="16"/>
                <w:szCs w:val="16"/>
              </w:rPr>
              <w:t xml:space="preserve"> </w:t>
            </w:r>
            <w:r>
              <w:rPr>
                <w:rFonts w:ascii="Tahoma" w:hAnsi="Tahoma" w:cs="Tahoma"/>
                <w:sz w:val="16"/>
                <w:szCs w:val="16"/>
              </w:rPr>
              <w:t>Bilingual Representative</w:t>
            </w:r>
            <w:r w:rsidRPr="008A10A4">
              <w:rPr>
                <w:rFonts w:ascii="Tahoma" w:hAnsi="Tahoma" w:cs="Tahoma"/>
                <w:sz w:val="16"/>
                <w:szCs w:val="16"/>
              </w:rPr>
              <w:t xml:space="preserve">: </w:t>
            </w:r>
            <w:r>
              <w:rPr>
                <w:rFonts w:ascii="Tahoma" w:hAnsi="Tahoma" w:cs="Tahoma"/>
                <w:color w:val="0000FF"/>
                <w:sz w:val="16"/>
                <w:szCs w:val="16"/>
              </w:rPr>
              <w:t>Jayne Norris</w:t>
            </w:r>
          </w:p>
        </w:tc>
      </w:tr>
      <w:tr w:rsidR="00E719B3" w:rsidRPr="008A10A4" w:rsidTr="009955A9">
        <w:trPr>
          <w:gridAfter w:val="1"/>
          <w:wAfter w:w="28" w:type="dxa"/>
          <w:trHeight w:val="1037"/>
        </w:trPr>
        <w:tc>
          <w:tcPr>
            <w:tcW w:w="3724" w:type="dxa"/>
          </w:tcPr>
          <w:p w:rsidR="00E719B3" w:rsidRPr="008A10A4" w:rsidRDefault="00E719B3" w:rsidP="009955A9">
            <w:pPr>
              <w:jc w:val="center"/>
              <w:rPr>
                <w:rFonts w:ascii="Tahoma" w:hAnsi="Tahoma" w:cs="Tahoma"/>
                <w:b/>
                <w:sz w:val="16"/>
                <w:szCs w:val="16"/>
              </w:rPr>
            </w:pPr>
          </w:p>
          <w:p w:rsidR="00E719B3" w:rsidRPr="008A10A4" w:rsidRDefault="00E719B3" w:rsidP="009955A9">
            <w:pPr>
              <w:jc w:val="center"/>
              <w:rPr>
                <w:rFonts w:ascii="Tahoma" w:hAnsi="Tahoma" w:cs="Tahoma"/>
                <w:b/>
                <w:sz w:val="16"/>
                <w:szCs w:val="16"/>
              </w:rPr>
            </w:pPr>
            <w:r w:rsidRPr="008A10A4">
              <w:rPr>
                <w:rFonts w:ascii="Tahoma" w:hAnsi="Tahoma" w:cs="Tahoma"/>
                <w:b/>
                <w:sz w:val="16"/>
                <w:szCs w:val="16"/>
              </w:rPr>
              <w:t>Creative, Visual &amp; Performing Arts</w:t>
            </w:r>
          </w:p>
          <w:p w:rsidR="00E719B3" w:rsidRPr="008A10A4" w:rsidRDefault="00E719B3" w:rsidP="009955A9">
            <w:pPr>
              <w:jc w:val="center"/>
              <w:rPr>
                <w:rFonts w:ascii="Tahoma" w:hAnsi="Tahoma" w:cs="Tahoma"/>
                <w:sz w:val="16"/>
                <w:szCs w:val="16"/>
              </w:rPr>
            </w:pPr>
          </w:p>
          <w:p w:rsidR="00E719B3" w:rsidRPr="008A10A4" w:rsidRDefault="00E719B3" w:rsidP="009955A9">
            <w:pPr>
              <w:jc w:val="center"/>
              <w:rPr>
                <w:rFonts w:ascii="Tahoma" w:hAnsi="Tahoma" w:cs="Tahoma"/>
                <w:b/>
                <w:color w:val="A50021"/>
                <w:sz w:val="16"/>
                <w:szCs w:val="16"/>
              </w:rPr>
            </w:pPr>
            <w:r w:rsidRPr="008A10A4">
              <w:rPr>
                <w:rFonts w:ascii="Tahoma" w:hAnsi="Tahoma" w:cs="Tahoma"/>
                <w:b/>
                <w:color w:val="A50021"/>
                <w:sz w:val="16"/>
                <w:szCs w:val="16"/>
              </w:rPr>
              <w:t>Head: Vicky Burroughs</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Deputy:</w:t>
            </w:r>
            <w:r w:rsidRPr="008A10A4">
              <w:rPr>
                <w:rFonts w:ascii="Tahoma" w:hAnsi="Tahoma" w:cs="Tahoma"/>
                <w:color w:val="0000FF"/>
                <w:sz w:val="16"/>
                <w:szCs w:val="16"/>
              </w:rPr>
              <w:t xml:space="preserve"> Carolyn Gammon</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PL: Pastoral Support:</w:t>
            </w:r>
            <w:r w:rsidRPr="008A10A4">
              <w:rPr>
                <w:rFonts w:ascii="Tahoma" w:hAnsi="Tahoma" w:cs="Tahoma"/>
                <w:color w:val="0000FF"/>
                <w:sz w:val="16"/>
                <w:szCs w:val="16"/>
              </w:rPr>
              <w:t xml:space="preserve"> Tina Williams</w:t>
            </w:r>
          </w:p>
          <w:p w:rsidR="00E719B3" w:rsidRPr="008A10A4" w:rsidRDefault="00E719B3" w:rsidP="009955A9">
            <w:pPr>
              <w:jc w:val="center"/>
              <w:rPr>
                <w:rFonts w:ascii="Tahoma" w:hAnsi="Tahoma" w:cs="Tahoma"/>
                <w:sz w:val="16"/>
                <w:szCs w:val="16"/>
              </w:rPr>
            </w:pPr>
            <w:r w:rsidRPr="008A10A4">
              <w:rPr>
                <w:rFonts w:ascii="Tahoma" w:hAnsi="Tahoma" w:cs="Tahoma"/>
                <w:sz w:val="16"/>
                <w:szCs w:val="16"/>
              </w:rPr>
              <w:t xml:space="preserve">SL: Teaching &amp; Learning: </w:t>
            </w:r>
            <w:r w:rsidRPr="008A10A4">
              <w:rPr>
                <w:rFonts w:ascii="Tahoma" w:hAnsi="Tahoma" w:cs="Tahoma"/>
                <w:color w:val="0000FF"/>
                <w:sz w:val="16"/>
                <w:szCs w:val="16"/>
              </w:rPr>
              <w:t>Judith Huntley</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SL: Essential Skills: </w:t>
            </w:r>
            <w:r w:rsidRPr="008A10A4">
              <w:rPr>
                <w:rFonts w:ascii="Tahoma" w:hAnsi="Tahoma" w:cs="Tahoma"/>
                <w:color w:val="0000FF"/>
                <w:sz w:val="16"/>
                <w:szCs w:val="16"/>
              </w:rPr>
              <w:t xml:space="preserve">Sarah Holmes </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Learning Coach: </w:t>
            </w:r>
            <w:r w:rsidRPr="008A10A4">
              <w:rPr>
                <w:rFonts w:ascii="Tahoma" w:hAnsi="Tahoma" w:cs="Tahoma"/>
                <w:color w:val="0000FF"/>
                <w:sz w:val="16"/>
                <w:szCs w:val="16"/>
              </w:rPr>
              <w:t>Lisa James</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Bilingual Champion: </w:t>
            </w:r>
            <w:r w:rsidRPr="008A10A4">
              <w:rPr>
                <w:rFonts w:ascii="Tahoma" w:hAnsi="Tahoma" w:cs="Tahoma"/>
                <w:color w:val="0000FF"/>
                <w:sz w:val="16"/>
                <w:szCs w:val="16"/>
              </w:rPr>
              <w:t>Sarah Holmes</w:t>
            </w:r>
          </w:p>
          <w:p w:rsidR="00E719B3" w:rsidRPr="008A10A4" w:rsidRDefault="00E719B3" w:rsidP="009955A9">
            <w:pPr>
              <w:spacing w:after="120"/>
              <w:jc w:val="center"/>
              <w:rPr>
                <w:rFonts w:ascii="Tahoma" w:hAnsi="Tahoma" w:cs="Tahoma"/>
                <w:color w:val="0000FF"/>
                <w:sz w:val="16"/>
                <w:szCs w:val="16"/>
              </w:rPr>
            </w:pPr>
          </w:p>
        </w:tc>
        <w:tc>
          <w:tcPr>
            <w:tcW w:w="236" w:type="dxa"/>
            <w:tcBorders>
              <w:top w:val="nil"/>
              <w:bottom w:val="nil"/>
            </w:tcBorders>
          </w:tcPr>
          <w:p w:rsidR="00E719B3" w:rsidRPr="008A10A4" w:rsidRDefault="00E719B3" w:rsidP="009955A9">
            <w:pPr>
              <w:jc w:val="center"/>
              <w:rPr>
                <w:rFonts w:ascii="Tahoma" w:hAnsi="Tahoma" w:cs="Tahoma"/>
                <w:sz w:val="16"/>
                <w:szCs w:val="16"/>
              </w:rPr>
            </w:pPr>
          </w:p>
        </w:tc>
        <w:tc>
          <w:tcPr>
            <w:tcW w:w="3724" w:type="dxa"/>
          </w:tcPr>
          <w:p w:rsidR="00E719B3" w:rsidRPr="008A10A4" w:rsidRDefault="00E719B3" w:rsidP="009955A9">
            <w:pPr>
              <w:jc w:val="center"/>
              <w:rPr>
                <w:rFonts w:ascii="Tahoma" w:hAnsi="Tahoma" w:cs="Tahoma"/>
                <w:b/>
                <w:sz w:val="16"/>
                <w:szCs w:val="16"/>
              </w:rPr>
            </w:pPr>
          </w:p>
          <w:p w:rsidR="00E719B3" w:rsidRPr="008A10A4" w:rsidRDefault="00E719B3" w:rsidP="009955A9">
            <w:pPr>
              <w:jc w:val="center"/>
              <w:rPr>
                <w:rFonts w:ascii="Tahoma" w:hAnsi="Tahoma" w:cs="Tahoma"/>
                <w:b/>
                <w:sz w:val="16"/>
                <w:szCs w:val="16"/>
              </w:rPr>
            </w:pPr>
            <w:r w:rsidRPr="008A10A4">
              <w:rPr>
                <w:rFonts w:ascii="Tahoma" w:hAnsi="Tahoma" w:cs="Tahoma"/>
                <w:b/>
                <w:sz w:val="16"/>
                <w:szCs w:val="16"/>
              </w:rPr>
              <w:t>Sport &amp; Public Services</w:t>
            </w:r>
          </w:p>
          <w:p w:rsidR="00E719B3" w:rsidRPr="008A10A4" w:rsidRDefault="00E719B3" w:rsidP="009955A9">
            <w:pPr>
              <w:jc w:val="center"/>
              <w:rPr>
                <w:rFonts w:ascii="Tahoma" w:hAnsi="Tahoma" w:cs="Tahoma"/>
                <w:sz w:val="16"/>
                <w:szCs w:val="16"/>
              </w:rPr>
            </w:pPr>
          </w:p>
          <w:p w:rsidR="00E719B3" w:rsidRPr="008A10A4" w:rsidRDefault="00E719B3" w:rsidP="009955A9">
            <w:pPr>
              <w:jc w:val="center"/>
              <w:rPr>
                <w:rFonts w:ascii="Tahoma" w:hAnsi="Tahoma" w:cs="Tahoma"/>
                <w:b/>
                <w:color w:val="A50021"/>
                <w:sz w:val="16"/>
                <w:szCs w:val="16"/>
              </w:rPr>
            </w:pPr>
            <w:r w:rsidRPr="008A10A4">
              <w:rPr>
                <w:rFonts w:ascii="Tahoma" w:hAnsi="Tahoma" w:cs="Tahoma"/>
                <w:b/>
                <w:color w:val="A50021"/>
                <w:sz w:val="16"/>
                <w:szCs w:val="16"/>
              </w:rPr>
              <w:t>Head: Doreen Fletcher</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Deputy:</w:t>
            </w:r>
            <w:r w:rsidRPr="008A10A4">
              <w:rPr>
                <w:rFonts w:ascii="Tahoma" w:hAnsi="Tahoma" w:cs="Tahoma"/>
                <w:color w:val="FF0000"/>
                <w:sz w:val="16"/>
                <w:szCs w:val="16"/>
              </w:rPr>
              <w:t xml:space="preserve"> </w:t>
            </w:r>
            <w:r w:rsidRPr="008A10A4">
              <w:rPr>
                <w:rFonts w:ascii="Tahoma" w:hAnsi="Tahoma" w:cs="Tahoma"/>
                <w:color w:val="0000FF"/>
                <w:sz w:val="16"/>
                <w:szCs w:val="16"/>
              </w:rPr>
              <w:t>Barry Roberts</w:t>
            </w:r>
          </w:p>
          <w:p w:rsidR="00E719B3" w:rsidRPr="008A10A4" w:rsidRDefault="00E719B3" w:rsidP="009955A9">
            <w:pPr>
              <w:jc w:val="center"/>
              <w:rPr>
                <w:rFonts w:ascii="Tahoma" w:hAnsi="Tahoma" w:cs="Tahoma"/>
                <w:color w:val="FF0000"/>
                <w:sz w:val="16"/>
                <w:szCs w:val="16"/>
              </w:rPr>
            </w:pPr>
            <w:r w:rsidRPr="008A10A4">
              <w:rPr>
                <w:rFonts w:ascii="Tahoma" w:hAnsi="Tahoma" w:cs="Tahoma"/>
                <w:sz w:val="16"/>
                <w:szCs w:val="16"/>
              </w:rPr>
              <w:t>PL: Pastoral Support:</w:t>
            </w:r>
            <w:r w:rsidRPr="008A10A4">
              <w:rPr>
                <w:rFonts w:ascii="Tahoma" w:hAnsi="Tahoma" w:cs="Tahoma"/>
                <w:color w:val="0000FF"/>
                <w:sz w:val="16"/>
                <w:szCs w:val="16"/>
              </w:rPr>
              <w:t xml:space="preserve"> Jane Friese</w:t>
            </w:r>
            <w:r w:rsidRPr="008A10A4">
              <w:rPr>
                <w:rFonts w:ascii="Tahoma" w:hAnsi="Tahoma" w:cs="Tahoma"/>
                <w:color w:val="FF0000"/>
                <w:sz w:val="16"/>
                <w:szCs w:val="16"/>
              </w:rPr>
              <w:t xml:space="preserve"> </w:t>
            </w:r>
          </w:p>
          <w:p w:rsidR="00E719B3" w:rsidRPr="008A10A4" w:rsidRDefault="00E719B3" w:rsidP="009955A9">
            <w:pPr>
              <w:jc w:val="center"/>
              <w:rPr>
                <w:rFonts w:ascii="Tahoma" w:hAnsi="Tahoma" w:cs="Tahoma"/>
                <w:sz w:val="16"/>
                <w:szCs w:val="16"/>
              </w:rPr>
            </w:pPr>
            <w:r w:rsidRPr="008A10A4">
              <w:rPr>
                <w:rFonts w:ascii="Tahoma" w:hAnsi="Tahoma" w:cs="Tahoma"/>
                <w:sz w:val="16"/>
                <w:szCs w:val="16"/>
              </w:rPr>
              <w:t xml:space="preserve">SL: Teaching &amp; Learning: </w:t>
            </w:r>
            <w:r w:rsidRPr="008A10A4">
              <w:rPr>
                <w:rFonts w:ascii="Tahoma" w:hAnsi="Tahoma" w:cs="Tahoma"/>
                <w:color w:val="0000FF"/>
                <w:sz w:val="16"/>
                <w:szCs w:val="16"/>
              </w:rPr>
              <w:t>Matthew Jones</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SL: Essential Skills: </w:t>
            </w:r>
            <w:r w:rsidRPr="008A10A4">
              <w:rPr>
                <w:rFonts w:ascii="Tahoma" w:hAnsi="Tahoma" w:cs="Tahoma"/>
                <w:color w:val="0000FF"/>
                <w:sz w:val="16"/>
                <w:szCs w:val="16"/>
              </w:rPr>
              <w:t>Sali-Ann Millward</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Learning Coach:</w:t>
            </w:r>
            <w:r w:rsidRPr="008A10A4">
              <w:rPr>
                <w:rFonts w:ascii="Tahoma" w:hAnsi="Tahoma" w:cs="Tahoma"/>
                <w:color w:val="0000FF"/>
                <w:sz w:val="16"/>
                <w:szCs w:val="16"/>
              </w:rPr>
              <w:t xml:space="preserve"> Sali-Ann Millward</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Bilingual Champion: </w:t>
            </w:r>
            <w:r w:rsidRPr="008A10A4">
              <w:rPr>
                <w:rFonts w:ascii="Tahoma" w:hAnsi="Tahoma" w:cs="Tahoma"/>
                <w:color w:val="0000FF"/>
                <w:sz w:val="16"/>
                <w:szCs w:val="16"/>
              </w:rPr>
              <w:t>Barry Roberts</w:t>
            </w:r>
          </w:p>
          <w:p w:rsidR="00E719B3" w:rsidRPr="008A10A4" w:rsidRDefault="00E719B3" w:rsidP="009955A9">
            <w:pPr>
              <w:jc w:val="center"/>
              <w:rPr>
                <w:rFonts w:ascii="Tahoma" w:hAnsi="Tahoma" w:cs="Tahoma"/>
                <w:sz w:val="16"/>
                <w:szCs w:val="16"/>
              </w:rPr>
            </w:pPr>
          </w:p>
        </w:tc>
        <w:tc>
          <w:tcPr>
            <w:tcW w:w="236" w:type="dxa"/>
            <w:tcBorders>
              <w:top w:val="nil"/>
              <w:bottom w:val="nil"/>
            </w:tcBorders>
          </w:tcPr>
          <w:p w:rsidR="00E719B3" w:rsidRPr="008A10A4" w:rsidRDefault="00E719B3" w:rsidP="009955A9">
            <w:pPr>
              <w:jc w:val="center"/>
              <w:rPr>
                <w:rFonts w:ascii="Tahoma" w:hAnsi="Tahoma" w:cs="Tahoma"/>
                <w:sz w:val="16"/>
                <w:szCs w:val="16"/>
              </w:rPr>
            </w:pPr>
          </w:p>
        </w:tc>
        <w:tc>
          <w:tcPr>
            <w:tcW w:w="3904" w:type="dxa"/>
          </w:tcPr>
          <w:p w:rsidR="00E719B3" w:rsidRPr="008A10A4" w:rsidRDefault="00E719B3" w:rsidP="009955A9">
            <w:pPr>
              <w:jc w:val="center"/>
              <w:rPr>
                <w:rFonts w:ascii="Tahoma" w:hAnsi="Tahoma" w:cs="Tahoma"/>
                <w:b/>
                <w:sz w:val="16"/>
                <w:szCs w:val="16"/>
              </w:rPr>
            </w:pPr>
          </w:p>
          <w:p w:rsidR="00E719B3" w:rsidRPr="008A10A4" w:rsidRDefault="00E719B3" w:rsidP="009955A9">
            <w:pPr>
              <w:jc w:val="center"/>
              <w:rPr>
                <w:rFonts w:ascii="Tahoma" w:hAnsi="Tahoma" w:cs="Tahoma"/>
                <w:b/>
                <w:sz w:val="16"/>
                <w:szCs w:val="16"/>
              </w:rPr>
            </w:pPr>
            <w:r w:rsidRPr="008A10A4">
              <w:rPr>
                <w:rFonts w:ascii="Tahoma" w:hAnsi="Tahoma" w:cs="Tahoma"/>
                <w:b/>
                <w:sz w:val="16"/>
                <w:szCs w:val="16"/>
              </w:rPr>
              <w:t xml:space="preserve">Building Engineering Services  </w:t>
            </w:r>
          </w:p>
          <w:p w:rsidR="00E719B3" w:rsidRPr="008A10A4" w:rsidRDefault="00E719B3" w:rsidP="009955A9">
            <w:pPr>
              <w:jc w:val="center"/>
              <w:rPr>
                <w:rFonts w:ascii="Tahoma" w:hAnsi="Tahoma" w:cs="Tahoma"/>
                <w:b/>
                <w:sz w:val="16"/>
                <w:szCs w:val="16"/>
              </w:rPr>
            </w:pPr>
          </w:p>
          <w:p w:rsidR="00E719B3" w:rsidRPr="008A10A4" w:rsidRDefault="00E719B3" w:rsidP="009955A9">
            <w:pPr>
              <w:jc w:val="center"/>
              <w:rPr>
                <w:rFonts w:ascii="Tahoma" w:hAnsi="Tahoma" w:cs="Tahoma"/>
                <w:b/>
                <w:color w:val="A50021"/>
                <w:sz w:val="16"/>
                <w:szCs w:val="16"/>
              </w:rPr>
            </w:pPr>
            <w:r w:rsidRPr="008A10A4">
              <w:rPr>
                <w:rFonts w:ascii="Tahoma" w:hAnsi="Tahoma" w:cs="Tahoma"/>
                <w:b/>
                <w:color w:val="A50021"/>
                <w:sz w:val="16"/>
                <w:szCs w:val="16"/>
              </w:rPr>
              <w:t xml:space="preserve">Head: Peter Snowball </w:t>
            </w:r>
          </w:p>
          <w:p w:rsidR="00E719B3" w:rsidRPr="008A10A4" w:rsidRDefault="00E719B3" w:rsidP="009955A9">
            <w:pPr>
              <w:jc w:val="center"/>
              <w:rPr>
                <w:rFonts w:ascii="Tahoma" w:hAnsi="Tahoma" w:cs="Tahoma"/>
                <w:color w:val="FF0000"/>
                <w:sz w:val="16"/>
                <w:szCs w:val="16"/>
              </w:rPr>
            </w:pPr>
            <w:r w:rsidRPr="008A10A4">
              <w:rPr>
                <w:rFonts w:ascii="Tahoma" w:hAnsi="Tahoma" w:cs="Tahoma"/>
                <w:sz w:val="16"/>
                <w:szCs w:val="16"/>
              </w:rPr>
              <w:t>Deputy:</w:t>
            </w:r>
            <w:r w:rsidRPr="008A10A4">
              <w:rPr>
                <w:rFonts w:ascii="Tahoma" w:hAnsi="Tahoma" w:cs="Tahoma"/>
                <w:color w:val="FF0000"/>
                <w:sz w:val="16"/>
                <w:szCs w:val="16"/>
              </w:rPr>
              <w:t xml:space="preserve"> </w:t>
            </w:r>
            <w:r w:rsidRPr="008A10A4">
              <w:rPr>
                <w:rFonts w:ascii="Tahoma" w:hAnsi="Tahoma" w:cs="Tahoma"/>
                <w:color w:val="0000FF"/>
                <w:sz w:val="16"/>
                <w:szCs w:val="16"/>
              </w:rPr>
              <w:t xml:space="preserve"> Phil Jeremy </w:t>
            </w:r>
            <w:r w:rsidRPr="008A10A4">
              <w:rPr>
                <w:rFonts w:ascii="Tahoma" w:hAnsi="Tahoma" w:cs="Tahoma"/>
                <w:color w:val="FF0000"/>
                <w:sz w:val="16"/>
                <w:szCs w:val="16"/>
              </w:rPr>
              <w:t xml:space="preserve"> </w:t>
            </w:r>
          </w:p>
          <w:p w:rsidR="00E719B3" w:rsidRPr="008A10A4" w:rsidRDefault="00E719B3" w:rsidP="009955A9">
            <w:pPr>
              <w:jc w:val="center"/>
              <w:rPr>
                <w:rFonts w:ascii="Tahoma" w:hAnsi="Tahoma" w:cs="Tahoma"/>
                <w:color w:val="FF0000"/>
                <w:sz w:val="16"/>
                <w:szCs w:val="16"/>
              </w:rPr>
            </w:pPr>
            <w:r w:rsidRPr="008A10A4">
              <w:rPr>
                <w:rFonts w:ascii="Tahoma" w:hAnsi="Tahoma" w:cs="Tahoma"/>
                <w:sz w:val="16"/>
                <w:szCs w:val="16"/>
              </w:rPr>
              <w:t>PL: Pastoral Support:</w:t>
            </w:r>
            <w:r w:rsidRPr="008A10A4">
              <w:rPr>
                <w:rFonts w:ascii="Tahoma" w:hAnsi="Tahoma" w:cs="Tahoma"/>
                <w:color w:val="0000FF"/>
                <w:sz w:val="16"/>
                <w:szCs w:val="16"/>
              </w:rPr>
              <w:t xml:space="preserve"> Bryan Shenton </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SL: Teaching &amp; Learning: </w:t>
            </w:r>
            <w:r w:rsidRPr="008A10A4">
              <w:rPr>
                <w:rFonts w:ascii="Tahoma" w:hAnsi="Tahoma" w:cs="Tahoma"/>
                <w:color w:val="0000FF"/>
                <w:sz w:val="16"/>
                <w:szCs w:val="16"/>
              </w:rPr>
              <w:t xml:space="preserve">Robin Daly </w:t>
            </w:r>
          </w:p>
          <w:p w:rsidR="00E719B3" w:rsidRPr="008A10A4" w:rsidRDefault="00E719B3" w:rsidP="009955A9">
            <w:pPr>
              <w:jc w:val="center"/>
              <w:rPr>
                <w:rFonts w:ascii="Tahoma" w:hAnsi="Tahoma" w:cs="Tahoma"/>
                <w:color w:val="0000FF"/>
                <w:sz w:val="16"/>
                <w:szCs w:val="16"/>
              </w:rPr>
            </w:pPr>
            <w:r w:rsidRPr="008A10A4">
              <w:rPr>
                <w:rFonts w:ascii="Tahoma" w:hAnsi="Tahoma" w:cs="Tahoma"/>
                <w:color w:val="0000FF"/>
                <w:sz w:val="16"/>
                <w:szCs w:val="16"/>
              </w:rPr>
              <w:t xml:space="preserve"> </w:t>
            </w:r>
            <w:r w:rsidRPr="008A10A4">
              <w:rPr>
                <w:rFonts w:ascii="Tahoma" w:hAnsi="Tahoma" w:cs="Tahoma"/>
                <w:sz w:val="16"/>
                <w:szCs w:val="16"/>
              </w:rPr>
              <w:t xml:space="preserve">SL: Essential Skills: </w:t>
            </w:r>
            <w:r w:rsidRPr="008A10A4">
              <w:rPr>
                <w:rFonts w:ascii="Tahoma" w:hAnsi="Tahoma" w:cs="Tahoma"/>
                <w:color w:val="0000FF"/>
                <w:sz w:val="16"/>
                <w:szCs w:val="16"/>
              </w:rPr>
              <w:t xml:space="preserve">Geraint Lloyd </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Learning Coaches: </w:t>
            </w:r>
            <w:r w:rsidRPr="008A10A4">
              <w:rPr>
                <w:rFonts w:ascii="Tahoma" w:hAnsi="Tahoma" w:cs="Tahoma"/>
                <w:color w:val="0000FF"/>
                <w:sz w:val="16"/>
                <w:szCs w:val="16"/>
              </w:rPr>
              <w:t>John Thomas/Alan Thomas</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Bilingual Champion: </w:t>
            </w:r>
            <w:r w:rsidRPr="00F779F7">
              <w:rPr>
                <w:rFonts w:ascii="Tahoma" w:hAnsi="Tahoma" w:cs="Tahoma"/>
                <w:color w:val="0000FF"/>
                <w:sz w:val="16"/>
                <w:szCs w:val="16"/>
              </w:rPr>
              <w:t>Geraint Lloyd</w:t>
            </w:r>
          </w:p>
          <w:p w:rsidR="00E719B3" w:rsidRPr="008A10A4" w:rsidRDefault="00E719B3" w:rsidP="009955A9">
            <w:pPr>
              <w:jc w:val="center"/>
              <w:rPr>
                <w:rFonts w:ascii="Tahoma" w:hAnsi="Tahoma" w:cs="Tahoma"/>
                <w:b/>
                <w:sz w:val="16"/>
                <w:szCs w:val="16"/>
              </w:rPr>
            </w:pPr>
          </w:p>
        </w:tc>
        <w:tc>
          <w:tcPr>
            <w:tcW w:w="236" w:type="dxa"/>
            <w:tcBorders>
              <w:top w:val="nil"/>
              <w:bottom w:val="nil"/>
            </w:tcBorders>
          </w:tcPr>
          <w:p w:rsidR="00E719B3" w:rsidRPr="008A10A4" w:rsidRDefault="00E719B3" w:rsidP="009955A9">
            <w:pPr>
              <w:jc w:val="center"/>
              <w:rPr>
                <w:rFonts w:ascii="Tahoma" w:hAnsi="Tahoma" w:cs="Tahoma"/>
                <w:sz w:val="16"/>
                <w:szCs w:val="16"/>
              </w:rPr>
            </w:pPr>
          </w:p>
        </w:tc>
        <w:tc>
          <w:tcPr>
            <w:tcW w:w="3960" w:type="dxa"/>
            <w:gridSpan w:val="2"/>
          </w:tcPr>
          <w:p w:rsidR="00E719B3" w:rsidRPr="008A10A4" w:rsidRDefault="00E719B3" w:rsidP="009955A9">
            <w:pPr>
              <w:jc w:val="center"/>
              <w:rPr>
                <w:rFonts w:ascii="Tahoma" w:hAnsi="Tahoma" w:cs="Tahoma"/>
                <w:b/>
                <w:sz w:val="16"/>
                <w:szCs w:val="16"/>
              </w:rPr>
            </w:pPr>
          </w:p>
          <w:p w:rsidR="00E719B3" w:rsidRPr="008A10A4" w:rsidRDefault="00E719B3" w:rsidP="009955A9">
            <w:pPr>
              <w:jc w:val="center"/>
              <w:rPr>
                <w:rFonts w:ascii="Tahoma" w:hAnsi="Tahoma" w:cs="Tahoma"/>
                <w:b/>
                <w:sz w:val="16"/>
                <w:szCs w:val="16"/>
              </w:rPr>
            </w:pPr>
            <w:r w:rsidRPr="008A10A4">
              <w:rPr>
                <w:rFonts w:ascii="Tahoma" w:hAnsi="Tahoma" w:cs="Tahoma"/>
                <w:b/>
                <w:sz w:val="16"/>
                <w:szCs w:val="16"/>
              </w:rPr>
              <w:t>Pre-Vocational Studies</w:t>
            </w:r>
          </w:p>
          <w:p w:rsidR="00E719B3" w:rsidRPr="008A10A4" w:rsidRDefault="00E719B3" w:rsidP="009955A9">
            <w:pPr>
              <w:jc w:val="center"/>
              <w:rPr>
                <w:rFonts w:ascii="Tahoma" w:hAnsi="Tahoma" w:cs="Tahoma"/>
                <w:b/>
                <w:color w:val="A50021"/>
                <w:sz w:val="16"/>
                <w:szCs w:val="16"/>
              </w:rPr>
            </w:pPr>
          </w:p>
          <w:p w:rsidR="00E719B3" w:rsidRPr="008A10A4" w:rsidRDefault="00E719B3" w:rsidP="009955A9">
            <w:pPr>
              <w:jc w:val="center"/>
              <w:rPr>
                <w:rFonts w:ascii="Tahoma" w:hAnsi="Tahoma" w:cs="Tahoma"/>
                <w:b/>
                <w:color w:val="A50021"/>
                <w:sz w:val="16"/>
                <w:szCs w:val="16"/>
              </w:rPr>
            </w:pPr>
            <w:r w:rsidRPr="008A10A4">
              <w:rPr>
                <w:rFonts w:ascii="Tahoma" w:hAnsi="Tahoma" w:cs="Tahoma"/>
                <w:b/>
                <w:color w:val="A50021"/>
                <w:sz w:val="16"/>
                <w:szCs w:val="16"/>
              </w:rPr>
              <w:t>Head: Judith Thatcher</w:t>
            </w:r>
          </w:p>
          <w:p w:rsidR="00E719B3" w:rsidRPr="008A10A4" w:rsidRDefault="00E719B3" w:rsidP="009955A9">
            <w:pPr>
              <w:jc w:val="center"/>
              <w:rPr>
                <w:rFonts w:ascii="Tahoma" w:hAnsi="Tahoma" w:cs="Tahoma"/>
                <w:color w:val="FF0000"/>
                <w:sz w:val="16"/>
                <w:szCs w:val="16"/>
              </w:rPr>
            </w:pPr>
            <w:r w:rsidRPr="008A10A4">
              <w:rPr>
                <w:rFonts w:ascii="Tahoma" w:hAnsi="Tahoma" w:cs="Tahoma"/>
                <w:sz w:val="16"/>
                <w:szCs w:val="16"/>
              </w:rPr>
              <w:t>Deputy:</w:t>
            </w:r>
            <w:r w:rsidRPr="008A10A4">
              <w:rPr>
                <w:rFonts w:ascii="Tahoma" w:hAnsi="Tahoma" w:cs="Tahoma"/>
                <w:color w:val="FF0000"/>
                <w:sz w:val="16"/>
                <w:szCs w:val="16"/>
              </w:rPr>
              <w:t xml:space="preserve"> </w:t>
            </w:r>
            <w:r w:rsidRPr="008A10A4">
              <w:rPr>
                <w:rFonts w:ascii="Tahoma" w:hAnsi="Tahoma" w:cs="Tahoma"/>
                <w:color w:val="0000FF"/>
                <w:sz w:val="16"/>
                <w:szCs w:val="16"/>
              </w:rPr>
              <w:t>Shirley Davies</w:t>
            </w:r>
            <w:r w:rsidRPr="008A10A4">
              <w:rPr>
                <w:rFonts w:ascii="Tahoma" w:hAnsi="Tahoma" w:cs="Tahoma"/>
                <w:color w:val="FF0000"/>
                <w:sz w:val="16"/>
                <w:szCs w:val="16"/>
              </w:rPr>
              <w:t xml:space="preserve"> </w:t>
            </w:r>
          </w:p>
          <w:p w:rsidR="00E719B3" w:rsidRPr="008A10A4" w:rsidRDefault="00E719B3" w:rsidP="009955A9">
            <w:pPr>
              <w:jc w:val="center"/>
              <w:rPr>
                <w:rFonts w:ascii="Tahoma" w:hAnsi="Tahoma" w:cs="Tahoma"/>
                <w:color w:val="FF0000"/>
                <w:sz w:val="16"/>
                <w:szCs w:val="16"/>
              </w:rPr>
            </w:pPr>
            <w:r w:rsidRPr="008A10A4">
              <w:rPr>
                <w:rFonts w:ascii="Tahoma" w:hAnsi="Tahoma" w:cs="Tahoma"/>
                <w:sz w:val="16"/>
                <w:szCs w:val="16"/>
              </w:rPr>
              <w:t xml:space="preserve">PL: Pastoral Support: </w:t>
            </w:r>
            <w:r w:rsidRPr="008A10A4">
              <w:rPr>
                <w:rFonts w:ascii="Tahoma" w:hAnsi="Tahoma" w:cs="Tahoma"/>
                <w:color w:val="0000FF"/>
                <w:sz w:val="16"/>
                <w:szCs w:val="16"/>
              </w:rPr>
              <w:t>Gwen Davies</w:t>
            </w:r>
          </w:p>
          <w:p w:rsidR="00E719B3" w:rsidRPr="008A10A4" w:rsidRDefault="00E719B3" w:rsidP="009955A9">
            <w:pPr>
              <w:jc w:val="center"/>
              <w:rPr>
                <w:rFonts w:ascii="Tahoma" w:hAnsi="Tahoma" w:cs="Tahoma"/>
                <w:sz w:val="16"/>
                <w:szCs w:val="16"/>
              </w:rPr>
            </w:pPr>
            <w:r w:rsidRPr="008A10A4">
              <w:rPr>
                <w:rFonts w:ascii="Tahoma" w:hAnsi="Tahoma" w:cs="Tahoma"/>
                <w:sz w:val="16"/>
                <w:szCs w:val="16"/>
              </w:rPr>
              <w:t xml:space="preserve">SL: Teaching &amp; Learning: </w:t>
            </w:r>
            <w:r w:rsidRPr="008A10A4">
              <w:rPr>
                <w:rFonts w:ascii="Tahoma" w:hAnsi="Tahoma" w:cs="Tahoma"/>
                <w:color w:val="0000FF"/>
                <w:sz w:val="16"/>
                <w:szCs w:val="16"/>
              </w:rPr>
              <w:t>Julie Price</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SL: Essential Skills: </w:t>
            </w:r>
            <w:r w:rsidRPr="008A10A4">
              <w:rPr>
                <w:rFonts w:ascii="Tahoma" w:hAnsi="Tahoma" w:cs="Tahoma"/>
                <w:color w:val="0000FF"/>
                <w:sz w:val="16"/>
                <w:szCs w:val="16"/>
              </w:rPr>
              <w:t>Kath Watson</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Learning Coach: </w:t>
            </w:r>
            <w:r w:rsidRPr="008A10A4">
              <w:rPr>
                <w:rFonts w:ascii="Tahoma" w:hAnsi="Tahoma" w:cs="Tahoma"/>
                <w:color w:val="0000FF"/>
                <w:sz w:val="16"/>
                <w:szCs w:val="16"/>
              </w:rPr>
              <w:t>Vacancy</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Bilingual Champion: </w:t>
            </w:r>
            <w:r w:rsidRPr="00F779F7">
              <w:rPr>
                <w:rFonts w:ascii="Tahoma" w:hAnsi="Tahoma" w:cs="Tahoma"/>
                <w:color w:val="0000FF"/>
                <w:sz w:val="16"/>
                <w:szCs w:val="16"/>
              </w:rPr>
              <w:t>Gemma Phillips-Richards</w:t>
            </w:r>
          </w:p>
          <w:p w:rsidR="00E719B3" w:rsidRPr="008A10A4" w:rsidRDefault="00E719B3" w:rsidP="009955A9">
            <w:pPr>
              <w:jc w:val="center"/>
              <w:rPr>
                <w:rFonts w:ascii="Tahoma" w:hAnsi="Tahoma" w:cs="Tahoma"/>
                <w:color w:val="FF0000"/>
                <w:sz w:val="16"/>
                <w:szCs w:val="16"/>
              </w:rPr>
            </w:pPr>
          </w:p>
        </w:tc>
      </w:tr>
      <w:tr w:rsidR="00E719B3" w:rsidRPr="002B1AAE" w:rsidTr="009955A9">
        <w:trPr>
          <w:trHeight w:val="2155"/>
        </w:trPr>
        <w:tc>
          <w:tcPr>
            <w:tcW w:w="3724" w:type="dxa"/>
          </w:tcPr>
          <w:p w:rsidR="00E719B3" w:rsidRPr="008A10A4" w:rsidRDefault="00E719B3" w:rsidP="009955A9">
            <w:pPr>
              <w:jc w:val="center"/>
              <w:rPr>
                <w:rFonts w:ascii="Tahoma" w:hAnsi="Tahoma" w:cs="Tahoma"/>
                <w:b/>
                <w:sz w:val="16"/>
                <w:szCs w:val="16"/>
              </w:rPr>
            </w:pPr>
          </w:p>
          <w:p w:rsidR="00E719B3" w:rsidRPr="008A10A4" w:rsidRDefault="00E719B3" w:rsidP="009955A9">
            <w:pPr>
              <w:jc w:val="center"/>
              <w:rPr>
                <w:rFonts w:ascii="Tahoma" w:hAnsi="Tahoma" w:cs="Tahoma"/>
                <w:b/>
                <w:sz w:val="16"/>
                <w:szCs w:val="16"/>
              </w:rPr>
            </w:pPr>
            <w:r w:rsidRPr="008A10A4">
              <w:rPr>
                <w:rFonts w:ascii="Tahoma" w:hAnsi="Tahoma" w:cs="Tahoma"/>
                <w:b/>
                <w:sz w:val="16"/>
                <w:szCs w:val="16"/>
              </w:rPr>
              <w:t xml:space="preserve">Horticulture, Hairdressing &amp; Applied Therapies </w:t>
            </w:r>
          </w:p>
          <w:p w:rsidR="00E719B3" w:rsidRPr="008A10A4" w:rsidRDefault="00E719B3" w:rsidP="009955A9">
            <w:pPr>
              <w:jc w:val="center"/>
              <w:rPr>
                <w:rFonts w:ascii="Tahoma" w:hAnsi="Tahoma" w:cs="Tahoma"/>
                <w:sz w:val="16"/>
                <w:szCs w:val="16"/>
              </w:rPr>
            </w:pPr>
          </w:p>
          <w:p w:rsidR="00E719B3" w:rsidRPr="008A10A4" w:rsidRDefault="00E719B3" w:rsidP="009955A9">
            <w:pPr>
              <w:jc w:val="center"/>
              <w:rPr>
                <w:rFonts w:ascii="Tahoma" w:hAnsi="Tahoma" w:cs="Tahoma"/>
                <w:b/>
                <w:color w:val="A50021"/>
                <w:sz w:val="16"/>
                <w:szCs w:val="16"/>
              </w:rPr>
            </w:pPr>
            <w:r w:rsidRPr="008A10A4">
              <w:rPr>
                <w:rFonts w:ascii="Tahoma" w:hAnsi="Tahoma" w:cs="Tahoma"/>
                <w:b/>
                <w:color w:val="A50021"/>
                <w:sz w:val="16"/>
                <w:szCs w:val="16"/>
              </w:rPr>
              <w:t>Head: Fran Green</w:t>
            </w:r>
          </w:p>
          <w:p w:rsidR="00E719B3" w:rsidRPr="008A10A4" w:rsidRDefault="00E719B3" w:rsidP="009955A9">
            <w:pPr>
              <w:jc w:val="center"/>
              <w:rPr>
                <w:rFonts w:ascii="Tahoma" w:hAnsi="Tahoma" w:cs="Tahoma"/>
                <w:color w:val="FF0000"/>
                <w:sz w:val="16"/>
                <w:szCs w:val="16"/>
              </w:rPr>
            </w:pPr>
            <w:r w:rsidRPr="008A10A4">
              <w:rPr>
                <w:rFonts w:ascii="Tahoma" w:hAnsi="Tahoma" w:cs="Tahoma"/>
                <w:sz w:val="16"/>
                <w:szCs w:val="16"/>
              </w:rPr>
              <w:t>Deputy:</w:t>
            </w:r>
            <w:r w:rsidRPr="008A10A4">
              <w:rPr>
                <w:rFonts w:ascii="Tahoma" w:hAnsi="Tahoma" w:cs="Tahoma"/>
                <w:color w:val="FF0000"/>
                <w:sz w:val="16"/>
                <w:szCs w:val="16"/>
              </w:rPr>
              <w:t xml:space="preserve"> </w:t>
            </w:r>
            <w:r w:rsidRPr="008A10A4">
              <w:rPr>
                <w:rFonts w:ascii="Tahoma" w:hAnsi="Tahoma" w:cs="Tahoma"/>
                <w:color w:val="0000FF"/>
                <w:sz w:val="16"/>
                <w:szCs w:val="16"/>
              </w:rPr>
              <w:t>Juliana Thomas</w:t>
            </w:r>
            <w:r w:rsidRPr="008A10A4">
              <w:rPr>
                <w:rFonts w:ascii="Tahoma" w:hAnsi="Tahoma" w:cs="Tahoma"/>
                <w:color w:val="FF0000"/>
                <w:sz w:val="16"/>
                <w:szCs w:val="16"/>
              </w:rPr>
              <w:t xml:space="preserve"> </w:t>
            </w:r>
          </w:p>
          <w:p w:rsidR="00E719B3" w:rsidRPr="008A10A4" w:rsidRDefault="00E719B3" w:rsidP="009955A9">
            <w:pPr>
              <w:jc w:val="center"/>
              <w:rPr>
                <w:rFonts w:ascii="Tahoma" w:hAnsi="Tahoma" w:cs="Tahoma"/>
                <w:color w:val="FF0000"/>
                <w:sz w:val="16"/>
                <w:szCs w:val="16"/>
              </w:rPr>
            </w:pPr>
            <w:r w:rsidRPr="008A10A4">
              <w:rPr>
                <w:rFonts w:ascii="Tahoma" w:hAnsi="Tahoma" w:cs="Tahoma"/>
                <w:sz w:val="16"/>
                <w:szCs w:val="16"/>
              </w:rPr>
              <w:t>PL: Pastoral Support:</w:t>
            </w:r>
            <w:r w:rsidRPr="008A10A4">
              <w:rPr>
                <w:rFonts w:ascii="Tahoma" w:hAnsi="Tahoma" w:cs="Tahoma"/>
                <w:color w:val="0000FF"/>
                <w:sz w:val="16"/>
                <w:szCs w:val="16"/>
              </w:rPr>
              <w:t xml:space="preserve"> Jane Grimes</w:t>
            </w:r>
          </w:p>
          <w:p w:rsidR="00E719B3" w:rsidRPr="008A10A4" w:rsidRDefault="00E719B3" w:rsidP="009955A9">
            <w:pPr>
              <w:jc w:val="center"/>
              <w:rPr>
                <w:rFonts w:ascii="Tahoma" w:hAnsi="Tahoma" w:cs="Tahoma"/>
                <w:sz w:val="16"/>
                <w:szCs w:val="16"/>
              </w:rPr>
            </w:pPr>
            <w:r w:rsidRPr="008A10A4">
              <w:rPr>
                <w:rFonts w:ascii="Tahoma" w:hAnsi="Tahoma" w:cs="Tahoma"/>
                <w:sz w:val="16"/>
                <w:szCs w:val="16"/>
              </w:rPr>
              <w:t xml:space="preserve">SL: Teaching &amp; Learning: </w:t>
            </w:r>
            <w:r w:rsidRPr="008A10A4">
              <w:rPr>
                <w:rFonts w:ascii="Tahoma" w:hAnsi="Tahoma" w:cs="Tahoma"/>
                <w:color w:val="0000FF"/>
                <w:sz w:val="16"/>
                <w:szCs w:val="16"/>
              </w:rPr>
              <w:t>Becca Crew</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SL: Essential Skills: </w:t>
            </w:r>
            <w:r w:rsidRPr="008A10A4">
              <w:rPr>
                <w:rFonts w:ascii="Tahoma" w:hAnsi="Tahoma" w:cs="Tahoma"/>
                <w:color w:val="0000FF"/>
                <w:sz w:val="16"/>
                <w:szCs w:val="16"/>
              </w:rPr>
              <w:t>Susan Phillips</w:t>
            </w:r>
          </w:p>
          <w:p w:rsidR="00E719B3" w:rsidRPr="008A10A4" w:rsidRDefault="00E719B3" w:rsidP="009955A9">
            <w:pPr>
              <w:pStyle w:val="ListBullet"/>
              <w:ind w:left="0" w:firstLine="0"/>
              <w:jc w:val="center"/>
              <w:rPr>
                <w:rFonts w:ascii="Tahoma" w:hAnsi="Tahoma" w:cs="Tahoma"/>
                <w:color w:val="0000FF"/>
                <w:sz w:val="16"/>
                <w:szCs w:val="16"/>
              </w:rPr>
            </w:pPr>
            <w:r w:rsidRPr="008A10A4">
              <w:rPr>
                <w:rFonts w:ascii="Tahoma" w:hAnsi="Tahoma" w:cs="Tahoma"/>
                <w:sz w:val="16"/>
                <w:szCs w:val="16"/>
              </w:rPr>
              <w:t xml:space="preserve">Learning Coaches: </w:t>
            </w:r>
            <w:r w:rsidRPr="008A10A4">
              <w:rPr>
                <w:rFonts w:ascii="Tahoma" w:hAnsi="Tahoma" w:cs="Tahoma"/>
                <w:color w:val="0000FF"/>
                <w:sz w:val="16"/>
                <w:szCs w:val="16"/>
              </w:rPr>
              <w:t>Bob Priddle/</w:t>
            </w:r>
          </w:p>
          <w:p w:rsidR="00E719B3" w:rsidRPr="008A10A4" w:rsidRDefault="00E719B3" w:rsidP="009955A9">
            <w:pPr>
              <w:pStyle w:val="ListBullet"/>
              <w:ind w:left="0" w:firstLine="0"/>
              <w:jc w:val="center"/>
              <w:rPr>
                <w:rFonts w:ascii="Tahoma" w:hAnsi="Tahoma" w:cs="Tahoma"/>
                <w:color w:val="0000FF"/>
                <w:sz w:val="16"/>
                <w:szCs w:val="16"/>
              </w:rPr>
            </w:pPr>
            <w:r w:rsidRPr="008A10A4">
              <w:rPr>
                <w:rFonts w:ascii="Tahoma" w:hAnsi="Tahoma" w:cs="Tahoma"/>
                <w:color w:val="0000FF"/>
                <w:sz w:val="16"/>
                <w:szCs w:val="16"/>
              </w:rPr>
              <w:t>Catherine Jones</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Bilingual Champion: </w:t>
            </w:r>
            <w:r w:rsidRPr="008A10A4">
              <w:rPr>
                <w:rFonts w:ascii="Tahoma" w:hAnsi="Tahoma" w:cs="Tahoma"/>
                <w:color w:val="0000FF"/>
                <w:sz w:val="16"/>
                <w:szCs w:val="16"/>
              </w:rPr>
              <w:t>Richard Williams</w:t>
            </w:r>
          </w:p>
          <w:p w:rsidR="00E719B3" w:rsidRPr="008A10A4" w:rsidRDefault="00E719B3" w:rsidP="009955A9">
            <w:pPr>
              <w:pStyle w:val="ListBullet"/>
              <w:ind w:left="0" w:firstLine="0"/>
              <w:jc w:val="center"/>
              <w:rPr>
                <w:rFonts w:ascii="Tahoma" w:hAnsi="Tahoma" w:cs="Tahoma"/>
                <w:color w:val="0000FF"/>
                <w:sz w:val="16"/>
                <w:szCs w:val="16"/>
              </w:rPr>
            </w:pPr>
          </w:p>
        </w:tc>
        <w:tc>
          <w:tcPr>
            <w:tcW w:w="236" w:type="dxa"/>
            <w:tcBorders>
              <w:top w:val="nil"/>
              <w:bottom w:val="nil"/>
            </w:tcBorders>
          </w:tcPr>
          <w:p w:rsidR="00E719B3" w:rsidRPr="008A10A4" w:rsidRDefault="00E719B3" w:rsidP="009955A9">
            <w:pPr>
              <w:jc w:val="center"/>
              <w:rPr>
                <w:rFonts w:ascii="Tahoma" w:hAnsi="Tahoma" w:cs="Tahoma"/>
                <w:sz w:val="16"/>
                <w:szCs w:val="16"/>
              </w:rPr>
            </w:pPr>
          </w:p>
        </w:tc>
        <w:tc>
          <w:tcPr>
            <w:tcW w:w="3724" w:type="dxa"/>
          </w:tcPr>
          <w:p w:rsidR="00E719B3" w:rsidRPr="008A10A4" w:rsidRDefault="00E719B3" w:rsidP="009955A9">
            <w:pPr>
              <w:jc w:val="center"/>
              <w:rPr>
                <w:rFonts w:ascii="Tahoma" w:hAnsi="Tahoma" w:cs="Tahoma"/>
                <w:b/>
                <w:sz w:val="16"/>
                <w:szCs w:val="16"/>
              </w:rPr>
            </w:pPr>
          </w:p>
          <w:p w:rsidR="00E719B3" w:rsidRPr="008A10A4" w:rsidRDefault="00E719B3" w:rsidP="009955A9">
            <w:pPr>
              <w:jc w:val="center"/>
              <w:rPr>
                <w:rFonts w:ascii="Tahoma" w:hAnsi="Tahoma" w:cs="Tahoma"/>
                <w:b/>
                <w:sz w:val="16"/>
                <w:szCs w:val="16"/>
              </w:rPr>
            </w:pPr>
            <w:r w:rsidRPr="008A10A4">
              <w:rPr>
                <w:rFonts w:ascii="Tahoma" w:hAnsi="Tahoma" w:cs="Tahoma"/>
                <w:b/>
                <w:sz w:val="16"/>
                <w:szCs w:val="16"/>
              </w:rPr>
              <w:t>Health, Social &amp; Childcare</w:t>
            </w:r>
          </w:p>
          <w:p w:rsidR="00E719B3" w:rsidRPr="008A10A4" w:rsidRDefault="00E719B3" w:rsidP="009955A9">
            <w:pPr>
              <w:jc w:val="center"/>
              <w:rPr>
                <w:rFonts w:ascii="Tahoma" w:hAnsi="Tahoma" w:cs="Tahoma"/>
                <w:sz w:val="16"/>
                <w:szCs w:val="16"/>
              </w:rPr>
            </w:pPr>
          </w:p>
          <w:p w:rsidR="00E719B3" w:rsidRPr="008A10A4" w:rsidRDefault="00E719B3" w:rsidP="009955A9">
            <w:pPr>
              <w:jc w:val="center"/>
              <w:rPr>
                <w:rFonts w:ascii="Tahoma" w:hAnsi="Tahoma" w:cs="Tahoma"/>
                <w:b/>
                <w:color w:val="A50021"/>
                <w:sz w:val="16"/>
                <w:szCs w:val="16"/>
              </w:rPr>
            </w:pPr>
            <w:r w:rsidRPr="008A10A4">
              <w:rPr>
                <w:rFonts w:ascii="Tahoma" w:hAnsi="Tahoma" w:cs="Tahoma"/>
                <w:b/>
                <w:color w:val="A50021"/>
                <w:sz w:val="16"/>
                <w:szCs w:val="16"/>
              </w:rPr>
              <w:t>Head: Tania Davies</w:t>
            </w:r>
          </w:p>
          <w:p w:rsidR="00E719B3" w:rsidRPr="008A10A4" w:rsidRDefault="00E719B3" w:rsidP="009955A9">
            <w:pPr>
              <w:jc w:val="center"/>
              <w:rPr>
                <w:rFonts w:ascii="Tahoma" w:hAnsi="Tahoma" w:cs="Tahoma"/>
                <w:color w:val="FF0000"/>
                <w:sz w:val="16"/>
                <w:szCs w:val="16"/>
              </w:rPr>
            </w:pPr>
            <w:r w:rsidRPr="008A10A4">
              <w:rPr>
                <w:rFonts w:ascii="Tahoma" w:hAnsi="Tahoma" w:cs="Tahoma"/>
                <w:sz w:val="16"/>
                <w:szCs w:val="16"/>
              </w:rPr>
              <w:t xml:space="preserve">Deputy: </w:t>
            </w:r>
            <w:r w:rsidRPr="008A10A4">
              <w:rPr>
                <w:rFonts w:ascii="Tahoma" w:hAnsi="Tahoma" w:cs="Tahoma"/>
                <w:color w:val="0000FF"/>
                <w:sz w:val="16"/>
                <w:szCs w:val="16"/>
              </w:rPr>
              <w:t>Carol Evans</w:t>
            </w:r>
            <w:r w:rsidRPr="008A10A4">
              <w:rPr>
                <w:rFonts w:ascii="Tahoma" w:hAnsi="Tahoma" w:cs="Tahoma"/>
                <w:color w:val="FF0000"/>
                <w:sz w:val="16"/>
                <w:szCs w:val="16"/>
              </w:rPr>
              <w:t xml:space="preserve"> </w:t>
            </w:r>
          </w:p>
          <w:p w:rsidR="00E719B3" w:rsidRPr="008A10A4" w:rsidRDefault="00E719B3" w:rsidP="009955A9">
            <w:pPr>
              <w:jc w:val="center"/>
              <w:rPr>
                <w:rFonts w:ascii="Tahoma" w:hAnsi="Tahoma" w:cs="Tahoma"/>
                <w:color w:val="FF0000"/>
                <w:sz w:val="16"/>
                <w:szCs w:val="16"/>
              </w:rPr>
            </w:pPr>
            <w:r w:rsidRPr="008A10A4">
              <w:rPr>
                <w:rFonts w:ascii="Tahoma" w:hAnsi="Tahoma" w:cs="Tahoma"/>
                <w:sz w:val="16"/>
                <w:szCs w:val="16"/>
              </w:rPr>
              <w:t>PL: Pastoral Support</w:t>
            </w:r>
            <w:r w:rsidRPr="008A10A4">
              <w:rPr>
                <w:rFonts w:ascii="Tahoma" w:hAnsi="Tahoma" w:cs="Tahoma"/>
                <w:color w:val="0000FF"/>
                <w:sz w:val="16"/>
                <w:szCs w:val="16"/>
              </w:rPr>
              <w:t>: Gwen Davies</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SL: Teaching &amp; Learning: </w:t>
            </w:r>
            <w:r w:rsidRPr="008A10A4">
              <w:rPr>
                <w:rFonts w:ascii="Tahoma" w:hAnsi="Tahoma" w:cs="Tahoma"/>
                <w:color w:val="0000FF"/>
                <w:sz w:val="16"/>
                <w:szCs w:val="16"/>
              </w:rPr>
              <w:t xml:space="preserve">Marion Pleece </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SL: Essential Skills: </w:t>
            </w:r>
            <w:r w:rsidRPr="008A10A4">
              <w:rPr>
                <w:rFonts w:ascii="Tahoma" w:hAnsi="Tahoma" w:cs="Tahoma"/>
                <w:color w:val="0000FF"/>
                <w:sz w:val="16"/>
                <w:szCs w:val="16"/>
              </w:rPr>
              <w:t>Kelly Sherwood</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Learning Coaches:</w:t>
            </w:r>
            <w:r w:rsidRPr="008A10A4">
              <w:rPr>
                <w:rFonts w:ascii="Tahoma" w:hAnsi="Tahoma" w:cs="Tahoma"/>
                <w:color w:val="0000FF"/>
                <w:sz w:val="16"/>
                <w:szCs w:val="16"/>
              </w:rPr>
              <w:t xml:space="preserve"> Allison Jones/</w:t>
            </w:r>
          </w:p>
          <w:p w:rsidR="00E719B3" w:rsidRPr="008A10A4" w:rsidRDefault="00E719B3" w:rsidP="009955A9">
            <w:pPr>
              <w:jc w:val="center"/>
              <w:rPr>
                <w:rFonts w:ascii="Tahoma" w:hAnsi="Tahoma" w:cs="Tahoma"/>
                <w:color w:val="0000FF"/>
                <w:sz w:val="16"/>
                <w:szCs w:val="16"/>
              </w:rPr>
            </w:pPr>
            <w:r w:rsidRPr="008A10A4">
              <w:rPr>
                <w:rFonts w:ascii="Tahoma" w:hAnsi="Tahoma" w:cs="Tahoma"/>
                <w:color w:val="0000FF"/>
                <w:sz w:val="16"/>
                <w:szCs w:val="16"/>
              </w:rPr>
              <w:t>Judith Evans/Sharon Davies</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Bilingual Champion: </w:t>
            </w:r>
            <w:r w:rsidRPr="008A10A4">
              <w:rPr>
                <w:rFonts w:ascii="Tahoma" w:hAnsi="Tahoma" w:cs="Tahoma"/>
                <w:color w:val="0000FF"/>
                <w:sz w:val="16"/>
                <w:szCs w:val="16"/>
              </w:rPr>
              <w:t>Beverly Owen Jones</w:t>
            </w:r>
          </w:p>
          <w:p w:rsidR="00E719B3" w:rsidRPr="008A10A4" w:rsidRDefault="00E719B3" w:rsidP="009955A9">
            <w:pPr>
              <w:jc w:val="center"/>
              <w:rPr>
                <w:rFonts w:ascii="Tahoma" w:hAnsi="Tahoma" w:cs="Tahoma"/>
                <w:color w:val="0000FF"/>
                <w:sz w:val="16"/>
                <w:szCs w:val="16"/>
              </w:rPr>
            </w:pPr>
          </w:p>
        </w:tc>
        <w:tc>
          <w:tcPr>
            <w:tcW w:w="236" w:type="dxa"/>
            <w:tcBorders>
              <w:top w:val="nil"/>
              <w:left w:val="nil"/>
              <w:bottom w:val="nil"/>
            </w:tcBorders>
          </w:tcPr>
          <w:p w:rsidR="00E719B3" w:rsidRPr="008A10A4" w:rsidRDefault="00E719B3" w:rsidP="009955A9">
            <w:pPr>
              <w:jc w:val="center"/>
              <w:rPr>
                <w:rFonts w:ascii="Tahoma" w:hAnsi="Tahoma" w:cs="Tahoma"/>
                <w:b/>
                <w:sz w:val="16"/>
                <w:szCs w:val="16"/>
              </w:rPr>
            </w:pPr>
          </w:p>
        </w:tc>
        <w:tc>
          <w:tcPr>
            <w:tcW w:w="3904" w:type="dxa"/>
          </w:tcPr>
          <w:p w:rsidR="00E719B3" w:rsidRPr="008A10A4" w:rsidRDefault="00E719B3" w:rsidP="009955A9">
            <w:pPr>
              <w:jc w:val="center"/>
              <w:rPr>
                <w:rFonts w:ascii="Tahoma" w:hAnsi="Tahoma" w:cs="Tahoma"/>
                <w:b/>
                <w:sz w:val="16"/>
                <w:szCs w:val="16"/>
              </w:rPr>
            </w:pPr>
          </w:p>
          <w:p w:rsidR="00E719B3" w:rsidRPr="008A10A4" w:rsidRDefault="00E719B3" w:rsidP="009955A9">
            <w:pPr>
              <w:jc w:val="center"/>
              <w:rPr>
                <w:rFonts w:ascii="Tahoma" w:hAnsi="Tahoma" w:cs="Tahoma"/>
                <w:b/>
                <w:sz w:val="16"/>
                <w:szCs w:val="16"/>
              </w:rPr>
            </w:pPr>
            <w:r w:rsidRPr="008A10A4">
              <w:rPr>
                <w:rFonts w:ascii="Tahoma" w:hAnsi="Tahoma" w:cs="Tahoma"/>
                <w:b/>
                <w:sz w:val="16"/>
                <w:szCs w:val="16"/>
              </w:rPr>
              <w:t>Pathways Training</w:t>
            </w:r>
          </w:p>
          <w:p w:rsidR="00E719B3" w:rsidRPr="008A10A4" w:rsidRDefault="00E719B3" w:rsidP="009955A9">
            <w:pPr>
              <w:jc w:val="center"/>
              <w:rPr>
                <w:rFonts w:ascii="Tahoma" w:hAnsi="Tahoma" w:cs="Tahoma"/>
                <w:b/>
                <w:sz w:val="16"/>
                <w:szCs w:val="16"/>
              </w:rPr>
            </w:pPr>
          </w:p>
          <w:p w:rsidR="00E719B3" w:rsidRPr="008A10A4" w:rsidRDefault="00E719B3" w:rsidP="009955A9">
            <w:pPr>
              <w:jc w:val="center"/>
              <w:rPr>
                <w:rFonts w:ascii="Tahoma" w:hAnsi="Tahoma" w:cs="Tahoma"/>
                <w:b/>
                <w:color w:val="A50021"/>
                <w:sz w:val="16"/>
                <w:szCs w:val="16"/>
              </w:rPr>
            </w:pPr>
            <w:r w:rsidRPr="008A10A4">
              <w:rPr>
                <w:rFonts w:ascii="Tahoma" w:hAnsi="Tahoma" w:cs="Tahoma"/>
                <w:b/>
                <w:color w:val="A50021"/>
                <w:sz w:val="16"/>
                <w:szCs w:val="16"/>
              </w:rPr>
              <w:t xml:space="preserve">Head: Ian Jones  </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Senior Officer: </w:t>
            </w:r>
            <w:smartTag w:uri="urn:schemas-microsoft-com:office:smarttags" w:element="place">
              <w:r w:rsidRPr="008A10A4">
                <w:rPr>
                  <w:rFonts w:ascii="Tahoma" w:hAnsi="Tahoma" w:cs="Tahoma"/>
                  <w:color w:val="0000FF"/>
                  <w:sz w:val="16"/>
                  <w:szCs w:val="16"/>
                </w:rPr>
                <w:t>Sian</w:t>
              </w:r>
            </w:smartTag>
            <w:r w:rsidRPr="008A10A4">
              <w:rPr>
                <w:rFonts w:ascii="Tahoma" w:hAnsi="Tahoma" w:cs="Tahoma"/>
                <w:color w:val="0000FF"/>
                <w:sz w:val="16"/>
                <w:szCs w:val="16"/>
              </w:rPr>
              <w:t xml:space="preserve"> Thomas </w:t>
            </w:r>
          </w:p>
          <w:p w:rsidR="00E719B3" w:rsidRPr="008A10A4" w:rsidRDefault="00E719B3" w:rsidP="009955A9">
            <w:pPr>
              <w:jc w:val="center"/>
              <w:rPr>
                <w:rFonts w:ascii="Tahoma" w:hAnsi="Tahoma" w:cs="Tahoma"/>
                <w:color w:val="FF0000"/>
                <w:sz w:val="16"/>
                <w:szCs w:val="16"/>
              </w:rPr>
            </w:pPr>
            <w:r w:rsidRPr="008A10A4">
              <w:rPr>
                <w:rFonts w:ascii="Tahoma" w:hAnsi="Tahoma" w:cs="Tahoma"/>
                <w:sz w:val="16"/>
                <w:szCs w:val="16"/>
              </w:rPr>
              <w:t>Finance/Quality Officer:</w:t>
            </w:r>
            <w:r w:rsidRPr="008A10A4">
              <w:rPr>
                <w:rFonts w:ascii="Tahoma" w:hAnsi="Tahoma" w:cs="Tahoma"/>
                <w:color w:val="0000FF"/>
                <w:sz w:val="16"/>
                <w:szCs w:val="16"/>
              </w:rPr>
              <w:t xml:space="preserve"> Anne Rustage </w:t>
            </w:r>
          </w:p>
          <w:p w:rsidR="00E719B3" w:rsidRPr="008A10A4" w:rsidRDefault="00E719B3" w:rsidP="009955A9">
            <w:pPr>
              <w:jc w:val="center"/>
              <w:rPr>
                <w:rFonts w:ascii="Tahoma" w:hAnsi="Tahoma" w:cs="Tahoma"/>
                <w:color w:val="FF0000"/>
                <w:sz w:val="16"/>
                <w:szCs w:val="16"/>
              </w:rPr>
            </w:pPr>
            <w:r w:rsidRPr="008A10A4">
              <w:rPr>
                <w:rFonts w:ascii="Tahoma" w:hAnsi="Tahoma" w:cs="Tahoma"/>
                <w:sz w:val="16"/>
                <w:szCs w:val="16"/>
              </w:rPr>
              <w:t xml:space="preserve">PL: Pastoral Support: </w:t>
            </w:r>
            <w:r w:rsidRPr="008A10A4">
              <w:rPr>
                <w:rFonts w:ascii="Tahoma" w:hAnsi="Tahoma" w:cs="Tahoma"/>
                <w:color w:val="0000FF"/>
                <w:sz w:val="16"/>
                <w:szCs w:val="16"/>
              </w:rPr>
              <w:t xml:space="preserve">Bryan Shenton </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Learning Coach: </w:t>
            </w:r>
            <w:r w:rsidRPr="008A10A4">
              <w:rPr>
                <w:rFonts w:ascii="Tahoma" w:hAnsi="Tahoma" w:cs="Tahoma"/>
                <w:color w:val="0000FF"/>
                <w:sz w:val="16"/>
                <w:szCs w:val="16"/>
              </w:rPr>
              <w:t>Peter Evans</w:t>
            </w:r>
            <w:r w:rsidRPr="008A10A4">
              <w:rPr>
                <w:rFonts w:ascii="Tahoma" w:hAnsi="Tahoma" w:cs="Tahoma"/>
                <w:sz w:val="16"/>
                <w:szCs w:val="16"/>
              </w:rPr>
              <w:t xml:space="preserve"> </w:t>
            </w:r>
          </w:p>
          <w:p w:rsidR="00E719B3" w:rsidRPr="008A10A4" w:rsidRDefault="00E719B3" w:rsidP="009955A9">
            <w:pPr>
              <w:jc w:val="center"/>
              <w:rPr>
                <w:rFonts w:ascii="Tahoma" w:hAnsi="Tahoma" w:cs="Tahoma"/>
                <w:color w:val="0000FF"/>
                <w:sz w:val="16"/>
                <w:szCs w:val="16"/>
              </w:rPr>
            </w:pPr>
            <w:r w:rsidRPr="008A10A4">
              <w:rPr>
                <w:rFonts w:ascii="Tahoma" w:hAnsi="Tahoma" w:cs="Tahoma"/>
                <w:sz w:val="16"/>
                <w:szCs w:val="16"/>
              </w:rPr>
              <w:t xml:space="preserve">Bilingual Champion: </w:t>
            </w:r>
            <w:r w:rsidRPr="008A10A4">
              <w:rPr>
                <w:rFonts w:ascii="Tahoma" w:hAnsi="Tahoma" w:cs="Tahoma"/>
                <w:color w:val="0000FF"/>
                <w:sz w:val="16"/>
                <w:szCs w:val="16"/>
              </w:rPr>
              <w:t>Peter Evans</w:t>
            </w:r>
          </w:p>
          <w:p w:rsidR="00E719B3" w:rsidRPr="008A10A4" w:rsidRDefault="00E719B3" w:rsidP="009955A9">
            <w:pPr>
              <w:jc w:val="center"/>
              <w:rPr>
                <w:rFonts w:ascii="Tahoma" w:hAnsi="Tahoma" w:cs="Tahoma"/>
                <w:b/>
                <w:sz w:val="16"/>
                <w:szCs w:val="16"/>
              </w:rPr>
            </w:pPr>
          </w:p>
        </w:tc>
        <w:tc>
          <w:tcPr>
            <w:tcW w:w="264" w:type="dxa"/>
            <w:gridSpan w:val="2"/>
            <w:tcBorders>
              <w:top w:val="nil"/>
              <w:bottom w:val="nil"/>
              <w:right w:val="nil"/>
            </w:tcBorders>
          </w:tcPr>
          <w:p w:rsidR="00E719B3" w:rsidRPr="008A10A4" w:rsidRDefault="00E719B3" w:rsidP="009955A9">
            <w:pPr>
              <w:jc w:val="center"/>
              <w:rPr>
                <w:rFonts w:ascii="Tahoma" w:hAnsi="Tahoma" w:cs="Tahoma"/>
                <w:b/>
                <w:color w:val="FF0000"/>
                <w:sz w:val="16"/>
                <w:szCs w:val="16"/>
              </w:rPr>
            </w:pPr>
          </w:p>
        </w:tc>
        <w:tc>
          <w:tcPr>
            <w:tcW w:w="3960" w:type="dxa"/>
            <w:gridSpan w:val="2"/>
            <w:tcBorders>
              <w:top w:val="nil"/>
              <w:left w:val="nil"/>
              <w:bottom w:val="nil"/>
              <w:right w:val="nil"/>
            </w:tcBorders>
          </w:tcPr>
          <w:p w:rsidR="00E719B3" w:rsidRPr="008A10A4" w:rsidRDefault="00927EAE" w:rsidP="009955A9">
            <w:pPr>
              <w:jc w:val="center"/>
              <w:rPr>
                <w:rFonts w:ascii="Tahoma" w:hAnsi="Tahoma" w:cs="Tahoma"/>
                <w:b/>
                <w:color w:val="FF0000"/>
                <w:sz w:val="16"/>
                <w:szCs w:val="16"/>
              </w:rPr>
            </w:pPr>
            <w:r>
              <w:rPr>
                <w:noProof/>
                <w:sz w:val="16"/>
                <w:szCs w:val="16"/>
              </w:rPr>
              <w:pict>
                <v:shape id="_x0000_s1280" type="#_x0000_t202" style="position:absolute;left:0;text-align:left;margin-left:11.2pt;margin-top:17.4pt;width:162pt;height:71.85pt;z-index:251703296;mso-position-horizontal-relative:text;mso-position-vertical-relative:text">
                  <v:textbox style="mso-next-textbox:#_x0000_s1280">
                    <w:txbxContent>
                      <w:p w:rsidR="007711CE" w:rsidRPr="008A10A4" w:rsidRDefault="007711CE" w:rsidP="00E719B3">
                        <w:pPr>
                          <w:jc w:val="center"/>
                          <w:rPr>
                            <w:rFonts w:ascii="Tahoma" w:hAnsi="Tahoma" w:cs="Tahoma"/>
                            <w:b/>
                            <w:sz w:val="16"/>
                            <w:szCs w:val="16"/>
                          </w:rPr>
                        </w:pPr>
                        <w:r w:rsidRPr="008A10A4">
                          <w:rPr>
                            <w:rFonts w:ascii="Tahoma" w:hAnsi="Tahoma" w:cs="Tahoma"/>
                            <w:b/>
                            <w:sz w:val="16"/>
                            <w:szCs w:val="16"/>
                          </w:rPr>
                          <w:t>Afan Campus</w:t>
                        </w:r>
                      </w:p>
                      <w:p w:rsidR="007711CE" w:rsidRPr="008A10A4" w:rsidRDefault="007711CE" w:rsidP="00E719B3">
                        <w:pPr>
                          <w:jc w:val="center"/>
                          <w:rPr>
                            <w:rFonts w:ascii="Tahoma" w:hAnsi="Tahoma" w:cs="Tahoma"/>
                            <w:sz w:val="16"/>
                            <w:szCs w:val="16"/>
                          </w:rPr>
                        </w:pPr>
                      </w:p>
                      <w:p w:rsidR="007711CE" w:rsidRPr="008A10A4" w:rsidRDefault="007711CE" w:rsidP="00E719B3">
                        <w:pPr>
                          <w:jc w:val="center"/>
                          <w:rPr>
                            <w:rFonts w:ascii="Tahoma" w:hAnsi="Tahoma" w:cs="Tahoma"/>
                            <w:b/>
                            <w:color w:val="990033"/>
                            <w:sz w:val="16"/>
                            <w:szCs w:val="16"/>
                          </w:rPr>
                        </w:pPr>
                        <w:r w:rsidRPr="008A10A4">
                          <w:rPr>
                            <w:rFonts w:ascii="Tahoma" w:hAnsi="Tahoma" w:cs="Tahoma"/>
                            <w:b/>
                            <w:color w:val="990033"/>
                            <w:sz w:val="16"/>
                            <w:szCs w:val="16"/>
                          </w:rPr>
                          <w:t>Manager: Jane Morgan</w:t>
                        </w:r>
                      </w:p>
                      <w:p w:rsidR="007711CE" w:rsidRPr="008A10A4" w:rsidRDefault="007711CE" w:rsidP="00E719B3">
                        <w:pPr>
                          <w:jc w:val="center"/>
                          <w:rPr>
                            <w:rFonts w:ascii="Tahoma" w:hAnsi="Tahoma" w:cs="Tahoma"/>
                            <w:color w:val="0000FF"/>
                            <w:sz w:val="16"/>
                            <w:szCs w:val="16"/>
                          </w:rPr>
                        </w:pPr>
                        <w:r w:rsidRPr="008A10A4">
                          <w:rPr>
                            <w:rFonts w:ascii="Tahoma" w:hAnsi="Tahoma" w:cs="Tahoma"/>
                            <w:sz w:val="16"/>
                            <w:szCs w:val="16"/>
                          </w:rPr>
                          <w:t>Deputy:</w:t>
                        </w:r>
                        <w:r w:rsidRPr="008A10A4">
                          <w:rPr>
                            <w:rFonts w:ascii="Tahoma" w:hAnsi="Tahoma" w:cs="Tahoma"/>
                            <w:color w:val="0000FF"/>
                            <w:sz w:val="16"/>
                            <w:szCs w:val="16"/>
                          </w:rPr>
                          <w:t xml:space="preserve"> Jonathan Miller</w:t>
                        </w:r>
                      </w:p>
                      <w:p w:rsidR="007711CE" w:rsidRPr="008A10A4" w:rsidRDefault="007711CE" w:rsidP="00E719B3">
                        <w:pPr>
                          <w:jc w:val="center"/>
                          <w:rPr>
                            <w:rFonts w:ascii="Tahoma" w:hAnsi="Tahoma" w:cs="Tahoma"/>
                            <w:sz w:val="16"/>
                            <w:szCs w:val="16"/>
                          </w:rPr>
                        </w:pPr>
                        <w:r w:rsidRPr="008A10A4">
                          <w:rPr>
                            <w:rFonts w:ascii="Tahoma" w:hAnsi="Tahoma" w:cs="Tahoma"/>
                            <w:sz w:val="16"/>
                            <w:szCs w:val="16"/>
                          </w:rPr>
                          <w:t>PL: Pastoral Support:</w:t>
                        </w:r>
                        <w:r w:rsidRPr="008A10A4">
                          <w:rPr>
                            <w:rFonts w:ascii="Tahoma" w:hAnsi="Tahoma" w:cs="Tahoma"/>
                            <w:color w:val="0000FF"/>
                            <w:sz w:val="16"/>
                            <w:szCs w:val="16"/>
                          </w:rPr>
                          <w:t xml:space="preserve"> Jane Grimes</w:t>
                        </w:r>
                      </w:p>
                      <w:p w:rsidR="007711CE" w:rsidRPr="008A10A4" w:rsidRDefault="007711CE" w:rsidP="00E719B3">
                        <w:pPr>
                          <w:jc w:val="center"/>
                          <w:rPr>
                            <w:rFonts w:ascii="Tahoma" w:hAnsi="Tahoma" w:cs="Tahoma"/>
                            <w:color w:val="0000FF"/>
                            <w:sz w:val="16"/>
                            <w:szCs w:val="16"/>
                          </w:rPr>
                        </w:pPr>
                        <w:r w:rsidRPr="008A10A4">
                          <w:rPr>
                            <w:rFonts w:ascii="Tahoma" w:hAnsi="Tahoma" w:cs="Tahoma"/>
                            <w:sz w:val="16"/>
                            <w:szCs w:val="16"/>
                          </w:rPr>
                          <w:t xml:space="preserve">Bilingual Champion: </w:t>
                        </w:r>
                        <w:r w:rsidRPr="008A10A4">
                          <w:rPr>
                            <w:rFonts w:ascii="Tahoma" w:hAnsi="Tahoma" w:cs="Tahoma"/>
                            <w:color w:val="0000FF"/>
                            <w:sz w:val="16"/>
                            <w:szCs w:val="16"/>
                          </w:rPr>
                          <w:t>Jane Grimes</w:t>
                        </w:r>
                      </w:p>
                      <w:p w:rsidR="007711CE" w:rsidRPr="0033095B" w:rsidRDefault="007711CE" w:rsidP="00E719B3">
                        <w:pPr>
                          <w:jc w:val="center"/>
                          <w:rPr>
                            <w:rFonts w:ascii="Tahoma" w:hAnsi="Tahoma" w:cs="Tahoma"/>
                            <w:sz w:val="18"/>
                            <w:szCs w:val="18"/>
                          </w:rPr>
                        </w:pPr>
                      </w:p>
                      <w:p w:rsidR="007711CE" w:rsidRDefault="007711CE" w:rsidP="00E719B3"/>
                    </w:txbxContent>
                  </v:textbox>
                </v:shape>
              </w:pict>
            </w:r>
          </w:p>
        </w:tc>
      </w:tr>
      <w:tr w:rsidR="00E719B3" w:rsidRPr="002B1AAE" w:rsidTr="009955A9">
        <w:trPr>
          <w:gridAfter w:val="1"/>
          <w:wAfter w:w="28" w:type="dxa"/>
          <w:trHeight w:val="135"/>
        </w:trPr>
        <w:tc>
          <w:tcPr>
            <w:tcW w:w="3724" w:type="dxa"/>
            <w:tcBorders>
              <w:left w:val="nil"/>
              <w:bottom w:val="nil"/>
              <w:right w:val="nil"/>
            </w:tcBorders>
          </w:tcPr>
          <w:p w:rsidR="00E719B3" w:rsidRPr="00434D01" w:rsidRDefault="00E719B3" w:rsidP="009955A9"/>
        </w:tc>
        <w:tc>
          <w:tcPr>
            <w:tcW w:w="236" w:type="dxa"/>
            <w:tcBorders>
              <w:top w:val="nil"/>
              <w:left w:val="nil"/>
              <w:bottom w:val="nil"/>
              <w:right w:val="nil"/>
            </w:tcBorders>
          </w:tcPr>
          <w:p w:rsidR="00E719B3" w:rsidRPr="002B1AAE" w:rsidRDefault="00E719B3" w:rsidP="009955A9">
            <w:pPr>
              <w:jc w:val="center"/>
              <w:rPr>
                <w:rFonts w:ascii="Tahoma" w:hAnsi="Tahoma" w:cs="Tahoma"/>
                <w:sz w:val="16"/>
                <w:szCs w:val="16"/>
              </w:rPr>
            </w:pPr>
          </w:p>
        </w:tc>
        <w:tc>
          <w:tcPr>
            <w:tcW w:w="3724" w:type="dxa"/>
            <w:tcBorders>
              <w:left w:val="nil"/>
              <w:bottom w:val="nil"/>
              <w:right w:val="nil"/>
            </w:tcBorders>
          </w:tcPr>
          <w:p w:rsidR="00E719B3" w:rsidRPr="002B1AAE" w:rsidRDefault="00E719B3" w:rsidP="009955A9">
            <w:pPr>
              <w:rPr>
                <w:rFonts w:ascii="Tahoma" w:hAnsi="Tahoma" w:cs="Tahoma"/>
                <w:sz w:val="16"/>
                <w:szCs w:val="16"/>
              </w:rPr>
            </w:pPr>
          </w:p>
        </w:tc>
        <w:tc>
          <w:tcPr>
            <w:tcW w:w="8336" w:type="dxa"/>
            <w:gridSpan w:val="5"/>
            <w:tcBorders>
              <w:top w:val="nil"/>
              <w:left w:val="nil"/>
              <w:bottom w:val="nil"/>
              <w:right w:val="nil"/>
            </w:tcBorders>
          </w:tcPr>
          <w:p w:rsidR="00E719B3" w:rsidRPr="002B1AAE" w:rsidRDefault="00E719B3" w:rsidP="009955A9">
            <w:pPr>
              <w:jc w:val="center"/>
              <w:rPr>
                <w:rFonts w:ascii="Tahoma" w:hAnsi="Tahoma" w:cs="Tahoma"/>
                <w:b/>
                <w:sz w:val="10"/>
                <w:szCs w:val="10"/>
              </w:rPr>
            </w:pPr>
          </w:p>
        </w:tc>
      </w:tr>
    </w:tbl>
    <w:p w:rsidR="003C7D08" w:rsidRPr="003C7D08" w:rsidRDefault="003C7D08">
      <w:pPr>
        <w:rPr>
          <w:rFonts w:ascii="Arial" w:hAnsi="Arial" w:cs="Arial"/>
          <w:sz w:val="18"/>
          <w:szCs w:val="18"/>
        </w:rPr>
      </w:pPr>
    </w:p>
    <w:p w:rsidR="00E719B3" w:rsidRDefault="00E719B3">
      <w:pPr>
        <w:rPr>
          <w:rFonts w:ascii="Arial" w:hAnsi="Arial" w:cs="Arial"/>
          <w:sz w:val="18"/>
          <w:szCs w:val="18"/>
        </w:rPr>
        <w:sectPr w:rsidR="00E719B3" w:rsidSect="003C7D08">
          <w:type w:val="continuous"/>
          <w:pgSz w:w="16838" w:h="11906" w:orient="landscape" w:code="9"/>
          <w:pgMar w:top="851" w:right="244" w:bottom="426" w:left="1440" w:header="720" w:footer="720" w:gutter="0"/>
          <w:cols w:space="720"/>
          <w:docGrid w:linePitch="360"/>
        </w:sectPr>
      </w:pPr>
    </w:p>
    <w:p w:rsidR="003C7D08" w:rsidRPr="003C7D08" w:rsidRDefault="003C7D08">
      <w:pPr>
        <w:rPr>
          <w:rFonts w:ascii="Arial" w:hAnsi="Arial" w:cs="Arial"/>
          <w:sz w:val="18"/>
          <w:szCs w:val="18"/>
        </w:rPr>
      </w:pPr>
    </w:p>
    <w:p w:rsidR="003C7D08" w:rsidRPr="003C7D08" w:rsidRDefault="003C7D08">
      <w:pPr>
        <w:rPr>
          <w:rFonts w:ascii="Arial" w:hAnsi="Arial" w:cs="Arial"/>
          <w:sz w:val="18"/>
          <w:szCs w:val="18"/>
        </w:rPr>
      </w:pPr>
    </w:p>
    <w:p w:rsidR="00B907E8" w:rsidRPr="003C7D08" w:rsidRDefault="00B907E8">
      <w:pPr>
        <w:rPr>
          <w:rFonts w:ascii="Arial" w:hAnsi="Arial" w:cs="Arial"/>
          <w:sz w:val="18"/>
          <w:szCs w:val="18"/>
        </w:rPr>
      </w:pPr>
    </w:p>
    <w:p w:rsidR="00B907E8" w:rsidRPr="003C7D08" w:rsidRDefault="00B907E8">
      <w:pPr>
        <w:rPr>
          <w:rFonts w:ascii="Arial" w:hAnsi="Arial" w:cs="Arial"/>
          <w:sz w:val="18"/>
          <w:szCs w:val="18"/>
        </w:rPr>
      </w:pPr>
    </w:p>
    <w:p w:rsidR="00B907E8" w:rsidRDefault="00B907E8">
      <w:pPr>
        <w:rPr>
          <w:b/>
          <w:sz w:val="24"/>
        </w:rPr>
      </w:pPr>
    </w:p>
    <w:p w:rsidR="00867DC7" w:rsidRDefault="00543DF2" w:rsidP="002D5A97">
      <w:pPr>
        <w:pStyle w:val="Heading2"/>
      </w:pPr>
      <w:bookmarkStart w:id="145" w:name="_Toc327875134"/>
      <w:bookmarkStart w:id="146" w:name="_Toc318984567"/>
      <w:r>
        <w:t xml:space="preserve">Appendix </w:t>
      </w:r>
      <w:r w:rsidR="00D35411">
        <w:t>10</w:t>
      </w:r>
      <w:r w:rsidR="00867DC7">
        <w:t>:</w:t>
      </w:r>
      <w:bookmarkEnd w:id="145"/>
      <w:r w:rsidR="00867DC7">
        <w:t xml:space="preserve"> </w:t>
      </w:r>
      <w:bookmarkEnd w:id="144"/>
      <w:bookmarkEnd w:id="146"/>
    </w:p>
    <w:p w:rsidR="00867DC7" w:rsidRPr="002F75E1" w:rsidRDefault="00867DC7" w:rsidP="00B42892">
      <w:pPr>
        <w:jc w:val="right"/>
        <w:rPr>
          <w:sz w:val="24"/>
          <w:szCs w:val="24"/>
        </w:rPr>
      </w:pPr>
    </w:p>
    <w:p w:rsidR="00867DC7" w:rsidRPr="00C2411F" w:rsidRDefault="00867DC7" w:rsidP="005F2BBC"/>
    <w:p w:rsidR="00867DC7" w:rsidRPr="00C2411F" w:rsidRDefault="00867DC7" w:rsidP="005F2BBC"/>
    <w:p w:rsidR="00867DC7" w:rsidRPr="00C2411F" w:rsidRDefault="00867DC7" w:rsidP="005F2BBC">
      <w:pPr>
        <w:jc w:val="center"/>
      </w:pPr>
    </w:p>
    <w:p w:rsidR="00867DC7" w:rsidRDefault="00867DC7" w:rsidP="005F2BBC"/>
    <w:p w:rsidR="00867DC7" w:rsidRDefault="00867DC7" w:rsidP="00F55F1F">
      <w:pPr>
        <w:pStyle w:val="NormalWeb"/>
        <w:spacing w:before="0" w:after="0"/>
        <w:rPr>
          <w:rFonts w:cs="Arial"/>
          <w:sz w:val="22"/>
          <w:szCs w:val="22"/>
        </w:rPr>
      </w:pPr>
    </w:p>
    <w:sectPr w:rsidR="00867DC7" w:rsidSect="00E719B3">
      <w:type w:val="continuous"/>
      <w:pgSz w:w="11906" w:h="16838" w:code="9"/>
      <w:pgMar w:top="244" w:right="425"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550" w:rsidRDefault="001D1550">
      <w:r>
        <w:separator/>
      </w:r>
    </w:p>
  </w:endnote>
  <w:endnote w:type="continuationSeparator" w:id="0">
    <w:p w:rsidR="001D1550" w:rsidRDefault="001D1550">
      <w:r>
        <w:continuationSeparator/>
      </w:r>
    </w:p>
  </w:endnote>
  <w:endnote w:id="1">
    <w:p w:rsidR="007711CE" w:rsidRDefault="007711CE" w:rsidP="00357A52">
      <w:pPr>
        <w:pStyle w:val="EndnoteText"/>
      </w:pPr>
      <w:r>
        <w:rPr>
          <w:rStyle w:val="EndnoteReference"/>
        </w:rPr>
        <w:endnoteRef/>
      </w:r>
      <w:r>
        <w:t xml:space="preserve"> S</w:t>
      </w:r>
      <w:r w:rsidRPr="00F02709">
        <w:rPr>
          <w:rFonts w:ascii="Calibri" w:hAnsi="Calibri"/>
          <w:color w:val="000000"/>
          <w:lang w:val="en-US"/>
        </w:rPr>
        <w:t>ee list of types of assessment exercise supplied as part of this handbook. Please contact the Quality office if you have any questions). NB include limit</w:t>
      </w:r>
      <w:r>
        <w:rPr>
          <w:rFonts w:ascii="Calibri" w:hAnsi="Calibri"/>
          <w:color w:val="000000"/>
          <w:lang w:val="en-US"/>
        </w:rPr>
        <w:t>s (e.g. Word length; time; etc)</w:t>
      </w:r>
    </w:p>
  </w:endnote>
  <w:endnote w:id="2">
    <w:p w:rsidR="007711CE" w:rsidRDefault="007711CE" w:rsidP="00357A52">
      <w:pPr>
        <w:pStyle w:val="EndnoteText"/>
      </w:pPr>
      <w:r>
        <w:rPr>
          <w:rStyle w:val="EndnoteReference"/>
        </w:rPr>
        <w:endnoteRef/>
      </w:r>
      <w:r>
        <w:t xml:space="preserve"> An assessment criterion is a statement of what a student must present in response to an exercise in order to demonstrate that s/he has achieved the learning outcome</w:t>
      </w:r>
    </w:p>
  </w:endnote>
  <w:endnote w:id="3">
    <w:p w:rsidR="007711CE" w:rsidRDefault="007711CE" w:rsidP="00357A52">
      <w:pPr>
        <w:pStyle w:val="EndnoteText"/>
      </w:pPr>
      <w:r>
        <w:rPr>
          <w:rStyle w:val="EndnoteReference"/>
        </w:rPr>
        <w:endnoteRef/>
      </w:r>
      <w:r>
        <w:t xml:space="preserve"> </w:t>
      </w:r>
      <w:r>
        <w:rPr>
          <w:rFonts w:ascii="Calibri" w:hAnsi="Calibri"/>
          <w:color w:val="000000"/>
          <w:lang w:val="en-US"/>
        </w:rPr>
        <w:t>Session type, duration and frequency (if more than one session per week), number of weeks and total delivery hours</w:t>
      </w:r>
    </w:p>
  </w:endnote>
  <w:endnote w:id="4">
    <w:p w:rsidR="007711CE" w:rsidRDefault="007711CE" w:rsidP="00357A52">
      <w:pPr>
        <w:pStyle w:val="EndnoteText"/>
      </w:pPr>
      <w:r>
        <w:rPr>
          <w:rStyle w:val="EndnoteReference"/>
        </w:rPr>
        <w:endnoteRef/>
      </w:r>
      <w:r>
        <w:t xml:space="preserve"> S</w:t>
      </w:r>
      <w:r w:rsidRPr="00F02709">
        <w:rPr>
          <w:rFonts w:ascii="Calibri" w:hAnsi="Calibri"/>
          <w:color w:val="000000"/>
          <w:lang w:val="en-US"/>
        </w:rPr>
        <w:t>ee list of types of assessment exercise supplied as part of this handbook. Please contact the Quality office if you have any questions). NB include limit</w:t>
      </w:r>
      <w:r>
        <w:rPr>
          <w:rFonts w:ascii="Calibri" w:hAnsi="Calibri"/>
          <w:color w:val="000000"/>
          <w:lang w:val="en-US"/>
        </w:rPr>
        <w:t>s (e.g. Word length; time; etc)</w:t>
      </w:r>
    </w:p>
  </w:endnote>
  <w:endnote w:id="5">
    <w:p w:rsidR="007711CE" w:rsidRDefault="007711CE" w:rsidP="00357A52">
      <w:pPr>
        <w:pStyle w:val="EndnoteText"/>
      </w:pPr>
      <w:r>
        <w:rPr>
          <w:rStyle w:val="EndnoteReference"/>
        </w:rPr>
        <w:endnoteRef/>
      </w:r>
      <w:r>
        <w:t xml:space="preserve"> An assessment criterion is a statement of what a student must present in response to an exercise in order to demonstrate that s/he has achieved the learning outcome</w:t>
      </w:r>
    </w:p>
    <w:p w:rsidR="007711CE" w:rsidRDefault="007711CE" w:rsidP="00357A52">
      <w:pPr>
        <w:pStyle w:val="EndnoteText"/>
      </w:pPr>
    </w:p>
    <w:p w:rsidR="007711CE" w:rsidRDefault="007711CE" w:rsidP="00357A52">
      <w:pPr>
        <w:pStyle w:val="EndnoteText"/>
      </w:pPr>
    </w:p>
    <w:p w:rsidR="007711CE" w:rsidRDefault="007711CE" w:rsidP="00357A52">
      <w:pPr>
        <w:pStyle w:val="EndnoteText"/>
      </w:pPr>
    </w:p>
  </w:endnote>
  <w:endnote w:id="6">
    <w:p w:rsidR="007711CE" w:rsidRDefault="007711CE" w:rsidP="00357A52">
      <w:pPr>
        <w:pStyle w:val="EndnoteText"/>
      </w:pPr>
      <w:r>
        <w:rPr>
          <w:rStyle w:val="EndnoteReference"/>
        </w:rPr>
        <w:endnoteRef/>
      </w:r>
      <w:r>
        <w:t xml:space="preserve"> </w:t>
      </w:r>
      <w:r>
        <w:rPr>
          <w:rFonts w:ascii="Calibri" w:hAnsi="Calibri"/>
          <w:color w:val="000000"/>
          <w:lang w:val="en-US"/>
        </w:rPr>
        <w:t>Session type, duration and frequency (if more than one session per week), number of weeks and total delivery hours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rnegie">
    <w:altName w:val="Symbol"/>
    <w:panose1 w:val="00000000000000000000"/>
    <w:charset w:val="02"/>
    <w:family w:val="auto"/>
    <w:notTrueType/>
    <w:pitch w:val="variable"/>
  </w:font>
  <w:font w:name="Teifryn">
    <w:charset w:val="00"/>
    <w:family w:val="auto"/>
    <w:pitch w:val="variable"/>
    <w:sig w:usb0="00000003" w:usb1="00000000" w:usb2="00000000" w:usb3="00000000" w:csb0="00000001" w:csb1="00000000"/>
  </w:font>
  <w:font w:name="CG Times 12pt">
    <w:altName w:val="Colonna 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IOGFK N+ Bliss">
    <w:altName w:val="Bliss"/>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toneSans">
    <w:panose1 w:val="00000000000000000000"/>
    <w:charset w:val="00"/>
    <w:family w:val="auto"/>
    <w:notTrueType/>
    <w:pitch w:val="default"/>
    <w:sig w:usb0="00000003" w:usb1="00000000" w:usb2="00000000" w:usb3="00000000" w:csb0="00000001" w:csb1="00000000"/>
  </w:font>
  <w:font w:name="StoneSans-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ctoraLTStd-Light">
    <w:panose1 w:val="00000000000000000000"/>
    <w:charset w:val="00"/>
    <w:family w:val="auto"/>
    <w:notTrueType/>
    <w:pitch w:val="default"/>
    <w:sig w:usb0="00000003" w:usb1="00000000" w:usb2="00000000" w:usb3="00000000" w:csb0="00000001" w:csb1="00000000"/>
  </w:font>
  <w:font w:name="Vectora LT Std">
    <w:altName w:val="Vectora LT Std"/>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1CE" w:rsidRDefault="00927EAE">
    <w:pPr>
      <w:pStyle w:val="Footer"/>
      <w:jc w:val="center"/>
    </w:pPr>
    <w:r>
      <w:fldChar w:fldCharType="begin"/>
    </w:r>
    <w:r>
      <w:instrText xml:space="preserve"> PAGE   \* MERGEFORMAT </w:instrText>
    </w:r>
    <w:r>
      <w:fldChar w:fldCharType="separate"/>
    </w:r>
    <w:r>
      <w:rPr>
        <w:noProof/>
      </w:rPr>
      <w:t>1</w:t>
    </w:r>
    <w:r>
      <w:rPr>
        <w:noProof/>
      </w:rPr>
      <w:fldChar w:fldCharType="end"/>
    </w:r>
  </w:p>
  <w:p w:rsidR="007711CE" w:rsidRDefault="00771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1CE" w:rsidRDefault="007711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1BA3">
      <w:rPr>
        <w:rStyle w:val="PageNumber"/>
        <w:noProof/>
      </w:rPr>
      <w:t>150</w:t>
    </w:r>
    <w:r>
      <w:rPr>
        <w:rStyle w:val="PageNumber"/>
      </w:rPr>
      <w:fldChar w:fldCharType="end"/>
    </w:r>
  </w:p>
  <w:p w:rsidR="007711CE" w:rsidRDefault="007711CE">
    <w:pPr>
      <w:spacing w:before="140" w:line="100" w:lineRule="exact"/>
      <w:ind w:right="360"/>
      <w:jc w:val="center"/>
      <w:rPr>
        <w:sz w:val="10"/>
      </w:rPr>
    </w:pPr>
  </w:p>
  <w:p w:rsidR="007711CE" w:rsidRDefault="007711CE">
    <w:pPr>
      <w:jc w:val="both"/>
    </w:pPr>
  </w:p>
  <w:p w:rsidR="007711CE" w:rsidRDefault="007711C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1CE" w:rsidRPr="00F30293" w:rsidRDefault="007711CE">
    <w:pPr>
      <w:pStyle w:val="Footer"/>
      <w:pBdr>
        <w:top w:val="single" w:sz="4" w:space="1" w:color="auto"/>
      </w:pBdr>
      <w:tabs>
        <w:tab w:val="right" w:pos="9000"/>
      </w:tabs>
      <w:rPr>
        <w:lang w:val="fr-FR"/>
      </w:rPr>
    </w:pPr>
    <w:r>
      <w:rPr>
        <w:snapToGrid w:val="0"/>
        <w:sz w:val="16"/>
      </w:rPr>
      <w:fldChar w:fldCharType="begin"/>
    </w:r>
    <w:r w:rsidRPr="00F30293">
      <w:rPr>
        <w:snapToGrid w:val="0"/>
        <w:sz w:val="16"/>
        <w:lang w:val="fr-FR"/>
      </w:rPr>
      <w:instrText xml:space="preserve"> FILENAME \p </w:instrText>
    </w:r>
    <w:r>
      <w:rPr>
        <w:snapToGrid w:val="0"/>
        <w:sz w:val="16"/>
      </w:rPr>
      <w:fldChar w:fldCharType="separate"/>
    </w:r>
    <w:r>
      <w:rPr>
        <w:noProof/>
        <w:snapToGrid w:val="0"/>
        <w:sz w:val="16"/>
        <w:lang w:val="fr-FR"/>
      </w:rPr>
      <w:t>E:\Pre validation doc\NPTC Validation Document June FINAL versiondocx.doc</w:t>
    </w:r>
    <w:r>
      <w:rPr>
        <w:snapToGrid w:val="0"/>
        <w:sz w:val="16"/>
      </w:rPr>
      <w:fldChar w:fldCharType="end"/>
    </w:r>
    <w:r w:rsidRPr="00F30293">
      <w:rPr>
        <w:snapToGrid w:val="0"/>
        <w:sz w:val="16"/>
        <w:lang w:val="fr-FR"/>
      </w:rPr>
      <w:t>\Sept2000</w:t>
    </w:r>
    <w:r w:rsidRPr="00F30293">
      <w:rPr>
        <w:snapToGrid w:val="0"/>
        <w:sz w:val="16"/>
        <w:lang w:val="fr-FR"/>
      </w:rPr>
      <w:tab/>
    </w:r>
    <w:r>
      <w:rPr>
        <w:rStyle w:val="PageNumber"/>
      </w:rPr>
      <w:fldChar w:fldCharType="begin"/>
    </w:r>
    <w:r w:rsidRPr="00F30293">
      <w:rPr>
        <w:rStyle w:val="PageNumber"/>
        <w:lang w:val="fr-FR"/>
      </w:rPr>
      <w:instrText xml:space="preserve"> PAGE </w:instrText>
    </w:r>
    <w:r>
      <w:rPr>
        <w:rStyle w:val="PageNumber"/>
      </w:rPr>
      <w:fldChar w:fldCharType="separate"/>
    </w:r>
    <w:r w:rsidRPr="00F30293">
      <w:rPr>
        <w:rStyle w:val="PageNumber"/>
        <w:noProof/>
        <w:lang w:val="fr-FR"/>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1CE" w:rsidRDefault="007711C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1BA3">
      <w:rPr>
        <w:rStyle w:val="PageNumber"/>
        <w:noProof/>
      </w:rPr>
      <w:t>202</w:t>
    </w:r>
    <w:r>
      <w:rPr>
        <w:rStyle w:val="PageNumber"/>
      </w:rPr>
      <w:fldChar w:fldCharType="end"/>
    </w:r>
  </w:p>
  <w:p w:rsidR="007711CE" w:rsidRDefault="00771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550" w:rsidRDefault="001D1550">
      <w:r>
        <w:separator/>
      </w:r>
    </w:p>
  </w:footnote>
  <w:footnote w:type="continuationSeparator" w:id="0">
    <w:p w:rsidR="001D1550" w:rsidRDefault="001D1550">
      <w:r>
        <w:continuationSeparator/>
      </w:r>
    </w:p>
  </w:footnote>
  <w:footnote w:id="1">
    <w:p w:rsidR="007711CE" w:rsidRPr="00F5239D" w:rsidRDefault="007711CE" w:rsidP="00F5239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00000011"/>
    <w:name w:val="WW8Num15"/>
    <w:lvl w:ilvl="0">
      <w:start w:val="1"/>
      <w:numFmt w:val="decimal"/>
      <w:lvlText w:val="%1."/>
      <w:lvlJc w:val="left"/>
      <w:pPr>
        <w:tabs>
          <w:tab w:val="num" w:pos="720"/>
        </w:tabs>
        <w:ind w:left="720" w:hanging="360"/>
      </w:pPr>
      <w:rPr>
        <w:rFonts w:cs="Times New Roman"/>
      </w:rPr>
    </w:lvl>
  </w:abstractNum>
  <w:abstractNum w:abstractNumId="1" w15:restartNumberingAfterBreak="0">
    <w:nsid w:val="00000012"/>
    <w:multiLevelType w:val="singleLevel"/>
    <w:tmpl w:val="00000012"/>
    <w:name w:val="WW8Num16"/>
    <w:lvl w:ilvl="0">
      <w:start w:val="8"/>
      <w:numFmt w:val="decimal"/>
      <w:lvlText w:val="%1."/>
      <w:lvlJc w:val="left"/>
      <w:pPr>
        <w:tabs>
          <w:tab w:val="num" w:pos="720"/>
        </w:tabs>
        <w:ind w:left="720" w:hanging="360"/>
      </w:pPr>
      <w:rPr>
        <w:rFonts w:cs="Times New Roman"/>
      </w:rPr>
    </w:lvl>
  </w:abstractNum>
  <w:abstractNum w:abstractNumId="2" w15:restartNumberingAfterBreak="0">
    <w:nsid w:val="00E1642C"/>
    <w:multiLevelType w:val="hybridMultilevel"/>
    <w:tmpl w:val="5810C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165346C"/>
    <w:multiLevelType w:val="singleLevel"/>
    <w:tmpl w:val="0FEAC7E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2E547F"/>
    <w:multiLevelType w:val="hybridMultilevel"/>
    <w:tmpl w:val="AAE8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E6E39"/>
    <w:multiLevelType w:val="multilevel"/>
    <w:tmpl w:val="C0B6B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D63A91"/>
    <w:multiLevelType w:val="multilevel"/>
    <w:tmpl w:val="0240D1C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B22563B"/>
    <w:multiLevelType w:val="hybridMultilevel"/>
    <w:tmpl w:val="5C523220"/>
    <w:lvl w:ilvl="0" w:tplc="776E5D3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C9971BD"/>
    <w:multiLevelType w:val="hybridMultilevel"/>
    <w:tmpl w:val="1DA80A5A"/>
    <w:lvl w:ilvl="0" w:tplc="8CF2B57E">
      <w:start w:val="1"/>
      <w:numFmt w:val="bullet"/>
      <w:pStyle w:val="Mybullet1"/>
      <w:lvlText w:val=""/>
      <w:lvlJc w:val="left"/>
      <w:pPr>
        <w:tabs>
          <w:tab w:val="num" w:pos="340"/>
        </w:tabs>
        <w:ind w:left="340" w:hanging="340"/>
      </w:pPr>
      <w:rPr>
        <w:rFonts w:ascii="Symbol" w:hAnsi="Symbol" w:hint="default"/>
      </w:rPr>
    </w:lvl>
    <w:lvl w:ilvl="1" w:tplc="6C24337C">
      <w:start w:val="1"/>
      <w:numFmt w:val="bullet"/>
      <w:lvlText w:val=""/>
      <w:lvlJc w:val="left"/>
      <w:pPr>
        <w:tabs>
          <w:tab w:val="num" w:pos="1534"/>
        </w:tabs>
        <w:ind w:left="1534" w:hanging="45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265D6C"/>
    <w:multiLevelType w:val="hybridMultilevel"/>
    <w:tmpl w:val="1C1E1D18"/>
    <w:lvl w:ilvl="0" w:tplc="866E9FFE">
      <w:start w:val="1"/>
      <w:numFmt w:val="decimal"/>
      <w:lvlText w:val="%1"/>
      <w:lvlJc w:val="left"/>
      <w:pPr>
        <w:ind w:left="765" w:hanging="360"/>
      </w:pPr>
      <w:rPr>
        <w:rFonts w:ascii="Arial" w:eastAsia="Times New Roman" w:hAnsi="Arial" w:cs="Arial"/>
      </w:rPr>
    </w:lvl>
    <w:lvl w:ilvl="1" w:tplc="08090003">
      <w:start w:val="1"/>
      <w:numFmt w:val="bullet"/>
      <w:lvlText w:val="o"/>
      <w:lvlJc w:val="left"/>
      <w:pPr>
        <w:ind w:left="1485" w:hanging="360"/>
      </w:pPr>
      <w:rPr>
        <w:rFonts w:ascii="Courier New" w:hAnsi="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hint="default"/>
      </w:rPr>
    </w:lvl>
    <w:lvl w:ilvl="8" w:tplc="08090005">
      <w:start w:val="1"/>
      <w:numFmt w:val="bullet"/>
      <w:lvlText w:val=""/>
      <w:lvlJc w:val="left"/>
      <w:pPr>
        <w:ind w:left="6525" w:hanging="360"/>
      </w:pPr>
      <w:rPr>
        <w:rFonts w:ascii="Wingdings" w:hAnsi="Wingdings" w:hint="default"/>
      </w:rPr>
    </w:lvl>
  </w:abstractNum>
  <w:abstractNum w:abstractNumId="10" w15:restartNumberingAfterBreak="0">
    <w:nsid w:val="0FB25281"/>
    <w:multiLevelType w:val="hybridMultilevel"/>
    <w:tmpl w:val="C958E7EE"/>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1" w15:restartNumberingAfterBreak="0">
    <w:nsid w:val="10937D1D"/>
    <w:multiLevelType w:val="hybridMultilevel"/>
    <w:tmpl w:val="2EF0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10A4154B"/>
    <w:multiLevelType w:val="hybridMultilevel"/>
    <w:tmpl w:val="23A0FD16"/>
    <w:lvl w:ilvl="0" w:tplc="9328CF96">
      <w:start w:val="1"/>
      <w:numFmt w:val="bullet"/>
      <w:lvlText w:val=""/>
      <w:lvlJc w:val="left"/>
      <w:pPr>
        <w:tabs>
          <w:tab w:val="num" w:pos="720"/>
        </w:tabs>
        <w:ind w:left="720" w:hanging="360"/>
      </w:pPr>
      <w:rPr>
        <w:rFonts w:ascii="Symbol" w:hAnsi="Symbol" w:hint="default"/>
        <w:sz w:val="20"/>
      </w:rPr>
    </w:lvl>
    <w:lvl w:ilvl="1" w:tplc="6E16C512" w:tentative="1">
      <w:start w:val="1"/>
      <w:numFmt w:val="bullet"/>
      <w:lvlText w:val="o"/>
      <w:lvlJc w:val="left"/>
      <w:pPr>
        <w:tabs>
          <w:tab w:val="num" w:pos="1440"/>
        </w:tabs>
        <w:ind w:left="1440" w:hanging="360"/>
      </w:pPr>
      <w:rPr>
        <w:rFonts w:ascii="Courier New" w:hAnsi="Courier New" w:hint="default"/>
        <w:sz w:val="20"/>
      </w:rPr>
    </w:lvl>
    <w:lvl w:ilvl="2" w:tplc="F926DA88" w:tentative="1">
      <w:start w:val="1"/>
      <w:numFmt w:val="bullet"/>
      <w:lvlText w:val=""/>
      <w:lvlJc w:val="left"/>
      <w:pPr>
        <w:tabs>
          <w:tab w:val="num" w:pos="2160"/>
        </w:tabs>
        <w:ind w:left="2160" w:hanging="360"/>
      </w:pPr>
      <w:rPr>
        <w:rFonts w:ascii="Wingdings" w:hAnsi="Wingdings" w:hint="default"/>
        <w:sz w:val="20"/>
      </w:rPr>
    </w:lvl>
    <w:lvl w:ilvl="3" w:tplc="1B62E5E6" w:tentative="1">
      <w:start w:val="1"/>
      <w:numFmt w:val="bullet"/>
      <w:lvlText w:val=""/>
      <w:lvlJc w:val="left"/>
      <w:pPr>
        <w:tabs>
          <w:tab w:val="num" w:pos="2880"/>
        </w:tabs>
        <w:ind w:left="2880" w:hanging="360"/>
      </w:pPr>
      <w:rPr>
        <w:rFonts w:ascii="Wingdings" w:hAnsi="Wingdings" w:hint="default"/>
        <w:sz w:val="20"/>
      </w:rPr>
    </w:lvl>
    <w:lvl w:ilvl="4" w:tplc="312A8150" w:tentative="1">
      <w:start w:val="1"/>
      <w:numFmt w:val="bullet"/>
      <w:lvlText w:val=""/>
      <w:lvlJc w:val="left"/>
      <w:pPr>
        <w:tabs>
          <w:tab w:val="num" w:pos="3600"/>
        </w:tabs>
        <w:ind w:left="3600" w:hanging="360"/>
      </w:pPr>
      <w:rPr>
        <w:rFonts w:ascii="Wingdings" w:hAnsi="Wingdings" w:hint="default"/>
        <w:sz w:val="20"/>
      </w:rPr>
    </w:lvl>
    <w:lvl w:ilvl="5" w:tplc="782832D2" w:tentative="1">
      <w:start w:val="1"/>
      <w:numFmt w:val="bullet"/>
      <w:lvlText w:val=""/>
      <w:lvlJc w:val="left"/>
      <w:pPr>
        <w:tabs>
          <w:tab w:val="num" w:pos="4320"/>
        </w:tabs>
        <w:ind w:left="4320" w:hanging="360"/>
      </w:pPr>
      <w:rPr>
        <w:rFonts w:ascii="Wingdings" w:hAnsi="Wingdings" w:hint="default"/>
        <w:sz w:val="20"/>
      </w:rPr>
    </w:lvl>
    <w:lvl w:ilvl="6" w:tplc="E8EAD9B2" w:tentative="1">
      <w:start w:val="1"/>
      <w:numFmt w:val="bullet"/>
      <w:lvlText w:val=""/>
      <w:lvlJc w:val="left"/>
      <w:pPr>
        <w:tabs>
          <w:tab w:val="num" w:pos="5040"/>
        </w:tabs>
        <w:ind w:left="5040" w:hanging="360"/>
      </w:pPr>
      <w:rPr>
        <w:rFonts w:ascii="Wingdings" w:hAnsi="Wingdings" w:hint="default"/>
        <w:sz w:val="20"/>
      </w:rPr>
    </w:lvl>
    <w:lvl w:ilvl="7" w:tplc="44249288" w:tentative="1">
      <w:start w:val="1"/>
      <w:numFmt w:val="bullet"/>
      <w:lvlText w:val=""/>
      <w:lvlJc w:val="left"/>
      <w:pPr>
        <w:tabs>
          <w:tab w:val="num" w:pos="5760"/>
        </w:tabs>
        <w:ind w:left="5760" w:hanging="360"/>
      </w:pPr>
      <w:rPr>
        <w:rFonts w:ascii="Wingdings" w:hAnsi="Wingdings" w:hint="default"/>
        <w:sz w:val="20"/>
      </w:rPr>
    </w:lvl>
    <w:lvl w:ilvl="8" w:tplc="0DFE41D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9512DF"/>
    <w:multiLevelType w:val="hybridMultilevel"/>
    <w:tmpl w:val="4AA2A4CA"/>
    <w:lvl w:ilvl="0" w:tplc="03FAFD76">
      <w:start w:val="1"/>
      <w:numFmt w:val="bullet"/>
      <w:lvlText w:val=""/>
      <w:lvlJc w:val="left"/>
      <w:pPr>
        <w:tabs>
          <w:tab w:val="num" w:pos="1440"/>
        </w:tabs>
        <w:ind w:left="1440" w:hanging="720"/>
      </w:pPr>
      <w:rPr>
        <w:rFonts w:ascii="Symbol" w:hAnsi="Symbol" w:hint="default"/>
      </w:rPr>
    </w:lvl>
    <w:lvl w:ilvl="1" w:tplc="5492E830" w:tentative="1">
      <w:start w:val="1"/>
      <w:numFmt w:val="bullet"/>
      <w:lvlText w:val="o"/>
      <w:lvlJc w:val="left"/>
      <w:pPr>
        <w:tabs>
          <w:tab w:val="num" w:pos="2160"/>
        </w:tabs>
        <w:ind w:left="2160" w:hanging="360"/>
      </w:pPr>
      <w:rPr>
        <w:rFonts w:ascii="Courier New" w:hAnsi="Courier New" w:hint="default"/>
      </w:rPr>
    </w:lvl>
    <w:lvl w:ilvl="2" w:tplc="12FA528C" w:tentative="1">
      <w:start w:val="1"/>
      <w:numFmt w:val="bullet"/>
      <w:lvlText w:val=""/>
      <w:lvlJc w:val="left"/>
      <w:pPr>
        <w:tabs>
          <w:tab w:val="num" w:pos="2880"/>
        </w:tabs>
        <w:ind w:left="2880" w:hanging="360"/>
      </w:pPr>
      <w:rPr>
        <w:rFonts w:ascii="Wingdings" w:hAnsi="Wingdings" w:hint="default"/>
      </w:rPr>
    </w:lvl>
    <w:lvl w:ilvl="3" w:tplc="3FDAE654" w:tentative="1">
      <w:start w:val="1"/>
      <w:numFmt w:val="bullet"/>
      <w:lvlText w:val=""/>
      <w:lvlJc w:val="left"/>
      <w:pPr>
        <w:tabs>
          <w:tab w:val="num" w:pos="3600"/>
        </w:tabs>
        <w:ind w:left="3600" w:hanging="360"/>
      </w:pPr>
      <w:rPr>
        <w:rFonts w:ascii="Symbol" w:hAnsi="Symbol" w:hint="default"/>
      </w:rPr>
    </w:lvl>
    <w:lvl w:ilvl="4" w:tplc="B27E3124" w:tentative="1">
      <w:start w:val="1"/>
      <w:numFmt w:val="bullet"/>
      <w:lvlText w:val="o"/>
      <w:lvlJc w:val="left"/>
      <w:pPr>
        <w:tabs>
          <w:tab w:val="num" w:pos="4320"/>
        </w:tabs>
        <w:ind w:left="4320" w:hanging="360"/>
      </w:pPr>
      <w:rPr>
        <w:rFonts w:ascii="Courier New" w:hAnsi="Courier New" w:hint="default"/>
      </w:rPr>
    </w:lvl>
    <w:lvl w:ilvl="5" w:tplc="B4164848" w:tentative="1">
      <w:start w:val="1"/>
      <w:numFmt w:val="bullet"/>
      <w:lvlText w:val=""/>
      <w:lvlJc w:val="left"/>
      <w:pPr>
        <w:tabs>
          <w:tab w:val="num" w:pos="5040"/>
        </w:tabs>
        <w:ind w:left="5040" w:hanging="360"/>
      </w:pPr>
      <w:rPr>
        <w:rFonts w:ascii="Wingdings" w:hAnsi="Wingdings" w:hint="default"/>
      </w:rPr>
    </w:lvl>
    <w:lvl w:ilvl="6" w:tplc="88CEC094" w:tentative="1">
      <w:start w:val="1"/>
      <w:numFmt w:val="bullet"/>
      <w:lvlText w:val=""/>
      <w:lvlJc w:val="left"/>
      <w:pPr>
        <w:tabs>
          <w:tab w:val="num" w:pos="5760"/>
        </w:tabs>
        <w:ind w:left="5760" w:hanging="360"/>
      </w:pPr>
      <w:rPr>
        <w:rFonts w:ascii="Symbol" w:hAnsi="Symbol" w:hint="default"/>
      </w:rPr>
    </w:lvl>
    <w:lvl w:ilvl="7" w:tplc="9FD889EE" w:tentative="1">
      <w:start w:val="1"/>
      <w:numFmt w:val="bullet"/>
      <w:lvlText w:val="o"/>
      <w:lvlJc w:val="left"/>
      <w:pPr>
        <w:tabs>
          <w:tab w:val="num" w:pos="6480"/>
        </w:tabs>
        <w:ind w:left="6480" w:hanging="360"/>
      </w:pPr>
      <w:rPr>
        <w:rFonts w:ascii="Courier New" w:hAnsi="Courier New" w:hint="default"/>
      </w:rPr>
    </w:lvl>
    <w:lvl w:ilvl="8" w:tplc="E1CC0ADA"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41347C2"/>
    <w:multiLevelType w:val="hybridMultilevel"/>
    <w:tmpl w:val="3E6881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F81C0F"/>
    <w:multiLevelType w:val="multilevel"/>
    <w:tmpl w:val="10E45C8A"/>
    <w:lvl w:ilvl="0">
      <w:start w:val="1"/>
      <w:numFmt w:val="decimal"/>
      <w:lvlText w:val="%1."/>
      <w:lvlJc w:val="left"/>
      <w:pPr>
        <w:tabs>
          <w:tab w:val="num" w:pos="360"/>
        </w:tabs>
        <w:ind w:left="360" w:hanging="360"/>
      </w:pPr>
    </w:lvl>
    <w:lvl w:ilvl="1">
      <w:start w:val="2"/>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5FC28CA"/>
    <w:multiLevelType w:val="hybridMultilevel"/>
    <w:tmpl w:val="1AD826A4"/>
    <w:lvl w:ilvl="0" w:tplc="4880AB56">
      <w:start w:val="1"/>
      <w:numFmt w:val="decimal"/>
      <w:lvlText w:val="SILO%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7" w15:restartNumberingAfterBreak="0">
    <w:nsid w:val="16736735"/>
    <w:multiLevelType w:val="hybridMultilevel"/>
    <w:tmpl w:val="3C226692"/>
    <w:lvl w:ilvl="0" w:tplc="4880AB56">
      <w:start w:val="1"/>
      <w:numFmt w:val="decimal"/>
      <w:lvlText w:val="SILO%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8" w15:restartNumberingAfterBreak="0">
    <w:nsid w:val="16752FC1"/>
    <w:multiLevelType w:val="hybridMultilevel"/>
    <w:tmpl w:val="E3EC6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2E20C1"/>
    <w:multiLevelType w:val="hybridMultilevel"/>
    <w:tmpl w:val="DA3A7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A515B"/>
    <w:multiLevelType w:val="hybridMultilevel"/>
    <w:tmpl w:val="F4F4E5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1AFA1650"/>
    <w:multiLevelType w:val="hybridMultilevel"/>
    <w:tmpl w:val="61B02B86"/>
    <w:lvl w:ilvl="0" w:tplc="D346C9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1B316746"/>
    <w:multiLevelType w:val="hybridMultilevel"/>
    <w:tmpl w:val="B0AE6FC2"/>
    <w:lvl w:ilvl="0" w:tplc="DFAE9C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5655A1"/>
    <w:multiLevelType w:val="hybridMultilevel"/>
    <w:tmpl w:val="85D80FE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4" w15:restartNumberingAfterBreak="0">
    <w:nsid w:val="1CD60222"/>
    <w:multiLevelType w:val="hybridMultilevel"/>
    <w:tmpl w:val="10E2F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E223B77"/>
    <w:multiLevelType w:val="hybridMultilevel"/>
    <w:tmpl w:val="0778DCCE"/>
    <w:lvl w:ilvl="0" w:tplc="4880AB56">
      <w:start w:val="1"/>
      <w:numFmt w:val="decimal"/>
      <w:lvlText w:val="SILO%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6" w15:restartNumberingAfterBreak="0">
    <w:nsid w:val="1E321D66"/>
    <w:multiLevelType w:val="hybridMultilevel"/>
    <w:tmpl w:val="EDC68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233437"/>
    <w:multiLevelType w:val="hybridMultilevel"/>
    <w:tmpl w:val="8C9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20A354E6"/>
    <w:multiLevelType w:val="hybridMultilevel"/>
    <w:tmpl w:val="73B8EA68"/>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9" w15:restartNumberingAfterBreak="0">
    <w:nsid w:val="222B7439"/>
    <w:multiLevelType w:val="singleLevel"/>
    <w:tmpl w:val="9C7CA6F0"/>
    <w:lvl w:ilvl="0">
      <w:start w:val="1"/>
      <w:numFmt w:val="decimal"/>
      <w:lvlText w:val="%1."/>
      <w:lvlJc w:val="left"/>
      <w:pPr>
        <w:tabs>
          <w:tab w:val="num" w:pos="1440"/>
        </w:tabs>
        <w:ind w:left="1440" w:hanging="720"/>
      </w:pPr>
    </w:lvl>
  </w:abstractNum>
  <w:abstractNum w:abstractNumId="30" w15:restartNumberingAfterBreak="0">
    <w:nsid w:val="22E14B93"/>
    <w:multiLevelType w:val="hybridMultilevel"/>
    <w:tmpl w:val="4EAC9F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41E417F"/>
    <w:multiLevelType w:val="hybridMultilevel"/>
    <w:tmpl w:val="432442E6"/>
    <w:lvl w:ilvl="0" w:tplc="CEF878EC">
      <w:start w:val="1"/>
      <w:numFmt w:val="decimal"/>
      <w:lvlText w:val="%1."/>
      <w:lvlJc w:val="left"/>
      <w:pPr>
        <w:ind w:left="1070" w:hanging="360"/>
      </w:pPr>
      <w:rPr>
        <w:rFonts w:cs="Times New Roman" w:hint="default"/>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2" w15:restartNumberingAfterBreak="0">
    <w:nsid w:val="244D55A7"/>
    <w:multiLevelType w:val="multilevel"/>
    <w:tmpl w:val="AC10888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720" w:hanging="720"/>
      </w:pPr>
      <w:rPr>
        <w:rFonts w:cs="Times New Roman" w:hint="default"/>
      </w:rPr>
    </w:lvl>
    <w:lvl w:ilvl="2">
      <w:start w:val="2"/>
      <w:numFmt w:val="decimal"/>
      <w:isLgl/>
      <w:lvlText w:val="%1.%2.%3"/>
      <w:lvlJc w:val="left"/>
      <w:pPr>
        <w:ind w:left="720" w:hanging="720"/>
      </w:pPr>
      <w:rPr>
        <w:rFonts w:cs="Times New Roman" w:hint="default"/>
      </w:rPr>
    </w:lvl>
    <w:lvl w:ilvl="3">
      <w:start w:val="2"/>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 w15:restartNumberingAfterBreak="0">
    <w:nsid w:val="252B1693"/>
    <w:multiLevelType w:val="hybridMultilevel"/>
    <w:tmpl w:val="6E0668CC"/>
    <w:lvl w:ilvl="0" w:tplc="0809000F">
      <w:start w:val="1"/>
      <w:numFmt w:val="decimal"/>
      <w:lvlText w:val="%1."/>
      <w:lvlJc w:val="left"/>
      <w:pPr>
        <w:tabs>
          <w:tab w:val="num" w:pos="1080"/>
        </w:tabs>
        <w:ind w:left="1080" w:hanging="360"/>
      </w:pPr>
      <w:rPr>
        <w:rFont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2586347B"/>
    <w:multiLevelType w:val="hybridMultilevel"/>
    <w:tmpl w:val="00AE8DD8"/>
    <w:lvl w:ilvl="0" w:tplc="DFAE9C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793BEA"/>
    <w:multiLevelType w:val="hybridMultilevel"/>
    <w:tmpl w:val="9E18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7094C98"/>
    <w:multiLevelType w:val="hybridMultilevel"/>
    <w:tmpl w:val="6D864FF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28101808"/>
    <w:multiLevelType w:val="hybridMultilevel"/>
    <w:tmpl w:val="C60C6434"/>
    <w:lvl w:ilvl="0" w:tplc="6C1834CC">
      <w:start w:val="4"/>
      <w:numFmt w:val="decimal"/>
      <w:lvlText w:val="2.%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8" w15:restartNumberingAfterBreak="0">
    <w:nsid w:val="296012E8"/>
    <w:multiLevelType w:val="hybridMultilevel"/>
    <w:tmpl w:val="FED0083C"/>
    <w:lvl w:ilvl="0" w:tplc="3CA4AA34">
      <w:start w:val="1"/>
      <w:numFmt w:val="decimal"/>
      <w:lvlText w:val="GILO%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29B82CC0"/>
    <w:multiLevelType w:val="hybridMultilevel"/>
    <w:tmpl w:val="1D60359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0" w15:restartNumberingAfterBreak="0">
    <w:nsid w:val="2C8D6596"/>
    <w:multiLevelType w:val="hybridMultilevel"/>
    <w:tmpl w:val="FED0083C"/>
    <w:lvl w:ilvl="0" w:tplc="3CA4AA34">
      <w:start w:val="1"/>
      <w:numFmt w:val="decimal"/>
      <w:lvlText w:val="GILO%1."/>
      <w:lvlJc w:val="left"/>
      <w:pPr>
        <w:ind w:left="1440" w:hanging="360"/>
      </w:pPr>
      <w:rPr>
        <w:rFonts w:cs="Times New Roman"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1" w15:restartNumberingAfterBreak="0">
    <w:nsid w:val="2DAC5DAF"/>
    <w:multiLevelType w:val="multilevel"/>
    <w:tmpl w:val="80CE01A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2" w15:restartNumberingAfterBreak="0">
    <w:nsid w:val="3061329E"/>
    <w:multiLevelType w:val="hybridMultilevel"/>
    <w:tmpl w:val="0F3CF62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370"/>
        </w:tabs>
        <w:ind w:left="370" w:hanging="360"/>
      </w:pPr>
      <w:rPr>
        <w:rFonts w:ascii="Courier New" w:hAnsi="Courier New" w:hint="default"/>
      </w:rPr>
    </w:lvl>
    <w:lvl w:ilvl="2" w:tplc="04090005" w:tentative="1">
      <w:start w:val="1"/>
      <w:numFmt w:val="bullet"/>
      <w:lvlText w:val=""/>
      <w:lvlJc w:val="left"/>
      <w:pPr>
        <w:tabs>
          <w:tab w:val="num" w:pos="1090"/>
        </w:tabs>
        <w:ind w:left="1090" w:hanging="360"/>
      </w:pPr>
      <w:rPr>
        <w:rFonts w:ascii="Wingdings" w:hAnsi="Wingdings" w:hint="default"/>
      </w:rPr>
    </w:lvl>
    <w:lvl w:ilvl="3" w:tplc="04090001" w:tentative="1">
      <w:start w:val="1"/>
      <w:numFmt w:val="bullet"/>
      <w:lvlText w:val=""/>
      <w:lvlJc w:val="left"/>
      <w:pPr>
        <w:tabs>
          <w:tab w:val="num" w:pos="1810"/>
        </w:tabs>
        <w:ind w:left="1810" w:hanging="360"/>
      </w:pPr>
      <w:rPr>
        <w:rFonts w:ascii="Symbol" w:hAnsi="Symbol" w:hint="default"/>
      </w:rPr>
    </w:lvl>
    <w:lvl w:ilvl="4" w:tplc="04090003" w:tentative="1">
      <w:start w:val="1"/>
      <w:numFmt w:val="bullet"/>
      <w:lvlText w:val="o"/>
      <w:lvlJc w:val="left"/>
      <w:pPr>
        <w:tabs>
          <w:tab w:val="num" w:pos="2530"/>
        </w:tabs>
        <w:ind w:left="2530" w:hanging="360"/>
      </w:pPr>
      <w:rPr>
        <w:rFonts w:ascii="Courier New" w:hAnsi="Courier New" w:hint="default"/>
      </w:rPr>
    </w:lvl>
    <w:lvl w:ilvl="5" w:tplc="04090005" w:tentative="1">
      <w:start w:val="1"/>
      <w:numFmt w:val="bullet"/>
      <w:lvlText w:val=""/>
      <w:lvlJc w:val="left"/>
      <w:pPr>
        <w:tabs>
          <w:tab w:val="num" w:pos="3250"/>
        </w:tabs>
        <w:ind w:left="3250" w:hanging="360"/>
      </w:pPr>
      <w:rPr>
        <w:rFonts w:ascii="Wingdings" w:hAnsi="Wingdings" w:hint="default"/>
      </w:rPr>
    </w:lvl>
    <w:lvl w:ilvl="6" w:tplc="04090001" w:tentative="1">
      <w:start w:val="1"/>
      <w:numFmt w:val="bullet"/>
      <w:lvlText w:val=""/>
      <w:lvlJc w:val="left"/>
      <w:pPr>
        <w:tabs>
          <w:tab w:val="num" w:pos="3970"/>
        </w:tabs>
        <w:ind w:left="3970" w:hanging="360"/>
      </w:pPr>
      <w:rPr>
        <w:rFonts w:ascii="Symbol" w:hAnsi="Symbol" w:hint="default"/>
      </w:rPr>
    </w:lvl>
    <w:lvl w:ilvl="7" w:tplc="04090003" w:tentative="1">
      <w:start w:val="1"/>
      <w:numFmt w:val="bullet"/>
      <w:lvlText w:val="o"/>
      <w:lvlJc w:val="left"/>
      <w:pPr>
        <w:tabs>
          <w:tab w:val="num" w:pos="4690"/>
        </w:tabs>
        <w:ind w:left="4690" w:hanging="360"/>
      </w:pPr>
      <w:rPr>
        <w:rFonts w:ascii="Courier New" w:hAnsi="Courier New" w:hint="default"/>
      </w:rPr>
    </w:lvl>
    <w:lvl w:ilvl="8" w:tplc="04090005" w:tentative="1">
      <w:start w:val="1"/>
      <w:numFmt w:val="bullet"/>
      <w:lvlText w:val=""/>
      <w:lvlJc w:val="left"/>
      <w:pPr>
        <w:tabs>
          <w:tab w:val="num" w:pos="5410"/>
        </w:tabs>
        <w:ind w:left="5410" w:hanging="360"/>
      </w:pPr>
      <w:rPr>
        <w:rFonts w:ascii="Wingdings" w:hAnsi="Wingdings" w:hint="default"/>
      </w:rPr>
    </w:lvl>
  </w:abstractNum>
  <w:abstractNum w:abstractNumId="43" w15:restartNumberingAfterBreak="0">
    <w:nsid w:val="311A72B5"/>
    <w:multiLevelType w:val="hybridMultilevel"/>
    <w:tmpl w:val="112AC9F6"/>
    <w:lvl w:ilvl="0" w:tplc="22D0FDEC">
      <w:start w:val="1"/>
      <w:numFmt w:val="bullet"/>
      <w:pStyle w:val="BulletedList"/>
      <w:lvlText w:val=""/>
      <w:lvlJc w:val="left"/>
      <w:pPr>
        <w:tabs>
          <w:tab w:val="num" w:pos="288"/>
        </w:tabs>
        <w:ind w:left="432"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1484B05"/>
    <w:multiLevelType w:val="hybridMultilevel"/>
    <w:tmpl w:val="71BCC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2866BEA"/>
    <w:multiLevelType w:val="hybridMultilevel"/>
    <w:tmpl w:val="AAE0CEF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32F2285E"/>
    <w:multiLevelType w:val="hybridMultilevel"/>
    <w:tmpl w:val="B0CC1EB0"/>
    <w:lvl w:ilvl="0" w:tplc="A1BC2CD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406159B"/>
    <w:multiLevelType w:val="hybridMultilevel"/>
    <w:tmpl w:val="E4482238"/>
    <w:lvl w:ilvl="0" w:tplc="A9AE15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6AA489C"/>
    <w:multiLevelType w:val="hybridMultilevel"/>
    <w:tmpl w:val="96F4AD2A"/>
    <w:lvl w:ilvl="0" w:tplc="4880AB56">
      <w:start w:val="1"/>
      <w:numFmt w:val="decimal"/>
      <w:lvlText w:val="SILO%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9" w15:restartNumberingAfterBreak="0">
    <w:nsid w:val="37057C6E"/>
    <w:multiLevelType w:val="hybridMultilevel"/>
    <w:tmpl w:val="9C06374E"/>
    <w:lvl w:ilvl="0" w:tplc="04090001">
      <w:start w:val="1"/>
      <w:numFmt w:val="bullet"/>
      <w:lvlText w:val=""/>
      <w:lvlJc w:val="left"/>
      <w:pPr>
        <w:tabs>
          <w:tab w:val="num" w:pos="360"/>
        </w:tabs>
        <w:ind w:left="360" w:hanging="360"/>
      </w:pPr>
      <w:rPr>
        <w:rFonts w:ascii="Symbol" w:hAnsi="Symbol" w:hint="default"/>
      </w:rPr>
    </w:lvl>
    <w:lvl w:ilvl="1" w:tplc="CAD0231A">
      <w:start w:val="1"/>
      <w:numFmt w:val="bullet"/>
      <w:lvlText w:val=""/>
      <w:lvlJc w:val="left"/>
      <w:pPr>
        <w:tabs>
          <w:tab w:val="num" w:pos="1080"/>
        </w:tabs>
        <w:ind w:left="1080" w:hanging="360"/>
      </w:pPr>
      <w:rPr>
        <w:rFonts w:ascii="Symbol" w:hAnsi="Symbol" w:hint="default"/>
      </w:rPr>
    </w:lvl>
    <w:lvl w:ilvl="2" w:tplc="0270F45E" w:tentative="1">
      <w:start w:val="1"/>
      <w:numFmt w:val="lowerRoman"/>
      <w:lvlText w:val="%3."/>
      <w:lvlJc w:val="right"/>
      <w:pPr>
        <w:tabs>
          <w:tab w:val="num" w:pos="1800"/>
        </w:tabs>
        <w:ind w:left="1800" w:hanging="180"/>
      </w:pPr>
      <w:rPr>
        <w:rFonts w:cs="Times New Roman"/>
      </w:rPr>
    </w:lvl>
    <w:lvl w:ilvl="3" w:tplc="66DEE8F6" w:tentative="1">
      <w:start w:val="1"/>
      <w:numFmt w:val="decimal"/>
      <w:lvlText w:val="%4."/>
      <w:lvlJc w:val="left"/>
      <w:pPr>
        <w:tabs>
          <w:tab w:val="num" w:pos="2520"/>
        </w:tabs>
        <w:ind w:left="2520" w:hanging="360"/>
      </w:pPr>
      <w:rPr>
        <w:rFonts w:cs="Times New Roman"/>
      </w:rPr>
    </w:lvl>
    <w:lvl w:ilvl="4" w:tplc="AE72EA24" w:tentative="1">
      <w:start w:val="1"/>
      <w:numFmt w:val="lowerLetter"/>
      <w:lvlText w:val="%5."/>
      <w:lvlJc w:val="left"/>
      <w:pPr>
        <w:tabs>
          <w:tab w:val="num" w:pos="3240"/>
        </w:tabs>
        <w:ind w:left="3240" w:hanging="360"/>
      </w:pPr>
      <w:rPr>
        <w:rFonts w:cs="Times New Roman"/>
      </w:rPr>
    </w:lvl>
    <w:lvl w:ilvl="5" w:tplc="03D200D0" w:tentative="1">
      <w:start w:val="1"/>
      <w:numFmt w:val="lowerRoman"/>
      <w:lvlText w:val="%6."/>
      <w:lvlJc w:val="right"/>
      <w:pPr>
        <w:tabs>
          <w:tab w:val="num" w:pos="3960"/>
        </w:tabs>
        <w:ind w:left="3960" w:hanging="180"/>
      </w:pPr>
      <w:rPr>
        <w:rFonts w:cs="Times New Roman"/>
      </w:rPr>
    </w:lvl>
    <w:lvl w:ilvl="6" w:tplc="9D229904" w:tentative="1">
      <w:start w:val="1"/>
      <w:numFmt w:val="decimal"/>
      <w:lvlText w:val="%7."/>
      <w:lvlJc w:val="left"/>
      <w:pPr>
        <w:tabs>
          <w:tab w:val="num" w:pos="4680"/>
        </w:tabs>
        <w:ind w:left="4680" w:hanging="360"/>
      </w:pPr>
      <w:rPr>
        <w:rFonts w:cs="Times New Roman"/>
      </w:rPr>
    </w:lvl>
    <w:lvl w:ilvl="7" w:tplc="B7220BBE" w:tentative="1">
      <w:start w:val="1"/>
      <w:numFmt w:val="lowerLetter"/>
      <w:lvlText w:val="%8."/>
      <w:lvlJc w:val="left"/>
      <w:pPr>
        <w:tabs>
          <w:tab w:val="num" w:pos="5400"/>
        </w:tabs>
        <w:ind w:left="5400" w:hanging="360"/>
      </w:pPr>
      <w:rPr>
        <w:rFonts w:cs="Times New Roman"/>
      </w:rPr>
    </w:lvl>
    <w:lvl w:ilvl="8" w:tplc="D2A6AAE4" w:tentative="1">
      <w:start w:val="1"/>
      <w:numFmt w:val="lowerRoman"/>
      <w:lvlText w:val="%9."/>
      <w:lvlJc w:val="right"/>
      <w:pPr>
        <w:tabs>
          <w:tab w:val="num" w:pos="6120"/>
        </w:tabs>
        <w:ind w:left="6120" w:hanging="180"/>
      </w:pPr>
      <w:rPr>
        <w:rFonts w:cs="Times New Roman"/>
      </w:rPr>
    </w:lvl>
  </w:abstractNum>
  <w:abstractNum w:abstractNumId="50" w15:restartNumberingAfterBreak="0">
    <w:nsid w:val="38130037"/>
    <w:multiLevelType w:val="hybridMultilevel"/>
    <w:tmpl w:val="339EA536"/>
    <w:lvl w:ilvl="0" w:tplc="CA7C8FE4">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1" w15:restartNumberingAfterBreak="0">
    <w:nsid w:val="38316035"/>
    <w:multiLevelType w:val="hybridMultilevel"/>
    <w:tmpl w:val="5712C6E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38931704"/>
    <w:multiLevelType w:val="hybridMultilevel"/>
    <w:tmpl w:val="9C40EA74"/>
    <w:lvl w:ilvl="0" w:tplc="2FDC7B8E">
      <w:start w:val="3"/>
      <w:numFmt w:val="lowerLetter"/>
      <w:lvlText w:val="%1)"/>
      <w:lvlJc w:val="left"/>
      <w:pPr>
        <w:tabs>
          <w:tab w:val="num" w:pos="1069"/>
        </w:tabs>
        <w:ind w:left="1069" w:hanging="360"/>
      </w:pPr>
      <w:rPr>
        <w:rFonts w:hint="default"/>
      </w:rPr>
    </w:lvl>
    <w:lvl w:ilvl="1" w:tplc="9E1623EE" w:tentative="1">
      <w:start w:val="1"/>
      <w:numFmt w:val="lowerLetter"/>
      <w:lvlText w:val="%2."/>
      <w:lvlJc w:val="left"/>
      <w:pPr>
        <w:tabs>
          <w:tab w:val="num" w:pos="1789"/>
        </w:tabs>
        <w:ind w:left="1789" w:hanging="360"/>
      </w:pPr>
    </w:lvl>
    <w:lvl w:ilvl="2" w:tplc="B9AED090" w:tentative="1">
      <w:start w:val="1"/>
      <w:numFmt w:val="lowerRoman"/>
      <w:lvlText w:val="%3."/>
      <w:lvlJc w:val="right"/>
      <w:pPr>
        <w:tabs>
          <w:tab w:val="num" w:pos="2509"/>
        </w:tabs>
        <w:ind w:left="2509" w:hanging="180"/>
      </w:pPr>
    </w:lvl>
    <w:lvl w:ilvl="3" w:tplc="AE1CDDAA" w:tentative="1">
      <w:start w:val="1"/>
      <w:numFmt w:val="decimal"/>
      <w:lvlText w:val="%4."/>
      <w:lvlJc w:val="left"/>
      <w:pPr>
        <w:tabs>
          <w:tab w:val="num" w:pos="3229"/>
        </w:tabs>
        <w:ind w:left="3229" w:hanging="360"/>
      </w:pPr>
    </w:lvl>
    <w:lvl w:ilvl="4" w:tplc="4D2ACFEA" w:tentative="1">
      <w:start w:val="1"/>
      <w:numFmt w:val="lowerLetter"/>
      <w:lvlText w:val="%5."/>
      <w:lvlJc w:val="left"/>
      <w:pPr>
        <w:tabs>
          <w:tab w:val="num" w:pos="3949"/>
        </w:tabs>
        <w:ind w:left="3949" w:hanging="360"/>
      </w:pPr>
    </w:lvl>
    <w:lvl w:ilvl="5" w:tplc="FE4AE0D2" w:tentative="1">
      <w:start w:val="1"/>
      <w:numFmt w:val="lowerRoman"/>
      <w:lvlText w:val="%6."/>
      <w:lvlJc w:val="right"/>
      <w:pPr>
        <w:tabs>
          <w:tab w:val="num" w:pos="4669"/>
        </w:tabs>
        <w:ind w:left="4669" w:hanging="180"/>
      </w:pPr>
    </w:lvl>
    <w:lvl w:ilvl="6" w:tplc="6478D8F4" w:tentative="1">
      <w:start w:val="1"/>
      <w:numFmt w:val="decimal"/>
      <w:lvlText w:val="%7."/>
      <w:lvlJc w:val="left"/>
      <w:pPr>
        <w:tabs>
          <w:tab w:val="num" w:pos="5389"/>
        </w:tabs>
        <w:ind w:left="5389" w:hanging="360"/>
      </w:pPr>
    </w:lvl>
    <w:lvl w:ilvl="7" w:tplc="C2FA8370" w:tentative="1">
      <w:start w:val="1"/>
      <w:numFmt w:val="lowerLetter"/>
      <w:lvlText w:val="%8."/>
      <w:lvlJc w:val="left"/>
      <w:pPr>
        <w:tabs>
          <w:tab w:val="num" w:pos="6109"/>
        </w:tabs>
        <w:ind w:left="6109" w:hanging="360"/>
      </w:pPr>
    </w:lvl>
    <w:lvl w:ilvl="8" w:tplc="05D40DC8" w:tentative="1">
      <w:start w:val="1"/>
      <w:numFmt w:val="lowerRoman"/>
      <w:lvlText w:val="%9."/>
      <w:lvlJc w:val="right"/>
      <w:pPr>
        <w:tabs>
          <w:tab w:val="num" w:pos="6829"/>
        </w:tabs>
        <w:ind w:left="6829" w:hanging="180"/>
      </w:pPr>
    </w:lvl>
  </w:abstractNum>
  <w:abstractNum w:abstractNumId="53" w15:restartNumberingAfterBreak="0">
    <w:nsid w:val="39936D6C"/>
    <w:multiLevelType w:val="hybridMultilevel"/>
    <w:tmpl w:val="4DF668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4" w15:restartNumberingAfterBreak="0">
    <w:nsid w:val="3ABB641B"/>
    <w:multiLevelType w:val="hybridMultilevel"/>
    <w:tmpl w:val="3E92D370"/>
    <w:lvl w:ilvl="0" w:tplc="4880AB56">
      <w:start w:val="1"/>
      <w:numFmt w:val="decimal"/>
      <w:lvlText w:val="SILO%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AEC23DF"/>
    <w:multiLevelType w:val="singleLevel"/>
    <w:tmpl w:val="9C7CA6F0"/>
    <w:lvl w:ilvl="0">
      <w:start w:val="1"/>
      <w:numFmt w:val="decimal"/>
      <w:lvlText w:val="%1."/>
      <w:lvlJc w:val="left"/>
      <w:pPr>
        <w:tabs>
          <w:tab w:val="num" w:pos="1440"/>
        </w:tabs>
        <w:ind w:left="1440" w:hanging="720"/>
      </w:pPr>
      <w:rPr>
        <w:rFonts w:cs="Times New Roman"/>
      </w:rPr>
    </w:lvl>
  </w:abstractNum>
  <w:abstractNum w:abstractNumId="56" w15:restartNumberingAfterBreak="0">
    <w:nsid w:val="3C856B53"/>
    <w:multiLevelType w:val="multilevel"/>
    <w:tmpl w:val="3D741BC6"/>
    <w:lvl w:ilvl="0">
      <w:start w:val="1"/>
      <w:numFmt w:val="bullet"/>
      <w:lvlText w:val=""/>
      <w:lvlJc w:val="left"/>
      <w:pPr>
        <w:tabs>
          <w:tab w:val="num" w:pos="90"/>
        </w:tabs>
        <w:ind w:left="90" w:hanging="360"/>
      </w:pPr>
      <w:rPr>
        <w:rFonts w:ascii="Symbol" w:hAnsi="Symbol" w:hint="default"/>
        <w:sz w:val="20"/>
      </w:rPr>
    </w:lvl>
    <w:lvl w:ilvl="1" w:tentative="1">
      <w:start w:val="1"/>
      <w:numFmt w:val="bullet"/>
      <w:lvlText w:val="o"/>
      <w:lvlJc w:val="left"/>
      <w:pPr>
        <w:tabs>
          <w:tab w:val="num" w:pos="810"/>
        </w:tabs>
        <w:ind w:left="810" w:hanging="360"/>
      </w:pPr>
      <w:rPr>
        <w:rFonts w:ascii="Courier New" w:hAnsi="Courier New" w:hint="default"/>
        <w:sz w:val="20"/>
      </w:rPr>
    </w:lvl>
    <w:lvl w:ilvl="2" w:tentative="1">
      <w:start w:val="1"/>
      <w:numFmt w:val="bullet"/>
      <w:lvlText w:val=""/>
      <w:lvlJc w:val="left"/>
      <w:pPr>
        <w:tabs>
          <w:tab w:val="num" w:pos="1530"/>
        </w:tabs>
        <w:ind w:left="1530" w:hanging="360"/>
      </w:pPr>
      <w:rPr>
        <w:rFonts w:ascii="Wingdings" w:hAnsi="Wingdings" w:hint="default"/>
        <w:sz w:val="20"/>
      </w:rPr>
    </w:lvl>
    <w:lvl w:ilvl="3" w:tentative="1">
      <w:start w:val="1"/>
      <w:numFmt w:val="bullet"/>
      <w:lvlText w:val=""/>
      <w:lvlJc w:val="left"/>
      <w:pPr>
        <w:tabs>
          <w:tab w:val="num" w:pos="2250"/>
        </w:tabs>
        <w:ind w:left="2250" w:hanging="360"/>
      </w:pPr>
      <w:rPr>
        <w:rFonts w:ascii="Wingdings" w:hAnsi="Wingdings" w:hint="default"/>
        <w:sz w:val="20"/>
      </w:rPr>
    </w:lvl>
    <w:lvl w:ilvl="4" w:tentative="1">
      <w:start w:val="1"/>
      <w:numFmt w:val="bullet"/>
      <w:lvlText w:val=""/>
      <w:lvlJc w:val="left"/>
      <w:pPr>
        <w:tabs>
          <w:tab w:val="num" w:pos="2970"/>
        </w:tabs>
        <w:ind w:left="2970" w:hanging="360"/>
      </w:pPr>
      <w:rPr>
        <w:rFonts w:ascii="Wingdings" w:hAnsi="Wingdings" w:hint="default"/>
        <w:sz w:val="20"/>
      </w:rPr>
    </w:lvl>
    <w:lvl w:ilvl="5" w:tentative="1">
      <w:start w:val="1"/>
      <w:numFmt w:val="bullet"/>
      <w:lvlText w:val=""/>
      <w:lvlJc w:val="left"/>
      <w:pPr>
        <w:tabs>
          <w:tab w:val="num" w:pos="3690"/>
        </w:tabs>
        <w:ind w:left="3690" w:hanging="360"/>
      </w:pPr>
      <w:rPr>
        <w:rFonts w:ascii="Wingdings" w:hAnsi="Wingdings" w:hint="default"/>
        <w:sz w:val="20"/>
      </w:rPr>
    </w:lvl>
    <w:lvl w:ilvl="6" w:tentative="1">
      <w:start w:val="1"/>
      <w:numFmt w:val="bullet"/>
      <w:lvlText w:val=""/>
      <w:lvlJc w:val="left"/>
      <w:pPr>
        <w:tabs>
          <w:tab w:val="num" w:pos="4410"/>
        </w:tabs>
        <w:ind w:left="4410" w:hanging="360"/>
      </w:pPr>
      <w:rPr>
        <w:rFonts w:ascii="Wingdings" w:hAnsi="Wingdings" w:hint="default"/>
        <w:sz w:val="20"/>
      </w:rPr>
    </w:lvl>
    <w:lvl w:ilvl="7" w:tentative="1">
      <w:start w:val="1"/>
      <w:numFmt w:val="bullet"/>
      <w:lvlText w:val=""/>
      <w:lvlJc w:val="left"/>
      <w:pPr>
        <w:tabs>
          <w:tab w:val="num" w:pos="5130"/>
        </w:tabs>
        <w:ind w:left="5130" w:hanging="360"/>
      </w:pPr>
      <w:rPr>
        <w:rFonts w:ascii="Wingdings" w:hAnsi="Wingdings" w:hint="default"/>
        <w:sz w:val="20"/>
      </w:rPr>
    </w:lvl>
    <w:lvl w:ilvl="8" w:tentative="1">
      <w:start w:val="1"/>
      <w:numFmt w:val="bullet"/>
      <w:lvlText w:val=""/>
      <w:lvlJc w:val="left"/>
      <w:pPr>
        <w:tabs>
          <w:tab w:val="num" w:pos="5850"/>
        </w:tabs>
        <w:ind w:left="5850" w:hanging="360"/>
      </w:pPr>
      <w:rPr>
        <w:rFonts w:ascii="Wingdings" w:hAnsi="Wingdings" w:hint="default"/>
        <w:sz w:val="20"/>
      </w:rPr>
    </w:lvl>
  </w:abstractNum>
  <w:abstractNum w:abstractNumId="57" w15:restartNumberingAfterBreak="0">
    <w:nsid w:val="3FBF4929"/>
    <w:multiLevelType w:val="hybridMultilevel"/>
    <w:tmpl w:val="1AD826A4"/>
    <w:lvl w:ilvl="0" w:tplc="4880AB56">
      <w:start w:val="1"/>
      <w:numFmt w:val="decimal"/>
      <w:lvlText w:val="SILO%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8" w15:restartNumberingAfterBreak="0">
    <w:nsid w:val="40E54FC9"/>
    <w:multiLevelType w:val="hybridMultilevel"/>
    <w:tmpl w:val="7F72C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434F7183"/>
    <w:multiLevelType w:val="hybridMultilevel"/>
    <w:tmpl w:val="FED0083C"/>
    <w:lvl w:ilvl="0" w:tplc="3CA4AA34">
      <w:start w:val="1"/>
      <w:numFmt w:val="decimal"/>
      <w:lvlText w:val="GILO%1."/>
      <w:lvlJc w:val="left"/>
      <w:pPr>
        <w:ind w:left="1440" w:hanging="360"/>
      </w:pPr>
      <w:rPr>
        <w:rFonts w:cs="Times New Roman"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60" w15:restartNumberingAfterBreak="0">
    <w:nsid w:val="43BE19E0"/>
    <w:multiLevelType w:val="multilevel"/>
    <w:tmpl w:val="B4107B1C"/>
    <w:lvl w:ilvl="0">
      <w:start w:val="1"/>
      <w:numFmt w:val="decimal"/>
      <w:lvlText w:val="%1"/>
      <w:lvlJc w:val="left"/>
      <w:pPr>
        <w:ind w:left="720" w:hanging="720"/>
      </w:pPr>
      <w:rPr>
        <w:rFonts w:cs="Times New Roman" w:hint="default"/>
      </w:rPr>
    </w:lvl>
    <w:lvl w:ilvl="1">
      <w:start w:val="1"/>
      <w:numFmt w:val="decimal"/>
      <w:lvlText w:val="2.%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1" w15:restartNumberingAfterBreak="0">
    <w:nsid w:val="44EA0C29"/>
    <w:multiLevelType w:val="hybridMultilevel"/>
    <w:tmpl w:val="88DCCA20"/>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62" w15:restartNumberingAfterBreak="0">
    <w:nsid w:val="44ED77FF"/>
    <w:multiLevelType w:val="hybridMultilevel"/>
    <w:tmpl w:val="1AD826A4"/>
    <w:lvl w:ilvl="0" w:tplc="4880AB56">
      <w:start w:val="1"/>
      <w:numFmt w:val="decimal"/>
      <w:lvlText w:val="SILO%1."/>
      <w:lvlJc w:val="left"/>
      <w:pPr>
        <w:ind w:left="1440" w:hanging="360"/>
      </w:pPr>
      <w:rPr>
        <w:rFonts w:cs="Times New Roman"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63" w15:restartNumberingAfterBreak="0">
    <w:nsid w:val="47332FCD"/>
    <w:multiLevelType w:val="singleLevel"/>
    <w:tmpl w:val="0FEAC7E0"/>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49342222"/>
    <w:multiLevelType w:val="hybridMultilevel"/>
    <w:tmpl w:val="F5B834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49CD7328"/>
    <w:multiLevelType w:val="hybridMultilevel"/>
    <w:tmpl w:val="0F3CF62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370"/>
        </w:tabs>
        <w:ind w:left="370" w:hanging="360"/>
      </w:pPr>
      <w:rPr>
        <w:rFonts w:ascii="Courier New" w:hAnsi="Courier New" w:hint="default"/>
      </w:rPr>
    </w:lvl>
    <w:lvl w:ilvl="2" w:tplc="04090005" w:tentative="1">
      <w:start w:val="1"/>
      <w:numFmt w:val="bullet"/>
      <w:lvlText w:val=""/>
      <w:lvlJc w:val="left"/>
      <w:pPr>
        <w:tabs>
          <w:tab w:val="num" w:pos="1090"/>
        </w:tabs>
        <w:ind w:left="1090" w:hanging="360"/>
      </w:pPr>
      <w:rPr>
        <w:rFonts w:ascii="Wingdings" w:hAnsi="Wingdings" w:hint="default"/>
      </w:rPr>
    </w:lvl>
    <w:lvl w:ilvl="3" w:tplc="04090001" w:tentative="1">
      <w:start w:val="1"/>
      <w:numFmt w:val="bullet"/>
      <w:lvlText w:val=""/>
      <w:lvlJc w:val="left"/>
      <w:pPr>
        <w:tabs>
          <w:tab w:val="num" w:pos="1810"/>
        </w:tabs>
        <w:ind w:left="1810" w:hanging="360"/>
      </w:pPr>
      <w:rPr>
        <w:rFonts w:ascii="Symbol" w:hAnsi="Symbol" w:hint="default"/>
      </w:rPr>
    </w:lvl>
    <w:lvl w:ilvl="4" w:tplc="04090003" w:tentative="1">
      <w:start w:val="1"/>
      <w:numFmt w:val="bullet"/>
      <w:lvlText w:val="o"/>
      <w:lvlJc w:val="left"/>
      <w:pPr>
        <w:tabs>
          <w:tab w:val="num" w:pos="2530"/>
        </w:tabs>
        <w:ind w:left="2530" w:hanging="360"/>
      </w:pPr>
      <w:rPr>
        <w:rFonts w:ascii="Courier New" w:hAnsi="Courier New" w:hint="default"/>
      </w:rPr>
    </w:lvl>
    <w:lvl w:ilvl="5" w:tplc="04090005" w:tentative="1">
      <w:start w:val="1"/>
      <w:numFmt w:val="bullet"/>
      <w:lvlText w:val=""/>
      <w:lvlJc w:val="left"/>
      <w:pPr>
        <w:tabs>
          <w:tab w:val="num" w:pos="3250"/>
        </w:tabs>
        <w:ind w:left="3250" w:hanging="360"/>
      </w:pPr>
      <w:rPr>
        <w:rFonts w:ascii="Wingdings" w:hAnsi="Wingdings" w:hint="default"/>
      </w:rPr>
    </w:lvl>
    <w:lvl w:ilvl="6" w:tplc="04090001" w:tentative="1">
      <w:start w:val="1"/>
      <w:numFmt w:val="bullet"/>
      <w:lvlText w:val=""/>
      <w:lvlJc w:val="left"/>
      <w:pPr>
        <w:tabs>
          <w:tab w:val="num" w:pos="3970"/>
        </w:tabs>
        <w:ind w:left="3970" w:hanging="360"/>
      </w:pPr>
      <w:rPr>
        <w:rFonts w:ascii="Symbol" w:hAnsi="Symbol" w:hint="default"/>
      </w:rPr>
    </w:lvl>
    <w:lvl w:ilvl="7" w:tplc="04090003" w:tentative="1">
      <w:start w:val="1"/>
      <w:numFmt w:val="bullet"/>
      <w:lvlText w:val="o"/>
      <w:lvlJc w:val="left"/>
      <w:pPr>
        <w:tabs>
          <w:tab w:val="num" w:pos="4690"/>
        </w:tabs>
        <w:ind w:left="4690" w:hanging="360"/>
      </w:pPr>
      <w:rPr>
        <w:rFonts w:ascii="Courier New" w:hAnsi="Courier New" w:hint="default"/>
      </w:rPr>
    </w:lvl>
    <w:lvl w:ilvl="8" w:tplc="04090005" w:tentative="1">
      <w:start w:val="1"/>
      <w:numFmt w:val="bullet"/>
      <w:lvlText w:val=""/>
      <w:lvlJc w:val="left"/>
      <w:pPr>
        <w:tabs>
          <w:tab w:val="num" w:pos="5410"/>
        </w:tabs>
        <w:ind w:left="5410" w:hanging="360"/>
      </w:pPr>
      <w:rPr>
        <w:rFonts w:ascii="Wingdings" w:hAnsi="Wingdings" w:hint="default"/>
      </w:rPr>
    </w:lvl>
  </w:abstractNum>
  <w:abstractNum w:abstractNumId="66" w15:restartNumberingAfterBreak="0">
    <w:nsid w:val="4CFE62A8"/>
    <w:multiLevelType w:val="hybridMultilevel"/>
    <w:tmpl w:val="33F46570"/>
    <w:lvl w:ilvl="0" w:tplc="4880AB56">
      <w:start w:val="1"/>
      <w:numFmt w:val="decimal"/>
      <w:lvlText w:val="SILO%1."/>
      <w:lvlJc w:val="left"/>
      <w:pPr>
        <w:ind w:left="132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7" w15:restartNumberingAfterBreak="0">
    <w:nsid w:val="4CFF057F"/>
    <w:multiLevelType w:val="hybridMultilevel"/>
    <w:tmpl w:val="EA2C5C18"/>
    <w:lvl w:ilvl="0" w:tplc="62667BD0">
      <w:start w:val="1"/>
      <w:numFmt w:val="decimal"/>
      <w:lvlText w:val="%1"/>
      <w:lvlJc w:val="left"/>
      <w:pPr>
        <w:ind w:left="1440" w:hanging="360"/>
      </w:pPr>
      <w:rPr>
        <w:rFonts w:ascii="Arial" w:eastAsia="Times New Roman"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4DFB69FE"/>
    <w:multiLevelType w:val="multilevel"/>
    <w:tmpl w:val="E76A6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E88030A"/>
    <w:multiLevelType w:val="hybridMultilevel"/>
    <w:tmpl w:val="389AE946"/>
    <w:lvl w:ilvl="0" w:tplc="EF2291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70"/>
        </w:tabs>
        <w:ind w:left="370" w:hanging="360"/>
      </w:pPr>
      <w:rPr>
        <w:rFonts w:ascii="Courier New" w:hAnsi="Courier New" w:hint="default"/>
      </w:rPr>
    </w:lvl>
    <w:lvl w:ilvl="2" w:tplc="04090005" w:tentative="1">
      <w:start w:val="1"/>
      <w:numFmt w:val="bullet"/>
      <w:lvlText w:val=""/>
      <w:lvlJc w:val="left"/>
      <w:pPr>
        <w:tabs>
          <w:tab w:val="num" w:pos="1090"/>
        </w:tabs>
        <w:ind w:left="1090" w:hanging="360"/>
      </w:pPr>
      <w:rPr>
        <w:rFonts w:ascii="Wingdings" w:hAnsi="Wingdings" w:hint="default"/>
      </w:rPr>
    </w:lvl>
    <w:lvl w:ilvl="3" w:tplc="04090001" w:tentative="1">
      <w:start w:val="1"/>
      <w:numFmt w:val="bullet"/>
      <w:lvlText w:val=""/>
      <w:lvlJc w:val="left"/>
      <w:pPr>
        <w:tabs>
          <w:tab w:val="num" w:pos="1810"/>
        </w:tabs>
        <w:ind w:left="1810" w:hanging="360"/>
      </w:pPr>
      <w:rPr>
        <w:rFonts w:ascii="Symbol" w:hAnsi="Symbol" w:hint="default"/>
      </w:rPr>
    </w:lvl>
    <w:lvl w:ilvl="4" w:tplc="04090003" w:tentative="1">
      <w:start w:val="1"/>
      <w:numFmt w:val="bullet"/>
      <w:lvlText w:val="o"/>
      <w:lvlJc w:val="left"/>
      <w:pPr>
        <w:tabs>
          <w:tab w:val="num" w:pos="2530"/>
        </w:tabs>
        <w:ind w:left="2530" w:hanging="360"/>
      </w:pPr>
      <w:rPr>
        <w:rFonts w:ascii="Courier New" w:hAnsi="Courier New" w:hint="default"/>
      </w:rPr>
    </w:lvl>
    <w:lvl w:ilvl="5" w:tplc="04090005" w:tentative="1">
      <w:start w:val="1"/>
      <w:numFmt w:val="bullet"/>
      <w:lvlText w:val=""/>
      <w:lvlJc w:val="left"/>
      <w:pPr>
        <w:tabs>
          <w:tab w:val="num" w:pos="3250"/>
        </w:tabs>
        <w:ind w:left="3250" w:hanging="360"/>
      </w:pPr>
      <w:rPr>
        <w:rFonts w:ascii="Wingdings" w:hAnsi="Wingdings" w:hint="default"/>
      </w:rPr>
    </w:lvl>
    <w:lvl w:ilvl="6" w:tplc="04090001" w:tentative="1">
      <w:start w:val="1"/>
      <w:numFmt w:val="bullet"/>
      <w:lvlText w:val=""/>
      <w:lvlJc w:val="left"/>
      <w:pPr>
        <w:tabs>
          <w:tab w:val="num" w:pos="3970"/>
        </w:tabs>
        <w:ind w:left="3970" w:hanging="360"/>
      </w:pPr>
      <w:rPr>
        <w:rFonts w:ascii="Symbol" w:hAnsi="Symbol" w:hint="default"/>
      </w:rPr>
    </w:lvl>
    <w:lvl w:ilvl="7" w:tplc="04090003" w:tentative="1">
      <w:start w:val="1"/>
      <w:numFmt w:val="bullet"/>
      <w:lvlText w:val="o"/>
      <w:lvlJc w:val="left"/>
      <w:pPr>
        <w:tabs>
          <w:tab w:val="num" w:pos="4690"/>
        </w:tabs>
        <w:ind w:left="4690" w:hanging="360"/>
      </w:pPr>
      <w:rPr>
        <w:rFonts w:ascii="Courier New" w:hAnsi="Courier New" w:hint="default"/>
      </w:rPr>
    </w:lvl>
    <w:lvl w:ilvl="8" w:tplc="04090005" w:tentative="1">
      <w:start w:val="1"/>
      <w:numFmt w:val="bullet"/>
      <w:lvlText w:val=""/>
      <w:lvlJc w:val="left"/>
      <w:pPr>
        <w:tabs>
          <w:tab w:val="num" w:pos="5410"/>
        </w:tabs>
        <w:ind w:left="5410" w:hanging="360"/>
      </w:pPr>
      <w:rPr>
        <w:rFonts w:ascii="Wingdings" w:hAnsi="Wingdings" w:hint="default"/>
      </w:rPr>
    </w:lvl>
  </w:abstractNum>
  <w:abstractNum w:abstractNumId="70" w15:restartNumberingAfterBreak="0">
    <w:nsid w:val="4E9024B5"/>
    <w:multiLevelType w:val="hybridMultilevel"/>
    <w:tmpl w:val="7B5E5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E9E5730"/>
    <w:multiLevelType w:val="hybridMultilevel"/>
    <w:tmpl w:val="F9B66318"/>
    <w:lvl w:ilvl="0" w:tplc="DE980860">
      <w:start w:val="1"/>
      <w:numFmt w:val="bullet"/>
      <w:lvlText w:val=""/>
      <w:lvlJc w:val="left"/>
      <w:pPr>
        <w:tabs>
          <w:tab w:val="num" w:pos="1980"/>
        </w:tabs>
        <w:ind w:left="1980" w:hanging="360"/>
      </w:pPr>
      <w:rPr>
        <w:rFonts w:ascii="Symbol" w:hAnsi="Symbol" w:hint="default"/>
        <w:sz w:val="19"/>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72" w15:restartNumberingAfterBreak="0">
    <w:nsid w:val="4F4A08FE"/>
    <w:multiLevelType w:val="multilevel"/>
    <w:tmpl w:val="616E27F8"/>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525" w:hanging="525"/>
      </w:pPr>
      <w:rPr>
        <w:rFonts w:cs="Times New Roman" w:hint="default"/>
      </w:rPr>
    </w:lvl>
    <w:lvl w:ilvl="2">
      <w:start w:val="3"/>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3" w15:restartNumberingAfterBreak="0">
    <w:nsid w:val="4FEA0096"/>
    <w:multiLevelType w:val="hybridMultilevel"/>
    <w:tmpl w:val="78B655D4"/>
    <w:lvl w:ilvl="0" w:tplc="4236683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4" w15:restartNumberingAfterBreak="0">
    <w:nsid w:val="51463D49"/>
    <w:multiLevelType w:val="hybridMultilevel"/>
    <w:tmpl w:val="C420BBB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5" w15:restartNumberingAfterBreak="0">
    <w:nsid w:val="51503E26"/>
    <w:multiLevelType w:val="hybridMultilevel"/>
    <w:tmpl w:val="1E1A0B66"/>
    <w:lvl w:ilvl="0" w:tplc="D7788D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6" w15:restartNumberingAfterBreak="0">
    <w:nsid w:val="51BE3CEB"/>
    <w:multiLevelType w:val="hybridMultilevel"/>
    <w:tmpl w:val="20C21D36"/>
    <w:lvl w:ilvl="0" w:tplc="11926D78">
      <w:start w:val="1"/>
      <w:numFmt w:val="lowerLetter"/>
      <w:lvlText w:val="(%1)"/>
      <w:lvlJc w:val="left"/>
      <w:pPr>
        <w:ind w:left="1060" w:hanging="360"/>
      </w:pPr>
      <w:rPr>
        <w:rFonts w:hint="default"/>
      </w:rPr>
    </w:lvl>
    <w:lvl w:ilvl="1" w:tplc="DB4EEF3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2DC1076"/>
    <w:multiLevelType w:val="hybridMultilevel"/>
    <w:tmpl w:val="6F2EB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3536251"/>
    <w:multiLevelType w:val="hybridMultilevel"/>
    <w:tmpl w:val="5E64B678"/>
    <w:lvl w:ilvl="0" w:tplc="0809000F">
      <w:start w:val="1"/>
      <w:numFmt w:val="decimal"/>
      <w:lvlText w:val="%1."/>
      <w:lvlJc w:val="left"/>
      <w:pPr>
        <w:ind w:left="928"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9" w15:restartNumberingAfterBreak="0">
    <w:nsid w:val="54F61CCB"/>
    <w:multiLevelType w:val="hybridMultilevel"/>
    <w:tmpl w:val="8BB2AB24"/>
    <w:lvl w:ilvl="0" w:tplc="092C1A18">
      <w:start w:val="1"/>
      <w:numFmt w:val="bullet"/>
      <w:lvlText w:val=""/>
      <w:lvlJc w:val="left"/>
      <w:pPr>
        <w:tabs>
          <w:tab w:val="num" w:pos="360"/>
        </w:tabs>
        <w:ind w:left="360" w:hanging="360"/>
      </w:pPr>
      <w:rPr>
        <w:rFonts w:ascii="Symbol" w:hAnsi="Symbol" w:hint="default"/>
      </w:rPr>
    </w:lvl>
    <w:lvl w:ilvl="1" w:tplc="7DB88094" w:tentative="1">
      <w:start w:val="1"/>
      <w:numFmt w:val="bullet"/>
      <w:lvlText w:val="o"/>
      <w:lvlJc w:val="left"/>
      <w:pPr>
        <w:tabs>
          <w:tab w:val="num" w:pos="1080"/>
        </w:tabs>
        <w:ind w:left="1080" w:hanging="360"/>
      </w:pPr>
      <w:rPr>
        <w:rFonts w:ascii="Courier New" w:hAnsi="Courier New" w:hint="default"/>
      </w:rPr>
    </w:lvl>
    <w:lvl w:ilvl="2" w:tplc="4A505B64" w:tentative="1">
      <w:start w:val="1"/>
      <w:numFmt w:val="bullet"/>
      <w:lvlText w:val=""/>
      <w:lvlJc w:val="left"/>
      <w:pPr>
        <w:tabs>
          <w:tab w:val="num" w:pos="1800"/>
        </w:tabs>
        <w:ind w:left="1800" w:hanging="360"/>
      </w:pPr>
      <w:rPr>
        <w:rFonts w:ascii="Wingdings" w:hAnsi="Wingdings" w:hint="default"/>
      </w:rPr>
    </w:lvl>
    <w:lvl w:ilvl="3" w:tplc="62884FE8" w:tentative="1">
      <w:start w:val="1"/>
      <w:numFmt w:val="bullet"/>
      <w:lvlText w:val=""/>
      <w:lvlJc w:val="left"/>
      <w:pPr>
        <w:tabs>
          <w:tab w:val="num" w:pos="2520"/>
        </w:tabs>
        <w:ind w:left="2520" w:hanging="360"/>
      </w:pPr>
      <w:rPr>
        <w:rFonts w:ascii="Symbol" w:hAnsi="Symbol" w:hint="default"/>
      </w:rPr>
    </w:lvl>
    <w:lvl w:ilvl="4" w:tplc="FB00C672" w:tentative="1">
      <w:start w:val="1"/>
      <w:numFmt w:val="bullet"/>
      <w:lvlText w:val="o"/>
      <w:lvlJc w:val="left"/>
      <w:pPr>
        <w:tabs>
          <w:tab w:val="num" w:pos="3240"/>
        </w:tabs>
        <w:ind w:left="3240" w:hanging="360"/>
      </w:pPr>
      <w:rPr>
        <w:rFonts w:ascii="Courier New" w:hAnsi="Courier New" w:hint="default"/>
      </w:rPr>
    </w:lvl>
    <w:lvl w:ilvl="5" w:tplc="AF3C1878" w:tentative="1">
      <w:start w:val="1"/>
      <w:numFmt w:val="bullet"/>
      <w:lvlText w:val=""/>
      <w:lvlJc w:val="left"/>
      <w:pPr>
        <w:tabs>
          <w:tab w:val="num" w:pos="3960"/>
        </w:tabs>
        <w:ind w:left="3960" w:hanging="360"/>
      </w:pPr>
      <w:rPr>
        <w:rFonts w:ascii="Wingdings" w:hAnsi="Wingdings" w:hint="default"/>
      </w:rPr>
    </w:lvl>
    <w:lvl w:ilvl="6" w:tplc="34E825A2" w:tentative="1">
      <w:start w:val="1"/>
      <w:numFmt w:val="bullet"/>
      <w:lvlText w:val=""/>
      <w:lvlJc w:val="left"/>
      <w:pPr>
        <w:tabs>
          <w:tab w:val="num" w:pos="4680"/>
        </w:tabs>
        <w:ind w:left="4680" w:hanging="360"/>
      </w:pPr>
      <w:rPr>
        <w:rFonts w:ascii="Symbol" w:hAnsi="Symbol" w:hint="default"/>
      </w:rPr>
    </w:lvl>
    <w:lvl w:ilvl="7" w:tplc="429484C0" w:tentative="1">
      <w:start w:val="1"/>
      <w:numFmt w:val="bullet"/>
      <w:lvlText w:val="o"/>
      <w:lvlJc w:val="left"/>
      <w:pPr>
        <w:tabs>
          <w:tab w:val="num" w:pos="5400"/>
        </w:tabs>
        <w:ind w:left="5400" w:hanging="360"/>
      </w:pPr>
      <w:rPr>
        <w:rFonts w:ascii="Courier New" w:hAnsi="Courier New" w:hint="default"/>
      </w:rPr>
    </w:lvl>
    <w:lvl w:ilvl="8" w:tplc="29EA5E34"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56582D8D"/>
    <w:multiLevelType w:val="singleLevel"/>
    <w:tmpl w:val="9C7CA6F0"/>
    <w:lvl w:ilvl="0">
      <w:start w:val="1"/>
      <w:numFmt w:val="decimal"/>
      <w:lvlText w:val="%1."/>
      <w:lvlJc w:val="left"/>
      <w:pPr>
        <w:tabs>
          <w:tab w:val="num" w:pos="1440"/>
        </w:tabs>
        <w:ind w:left="1440" w:hanging="720"/>
      </w:pPr>
      <w:rPr>
        <w:rFonts w:cs="Times New Roman"/>
      </w:rPr>
    </w:lvl>
  </w:abstractNum>
  <w:abstractNum w:abstractNumId="81" w15:restartNumberingAfterBreak="0">
    <w:nsid w:val="56693064"/>
    <w:multiLevelType w:val="hybridMultilevel"/>
    <w:tmpl w:val="B7DA9CCC"/>
    <w:lvl w:ilvl="0" w:tplc="E6722DF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58021324"/>
    <w:multiLevelType w:val="hybridMultilevel"/>
    <w:tmpl w:val="2FB6B106"/>
    <w:lvl w:ilvl="0" w:tplc="04090001">
      <w:start w:val="1"/>
      <w:numFmt w:val="bullet"/>
      <w:lvlText w:val=""/>
      <w:lvlJc w:val="left"/>
      <w:pPr>
        <w:tabs>
          <w:tab w:val="num" w:pos="1080"/>
        </w:tabs>
        <w:ind w:left="1080" w:hanging="360"/>
      </w:pPr>
      <w:rPr>
        <w:rFonts w:ascii="Symbol" w:hAnsi="Symbol" w:hint="default"/>
      </w:rPr>
    </w:lvl>
    <w:lvl w:ilvl="1" w:tplc="C80AA1CC">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3" w15:restartNumberingAfterBreak="0">
    <w:nsid w:val="58FC07EA"/>
    <w:multiLevelType w:val="multilevel"/>
    <w:tmpl w:val="8A0EA4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93A5EB6"/>
    <w:multiLevelType w:val="hybridMultilevel"/>
    <w:tmpl w:val="350C787A"/>
    <w:lvl w:ilvl="0" w:tplc="4880AB56">
      <w:start w:val="1"/>
      <w:numFmt w:val="decimal"/>
      <w:lvlText w:val="SILO%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5" w15:restartNumberingAfterBreak="0">
    <w:nsid w:val="5A2D440E"/>
    <w:multiLevelType w:val="hybridMultilevel"/>
    <w:tmpl w:val="F9BE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BFD3B26"/>
    <w:multiLevelType w:val="hybridMultilevel"/>
    <w:tmpl w:val="F926CE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D165710"/>
    <w:multiLevelType w:val="hybridMultilevel"/>
    <w:tmpl w:val="B1EC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D572CF2"/>
    <w:multiLevelType w:val="hybridMultilevel"/>
    <w:tmpl w:val="2982C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ED558FE"/>
    <w:multiLevelType w:val="hybridMultilevel"/>
    <w:tmpl w:val="90244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2EE1065"/>
    <w:multiLevelType w:val="singleLevel"/>
    <w:tmpl w:val="9C7CA6F0"/>
    <w:lvl w:ilvl="0">
      <w:start w:val="1"/>
      <w:numFmt w:val="decimal"/>
      <w:lvlText w:val="%1."/>
      <w:lvlJc w:val="left"/>
      <w:pPr>
        <w:tabs>
          <w:tab w:val="num" w:pos="1440"/>
        </w:tabs>
        <w:ind w:left="1440" w:hanging="720"/>
      </w:pPr>
      <w:rPr>
        <w:rFonts w:cs="Times New Roman"/>
      </w:rPr>
    </w:lvl>
  </w:abstractNum>
  <w:abstractNum w:abstractNumId="91" w15:restartNumberingAfterBreak="0">
    <w:nsid w:val="644451F8"/>
    <w:multiLevelType w:val="hybridMultilevel"/>
    <w:tmpl w:val="B41E8430"/>
    <w:lvl w:ilvl="0" w:tplc="DE980860">
      <w:start w:val="1"/>
      <w:numFmt w:val="bullet"/>
      <w:lvlText w:val=""/>
      <w:lvlJc w:val="left"/>
      <w:pPr>
        <w:tabs>
          <w:tab w:val="num" w:pos="1980"/>
        </w:tabs>
        <w:ind w:left="1980" w:hanging="360"/>
      </w:pPr>
      <w:rPr>
        <w:rFonts w:ascii="Symbol" w:hAnsi="Symbol" w:hint="default"/>
        <w:sz w:val="19"/>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92" w15:restartNumberingAfterBreak="0">
    <w:nsid w:val="645309BC"/>
    <w:multiLevelType w:val="hybridMultilevel"/>
    <w:tmpl w:val="3A227B32"/>
    <w:lvl w:ilvl="0" w:tplc="F85456BA">
      <w:start w:val="1"/>
      <w:numFmt w:val="bullet"/>
      <w:lvlText w:val=""/>
      <w:lvlJc w:val="left"/>
      <w:pPr>
        <w:tabs>
          <w:tab w:val="num" w:pos="720"/>
        </w:tabs>
        <w:ind w:left="720" w:hanging="360"/>
      </w:pPr>
      <w:rPr>
        <w:rFonts w:ascii="Symbol" w:hAnsi="Symbol" w:hint="default"/>
        <w:sz w:val="20"/>
      </w:rPr>
    </w:lvl>
    <w:lvl w:ilvl="1" w:tplc="78E0AD40" w:tentative="1">
      <w:start w:val="1"/>
      <w:numFmt w:val="bullet"/>
      <w:lvlText w:val="o"/>
      <w:lvlJc w:val="left"/>
      <w:pPr>
        <w:tabs>
          <w:tab w:val="num" w:pos="1440"/>
        </w:tabs>
        <w:ind w:left="1440" w:hanging="360"/>
      </w:pPr>
      <w:rPr>
        <w:rFonts w:ascii="Courier New" w:hAnsi="Courier New" w:hint="default"/>
        <w:sz w:val="20"/>
      </w:rPr>
    </w:lvl>
    <w:lvl w:ilvl="2" w:tplc="26BC8234" w:tentative="1">
      <w:start w:val="1"/>
      <w:numFmt w:val="bullet"/>
      <w:lvlText w:val=""/>
      <w:lvlJc w:val="left"/>
      <w:pPr>
        <w:tabs>
          <w:tab w:val="num" w:pos="2160"/>
        </w:tabs>
        <w:ind w:left="2160" w:hanging="360"/>
      </w:pPr>
      <w:rPr>
        <w:rFonts w:ascii="Wingdings" w:hAnsi="Wingdings" w:hint="default"/>
        <w:sz w:val="20"/>
      </w:rPr>
    </w:lvl>
    <w:lvl w:ilvl="3" w:tplc="9A3C6EA6" w:tentative="1">
      <w:start w:val="1"/>
      <w:numFmt w:val="bullet"/>
      <w:lvlText w:val=""/>
      <w:lvlJc w:val="left"/>
      <w:pPr>
        <w:tabs>
          <w:tab w:val="num" w:pos="2880"/>
        </w:tabs>
        <w:ind w:left="2880" w:hanging="360"/>
      </w:pPr>
      <w:rPr>
        <w:rFonts w:ascii="Wingdings" w:hAnsi="Wingdings" w:hint="default"/>
        <w:sz w:val="20"/>
      </w:rPr>
    </w:lvl>
    <w:lvl w:ilvl="4" w:tplc="4EF20B4A" w:tentative="1">
      <w:start w:val="1"/>
      <w:numFmt w:val="bullet"/>
      <w:lvlText w:val=""/>
      <w:lvlJc w:val="left"/>
      <w:pPr>
        <w:tabs>
          <w:tab w:val="num" w:pos="3600"/>
        </w:tabs>
        <w:ind w:left="3600" w:hanging="360"/>
      </w:pPr>
      <w:rPr>
        <w:rFonts w:ascii="Wingdings" w:hAnsi="Wingdings" w:hint="default"/>
        <w:sz w:val="20"/>
      </w:rPr>
    </w:lvl>
    <w:lvl w:ilvl="5" w:tplc="5D6C78AE" w:tentative="1">
      <w:start w:val="1"/>
      <w:numFmt w:val="bullet"/>
      <w:lvlText w:val=""/>
      <w:lvlJc w:val="left"/>
      <w:pPr>
        <w:tabs>
          <w:tab w:val="num" w:pos="4320"/>
        </w:tabs>
        <w:ind w:left="4320" w:hanging="360"/>
      </w:pPr>
      <w:rPr>
        <w:rFonts w:ascii="Wingdings" w:hAnsi="Wingdings" w:hint="default"/>
        <w:sz w:val="20"/>
      </w:rPr>
    </w:lvl>
    <w:lvl w:ilvl="6" w:tplc="091E3524" w:tentative="1">
      <w:start w:val="1"/>
      <w:numFmt w:val="bullet"/>
      <w:lvlText w:val=""/>
      <w:lvlJc w:val="left"/>
      <w:pPr>
        <w:tabs>
          <w:tab w:val="num" w:pos="5040"/>
        </w:tabs>
        <w:ind w:left="5040" w:hanging="360"/>
      </w:pPr>
      <w:rPr>
        <w:rFonts w:ascii="Wingdings" w:hAnsi="Wingdings" w:hint="default"/>
        <w:sz w:val="20"/>
      </w:rPr>
    </w:lvl>
    <w:lvl w:ilvl="7" w:tplc="2F842A44" w:tentative="1">
      <w:start w:val="1"/>
      <w:numFmt w:val="bullet"/>
      <w:lvlText w:val=""/>
      <w:lvlJc w:val="left"/>
      <w:pPr>
        <w:tabs>
          <w:tab w:val="num" w:pos="5760"/>
        </w:tabs>
        <w:ind w:left="5760" w:hanging="360"/>
      </w:pPr>
      <w:rPr>
        <w:rFonts w:ascii="Wingdings" w:hAnsi="Wingdings" w:hint="default"/>
        <w:sz w:val="20"/>
      </w:rPr>
    </w:lvl>
    <w:lvl w:ilvl="8" w:tplc="C3EE1E6A"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6163525"/>
    <w:multiLevelType w:val="hybridMultilevel"/>
    <w:tmpl w:val="28F0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7F317FA"/>
    <w:multiLevelType w:val="hybridMultilevel"/>
    <w:tmpl w:val="30848F4C"/>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95" w15:restartNumberingAfterBreak="0">
    <w:nsid w:val="6B2C384D"/>
    <w:multiLevelType w:val="hybridMultilevel"/>
    <w:tmpl w:val="61B02B86"/>
    <w:lvl w:ilvl="0" w:tplc="D346C9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6" w15:restartNumberingAfterBreak="0">
    <w:nsid w:val="6C956F13"/>
    <w:multiLevelType w:val="hybridMultilevel"/>
    <w:tmpl w:val="1AD826A4"/>
    <w:lvl w:ilvl="0" w:tplc="4880AB56">
      <w:start w:val="1"/>
      <w:numFmt w:val="decimal"/>
      <w:lvlText w:val="SILO%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7" w15:restartNumberingAfterBreak="0">
    <w:nsid w:val="6D731459"/>
    <w:multiLevelType w:val="hybridMultilevel"/>
    <w:tmpl w:val="AEC8A81E"/>
    <w:lvl w:ilvl="0" w:tplc="DFAE9C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DEF4239"/>
    <w:multiLevelType w:val="hybridMultilevel"/>
    <w:tmpl w:val="99D6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F055610"/>
    <w:multiLevelType w:val="hybridMultilevel"/>
    <w:tmpl w:val="E94A7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6F265372"/>
    <w:multiLevelType w:val="hybridMultilevel"/>
    <w:tmpl w:val="82DCD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FD334B0"/>
    <w:multiLevelType w:val="hybridMultilevel"/>
    <w:tmpl w:val="026EB5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70095B54"/>
    <w:multiLevelType w:val="multilevel"/>
    <w:tmpl w:val="AEE4F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713B3D5E"/>
    <w:multiLevelType w:val="hybridMultilevel"/>
    <w:tmpl w:val="BE429CDC"/>
    <w:lvl w:ilvl="0" w:tplc="CF904FBE">
      <w:start w:val="1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2B56A61"/>
    <w:multiLevelType w:val="hybridMultilevel"/>
    <w:tmpl w:val="EF227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2D806BE"/>
    <w:multiLevelType w:val="hybridMultilevel"/>
    <w:tmpl w:val="BFFE1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3683EDB"/>
    <w:multiLevelType w:val="hybridMultilevel"/>
    <w:tmpl w:val="54C8F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5CE2742"/>
    <w:multiLevelType w:val="hybridMultilevel"/>
    <w:tmpl w:val="93965C96"/>
    <w:lvl w:ilvl="0" w:tplc="08090001">
      <w:start w:val="1"/>
      <w:numFmt w:val="bullet"/>
      <w:lvlText w:val=""/>
      <w:lvlJc w:val="left"/>
      <w:pPr>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8" w15:restartNumberingAfterBreak="0">
    <w:nsid w:val="789135FB"/>
    <w:multiLevelType w:val="hybridMultilevel"/>
    <w:tmpl w:val="4C909486"/>
    <w:lvl w:ilvl="0" w:tplc="4880AB56">
      <w:start w:val="1"/>
      <w:numFmt w:val="decimal"/>
      <w:lvlText w:val="SILO%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92D7ADD"/>
    <w:multiLevelType w:val="hybridMultilevel"/>
    <w:tmpl w:val="A8A8D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79493E2A"/>
    <w:multiLevelType w:val="hybridMultilevel"/>
    <w:tmpl w:val="3422670C"/>
    <w:lvl w:ilvl="0" w:tplc="EF2291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70"/>
        </w:tabs>
        <w:ind w:left="370" w:hanging="360"/>
      </w:pPr>
      <w:rPr>
        <w:rFonts w:ascii="Courier New" w:hAnsi="Courier New" w:hint="default"/>
      </w:rPr>
    </w:lvl>
    <w:lvl w:ilvl="2" w:tplc="04090005" w:tentative="1">
      <w:start w:val="1"/>
      <w:numFmt w:val="bullet"/>
      <w:lvlText w:val=""/>
      <w:lvlJc w:val="left"/>
      <w:pPr>
        <w:tabs>
          <w:tab w:val="num" w:pos="1090"/>
        </w:tabs>
        <w:ind w:left="1090" w:hanging="360"/>
      </w:pPr>
      <w:rPr>
        <w:rFonts w:ascii="Wingdings" w:hAnsi="Wingdings" w:hint="default"/>
      </w:rPr>
    </w:lvl>
    <w:lvl w:ilvl="3" w:tplc="04090001" w:tentative="1">
      <w:start w:val="1"/>
      <w:numFmt w:val="bullet"/>
      <w:lvlText w:val=""/>
      <w:lvlJc w:val="left"/>
      <w:pPr>
        <w:tabs>
          <w:tab w:val="num" w:pos="1810"/>
        </w:tabs>
        <w:ind w:left="1810" w:hanging="360"/>
      </w:pPr>
      <w:rPr>
        <w:rFonts w:ascii="Symbol" w:hAnsi="Symbol" w:hint="default"/>
      </w:rPr>
    </w:lvl>
    <w:lvl w:ilvl="4" w:tplc="04090003" w:tentative="1">
      <w:start w:val="1"/>
      <w:numFmt w:val="bullet"/>
      <w:lvlText w:val="o"/>
      <w:lvlJc w:val="left"/>
      <w:pPr>
        <w:tabs>
          <w:tab w:val="num" w:pos="2530"/>
        </w:tabs>
        <w:ind w:left="2530" w:hanging="360"/>
      </w:pPr>
      <w:rPr>
        <w:rFonts w:ascii="Courier New" w:hAnsi="Courier New" w:hint="default"/>
      </w:rPr>
    </w:lvl>
    <w:lvl w:ilvl="5" w:tplc="04090005" w:tentative="1">
      <w:start w:val="1"/>
      <w:numFmt w:val="bullet"/>
      <w:lvlText w:val=""/>
      <w:lvlJc w:val="left"/>
      <w:pPr>
        <w:tabs>
          <w:tab w:val="num" w:pos="3250"/>
        </w:tabs>
        <w:ind w:left="3250" w:hanging="360"/>
      </w:pPr>
      <w:rPr>
        <w:rFonts w:ascii="Wingdings" w:hAnsi="Wingdings" w:hint="default"/>
      </w:rPr>
    </w:lvl>
    <w:lvl w:ilvl="6" w:tplc="04090001" w:tentative="1">
      <w:start w:val="1"/>
      <w:numFmt w:val="bullet"/>
      <w:lvlText w:val=""/>
      <w:lvlJc w:val="left"/>
      <w:pPr>
        <w:tabs>
          <w:tab w:val="num" w:pos="3970"/>
        </w:tabs>
        <w:ind w:left="3970" w:hanging="360"/>
      </w:pPr>
      <w:rPr>
        <w:rFonts w:ascii="Symbol" w:hAnsi="Symbol" w:hint="default"/>
      </w:rPr>
    </w:lvl>
    <w:lvl w:ilvl="7" w:tplc="04090003" w:tentative="1">
      <w:start w:val="1"/>
      <w:numFmt w:val="bullet"/>
      <w:lvlText w:val="o"/>
      <w:lvlJc w:val="left"/>
      <w:pPr>
        <w:tabs>
          <w:tab w:val="num" w:pos="4690"/>
        </w:tabs>
        <w:ind w:left="4690" w:hanging="360"/>
      </w:pPr>
      <w:rPr>
        <w:rFonts w:ascii="Courier New" w:hAnsi="Courier New" w:hint="default"/>
      </w:rPr>
    </w:lvl>
    <w:lvl w:ilvl="8" w:tplc="04090005" w:tentative="1">
      <w:start w:val="1"/>
      <w:numFmt w:val="bullet"/>
      <w:lvlText w:val=""/>
      <w:lvlJc w:val="left"/>
      <w:pPr>
        <w:tabs>
          <w:tab w:val="num" w:pos="5410"/>
        </w:tabs>
        <w:ind w:left="5410" w:hanging="360"/>
      </w:pPr>
      <w:rPr>
        <w:rFonts w:ascii="Wingdings" w:hAnsi="Wingdings" w:hint="default"/>
      </w:rPr>
    </w:lvl>
  </w:abstractNum>
  <w:abstractNum w:abstractNumId="111" w15:restartNumberingAfterBreak="0">
    <w:nsid w:val="79784CAA"/>
    <w:multiLevelType w:val="hybridMultilevel"/>
    <w:tmpl w:val="B844A6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2" w15:restartNumberingAfterBreak="0">
    <w:nsid w:val="7A084BE4"/>
    <w:multiLevelType w:val="hybridMultilevel"/>
    <w:tmpl w:val="45683CEC"/>
    <w:lvl w:ilvl="0" w:tplc="7BCCA538">
      <w:start w:val="1"/>
      <w:numFmt w:val="bullet"/>
      <w:lvlText w:val=""/>
      <w:lvlJc w:val="left"/>
      <w:pPr>
        <w:ind w:left="720" w:hanging="360"/>
      </w:pPr>
      <w:rPr>
        <w:rFonts w:ascii="Symbol" w:hAnsi="Symbol" w:hint="default"/>
      </w:rPr>
    </w:lvl>
    <w:lvl w:ilvl="1" w:tplc="F6C80E2A" w:tentative="1">
      <w:start w:val="1"/>
      <w:numFmt w:val="bullet"/>
      <w:lvlText w:val="o"/>
      <w:lvlJc w:val="left"/>
      <w:pPr>
        <w:ind w:left="1440" w:hanging="360"/>
      </w:pPr>
      <w:rPr>
        <w:rFonts w:ascii="Courier New" w:hAnsi="Courier New" w:cs="Courier New" w:hint="default"/>
      </w:rPr>
    </w:lvl>
    <w:lvl w:ilvl="2" w:tplc="AAB21178" w:tentative="1">
      <w:start w:val="1"/>
      <w:numFmt w:val="bullet"/>
      <w:lvlText w:val=""/>
      <w:lvlJc w:val="left"/>
      <w:pPr>
        <w:ind w:left="2160" w:hanging="360"/>
      </w:pPr>
      <w:rPr>
        <w:rFonts w:ascii="Wingdings" w:hAnsi="Wingdings" w:hint="default"/>
      </w:rPr>
    </w:lvl>
    <w:lvl w:ilvl="3" w:tplc="9E4C3DB6" w:tentative="1">
      <w:start w:val="1"/>
      <w:numFmt w:val="bullet"/>
      <w:lvlText w:val=""/>
      <w:lvlJc w:val="left"/>
      <w:pPr>
        <w:ind w:left="2880" w:hanging="360"/>
      </w:pPr>
      <w:rPr>
        <w:rFonts w:ascii="Symbol" w:hAnsi="Symbol" w:hint="default"/>
      </w:rPr>
    </w:lvl>
    <w:lvl w:ilvl="4" w:tplc="FCB07064" w:tentative="1">
      <w:start w:val="1"/>
      <w:numFmt w:val="bullet"/>
      <w:lvlText w:val="o"/>
      <w:lvlJc w:val="left"/>
      <w:pPr>
        <w:ind w:left="3600" w:hanging="360"/>
      </w:pPr>
      <w:rPr>
        <w:rFonts w:ascii="Courier New" w:hAnsi="Courier New" w:cs="Courier New" w:hint="default"/>
      </w:rPr>
    </w:lvl>
    <w:lvl w:ilvl="5" w:tplc="10FA8B0E" w:tentative="1">
      <w:start w:val="1"/>
      <w:numFmt w:val="bullet"/>
      <w:lvlText w:val=""/>
      <w:lvlJc w:val="left"/>
      <w:pPr>
        <w:ind w:left="4320" w:hanging="360"/>
      </w:pPr>
      <w:rPr>
        <w:rFonts w:ascii="Wingdings" w:hAnsi="Wingdings" w:hint="default"/>
      </w:rPr>
    </w:lvl>
    <w:lvl w:ilvl="6" w:tplc="330CE12C" w:tentative="1">
      <w:start w:val="1"/>
      <w:numFmt w:val="bullet"/>
      <w:lvlText w:val=""/>
      <w:lvlJc w:val="left"/>
      <w:pPr>
        <w:ind w:left="5040" w:hanging="360"/>
      </w:pPr>
      <w:rPr>
        <w:rFonts w:ascii="Symbol" w:hAnsi="Symbol" w:hint="default"/>
      </w:rPr>
    </w:lvl>
    <w:lvl w:ilvl="7" w:tplc="EE0E392E" w:tentative="1">
      <w:start w:val="1"/>
      <w:numFmt w:val="bullet"/>
      <w:lvlText w:val="o"/>
      <w:lvlJc w:val="left"/>
      <w:pPr>
        <w:ind w:left="5760" w:hanging="360"/>
      </w:pPr>
      <w:rPr>
        <w:rFonts w:ascii="Courier New" w:hAnsi="Courier New" w:cs="Courier New" w:hint="default"/>
      </w:rPr>
    </w:lvl>
    <w:lvl w:ilvl="8" w:tplc="23D4CE8C" w:tentative="1">
      <w:start w:val="1"/>
      <w:numFmt w:val="bullet"/>
      <w:lvlText w:val=""/>
      <w:lvlJc w:val="left"/>
      <w:pPr>
        <w:ind w:left="6480" w:hanging="360"/>
      </w:pPr>
      <w:rPr>
        <w:rFonts w:ascii="Wingdings" w:hAnsi="Wingdings" w:hint="default"/>
      </w:rPr>
    </w:lvl>
  </w:abstractNum>
  <w:abstractNum w:abstractNumId="113" w15:restartNumberingAfterBreak="0">
    <w:nsid w:val="7B5C46E1"/>
    <w:multiLevelType w:val="hybridMultilevel"/>
    <w:tmpl w:val="F43669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7C8C4A5F"/>
    <w:multiLevelType w:val="hybridMultilevel"/>
    <w:tmpl w:val="E4984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F5C4795"/>
    <w:multiLevelType w:val="singleLevel"/>
    <w:tmpl w:val="9C7CA6F0"/>
    <w:lvl w:ilvl="0">
      <w:start w:val="1"/>
      <w:numFmt w:val="decimal"/>
      <w:lvlText w:val="%1."/>
      <w:lvlJc w:val="left"/>
      <w:pPr>
        <w:tabs>
          <w:tab w:val="num" w:pos="1440"/>
        </w:tabs>
        <w:ind w:left="1440" w:hanging="720"/>
      </w:pPr>
    </w:lvl>
  </w:abstractNum>
  <w:abstractNum w:abstractNumId="116" w15:restartNumberingAfterBreak="0">
    <w:nsid w:val="7FBA5A0E"/>
    <w:multiLevelType w:val="hybridMultilevel"/>
    <w:tmpl w:val="1F10FBD8"/>
    <w:lvl w:ilvl="0" w:tplc="B770BCE8">
      <w:start w:val="1"/>
      <w:numFmt w:val="bullet"/>
      <w:lvlText w:val=""/>
      <w:lvlJc w:val="left"/>
      <w:pPr>
        <w:tabs>
          <w:tab w:val="num" w:pos="720"/>
        </w:tabs>
        <w:ind w:left="720" w:hanging="360"/>
      </w:pPr>
      <w:rPr>
        <w:rFonts w:ascii="Symbol" w:hAnsi="Symbol" w:hint="default"/>
        <w:sz w:val="20"/>
      </w:rPr>
    </w:lvl>
    <w:lvl w:ilvl="1" w:tplc="A3989376" w:tentative="1">
      <w:start w:val="1"/>
      <w:numFmt w:val="bullet"/>
      <w:lvlText w:val="o"/>
      <w:lvlJc w:val="left"/>
      <w:pPr>
        <w:tabs>
          <w:tab w:val="num" w:pos="1440"/>
        </w:tabs>
        <w:ind w:left="1440" w:hanging="360"/>
      </w:pPr>
      <w:rPr>
        <w:rFonts w:ascii="Courier New" w:hAnsi="Courier New" w:hint="default"/>
        <w:sz w:val="20"/>
      </w:rPr>
    </w:lvl>
    <w:lvl w:ilvl="2" w:tplc="987C60C8" w:tentative="1">
      <w:start w:val="1"/>
      <w:numFmt w:val="bullet"/>
      <w:lvlText w:val=""/>
      <w:lvlJc w:val="left"/>
      <w:pPr>
        <w:tabs>
          <w:tab w:val="num" w:pos="2160"/>
        </w:tabs>
        <w:ind w:left="2160" w:hanging="360"/>
      </w:pPr>
      <w:rPr>
        <w:rFonts w:ascii="Wingdings" w:hAnsi="Wingdings" w:hint="default"/>
        <w:sz w:val="20"/>
      </w:rPr>
    </w:lvl>
    <w:lvl w:ilvl="3" w:tplc="6D60662E" w:tentative="1">
      <w:start w:val="1"/>
      <w:numFmt w:val="bullet"/>
      <w:lvlText w:val=""/>
      <w:lvlJc w:val="left"/>
      <w:pPr>
        <w:tabs>
          <w:tab w:val="num" w:pos="2880"/>
        </w:tabs>
        <w:ind w:left="2880" w:hanging="360"/>
      </w:pPr>
      <w:rPr>
        <w:rFonts w:ascii="Wingdings" w:hAnsi="Wingdings" w:hint="default"/>
        <w:sz w:val="20"/>
      </w:rPr>
    </w:lvl>
    <w:lvl w:ilvl="4" w:tplc="64F80D1A" w:tentative="1">
      <w:start w:val="1"/>
      <w:numFmt w:val="bullet"/>
      <w:lvlText w:val=""/>
      <w:lvlJc w:val="left"/>
      <w:pPr>
        <w:tabs>
          <w:tab w:val="num" w:pos="3600"/>
        </w:tabs>
        <w:ind w:left="3600" w:hanging="360"/>
      </w:pPr>
      <w:rPr>
        <w:rFonts w:ascii="Wingdings" w:hAnsi="Wingdings" w:hint="default"/>
        <w:sz w:val="20"/>
      </w:rPr>
    </w:lvl>
    <w:lvl w:ilvl="5" w:tplc="DA36EBC8" w:tentative="1">
      <w:start w:val="1"/>
      <w:numFmt w:val="bullet"/>
      <w:lvlText w:val=""/>
      <w:lvlJc w:val="left"/>
      <w:pPr>
        <w:tabs>
          <w:tab w:val="num" w:pos="4320"/>
        </w:tabs>
        <w:ind w:left="4320" w:hanging="360"/>
      </w:pPr>
      <w:rPr>
        <w:rFonts w:ascii="Wingdings" w:hAnsi="Wingdings" w:hint="default"/>
        <w:sz w:val="20"/>
      </w:rPr>
    </w:lvl>
    <w:lvl w:ilvl="6" w:tplc="EA9A9D28" w:tentative="1">
      <w:start w:val="1"/>
      <w:numFmt w:val="bullet"/>
      <w:lvlText w:val=""/>
      <w:lvlJc w:val="left"/>
      <w:pPr>
        <w:tabs>
          <w:tab w:val="num" w:pos="5040"/>
        </w:tabs>
        <w:ind w:left="5040" w:hanging="360"/>
      </w:pPr>
      <w:rPr>
        <w:rFonts w:ascii="Wingdings" w:hAnsi="Wingdings" w:hint="default"/>
        <w:sz w:val="20"/>
      </w:rPr>
    </w:lvl>
    <w:lvl w:ilvl="7" w:tplc="8EF6F632" w:tentative="1">
      <w:start w:val="1"/>
      <w:numFmt w:val="bullet"/>
      <w:lvlText w:val=""/>
      <w:lvlJc w:val="left"/>
      <w:pPr>
        <w:tabs>
          <w:tab w:val="num" w:pos="5760"/>
        </w:tabs>
        <w:ind w:left="5760" w:hanging="360"/>
      </w:pPr>
      <w:rPr>
        <w:rFonts w:ascii="Wingdings" w:hAnsi="Wingdings" w:hint="default"/>
        <w:sz w:val="20"/>
      </w:rPr>
    </w:lvl>
    <w:lvl w:ilvl="8" w:tplc="741E2886"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1"/>
  </w:num>
  <w:num w:numId="3">
    <w:abstractNumId w:val="105"/>
  </w:num>
  <w:num w:numId="4">
    <w:abstractNumId w:val="87"/>
  </w:num>
  <w:num w:numId="5">
    <w:abstractNumId w:val="60"/>
  </w:num>
  <w:num w:numId="6">
    <w:abstractNumId w:val="37"/>
  </w:num>
  <w:num w:numId="7">
    <w:abstractNumId w:val="43"/>
  </w:num>
  <w:num w:numId="8">
    <w:abstractNumId w:val="0"/>
  </w:num>
  <w:num w:numId="9">
    <w:abstractNumId w:val="1"/>
  </w:num>
  <w:num w:numId="10">
    <w:abstractNumId w:val="2"/>
  </w:num>
  <w:num w:numId="11">
    <w:abstractNumId w:val="94"/>
  </w:num>
  <w:num w:numId="12">
    <w:abstractNumId w:val="36"/>
  </w:num>
  <w:num w:numId="13">
    <w:abstractNumId w:val="50"/>
  </w:num>
  <w:num w:numId="14">
    <w:abstractNumId w:val="91"/>
  </w:num>
  <w:num w:numId="15">
    <w:abstractNumId w:val="71"/>
  </w:num>
  <w:num w:numId="16">
    <w:abstractNumId w:val="77"/>
  </w:num>
  <w:num w:numId="17">
    <w:abstractNumId w:val="82"/>
  </w:num>
  <w:num w:numId="18">
    <w:abstractNumId w:val="72"/>
  </w:num>
  <w:num w:numId="19">
    <w:abstractNumId w:val="40"/>
  </w:num>
  <w:num w:numId="20">
    <w:abstractNumId w:val="55"/>
  </w:num>
  <w:num w:numId="21">
    <w:abstractNumId w:val="96"/>
  </w:num>
  <w:num w:numId="22">
    <w:abstractNumId w:val="68"/>
  </w:num>
  <w:num w:numId="23">
    <w:abstractNumId w:val="73"/>
  </w:num>
  <w:num w:numId="24">
    <w:abstractNumId w:val="17"/>
  </w:num>
  <w:num w:numId="25">
    <w:abstractNumId w:val="56"/>
  </w:num>
  <w:num w:numId="26">
    <w:abstractNumId w:val="66"/>
  </w:num>
  <w:num w:numId="27">
    <w:abstractNumId w:val="20"/>
  </w:num>
  <w:num w:numId="28">
    <w:abstractNumId w:val="41"/>
  </w:num>
  <w:num w:numId="29">
    <w:abstractNumId w:val="90"/>
  </w:num>
  <w:num w:numId="30">
    <w:abstractNumId w:val="16"/>
  </w:num>
  <w:num w:numId="31">
    <w:abstractNumId w:val="31"/>
  </w:num>
  <w:num w:numId="32">
    <w:abstractNumId w:val="84"/>
  </w:num>
  <w:num w:numId="33">
    <w:abstractNumId w:val="74"/>
  </w:num>
  <w:num w:numId="34">
    <w:abstractNumId w:val="48"/>
  </w:num>
  <w:num w:numId="35">
    <w:abstractNumId w:val="39"/>
  </w:num>
  <w:num w:numId="36">
    <w:abstractNumId w:val="32"/>
  </w:num>
  <w:num w:numId="37">
    <w:abstractNumId w:val="80"/>
  </w:num>
  <w:num w:numId="38">
    <w:abstractNumId w:val="62"/>
  </w:num>
  <w:num w:numId="39">
    <w:abstractNumId w:val="59"/>
  </w:num>
  <w:num w:numId="40">
    <w:abstractNumId w:val="115"/>
  </w:num>
  <w:num w:numId="41">
    <w:abstractNumId w:val="25"/>
  </w:num>
  <w:num w:numId="42">
    <w:abstractNumId w:val="81"/>
  </w:num>
  <w:num w:numId="43">
    <w:abstractNumId w:val="54"/>
  </w:num>
  <w:num w:numId="44">
    <w:abstractNumId w:val="15"/>
  </w:num>
  <w:num w:numId="45">
    <w:abstractNumId w:val="29"/>
  </w:num>
  <w:num w:numId="46">
    <w:abstractNumId w:val="46"/>
  </w:num>
  <w:num w:numId="47">
    <w:abstractNumId w:val="108"/>
  </w:num>
  <w:num w:numId="48">
    <w:abstractNumId w:val="38"/>
  </w:num>
  <w:num w:numId="49">
    <w:abstractNumId w:val="57"/>
  </w:num>
  <w:num w:numId="50">
    <w:abstractNumId w:val="61"/>
  </w:num>
  <w:num w:numId="51">
    <w:abstractNumId w:val="85"/>
  </w:num>
  <w:num w:numId="52">
    <w:abstractNumId w:val="114"/>
  </w:num>
  <w:num w:numId="53">
    <w:abstractNumId w:val="93"/>
  </w:num>
  <w:num w:numId="54">
    <w:abstractNumId w:val="99"/>
  </w:num>
  <w:num w:numId="55">
    <w:abstractNumId w:val="4"/>
  </w:num>
  <w:num w:numId="56">
    <w:abstractNumId w:val="116"/>
  </w:num>
  <w:num w:numId="57">
    <w:abstractNumId w:val="52"/>
  </w:num>
  <w:num w:numId="58">
    <w:abstractNumId w:val="12"/>
  </w:num>
  <w:num w:numId="59">
    <w:abstractNumId w:val="92"/>
  </w:num>
  <w:num w:numId="60">
    <w:abstractNumId w:val="23"/>
  </w:num>
  <w:num w:numId="61">
    <w:abstractNumId w:val="27"/>
  </w:num>
  <w:num w:numId="62">
    <w:abstractNumId w:val="53"/>
  </w:num>
  <w:num w:numId="63">
    <w:abstractNumId w:val="11"/>
  </w:num>
  <w:num w:numId="64">
    <w:abstractNumId w:val="101"/>
  </w:num>
  <w:num w:numId="65">
    <w:abstractNumId w:val="88"/>
  </w:num>
  <w:num w:numId="66">
    <w:abstractNumId w:val="110"/>
  </w:num>
  <w:num w:numId="67">
    <w:abstractNumId w:val="65"/>
  </w:num>
  <w:num w:numId="68">
    <w:abstractNumId w:val="70"/>
  </w:num>
  <w:num w:numId="69">
    <w:abstractNumId w:val="6"/>
  </w:num>
  <w:num w:numId="70">
    <w:abstractNumId w:val="89"/>
  </w:num>
  <w:num w:numId="71">
    <w:abstractNumId w:val="9"/>
  </w:num>
  <w:num w:numId="72">
    <w:abstractNumId w:val="58"/>
  </w:num>
  <w:num w:numId="73">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6"/>
  </w:num>
  <w:num w:numId="75">
    <w:abstractNumId w:val="14"/>
  </w:num>
  <w:num w:numId="76">
    <w:abstractNumId w:val="103"/>
  </w:num>
  <w:num w:numId="77">
    <w:abstractNumId w:val="109"/>
  </w:num>
  <w:num w:numId="78">
    <w:abstractNumId w:val="30"/>
  </w:num>
  <w:num w:numId="79">
    <w:abstractNumId w:val="24"/>
  </w:num>
  <w:num w:numId="80">
    <w:abstractNumId w:val="21"/>
  </w:num>
  <w:num w:numId="81">
    <w:abstractNumId w:val="7"/>
  </w:num>
  <w:num w:numId="82">
    <w:abstractNumId w:val="95"/>
  </w:num>
  <w:num w:numId="83">
    <w:abstractNumId w:val="112"/>
  </w:num>
  <w:num w:numId="84">
    <w:abstractNumId w:val="76"/>
  </w:num>
  <w:num w:numId="85">
    <w:abstractNumId w:val="13"/>
  </w:num>
  <w:num w:numId="86">
    <w:abstractNumId w:val="63"/>
  </w:num>
  <w:num w:numId="87">
    <w:abstractNumId w:val="3"/>
  </w:num>
  <w:num w:numId="88">
    <w:abstractNumId w:val="33"/>
  </w:num>
  <w:num w:numId="89">
    <w:abstractNumId w:val="75"/>
  </w:num>
  <w:num w:numId="90">
    <w:abstractNumId w:val="111"/>
  </w:num>
  <w:num w:numId="91">
    <w:abstractNumId w:val="102"/>
  </w:num>
  <w:num w:numId="92">
    <w:abstractNumId w:val="44"/>
  </w:num>
  <w:num w:numId="93">
    <w:abstractNumId w:val="47"/>
  </w:num>
  <w:num w:numId="94">
    <w:abstractNumId w:val="67"/>
  </w:num>
  <w:num w:numId="95">
    <w:abstractNumId w:val="19"/>
  </w:num>
  <w:num w:numId="96">
    <w:abstractNumId w:val="78"/>
  </w:num>
  <w:num w:numId="97">
    <w:abstractNumId w:val="28"/>
  </w:num>
  <w:num w:numId="98">
    <w:abstractNumId w:val="97"/>
  </w:num>
  <w:num w:numId="99">
    <w:abstractNumId w:val="22"/>
  </w:num>
  <w:num w:numId="100">
    <w:abstractNumId w:val="5"/>
  </w:num>
  <w:num w:numId="101">
    <w:abstractNumId w:val="98"/>
  </w:num>
  <w:num w:numId="102">
    <w:abstractNumId w:val="104"/>
  </w:num>
  <w:num w:numId="103">
    <w:abstractNumId w:val="35"/>
  </w:num>
  <w:num w:numId="104">
    <w:abstractNumId w:val="69"/>
  </w:num>
  <w:num w:numId="105">
    <w:abstractNumId w:val="26"/>
  </w:num>
  <w:num w:numId="106">
    <w:abstractNumId w:val="10"/>
  </w:num>
  <w:num w:numId="107">
    <w:abstractNumId w:val="18"/>
  </w:num>
  <w:num w:numId="108">
    <w:abstractNumId w:val="34"/>
  </w:num>
  <w:num w:numId="109">
    <w:abstractNumId w:val="79"/>
  </w:num>
  <w:num w:numId="110">
    <w:abstractNumId w:val="45"/>
  </w:num>
  <w:num w:numId="111">
    <w:abstractNumId w:val="64"/>
  </w:num>
  <w:num w:numId="112">
    <w:abstractNumId w:val="49"/>
  </w:num>
  <w:num w:numId="113">
    <w:abstractNumId w:val="113"/>
  </w:num>
  <w:num w:numId="114">
    <w:abstractNumId w:val="100"/>
  </w:num>
  <w:num w:numId="115">
    <w:abstractNumId w:val="106"/>
  </w:num>
  <w:num w:numId="116">
    <w:abstractNumId w:val="42"/>
  </w:num>
  <w:num w:numId="117">
    <w:abstractNumId w:val="8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81"/>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B5237"/>
    <w:rsid w:val="000007C0"/>
    <w:rsid w:val="00001C4A"/>
    <w:rsid w:val="00003C56"/>
    <w:rsid w:val="00012ECD"/>
    <w:rsid w:val="00012FF0"/>
    <w:rsid w:val="00014F80"/>
    <w:rsid w:val="000156F4"/>
    <w:rsid w:val="000157EA"/>
    <w:rsid w:val="00017089"/>
    <w:rsid w:val="00020330"/>
    <w:rsid w:val="00020CFA"/>
    <w:rsid w:val="00021C57"/>
    <w:rsid w:val="0002225B"/>
    <w:rsid w:val="00024736"/>
    <w:rsid w:val="00027092"/>
    <w:rsid w:val="00031BDF"/>
    <w:rsid w:val="00032DEE"/>
    <w:rsid w:val="00035E14"/>
    <w:rsid w:val="00036375"/>
    <w:rsid w:val="000377DB"/>
    <w:rsid w:val="00037BA7"/>
    <w:rsid w:val="00042EF2"/>
    <w:rsid w:val="00045902"/>
    <w:rsid w:val="0004664A"/>
    <w:rsid w:val="0005022F"/>
    <w:rsid w:val="000514AF"/>
    <w:rsid w:val="00051ABD"/>
    <w:rsid w:val="00051E1D"/>
    <w:rsid w:val="00052DC3"/>
    <w:rsid w:val="00053BA0"/>
    <w:rsid w:val="000549ED"/>
    <w:rsid w:val="0005657D"/>
    <w:rsid w:val="00057465"/>
    <w:rsid w:val="00063B85"/>
    <w:rsid w:val="00063E0F"/>
    <w:rsid w:val="00064B54"/>
    <w:rsid w:val="00065679"/>
    <w:rsid w:val="00066C1A"/>
    <w:rsid w:val="00072C9C"/>
    <w:rsid w:val="00075160"/>
    <w:rsid w:val="00076B4F"/>
    <w:rsid w:val="00080F84"/>
    <w:rsid w:val="00082805"/>
    <w:rsid w:val="00082938"/>
    <w:rsid w:val="00082E4F"/>
    <w:rsid w:val="0008404B"/>
    <w:rsid w:val="000850CC"/>
    <w:rsid w:val="000901AE"/>
    <w:rsid w:val="00091144"/>
    <w:rsid w:val="00091F28"/>
    <w:rsid w:val="0009387E"/>
    <w:rsid w:val="00096205"/>
    <w:rsid w:val="000964C0"/>
    <w:rsid w:val="000966AB"/>
    <w:rsid w:val="000A18A4"/>
    <w:rsid w:val="000A40CC"/>
    <w:rsid w:val="000A605F"/>
    <w:rsid w:val="000A6E1E"/>
    <w:rsid w:val="000B1B37"/>
    <w:rsid w:val="000B2FC6"/>
    <w:rsid w:val="000B4DAA"/>
    <w:rsid w:val="000B64F7"/>
    <w:rsid w:val="000B6B07"/>
    <w:rsid w:val="000C46AA"/>
    <w:rsid w:val="000C609A"/>
    <w:rsid w:val="000D0B24"/>
    <w:rsid w:val="000D3713"/>
    <w:rsid w:val="000D38EB"/>
    <w:rsid w:val="000D5519"/>
    <w:rsid w:val="000D734F"/>
    <w:rsid w:val="000D7E5F"/>
    <w:rsid w:val="000E047F"/>
    <w:rsid w:val="000E4B0C"/>
    <w:rsid w:val="000E5724"/>
    <w:rsid w:val="000E5FDF"/>
    <w:rsid w:val="000E62A3"/>
    <w:rsid w:val="000E6A79"/>
    <w:rsid w:val="000E7110"/>
    <w:rsid w:val="000F2197"/>
    <w:rsid w:val="000F2E64"/>
    <w:rsid w:val="000F3D94"/>
    <w:rsid w:val="000F5627"/>
    <w:rsid w:val="000F70B2"/>
    <w:rsid w:val="000F7489"/>
    <w:rsid w:val="001005C7"/>
    <w:rsid w:val="001044CD"/>
    <w:rsid w:val="00104971"/>
    <w:rsid w:val="00111584"/>
    <w:rsid w:val="00111744"/>
    <w:rsid w:val="00112BFC"/>
    <w:rsid w:val="001151F1"/>
    <w:rsid w:val="00115B88"/>
    <w:rsid w:val="00115ED5"/>
    <w:rsid w:val="001242CA"/>
    <w:rsid w:val="0012477D"/>
    <w:rsid w:val="00124D9F"/>
    <w:rsid w:val="00130E90"/>
    <w:rsid w:val="00132B75"/>
    <w:rsid w:val="001337AE"/>
    <w:rsid w:val="0013401D"/>
    <w:rsid w:val="00136DBF"/>
    <w:rsid w:val="00137E77"/>
    <w:rsid w:val="0014104E"/>
    <w:rsid w:val="0014151E"/>
    <w:rsid w:val="00141B0E"/>
    <w:rsid w:val="00142849"/>
    <w:rsid w:val="00143711"/>
    <w:rsid w:val="001445EE"/>
    <w:rsid w:val="00145CFC"/>
    <w:rsid w:val="001463E7"/>
    <w:rsid w:val="00147AA6"/>
    <w:rsid w:val="00147D22"/>
    <w:rsid w:val="00150879"/>
    <w:rsid w:val="00152228"/>
    <w:rsid w:val="00152983"/>
    <w:rsid w:val="00156186"/>
    <w:rsid w:val="001622FC"/>
    <w:rsid w:val="001630F6"/>
    <w:rsid w:val="00163536"/>
    <w:rsid w:val="00165560"/>
    <w:rsid w:val="00166365"/>
    <w:rsid w:val="00171C4D"/>
    <w:rsid w:val="00173FCF"/>
    <w:rsid w:val="001761C4"/>
    <w:rsid w:val="0017687F"/>
    <w:rsid w:val="00177C10"/>
    <w:rsid w:val="001808E1"/>
    <w:rsid w:val="00181301"/>
    <w:rsid w:val="00181856"/>
    <w:rsid w:val="00182A95"/>
    <w:rsid w:val="00182F27"/>
    <w:rsid w:val="0018379A"/>
    <w:rsid w:val="00185211"/>
    <w:rsid w:val="00187737"/>
    <w:rsid w:val="00197132"/>
    <w:rsid w:val="001973EB"/>
    <w:rsid w:val="001A06D9"/>
    <w:rsid w:val="001A5F85"/>
    <w:rsid w:val="001B1338"/>
    <w:rsid w:val="001B501E"/>
    <w:rsid w:val="001B6821"/>
    <w:rsid w:val="001B6ED8"/>
    <w:rsid w:val="001B7C71"/>
    <w:rsid w:val="001C0FF5"/>
    <w:rsid w:val="001C1615"/>
    <w:rsid w:val="001C1D3A"/>
    <w:rsid w:val="001C20EF"/>
    <w:rsid w:val="001C6BCB"/>
    <w:rsid w:val="001C798D"/>
    <w:rsid w:val="001D1550"/>
    <w:rsid w:val="001D2722"/>
    <w:rsid w:val="001D3A7D"/>
    <w:rsid w:val="001E2080"/>
    <w:rsid w:val="001E3813"/>
    <w:rsid w:val="001E4D5D"/>
    <w:rsid w:val="001E5F77"/>
    <w:rsid w:val="001F0256"/>
    <w:rsid w:val="001F0710"/>
    <w:rsid w:val="001F0EDA"/>
    <w:rsid w:val="001F1E57"/>
    <w:rsid w:val="001F255E"/>
    <w:rsid w:val="001F5227"/>
    <w:rsid w:val="001F6777"/>
    <w:rsid w:val="00200909"/>
    <w:rsid w:val="00200F03"/>
    <w:rsid w:val="00201A6D"/>
    <w:rsid w:val="00207B94"/>
    <w:rsid w:val="0021188E"/>
    <w:rsid w:val="00211B7D"/>
    <w:rsid w:val="00212E4B"/>
    <w:rsid w:val="002143E5"/>
    <w:rsid w:val="0021572C"/>
    <w:rsid w:val="002158F2"/>
    <w:rsid w:val="00215E24"/>
    <w:rsid w:val="00217E0F"/>
    <w:rsid w:val="00222157"/>
    <w:rsid w:val="00222EE6"/>
    <w:rsid w:val="002231BF"/>
    <w:rsid w:val="00226E2B"/>
    <w:rsid w:val="002315E9"/>
    <w:rsid w:val="0023197A"/>
    <w:rsid w:val="00235D67"/>
    <w:rsid w:val="00236752"/>
    <w:rsid w:val="002403BB"/>
    <w:rsid w:val="002403C8"/>
    <w:rsid w:val="002407B1"/>
    <w:rsid w:val="002454E5"/>
    <w:rsid w:val="00254F35"/>
    <w:rsid w:val="002553F0"/>
    <w:rsid w:val="00255D97"/>
    <w:rsid w:val="00256535"/>
    <w:rsid w:val="002600A1"/>
    <w:rsid w:val="002617A0"/>
    <w:rsid w:val="00262188"/>
    <w:rsid w:val="00263464"/>
    <w:rsid w:val="00264BDA"/>
    <w:rsid w:val="0026761F"/>
    <w:rsid w:val="00267F48"/>
    <w:rsid w:val="0027158F"/>
    <w:rsid w:val="00272BFE"/>
    <w:rsid w:val="00272CFA"/>
    <w:rsid w:val="0027430E"/>
    <w:rsid w:val="0027461E"/>
    <w:rsid w:val="0027481D"/>
    <w:rsid w:val="00274FDF"/>
    <w:rsid w:val="00275F04"/>
    <w:rsid w:val="00280A00"/>
    <w:rsid w:val="002823D7"/>
    <w:rsid w:val="00285243"/>
    <w:rsid w:val="00286CAD"/>
    <w:rsid w:val="00287807"/>
    <w:rsid w:val="00287F07"/>
    <w:rsid w:val="0029181E"/>
    <w:rsid w:val="00297BC9"/>
    <w:rsid w:val="002A0933"/>
    <w:rsid w:val="002A3A96"/>
    <w:rsid w:val="002A6227"/>
    <w:rsid w:val="002A6FC2"/>
    <w:rsid w:val="002B3005"/>
    <w:rsid w:val="002B62C5"/>
    <w:rsid w:val="002C3505"/>
    <w:rsid w:val="002C4B7F"/>
    <w:rsid w:val="002C5260"/>
    <w:rsid w:val="002C5D5A"/>
    <w:rsid w:val="002D0AB6"/>
    <w:rsid w:val="002D100F"/>
    <w:rsid w:val="002D1166"/>
    <w:rsid w:val="002D167C"/>
    <w:rsid w:val="002D35E2"/>
    <w:rsid w:val="002D5A97"/>
    <w:rsid w:val="002D7095"/>
    <w:rsid w:val="002D7D1C"/>
    <w:rsid w:val="002E0D91"/>
    <w:rsid w:val="002E33AB"/>
    <w:rsid w:val="002E56F7"/>
    <w:rsid w:val="002F47CC"/>
    <w:rsid w:val="002F4AB5"/>
    <w:rsid w:val="002F5D81"/>
    <w:rsid w:val="002F62CB"/>
    <w:rsid w:val="002F6351"/>
    <w:rsid w:val="002F75E1"/>
    <w:rsid w:val="00301917"/>
    <w:rsid w:val="00301A99"/>
    <w:rsid w:val="00303ED4"/>
    <w:rsid w:val="00304814"/>
    <w:rsid w:val="00304B5B"/>
    <w:rsid w:val="00305FBC"/>
    <w:rsid w:val="00310342"/>
    <w:rsid w:val="00311371"/>
    <w:rsid w:val="003115B8"/>
    <w:rsid w:val="00312410"/>
    <w:rsid w:val="003153A0"/>
    <w:rsid w:val="00315E0C"/>
    <w:rsid w:val="00316DDD"/>
    <w:rsid w:val="003176B1"/>
    <w:rsid w:val="00317A1D"/>
    <w:rsid w:val="00317CDD"/>
    <w:rsid w:val="00317FC8"/>
    <w:rsid w:val="00320E14"/>
    <w:rsid w:val="00322C3A"/>
    <w:rsid w:val="0032310E"/>
    <w:rsid w:val="00324BD8"/>
    <w:rsid w:val="00330BE5"/>
    <w:rsid w:val="00330EC0"/>
    <w:rsid w:val="00331528"/>
    <w:rsid w:val="00334FC8"/>
    <w:rsid w:val="003371E2"/>
    <w:rsid w:val="003403A3"/>
    <w:rsid w:val="00340FFB"/>
    <w:rsid w:val="0034145F"/>
    <w:rsid w:val="0034263E"/>
    <w:rsid w:val="00344B3D"/>
    <w:rsid w:val="003453AD"/>
    <w:rsid w:val="003505F7"/>
    <w:rsid w:val="0035084C"/>
    <w:rsid w:val="00352FBA"/>
    <w:rsid w:val="003536D2"/>
    <w:rsid w:val="0035572F"/>
    <w:rsid w:val="003563A9"/>
    <w:rsid w:val="00356B00"/>
    <w:rsid w:val="00356DEE"/>
    <w:rsid w:val="00357A52"/>
    <w:rsid w:val="00361FA2"/>
    <w:rsid w:val="00363B54"/>
    <w:rsid w:val="00365312"/>
    <w:rsid w:val="00365860"/>
    <w:rsid w:val="00366B58"/>
    <w:rsid w:val="00367A26"/>
    <w:rsid w:val="00371136"/>
    <w:rsid w:val="00373D7D"/>
    <w:rsid w:val="00375276"/>
    <w:rsid w:val="003772E8"/>
    <w:rsid w:val="00377DB1"/>
    <w:rsid w:val="003819F7"/>
    <w:rsid w:val="003820A3"/>
    <w:rsid w:val="00382706"/>
    <w:rsid w:val="003839F3"/>
    <w:rsid w:val="00383A11"/>
    <w:rsid w:val="00384596"/>
    <w:rsid w:val="00384858"/>
    <w:rsid w:val="003853E0"/>
    <w:rsid w:val="00387384"/>
    <w:rsid w:val="00387ABA"/>
    <w:rsid w:val="003939BD"/>
    <w:rsid w:val="00395666"/>
    <w:rsid w:val="003A342D"/>
    <w:rsid w:val="003A36CA"/>
    <w:rsid w:val="003A5A9F"/>
    <w:rsid w:val="003A5D2F"/>
    <w:rsid w:val="003A6F84"/>
    <w:rsid w:val="003A79E5"/>
    <w:rsid w:val="003B01C0"/>
    <w:rsid w:val="003B055A"/>
    <w:rsid w:val="003B12C2"/>
    <w:rsid w:val="003B1F91"/>
    <w:rsid w:val="003B3B6E"/>
    <w:rsid w:val="003B457A"/>
    <w:rsid w:val="003B51F0"/>
    <w:rsid w:val="003B5237"/>
    <w:rsid w:val="003B688F"/>
    <w:rsid w:val="003B6960"/>
    <w:rsid w:val="003B7C63"/>
    <w:rsid w:val="003B7C9B"/>
    <w:rsid w:val="003C0552"/>
    <w:rsid w:val="003C1218"/>
    <w:rsid w:val="003C24EB"/>
    <w:rsid w:val="003C6B81"/>
    <w:rsid w:val="003C7D08"/>
    <w:rsid w:val="003C7D9F"/>
    <w:rsid w:val="003D022C"/>
    <w:rsid w:val="003D0E79"/>
    <w:rsid w:val="003D2A3B"/>
    <w:rsid w:val="003D6217"/>
    <w:rsid w:val="003D7679"/>
    <w:rsid w:val="003E01E9"/>
    <w:rsid w:val="003E2489"/>
    <w:rsid w:val="003E3C3C"/>
    <w:rsid w:val="003E44AE"/>
    <w:rsid w:val="003E7195"/>
    <w:rsid w:val="003F261E"/>
    <w:rsid w:val="003F3114"/>
    <w:rsid w:val="003F3BF9"/>
    <w:rsid w:val="003F49A5"/>
    <w:rsid w:val="003F4E49"/>
    <w:rsid w:val="003F51C9"/>
    <w:rsid w:val="003F6052"/>
    <w:rsid w:val="003F6AD5"/>
    <w:rsid w:val="003F7D8E"/>
    <w:rsid w:val="00401DF8"/>
    <w:rsid w:val="004027AE"/>
    <w:rsid w:val="00403477"/>
    <w:rsid w:val="00403BED"/>
    <w:rsid w:val="00410312"/>
    <w:rsid w:val="00410B18"/>
    <w:rsid w:val="004129C8"/>
    <w:rsid w:val="00415AB1"/>
    <w:rsid w:val="0041751F"/>
    <w:rsid w:val="0041757A"/>
    <w:rsid w:val="00420556"/>
    <w:rsid w:val="00421244"/>
    <w:rsid w:val="00421B3E"/>
    <w:rsid w:val="00421BF7"/>
    <w:rsid w:val="00424C0F"/>
    <w:rsid w:val="004279A7"/>
    <w:rsid w:val="00435620"/>
    <w:rsid w:val="00436371"/>
    <w:rsid w:val="00442C5D"/>
    <w:rsid w:val="00443BC5"/>
    <w:rsid w:val="00444349"/>
    <w:rsid w:val="00444550"/>
    <w:rsid w:val="00445F56"/>
    <w:rsid w:val="00446667"/>
    <w:rsid w:val="00446EAB"/>
    <w:rsid w:val="00446F4E"/>
    <w:rsid w:val="0045009D"/>
    <w:rsid w:val="004502B3"/>
    <w:rsid w:val="00451D7D"/>
    <w:rsid w:val="00456125"/>
    <w:rsid w:val="00456E44"/>
    <w:rsid w:val="00457B7C"/>
    <w:rsid w:val="00457E3A"/>
    <w:rsid w:val="00460773"/>
    <w:rsid w:val="00461C70"/>
    <w:rsid w:val="00462FFE"/>
    <w:rsid w:val="00463D96"/>
    <w:rsid w:val="004662E4"/>
    <w:rsid w:val="00466815"/>
    <w:rsid w:val="004677CB"/>
    <w:rsid w:val="00467D64"/>
    <w:rsid w:val="00471611"/>
    <w:rsid w:val="004769C6"/>
    <w:rsid w:val="00477B68"/>
    <w:rsid w:val="004806A6"/>
    <w:rsid w:val="00482350"/>
    <w:rsid w:val="00483F84"/>
    <w:rsid w:val="00486C22"/>
    <w:rsid w:val="00492AD7"/>
    <w:rsid w:val="00493B60"/>
    <w:rsid w:val="00493D18"/>
    <w:rsid w:val="00494279"/>
    <w:rsid w:val="00495066"/>
    <w:rsid w:val="004956DD"/>
    <w:rsid w:val="004A0AB8"/>
    <w:rsid w:val="004A25CB"/>
    <w:rsid w:val="004A2779"/>
    <w:rsid w:val="004A2F95"/>
    <w:rsid w:val="004A43DC"/>
    <w:rsid w:val="004A4829"/>
    <w:rsid w:val="004A5796"/>
    <w:rsid w:val="004A6D3D"/>
    <w:rsid w:val="004B086D"/>
    <w:rsid w:val="004B0B6F"/>
    <w:rsid w:val="004B2666"/>
    <w:rsid w:val="004B43DC"/>
    <w:rsid w:val="004B463F"/>
    <w:rsid w:val="004B57E9"/>
    <w:rsid w:val="004B7DEF"/>
    <w:rsid w:val="004C7099"/>
    <w:rsid w:val="004C7951"/>
    <w:rsid w:val="004D2676"/>
    <w:rsid w:val="004D2997"/>
    <w:rsid w:val="004D63FF"/>
    <w:rsid w:val="004D6E9A"/>
    <w:rsid w:val="004E4559"/>
    <w:rsid w:val="004E491F"/>
    <w:rsid w:val="004F02A2"/>
    <w:rsid w:val="004F1552"/>
    <w:rsid w:val="004F3156"/>
    <w:rsid w:val="004F414E"/>
    <w:rsid w:val="004F43EF"/>
    <w:rsid w:val="004F507E"/>
    <w:rsid w:val="004F7101"/>
    <w:rsid w:val="004F75D8"/>
    <w:rsid w:val="0050048C"/>
    <w:rsid w:val="00500862"/>
    <w:rsid w:val="00502C4C"/>
    <w:rsid w:val="00505212"/>
    <w:rsid w:val="005054AC"/>
    <w:rsid w:val="005109C3"/>
    <w:rsid w:val="00511F78"/>
    <w:rsid w:val="00514CF7"/>
    <w:rsid w:val="00514ED2"/>
    <w:rsid w:val="0051726F"/>
    <w:rsid w:val="00521CDE"/>
    <w:rsid w:val="00522275"/>
    <w:rsid w:val="00522D49"/>
    <w:rsid w:val="00530931"/>
    <w:rsid w:val="00530D15"/>
    <w:rsid w:val="00530E0A"/>
    <w:rsid w:val="00531FE4"/>
    <w:rsid w:val="0053633D"/>
    <w:rsid w:val="005366C8"/>
    <w:rsid w:val="00540DF9"/>
    <w:rsid w:val="00543DF2"/>
    <w:rsid w:val="00550416"/>
    <w:rsid w:val="00552462"/>
    <w:rsid w:val="00552B72"/>
    <w:rsid w:val="00555878"/>
    <w:rsid w:val="005563B1"/>
    <w:rsid w:val="00557485"/>
    <w:rsid w:val="0056050D"/>
    <w:rsid w:val="00560675"/>
    <w:rsid w:val="00560B53"/>
    <w:rsid w:val="00561C2F"/>
    <w:rsid w:val="005647DF"/>
    <w:rsid w:val="00567A3F"/>
    <w:rsid w:val="00570CBC"/>
    <w:rsid w:val="00575D3E"/>
    <w:rsid w:val="00577381"/>
    <w:rsid w:val="00577B9F"/>
    <w:rsid w:val="00577F57"/>
    <w:rsid w:val="00581AD3"/>
    <w:rsid w:val="00581CE9"/>
    <w:rsid w:val="005843D5"/>
    <w:rsid w:val="00584C59"/>
    <w:rsid w:val="0059323C"/>
    <w:rsid w:val="005976E2"/>
    <w:rsid w:val="005A5712"/>
    <w:rsid w:val="005A749C"/>
    <w:rsid w:val="005B0E6C"/>
    <w:rsid w:val="005B3BD9"/>
    <w:rsid w:val="005B5802"/>
    <w:rsid w:val="005B6572"/>
    <w:rsid w:val="005B6C9E"/>
    <w:rsid w:val="005C0805"/>
    <w:rsid w:val="005C34BB"/>
    <w:rsid w:val="005D2F5C"/>
    <w:rsid w:val="005E1201"/>
    <w:rsid w:val="005E2313"/>
    <w:rsid w:val="005E64AD"/>
    <w:rsid w:val="005E674C"/>
    <w:rsid w:val="005F08FC"/>
    <w:rsid w:val="005F2BBC"/>
    <w:rsid w:val="005F2DF3"/>
    <w:rsid w:val="005F441E"/>
    <w:rsid w:val="005F449A"/>
    <w:rsid w:val="005F66AD"/>
    <w:rsid w:val="005F6777"/>
    <w:rsid w:val="00603B01"/>
    <w:rsid w:val="00605846"/>
    <w:rsid w:val="006063A5"/>
    <w:rsid w:val="00607A14"/>
    <w:rsid w:val="00610EF5"/>
    <w:rsid w:val="0061252B"/>
    <w:rsid w:val="00617F8F"/>
    <w:rsid w:val="0062043A"/>
    <w:rsid w:val="00623075"/>
    <w:rsid w:val="006255A2"/>
    <w:rsid w:val="00626B83"/>
    <w:rsid w:val="0063549D"/>
    <w:rsid w:val="006441BD"/>
    <w:rsid w:val="006463B2"/>
    <w:rsid w:val="0064656A"/>
    <w:rsid w:val="00646B12"/>
    <w:rsid w:val="00647646"/>
    <w:rsid w:val="00647D73"/>
    <w:rsid w:val="00651125"/>
    <w:rsid w:val="00651AF6"/>
    <w:rsid w:val="006525E9"/>
    <w:rsid w:val="0065307A"/>
    <w:rsid w:val="00654B24"/>
    <w:rsid w:val="00660B2D"/>
    <w:rsid w:val="0066386F"/>
    <w:rsid w:val="00670366"/>
    <w:rsid w:val="0067670A"/>
    <w:rsid w:val="00677497"/>
    <w:rsid w:val="006801EB"/>
    <w:rsid w:val="006808D4"/>
    <w:rsid w:val="006829AA"/>
    <w:rsid w:val="006854E1"/>
    <w:rsid w:val="0068697F"/>
    <w:rsid w:val="0068713D"/>
    <w:rsid w:val="00692EFA"/>
    <w:rsid w:val="00693FF3"/>
    <w:rsid w:val="006972BD"/>
    <w:rsid w:val="006A07A7"/>
    <w:rsid w:val="006A0BDE"/>
    <w:rsid w:val="006A1EDF"/>
    <w:rsid w:val="006A3BE8"/>
    <w:rsid w:val="006A755C"/>
    <w:rsid w:val="006B11FA"/>
    <w:rsid w:val="006B67DA"/>
    <w:rsid w:val="006B6812"/>
    <w:rsid w:val="006C128E"/>
    <w:rsid w:val="006C510D"/>
    <w:rsid w:val="006C796D"/>
    <w:rsid w:val="006C7FBA"/>
    <w:rsid w:val="006D283C"/>
    <w:rsid w:val="006D463D"/>
    <w:rsid w:val="006E012B"/>
    <w:rsid w:val="006E3B7E"/>
    <w:rsid w:val="006E518F"/>
    <w:rsid w:val="006F0ECE"/>
    <w:rsid w:val="006F1074"/>
    <w:rsid w:val="006F4A86"/>
    <w:rsid w:val="006F7C5E"/>
    <w:rsid w:val="00701C04"/>
    <w:rsid w:val="00702734"/>
    <w:rsid w:val="007073A3"/>
    <w:rsid w:val="00707D0A"/>
    <w:rsid w:val="00710445"/>
    <w:rsid w:val="00710B7D"/>
    <w:rsid w:val="00723DAB"/>
    <w:rsid w:val="0072558F"/>
    <w:rsid w:val="00731C8A"/>
    <w:rsid w:val="00732D1F"/>
    <w:rsid w:val="007337F4"/>
    <w:rsid w:val="00737478"/>
    <w:rsid w:val="007402A7"/>
    <w:rsid w:val="007451FF"/>
    <w:rsid w:val="00746271"/>
    <w:rsid w:val="00755AD5"/>
    <w:rsid w:val="00757921"/>
    <w:rsid w:val="007613F2"/>
    <w:rsid w:val="00761448"/>
    <w:rsid w:val="007639A5"/>
    <w:rsid w:val="00765604"/>
    <w:rsid w:val="00765CA8"/>
    <w:rsid w:val="00766745"/>
    <w:rsid w:val="00767E4F"/>
    <w:rsid w:val="00767F20"/>
    <w:rsid w:val="00770E40"/>
    <w:rsid w:val="007711CE"/>
    <w:rsid w:val="00781E12"/>
    <w:rsid w:val="00786EFA"/>
    <w:rsid w:val="00787A68"/>
    <w:rsid w:val="00790171"/>
    <w:rsid w:val="00790AE8"/>
    <w:rsid w:val="00794974"/>
    <w:rsid w:val="007966E9"/>
    <w:rsid w:val="007A02BA"/>
    <w:rsid w:val="007A0DC2"/>
    <w:rsid w:val="007A0E94"/>
    <w:rsid w:val="007A1E81"/>
    <w:rsid w:val="007A36D8"/>
    <w:rsid w:val="007A3AFD"/>
    <w:rsid w:val="007A52BE"/>
    <w:rsid w:val="007B09D2"/>
    <w:rsid w:val="007B1ABB"/>
    <w:rsid w:val="007B67BA"/>
    <w:rsid w:val="007B69F6"/>
    <w:rsid w:val="007B7655"/>
    <w:rsid w:val="007C1515"/>
    <w:rsid w:val="007C2A45"/>
    <w:rsid w:val="007C5E90"/>
    <w:rsid w:val="007C7495"/>
    <w:rsid w:val="007C7BD2"/>
    <w:rsid w:val="007D0418"/>
    <w:rsid w:val="007D2807"/>
    <w:rsid w:val="007D39ED"/>
    <w:rsid w:val="007D5EF1"/>
    <w:rsid w:val="007E0BD1"/>
    <w:rsid w:val="007E35CC"/>
    <w:rsid w:val="007E5F9A"/>
    <w:rsid w:val="007E659C"/>
    <w:rsid w:val="007F01D2"/>
    <w:rsid w:val="007F1021"/>
    <w:rsid w:val="007F1B6B"/>
    <w:rsid w:val="007F1D02"/>
    <w:rsid w:val="007F23A3"/>
    <w:rsid w:val="0080115A"/>
    <w:rsid w:val="00804C83"/>
    <w:rsid w:val="00806518"/>
    <w:rsid w:val="00806EE7"/>
    <w:rsid w:val="0080766D"/>
    <w:rsid w:val="00810D7A"/>
    <w:rsid w:val="0081163B"/>
    <w:rsid w:val="008129AC"/>
    <w:rsid w:val="0081366B"/>
    <w:rsid w:val="0081395A"/>
    <w:rsid w:val="0081576A"/>
    <w:rsid w:val="008206CC"/>
    <w:rsid w:val="00820CE0"/>
    <w:rsid w:val="00821692"/>
    <w:rsid w:val="0082190A"/>
    <w:rsid w:val="008221F0"/>
    <w:rsid w:val="008239A0"/>
    <w:rsid w:val="00824607"/>
    <w:rsid w:val="008248BC"/>
    <w:rsid w:val="00825F14"/>
    <w:rsid w:val="00826CF6"/>
    <w:rsid w:val="00827209"/>
    <w:rsid w:val="0083122A"/>
    <w:rsid w:val="00831AAB"/>
    <w:rsid w:val="00831E48"/>
    <w:rsid w:val="00832E00"/>
    <w:rsid w:val="00833B60"/>
    <w:rsid w:val="00836546"/>
    <w:rsid w:val="00841D41"/>
    <w:rsid w:val="00844022"/>
    <w:rsid w:val="00851BAB"/>
    <w:rsid w:val="00851F3B"/>
    <w:rsid w:val="00860420"/>
    <w:rsid w:val="00860C69"/>
    <w:rsid w:val="00860E6E"/>
    <w:rsid w:val="0086630E"/>
    <w:rsid w:val="00867C5E"/>
    <w:rsid w:val="00867DC7"/>
    <w:rsid w:val="00874EE1"/>
    <w:rsid w:val="0087765E"/>
    <w:rsid w:val="00877EE1"/>
    <w:rsid w:val="00880D4E"/>
    <w:rsid w:val="00881853"/>
    <w:rsid w:val="0088722D"/>
    <w:rsid w:val="008902E7"/>
    <w:rsid w:val="008924AA"/>
    <w:rsid w:val="008968F4"/>
    <w:rsid w:val="008A035B"/>
    <w:rsid w:val="008A0D82"/>
    <w:rsid w:val="008A2EDC"/>
    <w:rsid w:val="008A5651"/>
    <w:rsid w:val="008A6B34"/>
    <w:rsid w:val="008A7956"/>
    <w:rsid w:val="008A7B40"/>
    <w:rsid w:val="008B22A6"/>
    <w:rsid w:val="008B3245"/>
    <w:rsid w:val="008B3635"/>
    <w:rsid w:val="008B3C19"/>
    <w:rsid w:val="008B4823"/>
    <w:rsid w:val="008C2004"/>
    <w:rsid w:val="008C5F2D"/>
    <w:rsid w:val="008C69CC"/>
    <w:rsid w:val="008D487F"/>
    <w:rsid w:val="008D5286"/>
    <w:rsid w:val="008E1368"/>
    <w:rsid w:val="008E13C3"/>
    <w:rsid w:val="008F0D8F"/>
    <w:rsid w:val="008F2F3F"/>
    <w:rsid w:val="00902D9F"/>
    <w:rsid w:val="00912AE9"/>
    <w:rsid w:val="00914594"/>
    <w:rsid w:val="00921370"/>
    <w:rsid w:val="00921405"/>
    <w:rsid w:val="00922AFF"/>
    <w:rsid w:val="00923085"/>
    <w:rsid w:val="00923720"/>
    <w:rsid w:val="00927A23"/>
    <w:rsid w:val="00927EAE"/>
    <w:rsid w:val="009305F8"/>
    <w:rsid w:val="00932CA7"/>
    <w:rsid w:val="009333E9"/>
    <w:rsid w:val="00936D4D"/>
    <w:rsid w:val="00936D8D"/>
    <w:rsid w:val="00941885"/>
    <w:rsid w:val="00943C98"/>
    <w:rsid w:val="00947A84"/>
    <w:rsid w:val="00950A1C"/>
    <w:rsid w:val="00951C58"/>
    <w:rsid w:val="00952D41"/>
    <w:rsid w:val="0095364C"/>
    <w:rsid w:val="00957B95"/>
    <w:rsid w:val="00960270"/>
    <w:rsid w:val="00960BD6"/>
    <w:rsid w:val="009621C0"/>
    <w:rsid w:val="00964170"/>
    <w:rsid w:val="00965015"/>
    <w:rsid w:val="00965108"/>
    <w:rsid w:val="00965E43"/>
    <w:rsid w:val="009674DD"/>
    <w:rsid w:val="00971172"/>
    <w:rsid w:val="00971301"/>
    <w:rsid w:val="00971718"/>
    <w:rsid w:val="00972DBB"/>
    <w:rsid w:val="009734F1"/>
    <w:rsid w:val="00977FB6"/>
    <w:rsid w:val="009828F0"/>
    <w:rsid w:val="00982FD4"/>
    <w:rsid w:val="0098599B"/>
    <w:rsid w:val="00986AE1"/>
    <w:rsid w:val="00990C2C"/>
    <w:rsid w:val="009955A9"/>
    <w:rsid w:val="009964B4"/>
    <w:rsid w:val="009969FF"/>
    <w:rsid w:val="009A11EB"/>
    <w:rsid w:val="009A1470"/>
    <w:rsid w:val="009A68C7"/>
    <w:rsid w:val="009A7BC3"/>
    <w:rsid w:val="009B0286"/>
    <w:rsid w:val="009B3A49"/>
    <w:rsid w:val="009B56E2"/>
    <w:rsid w:val="009B5767"/>
    <w:rsid w:val="009C06CE"/>
    <w:rsid w:val="009C0B0A"/>
    <w:rsid w:val="009C14D4"/>
    <w:rsid w:val="009C2B97"/>
    <w:rsid w:val="009C4F89"/>
    <w:rsid w:val="009C679F"/>
    <w:rsid w:val="009C71AB"/>
    <w:rsid w:val="009C7DA4"/>
    <w:rsid w:val="009D39DA"/>
    <w:rsid w:val="009D5661"/>
    <w:rsid w:val="009D62B3"/>
    <w:rsid w:val="009D6917"/>
    <w:rsid w:val="009D6A23"/>
    <w:rsid w:val="009D6E7B"/>
    <w:rsid w:val="009E11E8"/>
    <w:rsid w:val="009E1F8E"/>
    <w:rsid w:val="009E40C7"/>
    <w:rsid w:val="009E5E86"/>
    <w:rsid w:val="009E6222"/>
    <w:rsid w:val="009E7BB7"/>
    <w:rsid w:val="009F0291"/>
    <w:rsid w:val="009F4BA0"/>
    <w:rsid w:val="009F62DE"/>
    <w:rsid w:val="00A00939"/>
    <w:rsid w:val="00A020AD"/>
    <w:rsid w:val="00A03CAE"/>
    <w:rsid w:val="00A03CB4"/>
    <w:rsid w:val="00A03E93"/>
    <w:rsid w:val="00A07D21"/>
    <w:rsid w:val="00A1133B"/>
    <w:rsid w:val="00A11762"/>
    <w:rsid w:val="00A11D84"/>
    <w:rsid w:val="00A134E3"/>
    <w:rsid w:val="00A20E43"/>
    <w:rsid w:val="00A24C8D"/>
    <w:rsid w:val="00A251C8"/>
    <w:rsid w:val="00A25324"/>
    <w:rsid w:val="00A25AA8"/>
    <w:rsid w:val="00A3176A"/>
    <w:rsid w:val="00A31F83"/>
    <w:rsid w:val="00A338FC"/>
    <w:rsid w:val="00A3435D"/>
    <w:rsid w:val="00A34822"/>
    <w:rsid w:val="00A359A8"/>
    <w:rsid w:val="00A41C20"/>
    <w:rsid w:val="00A42C4D"/>
    <w:rsid w:val="00A42CCE"/>
    <w:rsid w:val="00A440BA"/>
    <w:rsid w:val="00A440C0"/>
    <w:rsid w:val="00A44209"/>
    <w:rsid w:val="00A443B8"/>
    <w:rsid w:val="00A44907"/>
    <w:rsid w:val="00A44B6D"/>
    <w:rsid w:val="00A4570A"/>
    <w:rsid w:val="00A5163C"/>
    <w:rsid w:val="00A52D57"/>
    <w:rsid w:val="00A53E2F"/>
    <w:rsid w:val="00A57970"/>
    <w:rsid w:val="00A62315"/>
    <w:rsid w:val="00A70C8B"/>
    <w:rsid w:val="00A75171"/>
    <w:rsid w:val="00A7556B"/>
    <w:rsid w:val="00A76239"/>
    <w:rsid w:val="00A76547"/>
    <w:rsid w:val="00A8071F"/>
    <w:rsid w:val="00A82A0A"/>
    <w:rsid w:val="00A82CAE"/>
    <w:rsid w:val="00A83C35"/>
    <w:rsid w:val="00A8758C"/>
    <w:rsid w:val="00A90623"/>
    <w:rsid w:val="00A93A54"/>
    <w:rsid w:val="00A93DCE"/>
    <w:rsid w:val="00A95636"/>
    <w:rsid w:val="00A977D9"/>
    <w:rsid w:val="00AA4591"/>
    <w:rsid w:val="00AA52F3"/>
    <w:rsid w:val="00AA5867"/>
    <w:rsid w:val="00AA6180"/>
    <w:rsid w:val="00AA648D"/>
    <w:rsid w:val="00AA783E"/>
    <w:rsid w:val="00AB0491"/>
    <w:rsid w:val="00AB1ECE"/>
    <w:rsid w:val="00AB2F27"/>
    <w:rsid w:val="00AB3858"/>
    <w:rsid w:val="00AB3A61"/>
    <w:rsid w:val="00AB50F4"/>
    <w:rsid w:val="00AB690A"/>
    <w:rsid w:val="00AB6B43"/>
    <w:rsid w:val="00AB6C3C"/>
    <w:rsid w:val="00AB7BE9"/>
    <w:rsid w:val="00AC0D3A"/>
    <w:rsid w:val="00AC321D"/>
    <w:rsid w:val="00AC4CE1"/>
    <w:rsid w:val="00AC503E"/>
    <w:rsid w:val="00AD01BE"/>
    <w:rsid w:val="00AD0D15"/>
    <w:rsid w:val="00AD288A"/>
    <w:rsid w:val="00AD35E1"/>
    <w:rsid w:val="00AD5DD7"/>
    <w:rsid w:val="00AD6F51"/>
    <w:rsid w:val="00AE02D6"/>
    <w:rsid w:val="00AE1378"/>
    <w:rsid w:val="00AE255F"/>
    <w:rsid w:val="00AE28B9"/>
    <w:rsid w:val="00AE5F34"/>
    <w:rsid w:val="00AE60C3"/>
    <w:rsid w:val="00AE7EBD"/>
    <w:rsid w:val="00AF4ED7"/>
    <w:rsid w:val="00AF5322"/>
    <w:rsid w:val="00AF5B6C"/>
    <w:rsid w:val="00B01274"/>
    <w:rsid w:val="00B01D9B"/>
    <w:rsid w:val="00B01DAD"/>
    <w:rsid w:val="00B02168"/>
    <w:rsid w:val="00B05CA2"/>
    <w:rsid w:val="00B11CA5"/>
    <w:rsid w:val="00B13BC4"/>
    <w:rsid w:val="00B1741D"/>
    <w:rsid w:val="00B23F0C"/>
    <w:rsid w:val="00B25E87"/>
    <w:rsid w:val="00B3188A"/>
    <w:rsid w:val="00B324EA"/>
    <w:rsid w:val="00B32C9C"/>
    <w:rsid w:val="00B368FC"/>
    <w:rsid w:val="00B37B75"/>
    <w:rsid w:val="00B41860"/>
    <w:rsid w:val="00B419D3"/>
    <w:rsid w:val="00B42445"/>
    <w:rsid w:val="00B42449"/>
    <w:rsid w:val="00B42892"/>
    <w:rsid w:val="00B42973"/>
    <w:rsid w:val="00B43DB2"/>
    <w:rsid w:val="00B529D2"/>
    <w:rsid w:val="00B55D7C"/>
    <w:rsid w:val="00B6030C"/>
    <w:rsid w:val="00B61230"/>
    <w:rsid w:val="00B64D41"/>
    <w:rsid w:val="00B65355"/>
    <w:rsid w:val="00B700BF"/>
    <w:rsid w:val="00B7208E"/>
    <w:rsid w:val="00B722F0"/>
    <w:rsid w:val="00B73888"/>
    <w:rsid w:val="00B74565"/>
    <w:rsid w:val="00B75276"/>
    <w:rsid w:val="00B75627"/>
    <w:rsid w:val="00B756B1"/>
    <w:rsid w:val="00B77624"/>
    <w:rsid w:val="00B83402"/>
    <w:rsid w:val="00B870D0"/>
    <w:rsid w:val="00B907E8"/>
    <w:rsid w:val="00B90F5A"/>
    <w:rsid w:val="00B918A2"/>
    <w:rsid w:val="00B91DE2"/>
    <w:rsid w:val="00B922BA"/>
    <w:rsid w:val="00BA1172"/>
    <w:rsid w:val="00BB094B"/>
    <w:rsid w:val="00BB31BC"/>
    <w:rsid w:val="00BB3668"/>
    <w:rsid w:val="00BB48B5"/>
    <w:rsid w:val="00BB6370"/>
    <w:rsid w:val="00BB6865"/>
    <w:rsid w:val="00BB6AEE"/>
    <w:rsid w:val="00BC05ED"/>
    <w:rsid w:val="00BC16A1"/>
    <w:rsid w:val="00BC1E4C"/>
    <w:rsid w:val="00BC2436"/>
    <w:rsid w:val="00BC340D"/>
    <w:rsid w:val="00BC502E"/>
    <w:rsid w:val="00BC679A"/>
    <w:rsid w:val="00BD29EA"/>
    <w:rsid w:val="00BD754D"/>
    <w:rsid w:val="00BE0411"/>
    <w:rsid w:val="00BE1BD3"/>
    <w:rsid w:val="00BF0E5A"/>
    <w:rsid w:val="00BF30FF"/>
    <w:rsid w:val="00BF4AB9"/>
    <w:rsid w:val="00BF7F93"/>
    <w:rsid w:val="00C00AA5"/>
    <w:rsid w:val="00C00DEF"/>
    <w:rsid w:val="00C02D14"/>
    <w:rsid w:val="00C04768"/>
    <w:rsid w:val="00C04956"/>
    <w:rsid w:val="00C0567D"/>
    <w:rsid w:val="00C0568A"/>
    <w:rsid w:val="00C06511"/>
    <w:rsid w:val="00C07152"/>
    <w:rsid w:val="00C10355"/>
    <w:rsid w:val="00C114E0"/>
    <w:rsid w:val="00C116AB"/>
    <w:rsid w:val="00C11DC5"/>
    <w:rsid w:val="00C125A2"/>
    <w:rsid w:val="00C12672"/>
    <w:rsid w:val="00C13747"/>
    <w:rsid w:val="00C151F9"/>
    <w:rsid w:val="00C210F1"/>
    <w:rsid w:val="00C23497"/>
    <w:rsid w:val="00C2411F"/>
    <w:rsid w:val="00C245F2"/>
    <w:rsid w:val="00C24DE4"/>
    <w:rsid w:val="00C24EF6"/>
    <w:rsid w:val="00C27F2F"/>
    <w:rsid w:val="00C31F78"/>
    <w:rsid w:val="00C335BC"/>
    <w:rsid w:val="00C37C64"/>
    <w:rsid w:val="00C4106E"/>
    <w:rsid w:val="00C42260"/>
    <w:rsid w:val="00C42EA3"/>
    <w:rsid w:val="00C4341D"/>
    <w:rsid w:val="00C43E06"/>
    <w:rsid w:val="00C4532A"/>
    <w:rsid w:val="00C45A65"/>
    <w:rsid w:val="00C46975"/>
    <w:rsid w:val="00C510D5"/>
    <w:rsid w:val="00C52BCA"/>
    <w:rsid w:val="00C557CC"/>
    <w:rsid w:val="00C55927"/>
    <w:rsid w:val="00C57A88"/>
    <w:rsid w:val="00C62E0C"/>
    <w:rsid w:val="00C63BED"/>
    <w:rsid w:val="00C6487F"/>
    <w:rsid w:val="00C66E5A"/>
    <w:rsid w:val="00C672DF"/>
    <w:rsid w:val="00C675CC"/>
    <w:rsid w:val="00C71E92"/>
    <w:rsid w:val="00C727A5"/>
    <w:rsid w:val="00C75981"/>
    <w:rsid w:val="00C77619"/>
    <w:rsid w:val="00C77B2A"/>
    <w:rsid w:val="00C80EB3"/>
    <w:rsid w:val="00C82A51"/>
    <w:rsid w:val="00C83060"/>
    <w:rsid w:val="00C8502F"/>
    <w:rsid w:val="00C85EE5"/>
    <w:rsid w:val="00C86E86"/>
    <w:rsid w:val="00C905EA"/>
    <w:rsid w:val="00C914D6"/>
    <w:rsid w:val="00C92923"/>
    <w:rsid w:val="00C93C3D"/>
    <w:rsid w:val="00C956B2"/>
    <w:rsid w:val="00C9573D"/>
    <w:rsid w:val="00CA05D7"/>
    <w:rsid w:val="00CA0B24"/>
    <w:rsid w:val="00CA25E9"/>
    <w:rsid w:val="00CA29BD"/>
    <w:rsid w:val="00CA3E6E"/>
    <w:rsid w:val="00CA6F33"/>
    <w:rsid w:val="00CB061A"/>
    <w:rsid w:val="00CB0DAD"/>
    <w:rsid w:val="00CB1070"/>
    <w:rsid w:val="00CB21E6"/>
    <w:rsid w:val="00CB40A0"/>
    <w:rsid w:val="00CB61C5"/>
    <w:rsid w:val="00CB6744"/>
    <w:rsid w:val="00CC0D57"/>
    <w:rsid w:val="00CC3484"/>
    <w:rsid w:val="00CC3978"/>
    <w:rsid w:val="00CC48BC"/>
    <w:rsid w:val="00CC4CE9"/>
    <w:rsid w:val="00CC766A"/>
    <w:rsid w:val="00CD06BE"/>
    <w:rsid w:val="00CD0D4D"/>
    <w:rsid w:val="00CD5721"/>
    <w:rsid w:val="00CE0067"/>
    <w:rsid w:val="00CE0319"/>
    <w:rsid w:val="00CE06AC"/>
    <w:rsid w:val="00CE0F5A"/>
    <w:rsid w:val="00CE49C1"/>
    <w:rsid w:val="00CE68A1"/>
    <w:rsid w:val="00CF021E"/>
    <w:rsid w:val="00CF0B48"/>
    <w:rsid w:val="00CF14C1"/>
    <w:rsid w:val="00CF1A2C"/>
    <w:rsid w:val="00CF1FA7"/>
    <w:rsid w:val="00CF20E4"/>
    <w:rsid w:val="00D01101"/>
    <w:rsid w:val="00D011B0"/>
    <w:rsid w:val="00D01B4F"/>
    <w:rsid w:val="00D03167"/>
    <w:rsid w:val="00D0331F"/>
    <w:rsid w:val="00D03B53"/>
    <w:rsid w:val="00D06417"/>
    <w:rsid w:val="00D066F1"/>
    <w:rsid w:val="00D07E9E"/>
    <w:rsid w:val="00D10FB5"/>
    <w:rsid w:val="00D13BC6"/>
    <w:rsid w:val="00D1534A"/>
    <w:rsid w:val="00D1543E"/>
    <w:rsid w:val="00D17BEA"/>
    <w:rsid w:val="00D21145"/>
    <w:rsid w:val="00D21232"/>
    <w:rsid w:val="00D24ACB"/>
    <w:rsid w:val="00D24C56"/>
    <w:rsid w:val="00D2550C"/>
    <w:rsid w:val="00D26BE4"/>
    <w:rsid w:val="00D30D73"/>
    <w:rsid w:val="00D34474"/>
    <w:rsid w:val="00D35411"/>
    <w:rsid w:val="00D369BB"/>
    <w:rsid w:val="00D36BBC"/>
    <w:rsid w:val="00D3791F"/>
    <w:rsid w:val="00D44074"/>
    <w:rsid w:val="00D454BA"/>
    <w:rsid w:val="00D51BA3"/>
    <w:rsid w:val="00D53FD2"/>
    <w:rsid w:val="00D551F1"/>
    <w:rsid w:val="00D55656"/>
    <w:rsid w:val="00D5596D"/>
    <w:rsid w:val="00D56D42"/>
    <w:rsid w:val="00D60CD3"/>
    <w:rsid w:val="00D63612"/>
    <w:rsid w:val="00D636C2"/>
    <w:rsid w:val="00D65D5D"/>
    <w:rsid w:val="00D70AD5"/>
    <w:rsid w:val="00D72A65"/>
    <w:rsid w:val="00D76853"/>
    <w:rsid w:val="00D803B1"/>
    <w:rsid w:val="00D844BA"/>
    <w:rsid w:val="00D87A07"/>
    <w:rsid w:val="00D87F19"/>
    <w:rsid w:val="00D91BB4"/>
    <w:rsid w:val="00D93219"/>
    <w:rsid w:val="00D9358F"/>
    <w:rsid w:val="00D94AE7"/>
    <w:rsid w:val="00D95377"/>
    <w:rsid w:val="00D969DB"/>
    <w:rsid w:val="00D9715E"/>
    <w:rsid w:val="00DA2E8F"/>
    <w:rsid w:val="00DA3CE3"/>
    <w:rsid w:val="00DA4F4A"/>
    <w:rsid w:val="00DA6BDF"/>
    <w:rsid w:val="00DB089B"/>
    <w:rsid w:val="00DB0A1C"/>
    <w:rsid w:val="00DB0B39"/>
    <w:rsid w:val="00DB19C4"/>
    <w:rsid w:val="00DB2CDA"/>
    <w:rsid w:val="00DB2D9B"/>
    <w:rsid w:val="00DB374A"/>
    <w:rsid w:val="00DB3BAD"/>
    <w:rsid w:val="00DB404C"/>
    <w:rsid w:val="00DB577D"/>
    <w:rsid w:val="00DB7F9B"/>
    <w:rsid w:val="00DC0967"/>
    <w:rsid w:val="00DC166C"/>
    <w:rsid w:val="00DC4523"/>
    <w:rsid w:val="00DC5ACE"/>
    <w:rsid w:val="00DC7C38"/>
    <w:rsid w:val="00DD131D"/>
    <w:rsid w:val="00DD1A03"/>
    <w:rsid w:val="00DD2D5F"/>
    <w:rsid w:val="00DD2EAB"/>
    <w:rsid w:val="00DD3D80"/>
    <w:rsid w:val="00DD6BF0"/>
    <w:rsid w:val="00DE05BB"/>
    <w:rsid w:val="00DE28B1"/>
    <w:rsid w:val="00DE2C7A"/>
    <w:rsid w:val="00DE7C8F"/>
    <w:rsid w:val="00DF2A1A"/>
    <w:rsid w:val="00DF2BE7"/>
    <w:rsid w:val="00DF3272"/>
    <w:rsid w:val="00DF6190"/>
    <w:rsid w:val="00DF6DED"/>
    <w:rsid w:val="00E0048A"/>
    <w:rsid w:val="00E02262"/>
    <w:rsid w:val="00E04FAF"/>
    <w:rsid w:val="00E0695D"/>
    <w:rsid w:val="00E07207"/>
    <w:rsid w:val="00E1375B"/>
    <w:rsid w:val="00E14372"/>
    <w:rsid w:val="00E16295"/>
    <w:rsid w:val="00E16730"/>
    <w:rsid w:val="00E16A60"/>
    <w:rsid w:val="00E24465"/>
    <w:rsid w:val="00E24541"/>
    <w:rsid w:val="00E26CBE"/>
    <w:rsid w:val="00E27C92"/>
    <w:rsid w:val="00E35C68"/>
    <w:rsid w:val="00E374C9"/>
    <w:rsid w:val="00E37FBA"/>
    <w:rsid w:val="00E4552C"/>
    <w:rsid w:val="00E46A4F"/>
    <w:rsid w:val="00E47336"/>
    <w:rsid w:val="00E47B0E"/>
    <w:rsid w:val="00E47B53"/>
    <w:rsid w:val="00E517D8"/>
    <w:rsid w:val="00E523AF"/>
    <w:rsid w:val="00E540D6"/>
    <w:rsid w:val="00E5548B"/>
    <w:rsid w:val="00E5690F"/>
    <w:rsid w:val="00E57F55"/>
    <w:rsid w:val="00E62DCB"/>
    <w:rsid w:val="00E641F6"/>
    <w:rsid w:val="00E64629"/>
    <w:rsid w:val="00E64E32"/>
    <w:rsid w:val="00E70757"/>
    <w:rsid w:val="00E719B3"/>
    <w:rsid w:val="00E84A50"/>
    <w:rsid w:val="00E93DC9"/>
    <w:rsid w:val="00E95FC7"/>
    <w:rsid w:val="00EA0FDA"/>
    <w:rsid w:val="00EA3406"/>
    <w:rsid w:val="00EA4CFD"/>
    <w:rsid w:val="00EA5245"/>
    <w:rsid w:val="00EA633A"/>
    <w:rsid w:val="00EA6773"/>
    <w:rsid w:val="00EB11D1"/>
    <w:rsid w:val="00EB128E"/>
    <w:rsid w:val="00EB41BB"/>
    <w:rsid w:val="00EB70A4"/>
    <w:rsid w:val="00EB7F18"/>
    <w:rsid w:val="00ED132D"/>
    <w:rsid w:val="00ED2CDA"/>
    <w:rsid w:val="00ED2F05"/>
    <w:rsid w:val="00ED3C37"/>
    <w:rsid w:val="00ED61D8"/>
    <w:rsid w:val="00ED6B61"/>
    <w:rsid w:val="00EE3C19"/>
    <w:rsid w:val="00EE4D73"/>
    <w:rsid w:val="00EE5E83"/>
    <w:rsid w:val="00EE64B1"/>
    <w:rsid w:val="00EE66EF"/>
    <w:rsid w:val="00EE66FF"/>
    <w:rsid w:val="00EE7898"/>
    <w:rsid w:val="00EF1E28"/>
    <w:rsid w:val="00EF20E3"/>
    <w:rsid w:val="00EF2962"/>
    <w:rsid w:val="00EF3C9E"/>
    <w:rsid w:val="00EF536C"/>
    <w:rsid w:val="00EF62D7"/>
    <w:rsid w:val="00F01047"/>
    <w:rsid w:val="00F02709"/>
    <w:rsid w:val="00F03146"/>
    <w:rsid w:val="00F0392E"/>
    <w:rsid w:val="00F05E2C"/>
    <w:rsid w:val="00F07B27"/>
    <w:rsid w:val="00F10A3C"/>
    <w:rsid w:val="00F12D7D"/>
    <w:rsid w:val="00F131E4"/>
    <w:rsid w:val="00F16CB3"/>
    <w:rsid w:val="00F2071C"/>
    <w:rsid w:val="00F20737"/>
    <w:rsid w:val="00F21A85"/>
    <w:rsid w:val="00F279C0"/>
    <w:rsid w:val="00F30293"/>
    <w:rsid w:val="00F303A0"/>
    <w:rsid w:val="00F316AC"/>
    <w:rsid w:val="00F34DA5"/>
    <w:rsid w:val="00F3516F"/>
    <w:rsid w:val="00F35FF4"/>
    <w:rsid w:val="00F36104"/>
    <w:rsid w:val="00F439B8"/>
    <w:rsid w:val="00F47F9B"/>
    <w:rsid w:val="00F508FB"/>
    <w:rsid w:val="00F5239D"/>
    <w:rsid w:val="00F55F1F"/>
    <w:rsid w:val="00F564C7"/>
    <w:rsid w:val="00F57BDA"/>
    <w:rsid w:val="00F60CF2"/>
    <w:rsid w:val="00F61CFF"/>
    <w:rsid w:val="00F629FA"/>
    <w:rsid w:val="00F70624"/>
    <w:rsid w:val="00F71B0D"/>
    <w:rsid w:val="00F75292"/>
    <w:rsid w:val="00F77E9C"/>
    <w:rsid w:val="00F8323B"/>
    <w:rsid w:val="00F834D0"/>
    <w:rsid w:val="00F8459C"/>
    <w:rsid w:val="00F85E17"/>
    <w:rsid w:val="00F9321B"/>
    <w:rsid w:val="00F942A1"/>
    <w:rsid w:val="00FA03C0"/>
    <w:rsid w:val="00FA186B"/>
    <w:rsid w:val="00FA3A60"/>
    <w:rsid w:val="00FA402E"/>
    <w:rsid w:val="00FA4575"/>
    <w:rsid w:val="00FA5AC4"/>
    <w:rsid w:val="00FB1DC0"/>
    <w:rsid w:val="00FB2403"/>
    <w:rsid w:val="00FB5292"/>
    <w:rsid w:val="00FB5E6D"/>
    <w:rsid w:val="00FC2206"/>
    <w:rsid w:val="00FC27FB"/>
    <w:rsid w:val="00FC3083"/>
    <w:rsid w:val="00FC37D3"/>
    <w:rsid w:val="00FC4206"/>
    <w:rsid w:val="00FC576B"/>
    <w:rsid w:val="00FC6D90"/>
    <w:rsid w:val="00FD1688"/>
    <w:rsid w:val="00FD1BC1"/>
    <w:rsid w:val="00FD5983"/>
    <w:rsid w:val="00FD606E"/>
    <w:rsid w:val="00FD64FD"/>
    <w:rsid w:val="00FD7E58"/>
    <w:rsid w:val="00FE6E54"/>
    <w:rsid w:val="00FE7534"/>
    <w:rsid w:val="00FE75EE"/>
    <w:rsid w:val="00FF0B8B"/>
    <w:rsid w:val="00FF0F6A"/>
    <w:rsid w:val="00FF16A3"/>
    <w:rsid w:val="00FF24DE"/>
    <w:rsid w:val="00FF3CDB"/>
    <w:rsid w:val="00FF43C7"/>
    <w:rsid w:val="00FF4D79"/>
    <w:rsid w:val="00FF6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297"/>
    <o:shapelayout v:ext="edit">
      <o:idmap v:ext="edit" data="1"/>
      <o:rules v:ext="edit">
        <o:r id="V:Rule13" type="connector" idref="#_x0000_s1055"/>
        <o:r id="V:Rule14" type="connector" idref="#_x0000_s1049"/>
        <o:r id="V:Rule15" type="connector" idref="#_x0000_s1093"/>
        <o:r id="V:Rule16" type="connector" idref="#_x0000_s1048"/>
        <o:r id="V:Rule17" type="connector" idref="#_x0000_s1056"/>
        <o:r id="V:Rule18" type="connector" idref="#_x0000_s1053"/>
        <o:r id="V:Rule19" type="connector" idref="#_x0000_s1051"/>
        <o:r id="V:Rule20" type="connector" idref="#_x0000_s1080"/>
        <o:r id="V:Rule21" type="connector" idref="#_x0000_s1091"/>
        <o:r id="V:Rule22" type="connector" idref="#_x0000_s1079"/>
        <o:r id="V:Rule23" type="connector" idref="#_x0000_s1054"/>
        <o:r id="V:Rule24" type="connector" idref="#_x0000_s1089"/>
      </o:rules>
    </o:shapelayout>
  </w:shapeDefaults>
  <w:decimalSymbol w:val="."/>
  <w:listSeparator w:val=","/>
  <w14:docId w14:val="4E4399EB"/>
  <w15:docId w15:val="{8399D104-E697-4307-B81B-89352F18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7B1"/>
    <w:rPr>
      <w:lang w:eastAsia="en-US"/>
    </w:rPr>
  </w:style>
  <w:style w:type="paragraph" w:styleId="Heading1">
    <w:name w:val="heading 1"/>
    <w:basedOn w:val="Normal"/>
    <w:next w:val="Normal"/>
    <w:link w:val="Heading1Char"/>
    <w:uiPriority w:val="9"/>
    <w:qFormat/>
    <w:rsid w:val="002407B1"/>
    <w:pPr>
      <w:keepNext/>
      <w:spacing w:before="240" w:after="60"/>
      <w:jc w:val="both"/>
      <w:outlineLvl w:val="0"/>
    </w:pPr>
    <w:rPr>
      <w:b/>
      <w:kern w:val="28"/>
      <w:sz w:val="26"/>
    </w:rPr>
  </w:style>
  <w:style w:type="paragraph" w:styleId="Heading2">
    <w:name w:val="heading 2"/>
    <w:basedOn w:val="Normal"/>
    <w:next w:val="Normal"/>
    <w:link w:val="Heading2Char"/>
    <w:uiPriority w:val="99"/>
    <w:qFormat/>
    <w:rsid w:val="00301917"/>
    <w:pPr>
      <w:spacing w:before="120"/>
      <w:outlineLvl w:val="1"/>
    </w:pPr>
    <w:rPr>
      <w:b/>
      <w:sz w:val="24"/>
    </w:rPr>
  </w:style>
  <w:style w:type="paragraph" w:styleId="Heading3">
    <w:name w:val="heading 3"/>
    <w:basedOn w:val="Normal"/>
    <w:next w:val="Normal"/>
    <w:link w:val="Heading3Char"/>
    <w:uiPriority w:val="99"/>
    <w:qFormat/>
    <w:rsid w:val="00301917"/>
    <w:pPr>
      <w:keepNext/>
      <w:outlineLvl w:val="2"/>
    </w:pPr>
    <w:rPr>
      <w:b/>
      <w:sz w:val="24"/>
    </w:rPr>
  </w:style>
  <w:style w:type="paragraph" w:styleId="Heading4">
    <w:name w:val="heading 4"/>
    <w:basedOn w:val="Normal"/>
    <w:next w:val="Normal"/>
    <w:link w:val="Heading4Char"/>
    <w:uiPriority w:val="99"/>
    <w:qFormat/>
    <w:rsid w:val="002407B1"/>
    <w:pPr>
      <w:keepNext/>
      <w:jc w:val="both"/>
      <w:outlineLvl w:val="3"/>
    </w:pPr>
    <w:rPr>
      <w:rFonts w:ascii="Arial" w:hAnsi="Arial"/>
      <w:b/>
      <w:i/>
      <w:sz w:val="24"/>
    </w:rPr>
  </w:style>
  <w:style w:type="paragraph" w:styleId="Heading5">
    <w:name w:val="heading 5"/>
    <w:basedOn w:val="Normal"/>
    <w:next w:val="Normal"/>
    <w:link w:val="Heading5Char"/>
    <w:uiPriority w:val="99"/>
    <w:qFormat/>
    <w:rsid w:val="002407B1"/>
    <w:pPr>
      <w:keepNext/>
      <w:outlineLvl w:val="4"/>
    </w:pPr>
    <w:rPr>
      <w:rFonts w:ascii="Arial" w:hAnsi="Arial"/>
      <w:sz w:val="28"/>
    </w:rPr>
  </w:style>
  <w:style w:type="paragraph" w:styleId="Heading6">
    <w:name w:val="heading 6"/>
    <w:basedOn w:val="Normal"/>
    <w:next w:val="Normal"/>
    <w:link w:val="Heading6Char"/>
    <w:uiPriority w:val="99"/>
    <w:qFormat/>
    <w:rsid w:val="002407B1"/>
    <w:pPr>
      <w:keepNext/>
      <w:ind w:left="1877" w:right="29"/>
      <w:jc w:val="both"/>
      <w:outlineLvl w:val="5"/>
    </w:pPr>
    <w:rPr>
      <w:sz w:val="24"/>
    </w:rPr>
  </w:style>
  <w:style w:type="paragraph" w:styleId="Heading7">
    <w:name w:val="heading 7"/>
    <w:basedOn w:val="Normal"/>
    <w:next w:val="Normal"/>
    <w:link w:val="Heading7Char"/>
    <w:uiPriority w:val="99"/>
    <w:qFormat/>
    <w:rsid w:val="002407B1"/>
    <w:pPr>
      <w:keepNext/>
      <w:jc w:val="both"/>
      <w:outlineLvl w:val="6"/>
    </w:pPr>
    <w:rPr>
      <w:b/>
      <w:sz w:val="24"/>
    </w:rPr>
  </w:style>
  <w:style w:type="paragraph" w:styleId="Heading8">
    <w:name w:val="heading 8"/>
    <w:basedOn w:val="Normal"/>
    <w:next w:val="Normal"/>
    <w:link w:val="Heading8Char"/>
    <w:uiPriority w:val="99"/>
    <w:qFormat/>
    <w:rsid w:val="002407B1"/>
    <w:pPr>
      <w:keepNext/>
      <w:ind w:right="29"/>
      <w:jc w:val="center"/>
      <w:outlineLvl w:val="7"/>
    </w:pPr>
    <w:rPr>
      <w:b/>
      <w:sz w:val="24"/>
      <w:u w:val="single"/>
    </w:rPr>
  </w:style>
  <w:style w:type="paragraph" w:styleId="Heading9">
    <w:name w:val="heading 9"/>
    <w:basedOn w:val="Normal"/>
    <w:next w:val="Normal"/>
    <w:link w:val="Heading9Char"/>
    <w:uiPriority w:val="99"/>
    <w:qFormat/>
    <w:rsid w:val="002407B1"/>
    <w:pPr>
      <w:keepNext/>
      <w:outlineLvl w:val="8"/>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F51C9"/>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locked/>
    <w:rsid w:val="00922AFF"/>
    <w:rPr>
      <w:rFonts w:cs="Times New Roman"/>
      <w:b/>
      <w:sz w:val="24"/>
      <w:lang w:val="en-GB"/>
    </w:rPr>
  </w:style>
  <w:style w:type="character" w:customStyle="1" w:styleId="Heading3Char">
    <w:name w:val="Heading 3 Char"/>
    <w:basedOn w:val="DefaultParagraphFont"/>
    <w:link w:val="Heading3"/>
    <w:uiPriority w:val="99"/>
    <w:locked/>
    <w:rsid w:val="00E374C9"/>
    <w:rPr>
      <w:rFonts w:cs="Times New Roman"/>
      <w:b/>
      <w:sz w:val="24"/>
      <w:lang w:val="en-GB"/>
    </w:rPr>
  </w:style>
  <w:style w:type="character" w:customStyle="1" w:styleId="Heading4Char">
    <w:name w:val="Heading 4 Char"/>
    <w:basedOn w:val="DefaultParagraphFont"/>
    <w:link w:val="Heading4"/>
    <w:uiPriority w:val="99"/>
    <w:semiHidden/>
    <w:locked/>
    <w:rsid w:val="003F51C9"/>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3F51C9"/>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3F51C9"/>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3F51C9"/>
    <w:rPr>
      <w:rFonts w:ascii="Calibri" w:hAnsi="Calibri" w:cs="Times New Roman"/>
      <w:sz w:val="24"/>
      <w:szCs w:val="24"/>
      <w:lang w:val="en-GB"/>
    </w:rPr>
  </w:style>
  <w:style w:type="character" w:customStyle="1" w:styleId="Heading8Char">
    <w:name w:val="Heading 8 Char"/>
    <w:basedOn w:val="DefaultParagraphFont"/>
    <w:link w:val="Heading8"/>
    <w:uiPriority w:val="99"/>
    <w:locked/>
    <w:rsid w:val="007F23A3"/>
    <w:rPr>
      <w:rFonts w:cs="Times New Roman"/>
      <w:b/>
      <w:sz w:val="24"/>
      <w:u w:val="single"/>
      <w:lang w:val="en-GB"/>
    </w:rPr>
  </w:style>
  <w:style w:type="character" w:customStyle="1" w:styleId="Heading9Char">
    <w:name w:val="Heading 9 Char"/>
    <w:basedOn w:val="DefaultParagraphFont"/>
    <w:link w:val="Heading9"/>
    <w:uiPriority w:val="99"/>
    <w:semiHidden/>
    <w:locked/>
    <w:rsid w:val="003F51C9"/>
    <w:rPr>
      <w:rFonts w:ascii="Cambria" w:hAnsi="Cambria" w:cs="Times New Roman"/>
      <w:lang w:val="en-GB"/>
    </w:rPr>
  </w:style>
  <w:style w:type="character" w:styleId="PageNumber">
    <w:name w:val="page number"/>
    <w:basedOn w:val="DefaultParagraphFont"/>
    <w:uiPriority w:val="99"/>
    <w:rsid w:val="002407B1"/>
    <w:rPr>
      <w:rFonts w:cs="Times New Roman"/>
    </w:rPr>
  </w:style>
  <w:style w:type="paragraph" w:styleId="Footer">
    <w:name w:val="footer"/>
    <w:basedOn w:val="Normal"/>
    <w:link w:val="FooterChar"/>
    <w:uiPriority w:val="99"/>
    <w:rsid w:val="002407B1"/>
    <w:pPr>
      <w:tabs>
        <w:tab w:val="center" w:pos="4153"/>
        <w:tab w:val="right" w:pos="8306"/>
      </w:tabs>
    </w:pPr>
    <w:rPr>
      <w:sz w:val="24"/>
    </w:rPr>
  </w:style>
  <w:style w:type="character" w:customStyle="1" w:styleId="FooterChar">
    <w:name w:val="Footer Char"/>
    <w:basedOn w:val="DefaultParagraphFont"/>
    <w:link w:val="Footer"/>
    <w:uiPriority w:val="99"/>
    <w:locked/>
    <w:rsid w:val="00932CA7"/>
    <w:rPr>
      <w:rFonts w:cs="Times New Roman"/>
      <w:sz w:val="24"/>
      <w:lang w:val="en-GB"/>
    </w:rPr>
  </w:style>
  <w:style w:type="paragraph" w:styleId="List">
    <w:name w:val="List"/>
    <w:basedOn w:val="Normal"/>
    <w:uiPriority w:val="99"/>
    <w:rsid w:val="002407B1"/>
    <w:pPr>
      <w:ind w:left="283" w:hanging="283"/>
    </w:pPr>
    <w:rPr>
      <w:sz w:val="24"/>
    </w:rPr>
  </w:style>
  <w:style w:type="paragraph" w:styleId="BodyText">
    <w:name w:val="Body Text"/>
    <w:basedOn w:val="Normal"/>
    <w:link w:val="BodyTextChar"/>
    <w:uiPriority w:val="99"/>
    <w:rsid w:val="002407B1"/>
    <w:pPr>
      <w:spacing w:after="120"/>
    </w:pPr>
    <w:rPr>
      <w:sz w:val="24"/>
    </w:rPr>
  </w:style>
  <w:style w:type="character" w:customStyle="1" w:styleId="BodyTextChar">
    <w:name w:val="Body Text Char"/>
    <w:basedOn w:val="DefaultParagraphFont"/>
    <w:link w:val="BodyText"/>
    <w:uiPriority w:val="99"/>
    <w:locked/>
    <w:rsid w:val="003F51C9"/>
    <w:rPr>
      <w:rFonts w:cs="Times New Roman"/>
      <w:sz w:val="20"/>
      <w:szCs w:val="20"/>
      <w:lang w:val="en-GB"/>
    </w:rPr>
  </w:style>
  <w:style w:type="paragraph" w:styleId="ListContinue">
    <w:name w:val="List Continue"/>
    <w:basedOn w:val="Normal"/>
    <w:uiPriority w:val="99"/>
    <w:rsid w:val="002407B1"/>
    <w:pPr>
      <w:spacing w:after="120"/>
      <w:ind w:left="283"/>
    </w:pPr>
    <w:rPr>
      <w:sz w:val="24"/>
    </w:rPr>
  </w:style>
  <w:style w:type="paragraph" w:styleId="Header">
    <w:name w:val="header"/>
    <w:basedOn w:val="Normal"/>
    <w:link w:val="HeaderChar"/>
    <w:uiPriority w:val="99"/>
    <w:rsid w:val="002407B1"/>
    <w:pPr>
      <w:tabs>
        <w:tab w:val="center" w:pos="4153"/>
        <w:tab w:val="right" w:pos="8306"/>
      </w:tabs>
    </w:pPr>
    <w:rPr>
      <w:sz w:val="24"/>
    </w:rPr>
  </w:style>
  <w:style w:type="character" w:customStyle="1" w:styleId="HeaderChar">
    <w:name w:val="Header Char"/>
    <w:basedOn w:val="DefaultParagraphFont"/>
    <w:link w:val="Header"/>
    <w:uiPriority w:val="99"/>
    <w:locked/>
    <w:rsid w:val="00456E44"/>
    <w:rPr>
      <w:rFonts w:cs="Times New Roman"/>
      <w:sz w:val="24"/>
      <w:lang w:val="en-GB"/>
    </w:rPr>
  </w:style>
  <w:style w:type="paragraph" w:customStyle="1" w:styleId="CompanyName">
    <w:name w:val="Company Name"/>
    <w:basedOn w:val="Normal"/>
    <w:next w:val="Normal"/>
    <w:uiPriority w:val="99"/>
    <w:rsid w:val="002407B1"/>
    <w:pPr>
      <w:tabs>
        <w:tab w:val="left" w:pos="2160"/>
        <w:tab w:val="right" w:pos="6480"/>
      </w:tabs>
      <w:spacing w:before="220" w:after="40" w:line="220" w:lineRule="atLeast"/>
    </w:pPr>
    <w:rPr>
      <w:rFonts w:ascii="Arial" w:hAnsi="Arial"/>
      <w:lang w:val="en-US"/>
    </w:rPr>
  </w:style>
  <w:style w:type="paragraph" w:customStyle="1" w:styleId="JobTitle">
    <w:name w:val="Job Title"/>
    <w:next w:val="Normal"/>
    <w:uiPriority w:val="99"/>
    <w:rsid w:val="002407B1"/>
    <w:pPr>
      <w:spacing w:after="60" w:line="220" w:lineRule="atLeast"/>
    </w:pPr>
    <w:rPr>
      <w:rFonts w:ascii="Arial Black" w:hAnsi="Arial Black"/>
      <w:spacing w:val="-10"/>
      <w:lang w:val="en-US" w:eastAsia="en-US"/>
    </w:rPr>
  </w:style>
  <w:style w:type="paragraph" w:customStyle="1" w:styleId="Achievement">
    <w:name w:val="Achievement"/>
    <w:basedOn w:val="BodyText"/>
    <w:uiPriority w:val="99"/>
    <w:rsid w:val="002407B1"/>
    <w:pPr>
      <w:spacing w:after="60" w:line="220" w:lineRule="atLeast"/>
      <w:ind w:left="240" w:hanging="240"/>
      <w:jc w:val="both"/>
    </w:pPr>
    <w:rPr>
      <w:rFonts w:ascii="Arial" w:hAnsi="Arial"/>
      <w:spacing w:val="-5"/>
      <w:sz w:val="20"/>
      <w:lang w:val="en-US"/>
    </w:rPr>
  </w:style>
  <w:style w:type="paragraph" w:customStyle="1" w:styleId="Objective">
    <w:name w:val="Objective"/>
    <w:basedOn w:val="Normal"/>
    <w:next w:val="BodyText"/>
    <w:uiPriority w:val="99"/>
    <w:rsid w:val="002407B1"/>
    <w:pPr>
      <w:spacing w:before="220" w:after="220" w:line="220" w:lineRule="atLeast"/>
      <w:jc w:val="both"/>
    </w:pPr>
    <w:rPr>
      <w:rFonts w:ascii="Arial" w:hAnsi="Arial"/>
      <w:lang w:val="en-US"/>
    </w:rPr>
  </w:style>
  <w:style w:type="paragraph" w:styleId="BodyText2">
    <w:name w:val="Body Text 2"/>
    <w:basedOn w:val="Normal"/>
    <w:link w:val="BodyText2Char"/>
    <w:uiPriority w:val="99"/>
    <w:rsid w:val="002407B1"/>
    <w:pPr>
      <w:ind w:left="720"/>
    </w:pPr>
    <w:rPr>
      <w:rFonts w:ascii="Arial" w:hAnsi="Arial"/>
    </w:rPr>
  </w:style>
  <w:style w:type="character" w:customStyle="1" w:styleId="BodyText2Char">
    <w:name w:val="Body Text 2 Char"/>
    <w:basedOn w:val="DefaultParagraphFont"/>
    <w:link w:val="BodyText2"/>
    <w:uiPriority w:val="99"/>
    <w:semiHidden/>
    <w:locked/>
    <w:rsid w:val="003F51C9"/>
    <w:rPr>
      <w:rFonts w:cs="Times New Roman"/>
      <w:sz w:val="20"/>
      <w:szCs w:val="20"/>
      <w:lang w:val="en-GB"/>
    </w:rPr>
  </w:style>
  <w:style w:type="paragraph" w:styleId="EndnoteText">
    <w:name w:val="endnote text"/>
    <w:basedOn w:val="Normal"/>
    <w:link w:val="EndnoteTextChar"/>
    <w:uiPriority w:val="99"/>
    <w:semiHidden/>
    <w:rsid w:val="002407B1"/>
    <w:rPr>
      <w:sz w:val="24"/>
    </w:rPr>
  </w:style>
  <w:style w:type="character" w:customStyle="1" w:styleId="EndnoteTextChar">
    <w:name w:val="Endnote Text Char"/>
    <w:basedOn w:val="DefaultParagraphFont"/>
    <w:link w:val="EndnoteText"/>
    <w:uiPriority w:val="99"/>
    <w:semiHidden/>
    <w:locked/>
    <w:rsid w:val="000D7E5F"/>
    <w:rPr>
      <w:rFonts w:cs="Times New Roman"/>
      <w:sz w:val="24"/>
      <w:lang w:val="en-GB"/>
    </w:rPr>
  </w:style>
  <w:style w:type="paragraph" w:customStyle="1" w:styleId="Document1">
    <w:name w:val="Document 1"/>
    <w:uiPriority w:val="99"/>
    <w:rsid w:val="002407B1"/>
    <w:pPr>
      <w:keepNext/>
      <w:keepLines/>
      <w:tabs>
        <w:tab w:val="left" w:pos="-720"/>
      </w:tabs>
    </w:pPr>
    <w:rPr>
      <w:sz w:val="24"/>
      <w:lang w:val="en-US" w:eastAsia="en-US"/>
    </w:rPr>
  </w:style>
  <w:style w:type="paragraph" w:styleId="TOC9">
    <w:name w:val="toc 9"/>
    <w:basedOn w:val="Normal"/>
    <w:next w:val="Normal"/>
    <w:uiPriority w:val="99"/>
    <w:semiHidden/>
    <w:rsid w:val="002407B1"/>
    <w:pPr>
      <w:tabs>
        <w:tab w:val="right" w:leader="dot" w:pos="9360"/>
      </w:tabs>
      <w:ind w:left="720" w:hanging="720"/>
    </w:pPr>
    <w:rPr>
      <w:sz w:val="24"/>
      <w:lang w:val="en-US"/>
    </w:rPr>
  </w:style>
  <w:style w:type="paragraph" w:styleId="TOAHeading">
    <w:name w:val="toa heading"/>
    <w:basedOn w:val="Normal"/>
    <w:next w:val="Normal"/>
    <w:uiPriority w:val="99"/>
    <w:semiHidden/>
    <w:rsid w:val="002407B1"/>
    <w:pPr>
      <w:tabs>
        <w:tab w:val="right" w:pos="9360"/>
      </w:tabs>
    </w:pPr>
    <w:rPr>
      <w:sz w:val="24"/>
      <w:lang w:val="en-US"/>
    </w:rPr>
  </w:style>
  <w:style w:type="paragraph" w:styleId="Caption">
    <w:name w:val="caption"/>
    <w:basedOn w:val="Normal"/>
    <w:next w:val="Normal"/>
    <w:link w:val="CaptionChar"/>
    <w:qFormat/>
    <w:rsid w:val="002407B1"/>
    <w:rPr>
      <w:sz w:val="24"/>
    </w:rPr>
  </w:style>
  <w:style w:type="paragraph" w:styleId="NormalWeb">
    <w:name w:val="Normal (Web)"/>
    <w:basedOn w:val="Normal"/>
    <w:rsid w:val="002407B1"/>
    <w:pPr>
      <w:spacing w:before="100" w:after="100"/>
    </w:pPr>
    <w:rPr>
      <w:sz w:val="24"/>
    </w:rPr>
  </w:style>
  <w:style w:type="paragraph" w:styleId="BlockText">
    <w:name w:val="Block Text"/>
    <w:basedOn w:val="Normal"/>
    <w:uiPriority w:val="99"/>
    <w:rsid w:val="002407B1"/>
    <w:pPr>
      <w:tabs>
        <w:tab w:val="left" w:pos="720"/>
      </w:tabs>
      <w:ind w:left="720" w:right="29"/>
      <w:jc w:val="both"/>
    </w:pPr>
    <w:rPr>
      <w:sz w:val="24"/>
    </w:rPr>
  </w:style>
  <w:style w:type="paragraph" w:styleId="BodyText3">
    <w:name w:val="Body Text 3"/>
    <w:basedOn w:val="Normal"/>
    <w:link w:val="BodyText3Char"/>
    <w:uiPriority w:val="99"/>
    <w:rsid w:val="002407B1"/>
    <w:pPr>
      <w:jc w:val="center"/>
    </w:pPr>
    <w:rPr>
      <w:b/>
      <w:sz w:val="36"/>
    </w:rPr>
  </w:style>
  <w:style w:type="character" w:customStyle="1" w:styleId="BodyText3Char">
    <w:name w:val="Body Text 3 Char"/>
    <w:basedOn w:val="DefaultParagraphFont"/>
    <w:link w:val="BodyText3"/>
    <w:uiPriority w:val="99"/>
    <w:semiHidden/>
    <w:locked/>
    <w:rsid w:val="003F51C9"/>
    <w:rPr>
      <w:rFonts w:cs="Times New Roman"/>
      <w:sz w:val="16"/>
      <w:szCs w:val="16"/>
      <w:lang w:val="en-GB"/>
    </w:rPr>
  </w:style>
  <w:style w:type="paragraph" w:styleId="BodyTextIndent2">
    <w:name w:val="Body Text Indent 2"/>
    <w:basedOn w:val="Normal"/>
    <w:link w:val="BodyTextIndent2Char"/>
    <w:uiPriority w:val="99"/>
    <w:rsid w:val="002407B1"/>
    <w:pPr>
      <w:ind w:left="720"/>
    </w:pPr>
    <w:rPr>
      <w:sz w:val="24"/>
    </w:rPr>
  </w:style>
  <w:style w:type="character" w:customStyle="1" w:styleId="BodyTextIndent2Char">
    <w:name w:val="Body Text Indent 2 Char"/>
    <w:basedOn w:val="DefaultParagraphFont"/>
    <w:link w:val="BodyTextIndent2"/>
    <w:uiPriority w:val="99"/>
    <w:semiHidden/>
    <w:locked/>
    <w:rsid w:val="003F51C9"/>
    <w:rPr>
      <w:rFonts w:cs="Times New Roman"/>
      <w:sz w:val="20"/>
      <w:szCs w:val="20"/>
      <w:lang w:val="en-GB"/>
    </w:rPr>
  </w:style>
  <w:style w:type="character" w:styleId="Hyperlink">
    <w:name w:val="Hyperlink"/>
    <w:basedOn w:val="DefaultParagraphFont"/>
    <w:uiPriority w:val="99"/>
    <w:rsid w:val="002407B1"/>
    <w:rPr>
      <w:rFonts w:cs="Times New Roman"/>
      <w:color w:val="0000FF"/>
      <w:u w:val="single"/>
    </w:rPr>
  </w:style>
  <w:style w:type="paragraph" w:styleId="TOC8">
    <w:name w:val="toc 8"/>
    <w:basedOn w:val="Normal"/>
    <w:next w:val="Normal"/>
    <w:uiPriority w:val="99"/>
    <w:semiHidden/>
    <w:rsid w:val="002407B1"/>
    <w:pPr>
      <w:tabs>
        <w:tab w:val="right" w:pos="9360"/>
      </w:tabs>
      <w:ind w:left="720" w:hanging="720"/>
    </w:pPr>
    <w:rPr>
      <w:sz w:val="24"/>
      <w:lang w:val="en-US"/>
    </w:rPr>
  </w:style>
  <w:style w:type="paragraph" w:customStyle="1" w:styleId="Heading14pt">
    <w:name w:val="Heading 14 pt"/>
    <w:uiPriority w:val="99"/>
    <w:rsid w:val="002407B1"/>
    <w:pPr>
      <w:spacing w:line="320" w:lineRule="auto"/>
    </w:pPr>
    <w:rPr>
      <w:rFonts w:ascii="Carnegie" w:hAnsi="Carnegie"/>
      <w:b/>
      <w:sz w:val="28"/>
      <w:lang w:eastAsia="en-US"/>
    </w:rPr>
  </w:style>
  <w:style w:type="character" w:styleId="FootnoteReference">
    <w:name w:val="footnote reference"/>
    <w:basedOn w:val="DefaultParagraphFont"/>
    <w:uiPriority w:val="99"/>
    <w:semiHidden/>
    <w:rsid w:val="002407B1"/>
    <w:rPr>
      <w:rFonts w:cs="Times New Roman"/>
      <w:vertAlign w:val="superscript"/>
    </w:rPr>
  </w:style>
  <w:style w:type="paragraph" w:styleId="BodyTextIndent3">
    <w:name w:val="Body Text Indent 3"/>
    <w:basedOn w:val="Normal"/>
    <w:link w:val="BodyTextIndent3Char"/>
    <w:uiPriority w:val="99"/>
    <w:rsid w:val="002407B1"/>
    <w:pPr>
      <w:spacing w:after="120"/>
      <w:ind w:left="630" w:hanging="360"/>
      <w:jc w:val="both"/>
    </w:pPr>
    <w:rPr>
      <w:rFonts w:ascii="Teifryn" w:hAnsi="Teifryn"/>
      <w:sz w:val="18"/>
    </w:rPr>
  </w:style>
  <w:style w:type="character" w:customStyle="1" w:styleId="BodyTextIndent3Char">
    <w:name w:val="Body Text Indent 3 Char"/>
    <w:basedOn w:val="DefaultParagraphFont"/>
    <w:link w:val="BodyTextIndent3"/>
    <w:uiPriority w:val="99"/>
    <w:semiHidden/>
    <w:locked/>
    <w:rsid w:val="003F51C9"/>
    <w:rPr>
      <w:rFonts w:cs="Times New Roman"/>
      <w:sz w:val="16"/>
      <w:szCs w:val="16"/>
      <w:lang w:val="en-GB"/>
    </w:rPr>
  </w:style>
  <w:style w:type="paragraph" w:styleId="BodyTextIndent">
    <w:name w:val="Body Text Indent"/>
    <w:basedOn w:val="Normal"/>
    <w:link w:val="BodyTextIndentChar"/>
    <w:uiPriority w:val="99"/>
    <w:rsid w:val="002407B1"/>
    <w:pPr>
      <w:spacing w:after="120"/>
      <w:ind w:left="900" w:hanging="270"/>
      <w:jc w:val="both"/>
    </w:pPr>
    <w:rPr>
      <w:rFonts w:ascii="Teifryn" w:hAnsi="Teifryn"/>
      <w:sz w:val="18"/>
    </w:rPr>
  </w:style>
  <w:style w:type="character" w:customStyle="1" w:styleId="BodyTextIndentChar">
    <w:name w:val="Body Text Indent Char"/>
    <w:basedOn w:val="DefaultParagraphFont"/>
    <w:link w:val="BodyTextIndent"/>
    <w:uiPriority w:val="99"/>
    <w:semiHidden/>
    <w:locked/>
    <w:rsid w:val="003F51C9"/>
    <w:rPr>
      <w:rFonts w:cs="Times New Roman"/>
      <w:sz w:val="20"/>
      <w:szCs w:val="20"/>
      <w:lang w:val="en-GB"/>
    </w:rPr>
  </w:style>
  <w:style w:type="paragraph" w:styleId="FootnoteText">
    <w:name w:val="footnote text"/>
    <w:basedOn w:val="Normal"/>
    <w:link w:val="FootnoteTextChar"/>
    <w:uiPriority w:val="99"/>
    <w:semiHidden/>
    <w:rsid w:val="002407B1"/>
    <w:rPr>
      <w:rFonts w:ascii="CG Times 12pt" w:hAnsi="CG Times 12pt"/>
      <w:sz w:val="24"/>
    </w:rPr>
  </w:style>
  <w:style w:type="character" w:customStyle="1" w:styleId="FootnoteTextChar">
    <w:name w:val="Footnote Text Char"/>
    <w:basedOn w:val="DefaultParagraphFont"/>
    <w:link w:val="FootnoteText"/>
    <w:uiPriority w:val="99"/>
    <w:semiHidden/>
    <w:locked/>
    <w:rsid w:val="00B42973"/>
    <w:rPr>
      <w:rFonts w:ascii="CG Times 12pt" w:hAnsi="CG Times 12pt" w:cs="Times New Roman"/>
      <w:sz w:val="24"/>
      <w:lang w:val="en-GB"/>
    </w:rPr>
  </w:style>
  <w:style w:type="character" w:styleId="FollowedHyperlink">
    <w:name w:val="FollowedHyperlink"/>
    <w:basedOn w:val="DefaultParagraphFont"/>
    <w:uiPriority w:val="99"/>
    <w:rsid w:val="002407B1"/>
    <w:rPr>
      <w:rFonts w:cs="Times New Roman"/>
      <w:color w:val="800080"/>
      <w:u w:val="single"/>
    </w:rPr>
  </w:style>
  <w:style w:type="paragraph" w:styleId="TOC1">
    <w:name w:val="toc 1"/>
    <w:basedOn w:val="Normal"/>
    <w:next w:val="Normal"/>
    <w:autoRedefine/>
    <w:uiPriority w:val="39"/>
    <w:rsid w:val="002407B1"/>
  </w:style>
  <w:style w:type="paragraph" w:customStyle="1" w:styleId="p15">
    <w:name w:val="p15"/>
    <w:basedOn w:val="Normal"/>
    <w:uiPriority w:val="99"/>
    <w:rsid w:val="002407B1"/>
    <w:pPr>
      <w:widowControl w:val="0"/>
      <w:tabs>
        <w:tab w:val="left" w:pos="720"/>
      </w:tabs>
      <w:spacing w:before="240" w:after="60" w:line="240" w:lineRule="atLeast"/>
      <w:ind w:left="720" w:hanging="720"/>
    </w:pPr>
    <w:rPr>
      <w:sz w:val="24"/>
    </w:rPr>
  </w:style>
  <w:style w:type="paragraph" w:customStyle="1" w:styleId="Default">
    <w:name w:val="Default"/>
    <w:rsid w:val="005F449A"/>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link w:val="TitleChar"/>
    <w:qFormat/>
    <w:rsid w:val="005F449A"/>
    <w:rPr>
      <w:rFonts w:cs="Times New Roman"/>
      <w:color w:val="auto"/>
    </w:rPr>
  </w:style>
  <w:style w:type="character" w:customStyle="1" w:styleId="TitleChar">
    <w:name w:val="Title Char"/>
    <w:basedOn w:val="DefaultParagraphFont"/>
    <w:link w:val="Title"/>
    <w:uiPriority w:val="99"/>
    <w:locked/>
    <w:rsid w:val="003F51C9"/>
    <w:rPr>
      <w:rFonts w:ascii="Cambria" w:hAnsi="Cambria" w:cs="Times New Roman"/>
      <w:b/>
      <w:bCs/>
      <w:kern w:val="28"/>
      <w:sz w:val="32"/>
      <w:szCs w:val="32"/>
      <w:lang w:val="en-GB"/>
    </w:rPr>
  </w:style>
  <w:style w:type="paragraph" w:customStyle="1" w:styleId="caltext">
    <w:name w:val="caltext"/>
    <w:uiPriority w:val="99"/>
    <w:rsid w:val="00B42445"/>
    <w:pPr>
      <w:jc w:val="both"/>
    </w:pPr>
    <w:rPr>
      <w:rFonts w:ascii="Teifryn" w:hAnsi="Teifryn"/>
      <w:noProof/>
      <w:sz w:val="18"/>
      <w:lang w:val="en-US" w:eastAsia="en-US"/>
    </w:rPr>
  </w:style>
  <w:style w:type="paragraph" w:customStyle="1" w:styleId="para1">
    <w:name w:val="para1"/>
    <w:basedOn w:val="caltext"/>
    <w:uiPriority w:val="99"/>
    <w:rsid w:val="00B42445"/>
    <w:pPr>
      <w:spacing w:before="120"/>
      <w:ind w:left="274" w:hanging="274"/>
    </w:pPr>
  </w:style>
  <w:style w:type="paragraph" w:styleId="DocumentMap">
    <w:name w:val="Document Map"/>
    <w:basedOn w:val="Normal"/>
    <w:link w:val="DocumentMapChar"/>
    <w:uiPriority w:val="99"/>
    <w:semiHidden/>
    <w:rsid w:val="00BC502E"/>
    <w:pPr>
      <w:shd w:val="clear" w:color="auto" w:fill="000080"/>
    </w:pPr>
    <w:rPr>
      <w:rFonts w:ascii="Tahoma" w:hAnsi="Tahoma" w:cs="Courier New"/>
    </w:rPr>
  </w:style>
  <w:style w:type="character" w:customStyle="1" w:styleId="DocumentMapChar">
    <w:name w:val="Document Map Char"/>
    <w:basedOn w:val="DefaultParagraphFont"/>
    <w:link w:val="DocumentMap"/>
    <w:uiPriority w:val="99"/>
    <w:semiHidden/>
    <w:locked/>
    <w:rsid w:val="003F51C9"/>
    <w:rPr>
      <w:rFonts w:cs="Times New Roman"/>
      <w:sz w:val="2"/>
      <w:lang w:val="en-GB"/>
    </w:rPr>
  </w:style>
  <w:style w:type="paragraph" w:customStyle="1" w:styleId="Byline">
    <w:name w:val="Byline"/>
    <w:basedOn w:val="BodyText"/>
    <w:uiPriority w:val="99"/>
    <w:rsid w:val="00BC502E"/>
  </w:style>
  <w:style w:type="paragraph" w:customStyle="1" w:styleId="t3">
    <w:name w:val="t3"/>
    <w:basedOn w:val="Normal"/>
    <w:uiPriority w:val="99"/>
    <w:rsid w:val="00BC502E"/>
    <w:pPr>
      <w:spacing w:line="540" w:lineRule="atLeast"/>
    </w:pPr>
    <w:rPr>
      <w:sz w:val="24"/>
      <w:szCs w:val="24"/>
    </w:rPr>
  </w:style>
  <w:style w:type="paragraph" w:customStyle="1" w:styleId="p1">
    <w:name w:val="p1"/>
    <w:basedOn w:val="Normal"/>
    <w:uiPriority w:val="99"/>
    <w:rsid w:val="00BC502E"/>
    <w:pPr>
      <w:tabs>
        <w:tab w:val="left" w:pos="720"/>
      </w:tabs>
      <w:spacing w:line="240" w:lineRule="atLeast"/>
    </w:pPr>
    <w:rPr>
      <w:sz w:val="24"/>
    </w:rPr>
  </w:style>
  <w:style w:type="paragraph" w:customStyle="1" w:styleId="p2">
    <w:name w:val="p2"/>
    <w:basedOn w:val="Normal"/>
    <w:uiPriority w:val="99"/>
    <w:rsid w:val="00BC502E"/>
    <w:pPr>
      <w:tabs>
        <w:tab w:val="left" w:pos="3640"/>
      </w:tabs>
      <w:spacing w:line="240" w:lineRule="atLeast"/>
      <w:ind w:left="2160" w:hanging="3600"/>
    </w:pPr>
    <w:rPr>
      <w:sz w:val="24"/>
    </w:rPr>
  </w:style>
  <w:style w:type="paragraph" w:customStyle="1" w:styleId="p3">
    <w:name w:val="p3"/>
    <w:basedOn w:val="Normal"/>
    <w:uiPriority w:val="99"/>
    <w:rsid w:val="00BC502E"/>
    <w:pPr>
      <w:spacing w:line="260" w:lineRule="atLeast"/>
    </w:pPr>
    <w:rPr>
      <w:sz w:val="24"/>
    </w:rPr>
  </w:style>
  <w:style w:type="paragraph" w:customStyle="1" w:styleId="p5">
    <w:name w:val="p5"/>
    <w:basedOn w:val="Normal"/>
    <w:uiPriority w:val="99"/>
    <w:rsid w:val="00BC502E"/>
    <w:pPr>
      <w:tabs>
        <w:tab w:val="left" w:pos="1460"/>
      </w:tabs>
      <w:spacing w:line="240" w:lineRule="atLeast"/>
      <w:ind w:hanging="720"/>
    </w:pPr>
    <w:rPr>
      <w:sz w:val="24"/>
    </w:rPr>
  </w:style>
  <w:style w:type="paragraph" w:customStyle="1" w:styleId="t6">
    <w:name w:val="t6"/>
    <w:basedOn w:val="Normal"/>
    <w:uiPriority w:val="99"/>
    <w:rsid w:val="00BC502E"/>
    <w:pPr>
      <w:spacing w:line="240" w:lineRule="atLeast"/>
    </w:pPr>
    <w:rPr>
      <w:sz w:val="24"/>
    </w:rPr>
  </w:style>
  <w:style w:type="paragraph" w:customStyle="1" w:styleId="p11">
    <w:name w:val="p11"/>
    <w:basedOn w:val="Normal"/>
    <w:uiPriority w:val="99"/>
    <w:rsid w:val="00BC502E"/>
    <w:pPr>
      <w:tabs>
        <w:tab w:val="left" w:pos="720"/>
      </w:tabs>
      <w:spacing w:line="240" w:lineRule="atLeast"/>
    </w:pPr>
    <w:rPr>
      <w:sz w:val="24"/>
    </w:rPr>
  </w:style>
  <w:style w:type="paragraph" w:styleId="TOC2">
    <w:name w:val="toc 2"/>
    <w:basedOn w:val="Normal"/>
    <w:next w:val="Normal"/>
    <w:autoRedefine/>
    <w:uiPriority w:val="39"/>
    <w:rsid w:val="00BC502E"/>
    <w:pPr>
      <w:ind w:left="240"/>
    </w:pPr>
    <w:rPr>
      <w:smallCaps/>
    </w:rPr>
  </w:style>
  <w:style w:type="paragraph" w:styleId="TOC3">
    <w:name w:val="toc 3"/>
    <w:basedOn w:val="Normal"/>
    <w:next w:val="Normal"/>
    <w:autoRedefine/>
    <w:uiPriority w:val="39"/>
    <w:rsid w:val="00BC502E"/>
    <w:pPr>
      <w:ind w:left="480"/>
    </w:pPr>
    <w:rPr>
      <w:i/>
      <w:iCs/>
    </w:rPr>
  </w:style>
  <w:style w:type="paragraph" w:styleId="TOC4">
    <w:name w:val="toc 4"/>
    <w:basedOn w:val="Normal"/>
    <w:next w:val="Normal"/>
    <w:autoRedefine/>
    <w:uiPriority w:val="99"/>
    <w:semiHidden/>
    <w:rsid w:val="00BC502E"/>
    <w:pPr>
      <w:ind w:left="720"/>
    </w:pPr>
    <w:rPr>
      <w:sz w:val="18"/>
      <w:szCs w:val="18"/>
    </w:rPr>
  </w:style>
  <w:style w:type="paragraph" w:styleId="TOC5">
    <w:name w:val="toc 5"/>
    <w:basedOn w:val="Normal"/>
    <w:next w:val="Normal"/>
    <w:autoRedefine/>
    <w:uiPriority w:val="99"/>
    <w:semiHidden/>
    <w:rsid w:val="00BC502E"/>
    <w:pPr>
      <w:ind w:left="720"/>
      <w:jc w:val="both"/>
    </w:pPr>
    <w:rPr>
      <w:sz w:val="24"/>
      <w:szCs w:val="24"/>
    </w:rPr>
  </w:style>
  <w:style w:type="paragraph" w:styleId="TOC6">
    <w:name w:val="toc 6"/>
    <w:basedOn w:val="Normal"/>
    <w:next w:val="Normal"/>
    <w:autoRedefine/>
    <w:uiPriority w:val="99"/>
    <w:semiHidden/>
    <w:rsid w:val="00BC502E"/>
    <w:pPr>
      <w:ind w:left="1200"/>
    </w:pPr>
    <w:rPr>
      <w:sz w:val="18"/>
      <w:szCs w:val="18"/>
    </w:rPr>
  </w:style>
  <w:style w:type="paragraph" w:styleId="TOC7">
    <w:name w:val="toc 7"/>
    <w:basedOn w:val="Normal"/>
    <w:next w:val="Normal"/>
    <w:autoRedefine/>
    <w:uiPriority w:val="99"/>
    <w:semiHidden/>
    <w:rsid w:val="00BC502E"/>
    <w:pPr>
      <w:ind w:left="1440"/>
    </w:pPr>
    <w:rPr>
      <w:sz w:val="18"/>
      <w:szCs w:val="18"/>
    </w:rPr>
  </w:style>
  <w:style w:type="paragraph" w:styleId="BalloonText">
    <w:name w:val="Balloon Text"/>
    <w:basedOn w:val="Normal"/>
    <w:link w:val="BalloonTextChar"/>
    <w:uiPriority w:val="99"/>
    <w:semiHidden/>
    <w:rsid w:val="00BC502E"/>
    <w:rPr>
      <w:rFonts w:ascii="Tahoma" w:hAnsi="Tahoma" w:cs="Courier New"/>
      <w:sz w:val="16"/>
      <w:szCs w:val="16"/>
    </w:rPr>
  </w:style>
  <w:style w:type="character" w:customStyle="1" w:styleId="BalloonTextChar">
    <w:name w:val="Balloon Text Char"/>
    <w:basedOn w:val="DefaultParagraphFont"/>
    <w:link w:val="BalloonText"/>
    <w:uiPriority w:val="99"/>
    <w:semiHidden/>
    <w:locked/>
    <w:rsid w:val="003F51C9"/>
    <w:rPr>
      <w:rFonts w:cs="Times New Roman"/>
      <w:sz w:val="2"/>
      <w:lang w:val="en-GB"/>
    </w:rPr>
  </w:style>
  <w:style w:type="paragraph" w:customStyle="1" w:styleId="tableform">
    <w:name w:val="tableform"/>
    <w:basedOn w:val="Normal"/>
    <w:rsid w:val="00BC502E"/>
    <w:pPr>
      <w:spacing w:before="240" w:after="60"/>
      <w:jc w:val="both"/>
    </w:pPr>
    <w:rPr>
      <w:rFonts w:ascii="Arial" w:hAnsi="Arial"/>
      <w:sz w:val="24"/>
    </w:rPr>
  </w:style>
  <w:style w:type="paragraph" w:customStyle="1" w:styleId="p4">
    <w:name w:val="p4"/>
    <w:basedOn w:val="Normal"/>
    <w:uiPriority w:val="99"/>
    <w:rsid w:val="00BC502E"/>
    <w:pPr>
      <w:spacing w:line="260" w:lineRule="atLeast"/>
      <w:ind w:left="720" w:hanging="720"/>
    </w:pPr>
    <w:rPr>
      <w:sz w:val="24"/>
    </w:rPr>
  </w:style>
  <w:style w:type="table" w:styleId="TableGrid">
    <w:name w:val="Table Grid"/>
    <w:basedOn w:val="TableNormal"/>
    <w:uiPriority w:val="59"/>
    <w:rsid w:val="00BC5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3"/>
    <w:uiPriority w:val="99"/>
    <w:rsid w:val="00BC502E"/>
    <w:pPr>
      <w:tabs>
        <w:tab w:val="left" w:pos="1080"/>
        <w:tab w:val="left" w:pos="1440"/>
        <w:tab w:val="left" w:pos="1800"/>
        <w:tab w:val="left" w:pos="2520"/>
      </w:tabs>
    </w:pPr>
    <w:rPr>
      <w:b w:val="0"/>
      <w:szCs w:val="24"/>
    </w:rPr>
  </w:style>
  <w:style w:type="paragraph" w:customStyle="1" w:styleId="Garamond14">
    <w:name w:val="Garamond 14"/>
    <w:basedOn w:val="Normal"/>
    <w:uiPriority w:val="99"/>
    <w:rsid w:val="00BC502E"/>
    <w:rPr>
      <w:rFonts w:ascii="Garamond" w:hAnsi="Garamond"/>
      <w:i/>
      <w:iCs/>
      <w:sz w:val="28"/>
      <w:szCs w:val="24"/>
      <w:u w:val="single"/>
    </w:rPr>
  </w:style>
  <w:style w:type="paragraph" w:styleId="ListBullet">
    <w:name w:val="List Bullet"/>
    <w:basedOn w:val="Normal"/>
    <w:autoRedefine/>
    <w:uiPriority w:val="99"/>
    <w:rsid w:val="00BC502E"/>
    <w:pPr>
      <w:ind w:left="360" w:hanging="360"/>
    </w:pPr>
    <w:rPr>
      <w:sz w:val="24"/>
      <w:szCs w:val="24"/>
    </w:rPr>
  </w:style>
  <w:style w:type="paragraph" w:customStyle="1" w:styleId="DocumentLabel">
    <w:name w:val="Document Label"/>
    <w:basedOn w:val="Normal"/>
    <w:uiPriority w:val="99"/>
    <w:rsid w:val="00BC502E"/>
    <w:pPr>
      <w:keepNext/>
      <w:pBdr>
        <w:left w:val="single" w:sz="6" w:space="5" w:color="auto"/>
      </w:pBdr>
      <w:spacing w:before="240" w:after="120"/>
    </w:pPr>
    <w:rPr>
      <w:b/>
      <w:sz w:val="24"/>
      <w:lang w:val="en-US"/>
    </w:rPr>
  </w:style>
  <w:style w:type="character" w:customStyle="1" w:styleId="instcopy1">
    <w:name w:val="instcopy1"/>
    <w:basedOn w:val="DefaultParagraphFont"/>
    <w:uiPriority w:val="99"/>
    <w:rsid w:val="00BC502E"/>
    <w:rPr>
      <w:rFonts w:ascii="Verdana" w:hAnsi="Verdana" w:cs="Times New Roman"/>
      <w:color w:val="000000"/>
      <w:sz w:val="15"/>
      <w:szCs w:val="15"/>
    </w:rPr>
  </w:style>
  <w:style w:type="character" w:customStyle="1" w:styleId="contentheader1">
    <w:name w:val="contentheader1"/>
    <w:basedOn w:val="DefaultParagraphFont"/>
    <w:uiPriority w:val="99"/>
    <w:rsid w:val="00BC502E"/>
    <w:rPr>
      <w:rFonts w:ascii="Tahoma" w:hAnsi="Tahoma" w:cs="Tahoma"/>
      <w:b/>
      <w:bCs/>
      <w:color w:val="333333"/>
      <w:sz w:val="18"/>
      <w:szCs w:val="18"/>
    </w:rPr>
  </w:style>
  <w:style w:type="paragraph" w:customStyle="1" w:styleId="Mybullet1">
    <w:name w:val="My bullet1"/>
    <w:basedOn w:val="Normal"/>
    <w:uiPriority w:val="99"/>
    <w:rsid w:val="005976E2"/>
    <w:pPr>
      <w:numPr>
        <w:numId w:val="1"/>
      </w:numPr>
    </w:pPr>
  </w:style>
  <w:style w:type="character" w:styleId="Strong">
    <w:name w:val="Strong"/>
    <w:basedOn w:val="DefaultParagraphFont"/>
    <w:uiPriority w:val="22"/>
    <w:qFormat/>
    <w:rsid w:val="00AF5322"/>
    <w:rPr>
      <w:rFonts w:cs="Times New Roman"/>
      <w:b/>
      <w:bCs/>
    </w:rPr>
  </w:style>
  <w:style w:type="character" w:customStyle="1" w:styleId="EmailStyle981">
    <w:name w:val="EmailStyle981"/>
    <w:basedOn w:val="DefaultParagraphFont"/>
    <w:uiPriority w:val="99"/>
    <w:semiHidden/>
    <w:rsid w:val="00AF5322"/>
    <w:rPr>
      <w:rFonts w:ascii="Times New Roman" w:hAnsi="Times New Roman" w:cs="Times New Roman"/>
      <w:color w:val="000080"/>
      <w:sz w:val="24"/>
      <w:szCs w:val="24"/>
      <w:u w:val="none"/>
    </w:rPr>
  </w:style>
  <w:style w:type="character" w:customStyle="1" w:styleId="srtitle1">
    <w:name w:val="srtitle1"/>
    <w:basedOn w:val="DefaultParagraphFont"/>
    <w:uiPriority w:val="99"/>
    <w:rsid w:val="004956DD"/>
    <w:rPr>
      <w:rFonts w:cs="Times New Roman"/>
      <w:b/>
      <w:bCs/>
    </w:rPr>
  </w:style>
  <w:style w:type="character" w:customStyle="1" w:styleId="EmailStyle1001">
    <w:name w:val="EmailStyle1001"/>
    <w:basedOn w:val="DefaultParagraphFont"/>
    <w:uiPriority w:val="99"/>
    <w:semiHidden/>
    <w:rsid w:val="00D5596D"/>
    <w:rPr>
      <w:rFonts w:ascii="Arial" w:hAnsi="Arial" w:cs="Arial"/>
      <w:color w:val="auto"/>
      <w:sz w:val="20"/>
      <w:szCs w:val="20"/>
    </w:rPr>
  </w:style>
  <w:style w:type="character" w:customStyle="1" w:styleId="productdetail-authorsmain">
    <w:name w:val="productdetail-authorsmain"/>
    <w:basedOn w:val="DefaultParagraphFont"/>
    <w:uiPriority w:val="99"/>
    <w:rsid w:val="00D5596D"/>
    <w:rPr>
      <w:rFonts w:cs="Times New Roman"/>
    </w:rPr>
  </w:style>
  <w:style w:type="paragraph" w:customStyle="1" w:styleId="Heading10">
    <w:name w:val="Heading1"/>
    <w:basedOn w:val="Normal"/>
    <w:uiPriority w:val="99"/>
    <w:rsid w:val="0062043A"/>
    <w:pPr>
      <w:spacing w:after="120"/>
      <w:jc w:val="both"/>
    </w:pPr>
    <w:rPr>
      <w:rFonts w:ascii="Teifryn" w:hAnsi="Teifryn"/>
      <w:b/>
      <w:sz w:val="30"/>
    </w:rPr>
  </w:style>
  <w:style w:type="paragraph" w:customStyle="1" w:styleId="para2">
    <w:name w:val="para2"/>
    <w:basedOn w:val="caltext"/>
    <w:uiPriority w:val="99"/>
    <w:rsid w:val="0062043A"/>
    <w:pPr>
      <w:spacing w:before="120"/>
      <w:ind w:left="548" w:hanging="274"/>
    </w:pPr>
  </w:style>
  <w:style w:type="paragraph" w:styleId="ListParagraph">
    <w:name w:val="List Paragraph"/>
    <w:basedOn w:val="Normal"/>
    <w:uiPriority w:val="34"/>
    <w:qFormat/>
    <w:rsid w:val="00B42892"/>
    <w:pPr>
      <w:ind w:left="720"/>
      <w:contextualSpacing/>
    </w:pPr>
    <w:rPr>
      <w:sz w:val="24"/>
      <w:szCs w:val="24"/>
    </w:rPr>
  </w:style>
  <w:style w:type="paragraph" w:customStyle="1" w:styleId="BodyText1">
    <w:name w:val="Body Text1"/>
    <w:basedOn w:val="Normal"/>
    <w:uiPriority w:val="99"/>
    <w:rsid w:val="00456E44"/>
    <w:pPr>
      <w:tabs>
        <w:tab w:val="left" w:pos="720"/>
        <w:tab w:val="left" w:pos="1440"/>
      </w:tabs>
    </w:pPr>
    <w:rPr>
      <w:rFonts w:ascii="CG Times (WN)" w:hAnsi="CG Times (WN)"/>
      <w:sz w:val="24"/>
    </w:rPr>
  </w:style>
  <w:style w:type="character" w:styleId="EndnoteReference">
    <w:name w:val="endnote reference"/>
    <w:basedOn w:val="DefaultParagraphFont"/>
    <w:uiPriority w:val="99"/>
    <w:rsid w:val="000D7E5F"/>
    <w:rPr>
      <w:rFonts w:cs="Times New Roman"/>
      <w:vertAlign w:val="superscript"/>
    </w:rPr>
  </w:style>
  <w:style w:type="paragraph" w:customStyle="1" w:styleId="t1">
    <w:name w:val="t1"/>
    <w:basedOn w:val="Normal"/>
    <w:uiPriority w:val="99"/>
    <w:rsid w:val="000D7E5F"/>
    <w:pPr>
      <w:suppressAutoHyphens/>
      <w:spacing w:before="240" w:after="60" w:line="480" w:lineRule="atLeast"/>
      <w:jc w:val="both"/>
    </w:pPr>
    <w:rPr>
      <w:sz w:val="24"/>
      <w:szCs w:val="24"/>
      <w:lang w:eastAsia="ar-SA"/>
    </w:rPr>
  </w:style>
  <w:style w:type="paragraph" w:customStyle="1" w:styleId="BulletedList">
    <w:name w:val="Bulleted List"/>
    <w:basedOn w:val="Normal"/>
    <w:uiPriority w:val="99"/>
    <w:rsid w:val="002C3505"/>
    <w:pPr>
      <w:numPr>
        <w:numId w:val="7"/>
      </w:numPr>
      <w:spacing w:before="120" w:after="240"/>
    </w:pPr>
    <w:rPr>
      <w:rFonts w:ascii="Verdana" w:hAnsi="Verdana"/>
      <w:sz w:val="16"/>
      <w:szCs w:val="24"/>
      <w:lang w:val="en-US"/>
    </w:rPr>
  </w:style>
  <w:style w:type="paragraph" w:customStyle="1" w:styleId="SMUARIAL14BOLD">
    <w:name w:val="SMU ARIAL 14 BOLD"/>
    <w:uiPriority w:val="99"/>
    <w:rsid w:val="008C5F2D"/>
    <w:pPr>
      <w:suppressAutoHyphens/>
      <w:spacing w:before="240"/>
    </w:pPr>
    <w:rPr>
      <w:rFonts w:ascii="Arial" w:hAnsi="Arial" w:cs="Arial"/>
      <w:b/>
      <w:bCs/>
      <w:caps/>
      <w:kern w:val="1"/>
      <w:sz w:val="28"/>
      <w:szCs w:val="32"/>
      <w:lang w:eastAsia="ar-SA"/>
    </w:rPr>
  </w:style>
  <w:style w:type="character" w:customStyle="1" w:styleId="A9">
    <w:name w:val="A9"/>
    <w:uiPriority w:val="99"/>
    <w:rsid w:val="003A36CA"/>
    <w:rPr>
      <w:color w:val="000000"/>
      <w:sz w:val="22"/>
    </w:rPr>
  </w:style>
  <w:style w:type="character" w:customStyle="1" w:styleId="Style">
    <w:name w:val="Style"/>
    <w:basedOn w:val="DefaultParagraphFont"/>
    <w:uiPriority w:val="99"/>
    <w:rsid w:val="008C69CC"/>
    <w:rPr>
      <w:rFonts w:ascii="Arial" w:hAnsi="Arial" w:cs="Times New Roman"/>
    </w:rPr>
  </w:style>
  <w:style w:type="character" w:customStyle="1" w:styleId="CaptionChar">
    <w:name w:val="Caption Char"/>
    <w:basedOn w:val="DefaultParagraphFont"/>
    <w:link w:val="Caption"/>
    <w:rsid w:val="00A020AD"/>
    <w:rPr>
      <w:sz w:val="24"/>
      <w:szCs w:val="20"/>
      <w:lang w:val="en-GB"/>
    </w:rPr>
  </w:style>
  <w:style w:type="paragraph" w:customStyle="1" w:styleId="CM67">
    <w:name w:val="CM67"/>
    <w:basedOn w:val="Normal"/>
    <w:next w:val="Normal"/>
    <w:uiPriority w:val="99"/>
    <w:rsid w:val="00082805"/>
    <w:pPr>
      <w:widowControl w:val="0"/>
      <w:autoSpaceDE w:val="0"/>
      <w:autoSpaceDN w:val="0"/>
      <w:adjustRightInd w:val="0"/>
    </w:pPr>
    <w:rPr>
      <w:rFonts w:ascii="IOGFK N+ Bliss" w:hAnsi="IOGFK N+ Bliss" w:cs="IOGFK N+ Bliss"/>
      <w:sz w:val="24"/>
      <w:szCs w:val="24"/>
      <w:lang w:eastAsia="en-GB"/>
    </w:rPr>
  </w:style>
  <w:style w:type="character" w:styleId="HTMLCite">
    <w:name w:val="HTML Cite"/>
    <w:basedOn w:val="DefaultParagraphFont"/>
    <w:uiPriority w:val="99"/>
    <w:unhideWhenUsed/>
    <w:locked/>
    <w:rsid w:val="00461C70"/>
    <w:rPr>
      <w:i/>
      <w:iCs/>
    </w:rPr>
  </w:style>
  <w:style w:type="paragraph" w:customStyle="1" w:styleId="CM68">
    <w:name w:val="CM68"/>
    <w:basedOn w:val="Default"/>
    <w:next w:val="Default"/>
    <w:uiPriority w:val="99"/>
    <w:rsid w:val="00082E4F"/>
    <w:pPr>
      <w:widowControl w:val="0"/>
    </w:pPr>
    <w:rPr>
      <w:rFonts w:ascii="IOGFK N+ Bliss" w:hAnsi="IOGFK N+ Bliss" w:cs="IOGFK N+ Bliss"/>
      <w:color w:val="auto"/>
      <w:lang w:val="en-GB" w:eastAsia="en-GB"/>
    </w:rPr>
  </w:style>
  <w:style w:type="paragraph" w:customStyle="1" w:styleId="CM72">
    <w:name w:val="CM72"/>
    <w:basedOn w:val="Default"/>
    <w:next w:val="Default"/>
    <w:uiPriority w:val="99"/>
    <w:rsid w:val="00082E4F"/>
    <w:pPr>
      <w:widowControl w:val="0"/>
    </w:pPr>
    <w:rPr>
      <w:rFonts w:ascii="IOGFK N+ Bliss" w:hAnsi="IOGFK N+ Bliss" w:cs="IOGFK N+ Bliss"/>
      <w:color w:val="auto"/>
      <w:lang w:val="en-GB" w:eastAsia="en-GB"/>
    </w:rPr>
  </w:style>
  <w:style w:type="paragraph" w:customStyle="1" w:styleId="CM10">
    <w:name w:val="CM10"/>
    <w:basedOn w:val="Default"/>
    <w:next w:val="Default"/>
    <w:uiPriority w:val="99"/>
    <w:rsid w:val="00082E4F"/>
    <w:pPr>
      <w:widowControl w:val="0"/>
      <w:spacing w:line="271" w:lineRule="atLeast"/>
    </w:pPr>
    <w:rPr>
      <w:rFonts w:ascii="IOGFK N+ Bliss" w:hAnsi="IOGFK N+ Bliss" w:cs="IOGFK N+ Bliss"/>
      <w:color w:val="auto"/>
      <w:lang w:val="en-GB" w:eastAsia="en-GB"/>
    </w:rPr>
  </w:style>
  <w:style w:type="character" w:styleId="Emphasis">
    <w:name w:val="Emphasis"/>
    <w:basedOn w:val="DefaultParagraphFont"/>
    <w:qFormat/>
    <w:locked/>
    <w:rsid w:val="001C1D3A"/>
    <w:rPr>
      <w:i/>
      <w:iCs/>
    </w:rPr>
  </w:style>
  <w:style w:type="paragraph" w:styleId="TOCHeading">
    <w:name w:val="TOC Heading"/>
    <w:basedOn w:val="Heading1"/>
    <w:next w:val="Normal"/>
    <w:uiPriority w:val="39"/>
    <w:semiHidden/>
    <w:unhideWhenUsed/>
    <w:qFormat/>
    <w:rsid w:val="00147D22"/>
    <w:pPr>
      <w:keepLines/>
      <w:spacing w:before="480" w:after="0" w:line="276" w:lineRule="auto"/>
      <w:jc w:val="left"/>
      <w:outlineLvl w:val="9"/>
    </w:pPr>
    <w:rPr>
      <w:rFonts w:ascii="Cambria" w:hAnsi="Cambria"/>
      <w:bCs/>
      <w:color w:val="365F91"/>
      <w:kern w:val="0"/>
      <w:sz w:val="28"/>
      <w:szCs w:val="28"/>
      <w:lang w:val="en-US"/>
    </w:rPr>
  </w:style>
  <w:style w:type="paragraph" w:customStyle="1" w:styleId="Bullet1">
    <w:name w:val="Bullet 1"/>
    <w:basedOn w:val="Normal"/>
    <w:uiPriority w:val="99"/>
    <w:rsid w:val="00CF14C1"/>
    <w:pPr>
      <w:widowControl w:val="0"/>
      <w:adjustRightInd w:val="0"/>
      <w:spacing w:line="360" w:lineRule="atLeast"/>
      <w:jc w:val="both"/>
      <w:textAlignment w:val="baseline"/>
    </w:pPr>
    <w:rPr>
      <w:rFonts w:cs="Arial"/>
      <w:shadow/>
      <w:noProof/>
      <w:sz w:val="24"/>
      <w:szCs w:val="24"/>
    </w:rPr>
  </w:style>
  <w:style w:type="paragraph" w:customStyle="1" w:styleId="DefaultText">
    <w:name w:val="Default Text"/>
    <w:basedOn w:val="Normal"/>
    <w:rsid w:val="00CF14C1"/>
    <w:pPr>
      <w:widowControl w:val="0"/>
    </w:pPr>
    <w:rPr>
      <w:snapToGrid w:val="0"/>
      <w:sz w:val="24"/>
      <w:lang w:val="en-US"/>
    </w:rPr>
  </w:style>
  <w:style w:type="character" w:customStyle="1" w:styleId="ptbrand5">
    <w:name w:val="ptbrand5"/>
    <w:basedOn w:val="DefaultParagraphFont"/>
    <w:rsid w:val="00AB50F4"/>
  </w:style>
  <w:style w:type="character" w:customStyle="1" w:styleId="bindingandrelease">
    <w:name w:val="bindingandrelease"/>
    <w:basedOn w:val="DefaultParagraphFont"/>
    <w:rsid w:val="00AB50F4"/>
  </w:style>
  <w:style w:type="character" w:customStyle="1" w:styleId="contributornametrigger">
    <w:name w:val="contributornametrigger"/>
    <w:basedOn w:val="DefaultParagraphFont"/>
    <w:rsid w:val="003153A0"/>
  </w:style>
  <w:style w:type="character" w:customStyle="1" w:styleId="bylinepipe1">
    <w:name w:val="bylinepipe1"/>
    <w:basedOn w:val="DefaultParagraphFont"/>
    <w:rsid w:val="00BF0E5A"/>
    <w:rPr>
      <w:color w:val="666666"/>
    </w:rPr>
  </w:style>
  <w:style w:type="character" w:customStyle="1" w:styleId="addon">
    <w:name w:val="addon"/>
    <w:basedOn w:val="DefaultParagraphFont"/>
    <w:rsid w:val="0017687F"/>
  </w:style>
  <w:style w:type="character" w:customStyle="1" w:styleId="price10">
    <w:name w:val="price10"/>
    <w:basedOn w:val="DefaultParagraphFont"/>
    <w:rsid w:val="0017687F"/>
  </w:style>
  <w:style w:type="character" w:customStyle="1" w:styleId="sponsoredlinkdescription">
    <w:name w:val="sponsoredlinkdescription"/>
    <w:basedOn w:val="DefaultParagraphFont"/>
    <w:rsid w:val="0017687F"/>
  </w:style>
  <w:style w:type="paragraph" w:styleId="PlainText">
    <w:name w:val="Plain Text"/>
    <w:basedOn w:val="Normal"/>
    <w:link w:val="PlainTextChar"/>
    <w:uiPriority w:val="99"/>
    <w:unhideWhenUsed/>
    <w:locked/>
    <w:rsid w:val="00373D7D"/>
    <w:rPr>
      <w:rFonts w:ascii="Consolas" w:eastAsia="Calibri" w:hAnsi="Consolas"/>
      <w:sz w:val="21"/>
      <w:szCs w:val="21"/>
    </w:rPr>
  </w:style>
  <w:style w:type="character" w:customStyle="1" w:styleId="PlainTextChar">
    <w:name w:val="Plain Text Char"/>
    <w:basedOn w:val="DefaultParagraphFont"/>
    <w:link w:val="PlainText"/>
    <w:uiPriority w:val="99"/>
    <w:rsid w:val="00373D7D"/>
    <w:rPr>
      <w:rFonts w:ascii="Consolas" w:eastAsia="Calibri" w:hAnsi="Consolas"/>
      <w:sz w:val="21"/>
      <w:szCs w:val="21"/>
      <w:lang w:eastAsia="en-US"/>
    </w:rPr>
  </w:style>
  <w:style w:type="character" w:customStyle="1" w:styleId="hps">
    <w:name w:val="hps"/>
    <w:basedOn w:val="DefaultParagraphFont"/>
    <w:rsid w:val="00EB7F18"/>
  </w:style>
  <w:style w:type="character" w:customStyle="1" w:styleId="shorttext">
    <w:name w:val="short_text"/>
    <w:basedOn w:val="DefaultParagraphFont"/>
    <w:rsid w:val="00EB7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22865">
      <w:bodyDiv w:val="1"/>
      <w:marLeft w:val="0"/>
      <w:marRight w:val="0"/>
      <w:marTop w:val="0"/>
      <w:marBottom w:val="0"/>
      <w:divBdr>
        <w:top w:val="none" w:sz="0" w:space="0" w:color="auto"/>
        <w:left w:val="none" w:sz="0" w:space="0" w:color="auto"/>
        <w:bottom w:val="none" w:sz="0" w:space="0" w:color="auto"/>
        <w:right w:val="none" w:sz="0" w:space="0" w:color="auto"/>
      </w:divBdr>
      <w:divsChild>
        <w:div w:id="1748309218">
          <w:marLeft w:val="0"/>
          <w:marRight w:val="0"/>
          <w:marTop w:val="0"/>
          <w:marBottom w:val="0"/>
          <w:divBdr>
            <w:top w:val="none" w:sz="0" w:space="0" w:color="auto"/>
            <w:left w:val="none" w:sz="0" w:space="0" w:color="auto"/>
            <w:bottom w:val="none" w:sz="0" w:space="0" w:color="auto"/>
            <w:right w:val="none" w:sz="0" w:space="0" w:color="auto"/>
          </w:divBdr>
          <w:divsChild>
            <w:div w:id="1090738752">
              <w:marLeft w:val="0"/>
              <w:marRight w:val="0"/>
              <w:marTop w:val="0"/>
              <w:marBottom w:val="0"/>
              <w:divBdr>
                <w:top w:val="none" w:sz="0" w:space="0" w:color="auto"/>
                <w:left w:val="none" w:sz="0" w:space="0" w:color="auto"/>
                <w:bottom w:val="none" w:sz="0" w:space="0" w:color="auto"/>
                <w:right w:val="none" w:sz="0" w:space="0" w:color="auto"/>
              </w:divBdr>
              <w:divsChild>
                <w:div w:id="532886360">
                  <w:marLeft w:val="0"/>
                  <w:marRight w:val="0"/>
                  <w:marTop w:val="0"/>
                  <w:marBottom w:val="195"/>
                  <w:divBdr>
                    <w:top w:val="none" w:sz="0" w:space="0" w:color="auto"/>
                    <w:left w:val="none" w:sz="0" w:space="0" w:color="auto"/>
                    <w:bottom w:val="none" w:sz="0" w:space="0" w:color="auto"/>
                    <w:right w:val="none" w:sz="0" w:space="0" w:color="auto"/>
                  </w:divBdr>
                  <w:divsChild>
                    <w:div w:id="1002318178">
                      <w:marLeft w:val="0"/>
                      <w:marRight w:val="0"/>
                      <w:marTop w:val="0"/>
                      <w:marBottom w:val="0"/>
                      <w:divBdr>
                        <w:top w:val="none" w:sz="0" w:space="0" w:color="auto"/>
                        <w:left w:val="none" w:sz="0" w:space="0" w:color="auto"/>
                        <w:bottom w:val="none" w:sz="0" w:space="0" w:color="auto"/>
                        <w:right w:val="none" w:sz="0" w:space="0" w:color="auto"/>
                      </w:divBdr>
                      <w:divsChild>
                        <w:div w:id="1784499317">
                          <w:marLeft w:val="0"/>
                          <w:marRight w:val="0"/>
                          <w:marTop w:val="0"/>
                          <w:marBottom w:val="0"/>
                          <w:divBdr>
                            <w:top w:val="none" w:sz="0" w:space="0" w:color="auto"/>
                            <w:left w:val="none" w:sz="0" w:space="0" w:color="auto"/>
                            <w:bottom w:val="none" w:sz="0" w:space="0" w:color="auto"/>
                            <w:right w:val="none" w:sz="0" w:space="0" w:color="auto"/>
                          </w:divBdr>
                          <w:divsChild>
                            <w:div w:id="1641840461">
                              <w:marLeft w:val="0"/>
                              <w:marRight w:val="0"/>
                              <w:marTop w:val="0"/>
                              <w:marBottom w:val="30"/>
                              <w:divBdr>
                                <w:top w:val="none" w:sz="0" w:space="0" w:color="auto"/>
                                <w:left w:val="none" w:sz="0" w:space="0" w:color="auto"/>
                                <w:bottom w:val="none" w:sz="0" w:space="0" w:color="auto"/>
                                <w:right w:val="none" w:sz="0" w:space="0" w:color="auto"/>
                              </w:divBdr>
                              <w:divsChild>
                                <w:div w:id="873729561">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022230">
      <w:marLeft w:val="0"/>
      <w:marRight w:val="0"/>
      <w:marTop w:val="0"/>
      <w:marBottom w:val="0"/>
      <w:divBdr>
        <w:top w:val="none" w:sz="0" w:space="0" w:color="auto"/>
        <w:left w:val="none" w:sz="0" w:space="0" w:color="auto"/>
        <w:bottom w:val="none" w:sz="0" w:space="0" w:color="auto"/>
        <w:right w:val="none" w:sz="0" w:space="0" w:color="auto"/>
      </w:divBdr>
    </w:div>
    <w:div w:id="1614022231">
      <w:marLeft w:val="0"/>
      <w:marRight w:val="0"/>
      <w:marTop w:val="0"/>
      <w:marBottom w:val="0"/>
      <w:divBdr>
        <w:top w:val="none" w:sz="0" w:space="0" w:color="auto"/>
        <w:left w:val="none" w:sz="0" w:space="0" w:color="auto"/>
        <w:bottom w:val="none" w:sz="0" w:space="0" w:color="auto"/>
        <w:right w:val="none" w:sz="0" w:space="0" w:color="auto"/>
      </w:divBdr>
    </w:div>
    <w:div w:id="1614022232">
      <w:marLeft w:val="0"/>
      <w:marRight w:val="0"/>
      <w:marTop w:val="0"/>
      <w:marBottom w:val="0"/>
      <w:divBdr>
        <w:top w:val="none" w:sz="0" w:space="0" w:color="auto"/>
        <w:left w:val="none" w:sz="0" w:space="0" w:color="auto"/>
        <w:bottom w:val="none" w:sz="0" w:space="0" w:color="auto"/>
        <w:right w:val="none" w:sz="0" w:space="0" w:color="auto"/>
      </w:divBdr>
    </w:div>
    <w:div w:id="1981880974">
      <w:bodyDiv w:val="1"/>
      <w:marLeft w:val="0"/>
      <w:marRight w:val="0"/>
      <w:marTop w:val="0"/>
      <w:marBottom w:val="0"/>
      <w:divBdr>
        <w:top w:val="none" w:sz="0" w:space="0" w:color="auto"/>
        <w:left w:val="none" w:sz="0" w:space="0" w:color="auto"/>
        <w:bottom w:val="none" w:sz="0" w:space="0" w:color="auto"/>
        <w:right w:val="none" w:sz="0" w:space="0" w:color="auto"/>
      </w:divBdr>
      <w:divsChild>
        <w:div w:id="1728794979">
          <w:marLeft w:val="0"/>
          <w:marRight w:val="0"/>
          <w:marTop w:val="0"/>
          <w:marBottom w:val="0"/>
          <w:divBdr>
            <w:top w:val="none" w:sz="0" w:space="0" w:color="auto"/>
            <w:left w:val="none" w:sz="0" w:space="0" w:color="auto"/>
            <w:bottom w:val="none" w:sz="0" w:space="0" w:color="auto"/>
            <w:right w:val="none" w:sz="0" w:space="0" w:color="auto"/>
          </w:divBdr>
          <w:divsChild>
            <w:div w:id="1379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89519">
      <w:bodyDiv w:val="1"/>
      <w:marLeft w:val="0"/>
      <w:marRight w:val="0"/>
      <w:marTop w:val="0"/>
      <w:marBottom w:val="0"/>
      <w:divBdr>
        <w:top w:val="none" w:sz="0" w:space="0" w:color="auto"/>
        <w:left w:val="none" w:sz="0" w:space="0" w:color="auto"/>
        <w:bottom w:val="none" w:sz="0" w:space="0" w:color="auto"/>
        <w:right w:val="none" w:sz="0" w:space="0" w:color="auto"/>
      </w:divBdr>
      <w:divsChild>
        <w:div w:id="933437762">
          <w:marLeft w:val="0"/>
          <w:marRight w:val="0"/>
          <w:marTop w:val="0"/>
          <w:marBottom w:val="0"/>
          <w:divBdr>
            <w:top w:val="none" w:sz="0" w:space="0" w:color="auto"/>
            <w:left w:val="none" w:sz="0" w:space="0" w:color="auto"/>
            <w:bottom w:val="none" w:sz="0" w:space="0" w:color="auto"/>
            <w:right w:val="none" w:sz="0" w:space="0" w:color="auto"/>
          </w:divBdr>
          <w:divsChild>
            <w:div w:id="1066101819">
              <w:marLeft w:val="0"/>
              <w:marRight w:val="0"/>
              <w:marTop w:val="0"/>
              <w:marBottom w:val="0"/>
              <w:divBdr>
                <w:top w:val="none" w:sz="0" w:space="0" w:color="auto"/>
                <w:left w:val="none" w:sz="0" w:space="0" w:color="auto"/>
                <w:bottom w:val="none" w:sz="0" w:space="0" w:color="auto"/>
                <w:right w:val="none" w:sz="0" w:space="0" w:color="auto"/>
              </w:divBdr>
              <w:divsChild>
                <w:div w:id="508329771">
                  <w:marLeft w:val="0"/>
                  <w:marRight w:val="0"/>
                  <w:marTop w:val="0"/>
                  <w:marBottom w:val="0"/>
                  <w:divBdr>
                    <w:top w:val="none" w:sz="0" w:space="0" w:color="auto"/>
                    <w:left w:val="none" w:sz="0" w:space="0" w:color="auto"/>
                    <w:bottom w:val="none" w:sz="0" w:space="0" w:color="auto"/>
                    <w:right w:val="none" w:sz="0" w:space="0" w:color="auto"/>
                  </w:divBdr>
                  <w:divsChild>
                    <w:div w:id="591553133">
                      <w:marLeft w:val="0"/>
                      <w:marRight w:val="0"/>
                      <w:marTop w:val="0"/>
                      <w:marBottom w:val="0"/>
                      <w:divBdr>
                        <w:top w:val="none" w:sz="0" w:space="0" w:color="auto"/>
                        <w:left w:val="none" w:sz="0" w:space="0" w:color="auto"/>
                        <w:bottom w:val="none" w:sz="0" w:space="0" w:color="auto"/>
                        <w:right w:val="none" w:sz="0" w:space="0" w:color="auto"/>
                      </w:divBdr>
                      <w:divsChild>
                        <w:div w:id="50620427">
                          <w:marLeft w:val="240"/>
                          <w:marRight w:val="0"/>
                          <w:marTop w:val="19"/>
                          <w:marBottom w:val="0"/>
                          <w:divBdr>
                            <w:top w:val="none" w:sz="0" w:space="0" w:color="auto"/>
                            <w:left w:val="none" w:sz="0" w:space="0" w:color="auto"/>
                            <w:bottom w:val="none" w:sz="0" w:space="0" w:color="auto"/>
                            <w:right w:val="none" w:sz="0" w:space="0" w:color="auto"/>
                          </w:divBdr>
                        </w:div>
                        <w:div w:id="418985889">
                          <w:marLeft w:val="0"/>
                          <w:marRight w:val="0"/>
                          <w:marTop w:val="187"/>
                          <w:marBottom w:val="0"/>
                          <w:divBdr>
                            <w:top w:val="none" w:sz="0" w:space="0" w:color="auto"/>
                            <w:left w:val="none" w:sz="0" w:space="0" w:color="auto"/>
                            <w:bottom w:val="none" w:sz="0" w:space="0" w:color="auto"/>
                            <w:right w:val="none" w:sz="0" w:space="0" w:color="auto"/>
                          </w:divBdr>
                        </w:div>
                        <w:div w:id="1101335143">
                          <w:marLeft w:val="0"/>
                          <w:marRight w:val="0"/>
                          <w:marTop w:val="37"/>
                          <w:marBottom w:val="0"/>
                          <w:divBdr>
                            <w:top w:val="none" w:sz="0" w:space="0" w:color="auto"/>
                            <w:left w:val="none" w:sz="0" w:space="0" w:color="auto"/>
                            <w:bottom w:val="none" w:sz="0" w:space="0" w:color="auto"/>
                            <w:right w:val="none" w:sz="0" w:space="0" w:color="auto"/>
                          </w:divBdr>
                        </w:div>
                        <w:div w:id="1677800598">
                          <w:marLeft w:val="0"/>
                          <w:marRight w:val="0"/>
                          <w:marTop w:val="0"/>
                          <w:marBottom w:val="0"/>
                          <w:divBdr>
                            <w:top w:val="none" w:sz="0" w:space="0" w:color="auto"/>
                            <w:left w:val="none" w:sz="0" w:space="0" w:color="auto"/>
                            <w:bottom w:val="none" w:sz="0" w:space="0" w:color="auto"/>
                            <w:right w:val="none" w:sz="0" w:space="0" w:color="auto"/>
                          </w:divBdr>
                        </w:div>
                        <w:div w:id="20596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016171">
      <w:bodyDiv w:val="1"/>
      <w:marLeft w:val="150"/>
      <w:marRight w:val="150"/>
      <w:marTop w:val="0"/>
      <w:marBottom w:val="0"/>
      <w:divBdr>
        <w:top w:val="none" w:sz="0" w:space="0" w:color="auto"/>
        <w:left w:val="none" w:sz="0" w:space="0" w:color="auto"/>
        <w:bottom w:val="none" w:sz="0" w:space="0" w:color="auto"/>
        <w:right w:val="none" w:sz="0" w:space="0" w:color="auto"/>
      </w:divBdr>
      <w:divsChild>
        <w:div w:id="1915626688">
          <w:marLeft w:val="0"/>
          <w:marRight w:val="0"/>
          <w:marTop w:val="0"/>
          <w:marBottom w:val="0"/>
          <w:divBdr>
            <w:top w:val="none" w:sz="0" w:space="0" w:color="auto"/>
            <w:left w:val="none" w:sz="0" w:space="0" w:color="auto"/>
            <w:bottom w:val="none" w:sz="0" w:space="0" w:color="auto"/>
            <w:right w:val="none" w:sz="0" w:space="0" w:color="auto"/>
          </w:divBdr>
          <w:divsChild>
            <w:div w:id="2057774272">
              <w:marLeft w:val="0"/>
              <w:marRight w:val="0"/>
              <w:marTop w:val="0"/>
              <w:marBottom w:val="0"/>
              <w:divBdr>
                <w:top w:val="none" w:sz="0" w:space="0" w:color="auto"/>
                <w:left w:val="none" w:sz="0" w:space="0" w:color="auto"/>
                <w:bottom w:val="none" w:sz="0" w:space="0" w:color="auto"/>
                <w:right w:val="none" w:sz="0" w:space="0" w:color="auto"/>
              </w:divBdr>
              <w:divsChild>
                <w:div w:id="1446583631">
                  <w:marLeft w:val="-3927"/>
                  <w:marRight w:val="0"/>
                  <w:marTop w:val="0"/>
                  <w:marBottom w:val="0"/>
                  <w:divBdr>
                    <w:top w:val="none" w:sz="0" w:space="0" w:color="auto"/>
                    <w:left w:val="none" w:sz="0" w:space="0" w:color="auto"/>
                    <w:bottom w:val="none" w:sz="0" w:space="0" w:color="auto"/>
                    <w:right w:val="none" w:sz="0" w:space="0" w:color="auto"/>
                  </w:divBdr>
                  <w:divsChild>
                    <w:div w:id="1699118484">
                      <w:marLeft w:val="3927"/>
                      <w:marRight w:val="0"/>
                      <w:marTop w:val="0"/>
                      <w:marBottom w:val="0"/>
                      <w:divBdr>
                        <w:top w:val="none" w:sz="0" w:space="0" w:color="auto"/>
                        <w:left w:val="none" w:sz="0" w:space="0" w:color="auto"/>
                        <w:bottom w:val="none" w:sz="0" w:space="0" w:color="auto"/>
                        <w:right w:val="none" w:sz="0" w:space="0" w:color="auto"/>
                      </w:divBdr>
                      <w:divsChild>
                        <w:div w:id="68040981">
                          <w:marLeft w:val="0"/>
                          <w:marRight w:val="0"/>
                          <w:marTop w:val="0"/>
                          <w:marBottom w:val="0"/>
                          <w:divBdr>
                            <w:top w:val="none" w:sz="0" w:space="0" w:color="auto"/>
                            <w:left w:val="none" w:sz="0" w:space="0" w:color="auto"/>
                            <w:bottom w:val="none" w:sz="0" w:space="0" w:color="auto"/>
                            <w:right w:val="none" w:sz="0" w:space="0" w:color="auto"/>
                          </w:divBdr>
                          <w:divsChild>
                            <w:div w:id="1470128865">
                              <w:marLeft w:val="0"/>
                              <w:marRight w:val="0"/>
                              <w:marTop w:val="0"/>
                              <w:marBottom w:val="0"/>
                              <w:divBdr>
                                <w:top w:val="none" w:sz="0" w:space="0" w:color="auto"/>
                                <w:left w:val="none" w:sz="0" w:space="0" w:color="auto"/>
                                <w:bottom w:val="none" w:sz="0" w:space="0" w:color="auto"/>
                                <w:right w:val="none" w:sz="0" w:space="0" w:color="auto"/>
                              </w:divBdr>
                              <w:divsChild>
                                <w:div w:id="1434059131">
                                  <w:marLeft w:val="0"/>
                                  <w:marRight w:val="0"/>
                                  <w:marTop w:val="0"/>
                                  <w:marBottom w:val="0"/>
                                  <w:divBdr>
                                    <w:top w:val="none" w:sz="0" w:space="0" w:color="auto"/>
                                    <w:left w:val="none" w:sz="0" w:space="0" w:color="auto"/>
                                    <w:bottom w:val="none" w:sz="0" w:space="0" w:color="auto"/>
                                    <w:right w:val="none" w:sz="0" w:space="0" w:color="auto"/>
                                  </w:divBdr>
                                  <w:divsChild>
                                    <w:div w:id="1849518973">
                                      <w:marLeft w:val="0"/>
                                      <w:marRight w:val="0"/>
                                      <w:marTop w:val="0"/>
                                      <w:marBottom w:val="0"/>
                                      <w:divBdr>
                                        <w:top w:val="none" w:sz="0" w:space="0" w:color="auto"/>
                                        <w:left w:val="none" w:sz="0" w:space="0" w:color="auto"/>
                                        <w:bottom w:val="none" w:sz="0" w:space="0" w:color="auto"/>
                                        <w:right w:val="none" w:sz="0" w:space="0" w:color="auto"/>
                                      </w:divBdr>
                                      <w:divsChild>
                                        <w:div w:id="2109613365">
                                          <w:marLeft w:val="0"/>
                                          <w:marRight w:val="0"/>
                                          <w:marTop w:val="0"/>
                                          <w:marBottom w:val="0"/>
                                          <w:divBdr>
                                            <w:top w:val="none" w:sz="0" w:space="0" w:color="auto"/>
                                            <w:left w:val="none" w:sz="0" w:space="0" w:color="auto"/>
                                            <w:bottom w:val="none" w:sz="0" w:space="0" w:color="auto"/>
                                            <w:right w:val="none" w:sz="0" w:space="0" w:color="auto"/>
                                          </w:divBdr>
                                          <w:divsChild>
                                            <w:div w:id="12530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google.co.uk/search?tbo=p&amp;tbm=bks&amp;q=inauthor:%22David+Foskett%22" TargetMode="External"/><Relationship Id="rId21" Type="http://schemas.openxmlformats.org/officeDocument/2006/relationships/hyperlink" Target="http://www.isrm.co.uk" TargetMode="External"/><Relationship Id="rId42" Type="http://schemas.openxmlformats.org/officeDocument/2006/relationships/image" Target="media/image3.wmf"/><Relationship Id="rId47" Type="http://schemas.openxmlformats.org/officeDocument/2006/relationships/hyperlink" Target="http://rd-eu.a9.com/srv/redirect/?info=APyWZM87wq0.W.8sTVOxwiLN1GKFSOHyKWwMjMCM7QQ7J83MvSEJOQ1K3nOq.7jM2nw2I4OKo1NYBrzHi0UDV686tPSxME6MPm40ao4qIe8SxDCfgnlIIU15fUcCc1OApbMWAbF0f3aBGRPNNpmEQw-cZnfEM-P3.ZZ8GzMexezkXPo.Zdm1sBCV7BjcpXVUaJDLByKTyr3JTVky8nrlxxJwDrSJJinTBj5LFaEaO21eNdSC-18VYTvA3XwbeEb9VD1Up.NJBKpdFCcPrdku.CnSKVct7S97bz78it1tpwx-rerFyhkApj39gdLxcKt7tsZYhT9lok.qfMwGlJhls3KokXsuDy-a-W6A8oavssacDCeg3Yv-imWfkcKAYpifptgl.26qRAyG-8ZdDz6bxq2b8MEH0cgpFFcfRiVbcQUz9K3KVlbLuoHjEfIucPPrPFHTD8khsoFdXi6b1JsztN0Rx5xmrQNN4loWRtZRsiFS4t2rwJYG5D779R.mW4DLzyxhlyURoaVr&amp;awt=1&amp;s=" TargetMode="External"/><Relationship Id="rId63" Type="http://schemas.openxmlformats.org/officeDocument/2006/relationships/hyperlink" Target="http://www.grief-tourism.com/category/types-of-grief-tourism/thanatourism/" TargetMode="External"/><Relationship Id="rId68"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ef.org.uk" TargetMode="External"/><Relationship Id="rId29" Type="http://schemas.openxmlformats.org/officeDocument/2006/relationships/hyperlink" Target="http://www.uksp.com" TargetMode="External"/><Relationship Id="rId11" Type="http://schemas.openxmlformats.org/officeDocument/2006/relationships/footer" Target="footer2.xml"/><Relationship Id="rId24" Type="http://schemas.openxmlformats.org/officeDocument/2006/relationships/hyperlink" Target="http://www.wttc.co.uk" TargetMode="External"/><Relationship Id="rId32" Type="http://schemas.openxmlformats.org/officeDocument/2006/relationships/hyperlink" Target="http://www.peoplesfirst.co.uk" TargetMode="External"/><Relationship Id="rId37" Type="http://schemas.openxmlformats.org/officeDocument/2006/relationships/hyperlink" Target="http://www.institute" TargetMode="External"/><Relationship Id="rId40" Type="http://schemas.openxmlformats.org/officeDocument/2006/relationships/hyperlink" Target="http://www.amazon.co.uk/INNKEEPING-MANUAL-FOR-LICENSED-VICTUALLERS/dp/B000SASWSE/ref=sr_1_5?s=books&amp;ie=UTF8&amp;qid=1339164168&amp;sr=1-5" TargetMode="External"/><Relationship Id="rId45" Type="http://schemas.openxmlformats.org/officeDocument/2006/relationships/hyperlink" Target="http://www.amazon.co.uk/s/ref=ntt_athr_dp_sr_pop_1?_encoding=UTF8&amp;search-alias=books-uk&amp;field-author=Mark%20S.%20Elliott" TargetMode="External"/><Relationship Id="rId53" Type="http://schemas.openxmlformats.org/officeDocument/2006/relationships/hyperlink" Target="http://www.bized.com" TargetMode="External"/><Relationship Id="rId58" Type="http://schemas.openxmlformats.org/officeDocument/2006/relationships/hyperlink" Target="http://www.tandfonline.com/loi/rjhs20?open=2" TargetMode="External"/><Relationship Id="rId66" Type="http://schemas.openxmlformats.org/officeDocument/2006/relationships/hyperlink" Target="http://works.bepress.com/philip_stone/" TargetMode="External"/><Relationship Id="rId5" Type="http://schemas.openxmlformats.org/officeDocument/2006/relationships/webSettings" Target="webSettings.xml"/><Relationship Id="rId61" Type="http://schemas.openxmlformats.org/officeDocument/2006/relationships/hyperlink" Target="http://www.dark-tourism.org.uk/faqs" TargetMode="External"/><Relationship Id="rId19" Type="http://schemas.openxmlformats.org/officeDocument/2006/relationships/hyperlink" Target="http://www.ridan.co.uk" TargetMode="External"/><Relationship Id="rId14" Type="http://schemas.openxmlformats.org/officeDocument/2006/relationships/hyperlink" Target="http://www.carbontrust.co.uk" TargetMode="External"/><Relationship Id="rId22" Type="http://schemas.openxmlformats.org/officeDocument/2006/relationships/hyperlink" Target="http://www.wto.co" TargetMode="External"/><Relationship Id="rId27" Type="http://schemas.openxmlformats.org/officeDocument/2006/relationships/hyperlink" Target="http://www.google.co.uk/search?tbo=p&amp;tbm=bks&amp;q=inauthor:%22Cailein+Gillespie%22" TargetMode="External"/><Relationship Id="rId30" Type="http://schemas.openxmlformats.org/officeDocument/2006/relationships/hyperlink" Target="http://www.catersearch.com" TargetMode="External"/><Relationship Id="rId35" Type="http://schemas.openxmlformats.org/officeDocument/2006/relationships/hyperlink" Target="http://www.peoplesfirst.com" TargetMode="External"/><Relationship Id="rId43" Type="http://schemas.openxmlformats.org/officeDocument/2006/relationships/control" Target="activeX/activeX1.xml"/><Relationship Id="rId48" Type="http://schemas.openxmlformats.org/officeDocument/2006/relationships/hyperlink" Target="http://www.mckinseyquarterly.com/" TargetMode="External"/><Relationship Id="rId56" Type="http://schemas.openxmlformats.org/officeDocument/2006/relationships/hyperlink" Target="http://www.mckinseyquarterly.com/home" TargetMode="External"/><Relationship Id="rId64" Type="http://schemas.openxmlformats.org/officeDocument/2006/relationships/hyperlink" Target="http://www.tourism-master.nl/2011/11/25/thanatourism-and-dark-tourists-why-they-walk-in-the-shadows/" TargetMode="External"/><Relationship Id="rId69" Type="http://schemas.openxmlformats.org/officeDocument/2006/relationships/image" Target="media/image5.jpeg"/><Relationship Id="rId8" Type="http://schemas.openxmlformats.org/officeDocument/2006/relationships/image" Target="media/image1.jpeg"/><Relationship Id="rId51" Type="http://schemas.openxmlformats.org/officeDocument/2006/relationships/hyperlink" Target="http://www.marketingteacher.com"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verdantix.com" TargetMode="External"/><Relationship Id="rId25" Type="http://schemas.openxmlformats.org/officeDocument/2006/relationships/hyperlink" Target="http://www.google.co.uk/search?tbo=p&amp;tbm=bks&amp;q=inauthor:%22John+Cousins%22" TargetMode="External"/><Relationship Id="rId33" Type="http://schemas.openxmlformats.org/officeDocument/2006/relationships/hyperlink" Target="http://www.instituteofhospitality.org" TargetMode="External"/><Relationship Id="rId38" Type="http://schemas.openxmlformats.org/officeDocument/2006/relationships/hyperlink" Target="http://www.institute" TargetMode="External"/><Relationship Id="rId46" Type="http://schemas.openxmlformats.org/officeDocument/2006/relationships/hyperlink" Target="http://authorcentral.amazon.co.uk/ref=ntt_atc_dp_pel_1" TargetMode="External"/><Relationship Id="rId59" Type="http://schemas.openxmlformats.org/officeDocument/2006/relationships/hyperlink" Target="http://www.tandfonline.com/toc/rjhs20/2/4" TargetMode="External"/><Relationship Id="rId67" Type="http://schemas.openxmlformats.org/officeDocument/2006/relationships/image" Target="media/image4.jpeg"/><Relationship Id="rId20" Type="http://schemas.openxmlformats.org/officeDocument/2006/relationships/hyperlink" Target="http://www.culture.gov.uk" TargetMode="External"/><Relationship Id="rId41" Type="http://schemas.openxmlformats.org/officeDocument/2006/relationships/hyperlink" Target="http://www.amazon.co.uk/Mark-S.-Elliott/e/B0034PAR3S/ref=ntt_athr_dp_pel_1" TargetMode="External"/><Relationship Id="rId54" Type="http://schemas.openxmlformats.org/officeDocument/2006/relationships/hyperlink" Target="http://www.peoplesfirst.co.uk" TargetMode="External"/><Relationship Id="rId62" Type="http://schemas.openxmlformats.org/officeDocument/2006/relationships/hyperlink" Target="http://www.dark-tourism.org.uk/forum" TargetMode="External"/><Relationship Id="rId7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nergywales.co.uk" TargetMode="External"/><Relationship Id="rId23" Type="http://schemas.openxmlformats.org/officeDocument/2006/relationships/hyperlink" Target="http://www.tourismconcern.org.uk" TargetMode="External"/><Relationship Id="rId28" Type="http://schemas.openxmlformats.org/officeDocument/2006/relationships/hyperlink" Target="http://www.catererandhotelkeeper.co.uk" TargetMode="External"/><Relationship Id="rId36" Type="http://schemas.openxmlformats.org/officeDocument/2006/relationships/hyperlink" Target="http://www.caterer.com" TargetMode="External"/><Relationship Id="rId49" Type="http://schemas.openxmlformats.org/officeDocument/2006/relationships/hyperlink" Target="http://www.businessballs.com" TargetMode="External"/><Relationship Id="rId57" Type="http://schemas.openxmlformats.org/officeDocument/2006/relationships/hyperlink" Target="http://www.tandfonline.com/action/doSearch?action=runSearch&amp;type=advanced&amp;result=true&amp;prevSearch=%2Bauthorsfield%3A(Seaton%2C+A.V.)" TargetMode="External"/><Relationship Id="rId10" Type="http://schemas.openxmlformats.org/officeDocument/2006/relationships/image" Target="media/image2.png"/><Relationship Id="rId31" Type="http://schemas.openxmlformats.org/officeDocument/2006/relationships/hyperlink" Target="http://www.bized.com" TargetMode="External"/><Relationship Id="rId44" Type="http://schemas.openxmlformats.org/officeDocument/2006/relationships/hyperlink" Target="http://www.amazon.co.uk/Mark-S.-Elliott/e/B0034PAR3S/ref=ntt_athr_dp_pel_pop_1" TargetMode="External"/><Relationship Id="rId52" Type="http://schemas.openxmlformats.org/officeDocument/2006/relationships/hyperlink" Target="http://www.catersearch.com" TargetMode="External"/><Relationship Id="rId60" Type="http://schemas.openxmlformats.org/officeDocument/2006/relationships/hyperlink" Target="http://tou.sagepub.com/" TargetMode="External"/><Relationship Id="rId65" Type="http://schemas.openxmlformats.org/officeDocument/2006/relationships/hyperlink" Target="http://www.guardian.co.uk/travel/dark-tourism"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world-tourism.org" TargetMode="External"/><Relationship Id="rId18" Type="http://schemas.openxmlformats.org/officeDocument/2006/relationships/hyperlink" Target="http://www.silver-spoon.co.uk" TargetMode="External"/><Relationship Id="rId39" Type="http://schemas.openxmlformats.org/officeDocument/2006/relationships/hyperlink" Target="http://www.institute" TargetMode="External"/><Relationship Id="rId34" Type="http://schemas.openxmlformats.org/officeDocument/2006/relationships/hyperlink" Target="http://www.amazon.co.uk/Michael-J-Fagel/e/B003XSYH3C/ref=ntt_athr_dp_pel_1" TargetMode="External"/><Relationship Id="rId50" Type="http://schemas.openxmlformats.org/officeDocument/2006/relationships/hyperlink" Target="http://www.quickmba.com" TargetMode="External"/><Relationship Id="rId55" Type="http://schemas.openxmlformats.org/officeDocument/2006/relationships/hyperlink" Target="http://www.strategy-business.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1C822-D984-4111-9503-4BF937FA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64493</Words>
  <Characters>367615</Characters>
  <Application>Microsoft Office Word</Application>
  <DocSecurity>0</DocSecurity>
  <Lines>3063</Lines>
  <Paragraphs>862</Paragraphs>
  <ScaleCrop>false</ScaleCrop>
  <HeadingPairs>
    <vt:vector size="2" baseType="variant">
      <vt:variant>
        <vt:lpstr>Title</vt:lpstr>
      </vt:variant>
      <vt:variant>
        <vt:i4>1</vt:i4>
      </vt:variant>
    </vt:vector>
  </HeadingPairs>
  <TitlesOfParts>
    <vt:vector size="1" baseType="lpstr">
      <vt:lpstr>MSc/PGDip Engineering</vt:lpstr>
    </vt:vector>
  </TitlesOfParts>
  <Company>Authorised Organization</Company>
  <LinksUpToDate>false</LinksUpToDate>
  <CharactersWithSpaces>431246</CharactersWithSpaces>
  <SharedDoc>false</SharedDoc>
  <HLinks>
    <vt:vector size="612" baseType="variant">
      <vt:variant>
        <vt:i4>5046308</vt:i4>
      </vt:variant>
      <vt:variant>
        <vt:i4>462</vt:i4>
      </vt:variant>
      <vt:variant>
        <vt:i4>0</vt:i4>
      </vt:variant>
      <vt:variant>
        <vt:i4>5</vt:i4>
      </vt:variant>
      <vt:variant>
        <vt:lpwstr>http://works.bepress.com/philip_stone/</vt:lpwstr>
      </vt:variant>
      <vt:variant>
        <vt:lpwstr/>
      </vt:variant>
      <vt:variant>
        <vt:i4>917579</vt:i4>
      </vt:variant>
      <vt:variant>
        <vt:i4>459</vt:i4>
      </vt:variant>
      <vt:variant>
        <vt:i4>0</vt:i4>
      </vt:variant>
      <vt:variant>
        <vt:i4>5</vt:i4>
      </vt:variant>
      <vt:variant>
        <vt:lpwstr>http://www.guardian.co.uk/travel/dark-tourism</vt:lpwstr>
      </vt:variant>
      <vt:variant>
        <vt:lpwstr/>
      </vt:variant>
      <vt:variant>
        <vt:i4>5898307</vt:i4>
      </vt:variant>
      <vt:variant>
        <vt:i4>456</vt:i4>
      </vt:variant>
      <vt:variant>
        <vt:i4>0</vt:i4>
      </vt:variant>
      <vt:variant>
        <vt:i4>5</vt:i4>
      </vt:variant>
      <vt:variant>
        <vt:lpwstr>http://www.tourism-master.nl/2011/11/25/thanatourism-and-dark-tourists-why-they-walk-in-the-shadows/</vt:lpwstr>
      </vt:variant>
      <vt:variant>
        <vt:lpwstr/>
      </vt:variant>
      <vt:variant>
        <vt:i4>6946869</vt:i4>
      </vt:variant>
      <vt:variant>
        <vt:i4>453</vt:i4>
      </vt:variant>
      <vt:variant>
        <vt:i4>0</vt:i4>
      </vt:variant>
      <vt:variant>
        <vt:i4>5</vt:i4>
      </vt:variant>
      <vt:variant>
        <vt:lpwstr>http://www.grief-tourism.com/category/types-of-grief-tourism/thanatourism/</vt:lpwstr>
      </vt:variant>
      <vt:variant>
        <vt:lpwstr/>
      </vt:variant>
      <vt:variant>
        <vt:i4>1966103</vt:i4>
      </vt:variant>
      <vt:variant>
        <vt:i4>450</vt:i4>
      </vt:variant>
      <vt:variant>
        <vt:i4>0</vt:i4>
      </vt:variant>
      <vt:variant>
        <vt:i4>5</vt:i4>
      </vt:variant>
      <vt:variant>
        <vt:lpwstr>http://www.dark-tourism.org.uk/forum</vt:lpwstr>
      </vt:variant>
      <vt:variant>
        <vt:lpwstr/>
      </vt:variant>
      <vt:variant>
        <vt:i4>7340140</vt:i4>
      </vt:variant>
      <vt:variant>
        <vt:i4>447</vt:i4>
      </vt:variant>
      <vt:variant>
        <vt:i4>0</vt:i4>
      </vt:variant>
      <vt:variant>
        <vt:i4>5</vt:i4>
      </vt:variant>
      <vt:variant>
        <vt:lpwstr>http://www.dark-tourism.org.uk/faqs</vt:lpwstr>
      </vt:variant>
      <vt:variant>
        <vt:lpwstr/>
      </vt:variant>
      <vt:variant>
        <vt:i4>2228344</vt:i4>
      </vt:variant>
      <vt:variant>
        <vt:i4>444</vt:i4>
      </vt:variant>
      <vt:variant>
        <vt:i4>0</vt:i4>
      </vt:variant>
      <vt:variant>
        <vt:i4>5</vt:i4>
      </vt:variant>
      <vt:variant>
        <vt:lpwstr>http://tou.sagepub.com/</vt:lpwstr>
      </vt:variant>
      <vt:variant>
        <vt:lpwstr/>
      </vt:variant>
      <vt:variant>
        <vt:i4>262157</vt:i4>
      </vt:variant>
      <vt:variant>
        <vt:i4>441</vt:i4>
      </vt:variant>
      <vt:variant>
        <vt:i4>0</vt:i4>
      </vt:variant>
      <vt:variant>
        <vt:i4>5</vt:i4>
      </vt:variant>
      <vt:variant>
        <vt:lpwstr>http://www.tandfonline.com/toc/rjhs20/2/4</vt:lpwstr>
      </vt:variant>
      <vt:variant>
        <vt:lpwstr/>
      </vt:variant>
      <vt:variant>
        <vt:i4>3473426</vt:i4>
      </vt:variant>
      <vt:variant>
        <vt:i4>438</vt:i4>
      </vt:variant>
      <vt:variant>
        <vt:i4>0</vt:i4>
      </vt:variant>
      <vt:variant>
        <vt:i4>5</vt:i4>
      </vt:variant>
      <vt:variant>
        <vt:lpwstr>http://www.tandfonline.com/loi/rjhs20?open=2</vt:lpwstr>
      </vt:variant>
      <vt:variant>
        <vt:lpwstr>vol_2</vt:lpwstr>
      </vt:variant>
      <vt:variant>
        <vt:i4>3604588</vt:i4>
      </vt:variant>
      <vt:variant>
        <vt:i4>435</vt:i4>
      </vt:variant>
      <vt:variant>
        <vt:i4>0</vt:i4>
      </vt:variant>
      <vt:variant>
        <vt:i4>5</vt:i4>
      </vt:variant>
      <vt:variant>
        <vt:lpwstr>http://www.tandfonline.com/action/doSearch?action=runSearch&amp;type=advanced&amp;result=true&amp;prevSearch=%2Bauthorsfield%3A(Seaton%2C+A.V.)</vt:lpwstr>
      </vt:variant>
      <vt:variant>
        <vt:lpwstr/>
      </vt:variant>
      <vt:variant>
        <vt:i4>4325471</vt:i4>
      </vt:variant>
      <vt:variant>
        <vt:i4>432</vt:i4>
      </vt:variant>
      <vt:variant>
        <vt:i4>0</vt:i4>
      </vt:variant>
      <vt:variant>
        <vt:i4>5</vt:i4>
      </vt:variant>
      <vt:variant>
        <vt:lpwstr>http://www.mckinseyquarterly.com/home</vt:lpwstr>
      </vt:variant>
      <vt:variant>
        <vt:lpwstr/>
      </vt:variant>
      <vt:variant>
        <vt:i4>1048596</vt:i4>
      </vt:variant>
      <vt:variant>
        <vt:i4>429</vt:i4>
      </vt:variant>
      <vt:variant>
        <vt:i4>0</vt:i4>
      </vt:variant>
      <vt:variant>
        <vt:i4>5</vt:i4>
      </vt:variant>
      <vt:variant>
        <vt:lpwstr>http://www.strategy-business.com/</vt:lpwstr>
      </vt:variant>
      <vt:variant>
        <vt:lpwstr/>
      </vt:variant>
      <vt:variant>
        <vt:i4>2752614</vt:i4>
      </vt:variant>
      <vt:variant>
        <vt:i4>426</vt:i4>
      </vt:variant>
      <vt:variant>
        <vt:i4>0</vt:i4>
      </vt:variant>
      <vt:variant>
        <vt:i4>5</vt:i4>
      </vt:variant>
      <vt:variant>
        <vt:lpwstr>http://www.peoplesfirst.co.uk/</vt:lpwstr>
      </vt:variant>
      <vt:variant>
        <vt:lpwstr/>
      </vt:variant>
      <vt:variant>
        <vt:i4>5832733</vt:i4>
      </vt:variant>
      <vt:variant>
        <vt:i4>423</vt:i4>
      </vt:variant>
      <vt:variant>
        <vt:i4>0</vt:i4>
      </vt:variant>
      <vt:variant>
        <vt:i4>5</vt:i4>
      </vt:variant>
      <vt:variant>
        <vt:lpwstr>http://www.bized.com/</vt:lpwstr>
      </vt:variant>
      <vt:variant>
        <vt:lpwstr/>
      </vt:variant>
      <vt:variant>
        <vt:i4>4128868</vt:i4>
      </vt:variant>
      <vt:variant>
        <vt:i4>420</vt:i4>
      </vt:variant>
      <vt:variant>
        <vt:i4>0</vt:i4>
      </vt:variant>
      <vt:variant>
        <vt:i4>5</vt:i4>
      </vt:variant>
      <vt:variant>
        <vt:lpwstr>http://www.catersearch.com/</vt:lpwstr>
      </vt:variant>
      <vt:variant>
        <vt:lpwstr/>
      </vt:variant>
      <vt:variant>
        <vt:i4>5374017</vt:i4>
      </vt:variant>
      <vt:variant>
        <vt:i4>417</vt:i4>
      </vt:variant>
      <vt:variant>
        <vt:i4>0</vt:i4>
      </vt:variant>
      <vt:variant>
        <vt:i4>5</vt:i4>
      </vt:variant>
      <vt:variant>
        <vt:lpwstr>http://www.marketingteacher.com/</vt:lpwstr>
      </vt:variant>
      <vt:variant>
        <vt:lpwstr/>
      </vt:variant>
      <vt:variant>
        <vt:i4>5505092</vt:i4>
      </vt:variant>
      <vt:variant>
        <vt:i4>414</vt:i4>
      </vt:variant>
      <vt:variant>
        <vt:i4>0</vt:i4>
      </vt:variant>
      <vt:variant>
        <vt:i4>5</vt:i4>
      </vt:variant>
      <vt:variant>
        <vt:lpwstr>http://www.quickmba.com/</vt:lpwstr>
      </vt:variant>
      <vt:variant>
        <vt:lpwstr/>
      </vt:variant>
      <vt:variant>
        <vt:i4>5505046</vt:i4>
      </vt:variant>
      <vt:variant>
        <vt:i4>411</vt:i4>
      </vt:variant>
      <vt:variant>
        <vt:i4>0</vt:i4>
      </vt:variant>
      <vt:variant>
        <vt:i4>5</vt:i4>
      </vt:variant>
      <vt:variant>
        <vt:lpwstr>http://www.businessballs.com/</vt:lpwstr>
      </vt:variant>
      <vt:variant>
        <vt:lpwstr/>
      </vt:variant>
      <vt:variant>
        <vt:i4>4653087</vt:i4>
      </vt:variant>
      <vt:variant>
        <vt:i4>408</vt:i4>
      </vt:variant>
      <vt:variant>
        <vt:i4>0</vt:i4>
      </vt:variant>
      <vt:variant>
        <vt:i4>5</vt:i4>
      </vt:variant>
      <vt:variant>
        <vt:lpwstr>http://www.mckinseyquarterly.com/</vt:lpwstr>
      </vt:variant>
      <vt:variant>
        <vt:lpwstr/>
      </vt:variant>
      <vt:variant>
        <vt:i4>2818155</vt:i4>
      </vt:variant>
      <vt:variant>
        <vt:i4>405</vt:i4>
      </vt:variant>
      <vt:variant>
        <vt:i4>0</vt:i4>
      </vt:variant>
      <vt:variant>
        <vt:i4>5</vt:i4>
      </vt:variant>
      <vt:variant>
        <vt:lpwstr>http://rd-eu.a9.com/srv/redirect/?info=APyWZM87wq0.W.8sTVOxwiLN1GKFSOHyKWwMjMCM7QQ7J83MvSEJOQ1K3nOq.7jM2nw2I4OKo1NYBrzHi0UDV686tPSxME6MPm40ao4qIe8SxDCfgnlIIU15fUcCc1OApbMWAbF0f3aBGRPNNpmEQw-cZnfEM-P3.ZZ8GzMexezkXPo.Zdm1sBCV7BjcpXVUaJDLByKTyr3JTVky8nrlxxJwDrSJJinTBj5LFaEaO21eNdSC-18VYTvA3XwbeEb9VD1Up.NJBKpdFCcPrdku.CnSKVct7S97bz78it1tpwx-rerFyhkApj39gdLxcKt7tsZYhT9lok.qfMwGlJhls3KokXsuDy-a-W6A8oavssacDCeg3Yv-imWfkcKAYpifptgl.26qRAyG-8ZdDz6bxq2b8MEH0cgpFFcfRiVbcQUz9K3KVlbLuoHjEfIucPPrPFHTD8khsoFdXi6b1JsztN0Rx5xmrQNN4loWRtZRsiFS4t2rwJYG5D779R.mW4DLzyxhlyURoaVr&amp;awt=1&amp;s=</vt:lpwstr>
      </vt:variant>
      <vt:variant>
        <vt:lpwstr/>
      </vt:variant>
      <vt:variant>
        <vt:i4>3342442</vt:i4>
      </vt:variant>
      <vt:variant>
        <vt:i4>402</vt:i4>
      </vt:variant>
      <vt:variant>
        <vt:i4>0</vt:i4>
      </vt:variant>
      <vt:variant>
        <vt:i4>5</vt:i4>
      </vt:variant>
      <vt:variant>
        <vt:lpwstr>http://authorcentral.amazon.co.uk/ref=ntt_atc_dp_pel_1</vt:lpwstr>
      </vt:variant>
      <vt:variant>
        <vt:lpwstr/>
      </vt:variant>
      <vt:variant>
        <vt:i4>7471147</vt:i4>
      </vt:variant>
      <vt:variant>
        <vt:i4>399</vt:i4>
      </vt:variant>
      <vt:variant>
        <vt:i4>0</vt:i4>
      </vt:variant>
      <vt:variant>
        <vt:i4>5</vt:i4>
      </vt:variant>
      <vt:variant>
        <vt:lpwstr>http://www.amazon.co.uk/s/ref=ntt_athr_dp_sr_pop_1?_encoding=UTF8&amp;search-alias=books-uk&amp;field-author=Mark%20S.%20Elliott</vt:lpwstr>
      </vt:variant>
      <vt:variant>
        <vt:lpwstr/>
      </vt:variant>
      <vt:variant>
        <vt:i4>852027</vt:i4>
      </vt:variant>
      <vt:variant>
        <vt:i4>396</vt:i4>
      </vt:variant>
      <vt:variant>
        <vt:i4>0</vt:i4>
      </vt:variant>
      <vt:variant>
        <vt:i4>5</vt:i4>
      </vt:variant>
      <vt:variant>
        <vt:lpwstr>http://www.amazon.co.uk/Mark-S.-Elliott/e/B0034PAR3S/ref=ntt_athr_dp_pel_pop_1</vt:lpwstr>
      </vt:variant>
      <vt:variant>
        <vt:lpwstr/>
      </vt:variant>
      <vt:variant>
        <vt:i4>851979</vt:i4>
      </vt:variant>
      <vt:variant>
        <vt:i4>390</vt:i4>
      </vt:variant>
      <vt:variant>
        <vt:i4>0</vt:i4>
      </vt:variant>
      <vt:variant>
        <vt:i4>5</vt:i4>
      </vt:variant>
      <vt:variant>
        <vt:lpwstr>http://www.amazon.co.uk/Mark-S.-Elliott/e/B0034PAR3S/ref=ntt_athr_dp_pel_1</vt:lpwstr>
      </vt:variant>
      <vt:variant>
        <vt:lpwstr/>
      </vt:variant>
      <vt:variant>
        <vt:i4>1048658</vt:i4>
      </vt:variant>
      <vt:variant>
        <vt:i4>387</vt:i4>
      </vt:variant>
      <vt:variant>
        <vt:i4>0</vt:i4>
      </vt:variant>
      <vt:variant>
        <vt:i4>5</vt:i4>
      </vt:variant>
      <vt:variant>
        <vt:lpwstr>http://www.amazon.co.uk/INNKEEPING-MANUAL-FOR-LICENSED-VICTUALLERS/dp/B000SASWSE/ref=sr_1_5?s=books&amp;ie=UTF8&amp;qid=1339164168&amp;sr=1-5</vt:lpwstr>
      </vt:variant>
      <vt:variant>
        <vt:lpwstr/>
      </vt:variant>
      <vt:variant>
        <vt:i4>4718666</vt:i4>
      </vt:variant>
      <vt:variant>
        <vt:i4>384</vt:i4>
      </vt:variant>
      <vt:variant>
        <vt:i4>0</vt:i4>
      </vt:variant>
      <vt:variant>
        <vt:i4>5</vt:i4>
      </vt:variant>
      <vt:variant>
        <vt:lpwstr>http://www.institute/</vt:lpwstr>
      </vt:variant>
      <vt:variant>
        <vt:lpwstr/>
      </vt:variant>
      <vt:variant>
        <vt:i4>4718666</vt:i4>
      </vt:variant>
      <vt:variant>
        <vt:i4>381</vt:i4>
      </vt:variant>
      <vt:variant>
        <vt:i4>0</vt:i4>
      </vt:variant>
      <vt:variant>
        <vt:i4>5</vt:i4>
      </vt:variant>
      <vt:variant>
        <vt:lpwstr>http://www.institute/</vt:lpwstr>
      </vt:variant>
      <vt:variant>
        <vt:lpwstr/>
      </vt:variant>
      <vt:variant>
        <vt:i4>4718666</vt:i4>
      </vt:variant>
      <vt:variant>
        <vt:i4>378</vt:i4>
      </vt:variant>
      <vt:variant>
        <vt:i4>0</vt:i4>
      </vt:variant>
      <vt:variant>
        <vt:i4>5</vt:i4>
      </vt:variant>
      <vt:variant>
        <vt:lpwstr>http://www.institute/</vt:lpwstr>
      </vt:variant>
      <vt:variant>
        <vt:lpwstr/>
      </vt:variant>
      <vt:variant>
        <vt:i4>3276912</vt:i4>
      </vt:variant>
      <vt:variant>
        <vt:i4>375</vt:i4>
      </vt:variant>
      <vt:variant>
        <vt:i4>0</vt:i4>
      </vt:variant>
      <vt:variant>
        <vt:i4>5</vt:i4>
      </vt:variant>
      <vt:variant>
        <vt:lpwstr>http://www.caterer.com/</vt:lpwstr>
      </vt:variant>
      <vt:variant>
        <vt:lpwstr/>
      </vt:variant>
      <vt:variant>
        <vt:i4>6225998</vt:i4>
      </vt:variant>
      <vt:variant>
        <vt:i4>372</vt:i4>
      </vt:variant>
      <vt:variant>
        <vt:i4>0</vt:i4>
      </vt:variant>
      <vt:variant>
        <vt:i4>5</vt:i4>
      </vt:variant>
      <vt:variant>
        <vt:lpwstr>http://www.peoplesfirst.com/</vt:lpwstr>
      </vt:variant>
      <vt:variant>
        <vt:lpwstr/>
      </vt:variant>
      <vt:variant>
        <vt:i4>4259925</vt:i4>
      </vt:variant>
      <vt:variant>
        <vt:i4>369</vt:i4>
      </vt:variant>
      <vt:variant>
        <vt:i4>0</vt:i4>
      </vt:variant>
      <vt:variant>
        <vt:i4>5</vt:i4>
      </vt:variant>
      <vt:variant>
        <vt:lpwstr>http://www.amazon.co.uk/Michael-J-Fagel/e/B003XSYH3C/ref=ntt_athr_dp_pel_1</vt:lpwstr>
      </vt:variant>
      <vt:variant>
        <vt:lpwstr/>
      </vt:variant>
      <vt:variant>
        <vt:i4>3014702</vt:i4>
      </vt:variant>
      <vt:variant>
        <vt:i4>366</vt:i4>
      </vt:variant>
      <vt:variant>
        <vt:i4>0</vt:i4>
      </vt:variant>
      <vt:variant>
        <vt:i4>5</vt:i4>
      </vt:variant>
      <vt:variant>
        <vt:lpwstr>http://www.instituteofhospitality.org/</vt:lpwstr>
      </vt:variant>
      <vt:variant>
        <vt:lpwstr/>
      </vt:variant>
      <vt:variant>
        <vt:i4>2752614</vt:i4>
      </vt:variant>
      <vt:variant>
        <vt:i4>363</vt:i4>
      </vt:variant>
      <vt:variant>
        <vt:i4>0</vt:i4>
      </vt:variant>
      <vt:variant>
        <vt:i4>5</vt:i4>
      </vt:variant>
      <vt:variant>
        <vt:lpwstr>http://www.peoplesfirst.co.uk/</vt:lpwstr>
      </vt:variant>
      <vt:variant>
        <vt:lpwstr/>
      </vt:variant>
      <vt:variant>
        <vt:i4>5832733</vt:i4>
      </vt:variant>
      <vt:variant>
        <vt:i4>360</vt:i4>
      </vt:variant>
      <vt:variant>
        <vt:i4>0</vt:i4>
      </vt:variant>
      <vt:variant>
        <vt:i4>5</vt:i4>
      </vt:variant>
      <vt:variant>
        <vt:lpwstr>http://www.bized.com/</vt:lpwstr>
      </vt:variant>
      <vt:variant>
        <vt:lpwstr/>
      </vt:variant>
      <vt:variant>
        <vt:i4>4128868</vt:i4>
      </vt:variant>
      <vt:variant>
        <vt:i4>357</vt:i4>
      </vt:variant>
      <vt:variant>
        <vt:i4>0</vt:i4>
      </vt:variant>
      <vt:variant>
        <vt:i4>5</vt:i4>
      </vt:variant>
      <vt:variant>
        <vt:lpwstr>http://www.catersearch.com/</vt:lpwstr>
      </vt:variant>
      <vt:variant>
        <vt:lpwstr/>
      </vt:variant>
      <vt:variant>
        <vt:i4>4390981</vt:i4>
      </vt:variant>
      <vt:variant>
        <vt:i4>354</vt:i4>
      </vt:variant>
      <vt:variant>
        <vt:i4>0</vt:i4>
      </vt:variant>
      <vt:variant>
        <vt:i4>5</vt:i4>
      </vt:variant>
      <vt:variant>
        <vt:lpwstr>http://www.uksp.com/</vt:lpwstr>
      </vt:variant>
      <vt:variant>
        <vt:lpwstr/>
      </vt:variant>
      <vt:variant>
        <vt:i4>6488161</vt:i4>
      </vt:variant>
      <vt:variant>
        <vt:i4>351</vt:i4>
      </vt:variant>
      <vt:variant>
        <vt:i4>0</vt:i4>
      </vt:variant>
      <vt:variant>
        <vt:i4>5</vt:i4>
      </vt:variant>
      <vt:variant>
        <vt:lpwstr>http://www.catererandhotelkeeper.co.uk/</vt:lpwstr>
      </vt:variant>
      <vt:variant>
        <vt:lpwstr/>
      </vt:variant>
      <vt:variant>
        <vt:i4>6946912</vt:i4>
      </vt:variant>
      <vt:variant>
        <vt:i4>348</vt:i4>
      </vt:variant>
      <vt:variant>
        <vt:i4>0</vt:i4>
      </vt:variant>
      <vt:variant>
        <vt:i4>5</vt:i4>
      </vt:variant>
      <vt:variant>
        <vt:lpwstr>http://www.google.co.uk/search?tbo=p&amp;tbm=bks&amp;q=inauthor:%22Cailein+Gillespie%22</vt:lpwstr>
      </vt:variant>
      <vt:variant>
        <vt:lpwstr/>
      </vt:variant>
      <vt:variant>
        <vt:i4>6422627</vt:i4>
      </vt:variant>
      <vt:variant>
        <vt:i4>345</vt:i4>
      </vt:variant>
      <vt:variant>
        <vt:i4>0</vt:i4>
      </vt:variant>
      <vt:variant>
        <vt:i4>5</vt:i4>
      </vt:variant>
      <vt:variant>
        <vt:lpwstr>http://www.google.co.uk/search?tbo=p&amp;tbm=bks&amp;q=inauthor:%22David+Foskett%22</vt:lpwstr>
      </vt:variant>
      <vt:variant>
        <vt:lpwstr/>
      </vt:variant>
      <vt:variant>
        <vt:i4>7209002</vt:i4>
      </vt:variant>
      <vt:variant>
        <vt:i4>342</vt:i4>
      </vt:variant>
      <vt:variant>
        <vt:i4>0</vt:i4>
      </vt:variant>
      <vt:variant>
        <vt:i4>5</vt:i4>
      </vt:variant>
      <vt:variant>
        <vt:lpwstr>http://www.google.co.uk/search?tbo=p&amp;tbm=bks&amp;q=inauthor:%22John+Cousins%22</vt:lpwstr>
      </vt:variant>
      <vt:variant>
        <vt:lpwstr/>
      </vt:variant>
      <vt:variant>
        <vt:i4>3342433</vt:i4>
      </vt:variant>
      <vt:variant>
        <vt:i4>339</vt:i4>
      </vt:variant>
      <vt:variant>
        <vt:i4>0</vt:i4>
      </vt:variant>
      <vt:variant>
        <vt:i4>5</vt:i4>
      </vt:variant>
      <vt:variant>
        <vt:lpwstr>http://www.wttc.co.uk/</vt:lpwstr>
      </vt:variant>
      <vt:variant>
        <vt:lpwstr/>
      </vt:variant>
      <vt:variant>
        <vt:i4>4784197</vt:i4>
      </vt:variant>
      <vt:variant>
        <vt:i4>336</vt:i4>
      </vt:variant>
      <vt:variant>
        <vt:i4>0</vt:i4>
      </vt:variant>
      <vt:variant>
        <vt:i4>5</vt:i4>
      </vt:variant>
      <vt:variant>
        <vt:lpwstr>http://www.tourismconcern.org.uk/</vt:lpwstr>
      </vt:variant>
      <vt:variant>
        <vt:lpwstr/>
      </vt:variant>
      <vt:variant>
        <vt:i4>8323173</vt:i4>
      </vt:variant>
      <vt:variant>
        <vt:i4>333</vt:i4>
      </vt:variant>
      <vt:variant>
        <vt:i4>0</vt:i4>
      </vt:variant>
      <vt:variant>
        <vt:i4>5</vt:i4>
      </vt:variant>
      <vt:variant>
        <vt:lpwstr>http://www.wto.co/</vt:lpwstr>
      </vt:variant>
      <vt:variant>
        <vt:lpwstr/>
      </vt:variant>
      <vt:variant>
        <vt:i4>2818152</vt:i4>
      </vt:variant>
      <vt:variant>
        <vt:i4>330</vt:i4>
      </vt:variant>
      <vt:variant>
        <vt:i4>0</vt:i4>
      </vt:variant>
      <vt:variant>
        <vt:i4>5</vt:i4>
      </vt:variant>
      <vt:variant>
        <vt:lpwstr>http://www.isrm.co.uk/</vt:lpwstr>
      </vt:variant>
      <vt:variant>
        <vt:lpwstr/>
      </vt:variant>
      <vt:variant>
        <vt:i4>8323111</vt:i4>
      </vt:variant>
      <vt:variant>
        <vt:i4>327</vt:i4>
      </vt:variant>
      <vt:variant>
        <vt:i4>0</vt:i4>
      </vt:variant>
      <vt:variant>
        <vt:i4>5</vt:i4>
      </vt:variant>
      <vt:variant>
        <vt:lpwstr>http://www.culture.gov.uk/</vt:lpwstr>
      </vt:variant>
      <vt:variant>
        <vt:lpwstr/>
      </vt:variant>
      <vt:variant>
        <vt:i4>7667820</vt:i4>
      </vt:variant>
      <vt:variant>
        <vt:i4>324</vt:i4>
      </vt:variant>
      <vt:variant>
        <vt:i4>0</vt:i4>
      </vt:variant>
      <vt:variant>
        <vt:i4>5</vt:i4>
      </vt:variant>
      <vt:variant>
        <vt:lpwstr>http://www.ridan.co.uk/</vt:lpwstr>
      </vt:variant>
      <vt:variant>
        <vt:lpwstr/>
      </vt:variant>
      <vt:variant>
        <vt:i4>7864425</vt:i4>
      </vt:variant>
      <vt:variant>
        <vt:i4>321</vt:i4>
      </vt:variant>
      <vt:variant>
        <vt:i4>0</vt:i4>
      </vt:variant>
      <vt:variant>
        <vt:i4>5</vt:i4>
      </vt:variant>
      <vt:variant>
        <vt:lpwstr>http://www.silver-spoon.co.uk/</vt:lpwstr>
      </vt:variant>
      <vt:variant>
        <vt:lpwstr/>
      </vt:variant>
      <vt:variant>
        <vt:i4>4980759</vt:i4>
      </vt:variant>
      <vt:variant>
        <vt:i4>318</vt:i4>
      </vt:variant>
      <vt:variant>
        <vt:i4>0</vt:i4>
      </vt:variant>
      <vt:variant>
        <vt:i4>5</vt:i4>
      </vt:variant>
      <vt:variant>
        <vt:lpwstr>http://www.verdantix.com/</vt:lpwstr>
      </vt:variant>
      <vt:variant>
        <vt:lpwstr/>
      </vt:variant>
      <vt:variant>
        <vt:i4>7405612</vt:i4>
      </vt:variant>
      <vt:variant>
        <vt:i4>315</vt:i4>
      </vt:variant>
      <vt:variant>
        <vt:i4>0</vt:i4>
      </vt:variant>
      <vt:variant>
        <vt:i4>5</vt:i4>
      </vt:variant>
      <vt:variant>
        <vt:lpwstr>http://www.nef.org.uk/</vt:lpwstr>
      </vt:variant>
      <vt:variant>
        <vt:lpwstr/>
      </vt:variant>
      <vt:variant>
        <vt:i4>131077</vt:i4>
      </vt:variant>
      <vt:variant>
        <vt:i4>312</vt:i4>
      </vt:variant>
      <vt:variant>
        <vt:i4>0</vt:i4>
      </vt:variant>
      <vt:variant>
        <vt:i4>5</vt:i4>
      </vt:variant>
      <vt:variant>
        <vt:lpwstr>http://www.energywales.co.uk/</vt:lpwstr>
      </vt:variant>
      <vt:variant>
        <vt:lpwstr/>
      </vt:variant>
      <vt:variant>
        <vt:i4>393224</vt:i4>
      </vt:variant>
      <vt:variant>
        <vt:i4>309</vt:i4>
      </vt:variant>
      <vt:variant>
        <vt:i4>0</vt:i4>
      </vt:variant>
      <vt:variant>
        <vt:i4>5</vt:i4>
      </vt:variant>
      <vt:variant>
        <vt:lpwstr>http://www.carbontrust.co.uk/</vt:lpwstr>
      </vt:variant>
      <vt:variant>
        <vt:lpwstr/>
      </vt:variant>
      <vt:variant>
        <vt:i4>4653132</vt:i4>
      </vt:variant>
      <vt:variant>
        <vt:i4>306</vt:i4>
      </vt:variant>
      <vt:variant>
        <vt:i4>0</vt:i4>
      </vt:variant>
      <vt:variant>
        <vt:i4>5</vt:i4>
      </vt:variant>
      <vt:variant>
        <vt:lpwstr>http://www.world-tourism.org/</vt:lpwstr>
      </vt:variant>
      <vt:variant>
        <vt:lpwstr/>
      </vt:variant>
      <vt:variant>
        <vt:i4>1769522</vt:i4>
      </vt:variant>
      <vt:variant>
        <vt:i4>296</vt:i4>
      </vt:variant>
      <vt:variant>
        <vt:i4>0</vt:i4>
      </vt:variant>
      <vt:variant>
        <vt:i4>5</vt:i4>
      </vt:variant>
      <vt:variant>
        <vt:lpwstr/>
      </vt:variant>
      <vt:variant>
        <vt:lpwstr>_Toc327875134</vt:lpwstr>
      </vt:variant>
      <vt:variant>
        <vt:i4>1769522</vt:i4>
      </vt:variant>
      <vt:variant>
        <vt:i4>290</vt:i4>
      </vt:variant>
      <vt:variant>
        <vt:i4>0</vt:i4>
      </vt:variant>
      <vt:variant>
        <vt:i4>5</vt:i4>
      </vt:variant>
      <vt:variant>
        <vt:lpwstr/>
      </vt:variant>
      <vt:variant>
        <vt:lpwstr>_Toc327875133</vt:lpwstr>
      </vt:variant>
      <vt:variant>
        <vt:i4>1769522</vt:i4>
      </vt:variant>
      <vt:variant>
        <vt:i4>284</vt:i4>
      </vt:variant>
      <vt:variant>
        <vt:i4>0</vt:i4>
      </vt:variant>
      <vt:variant>
        <vt:i4>5</vt:i4>
      </vt:variant>
      <vt:variant>
        <vt:lpwstr/>
      </vt:variant>
      <vt:variant>
        <vt:lpwstr>_Toc327875132</vt:lpwstr>
      </vt:variant>
      <vt:variant>
        <vt:i4>1769522</vt:i4>
      </vt:variant>
      <vt:variant>
        <vt:i4>278</vt:i4>
      </vt:variant>
      <vt:variant>
        <vt:i4>0</vt:i4>
      </vt:variant>
      <vt:variant>
        <vt:i4>5</vt:i4>
      </vt:variant>
      <vt:variant>
        <vt:lpwstr/>
      </vt:variant>
      <vt:variant>
        <vt:lpwstr>_Toc327875131</vt:lpwstr>
      </vt:variant>
      <vt:variant>
        <vt:i4>1769522</vt:i4>
      </vt:variant>
      <vt:variant>
        <vt:i4>272</vt:i4>
      </vt:variant>
      <vt:variant>
        <vt:i4>0</vt:i4>
      </vt:variant>
      <vt:variant>
        <vt:i4>5</vt:i4>
      </vt:variant>
      <vt:variant>
        <vt:lpwstr/>
      </vt:variant>
      <vt:variant>
        <vt:lpwstr>_Toc327875130</vt:lpwstr>
      </vt:variant>
      <vt:variant>
        <vt:i4>1703986</vt:i4>
      </vt:variant>
      <vt:variant>
        <vt:i4>266</vt:i4>
      </vt:variant>
      <vt:variant>
        <vt:i4>0</vt:i4>
      </vt:variant>
      <vt:variant>
        <vt:i4>5</vt:i4>
      </vt:variant>
      <vt:variant>
        <vt:lpwstr/>
      </vt:variant>
      <vt:variant>
        <vt:lpwstr>_Toc327875129</vt:lpwstr>
      </vt:variant>
      <vt:variant>
        <vt:i4>1703986</vt:i4>
      </vt:variant>
      <vt:variant>
        <vt:i4>260</vt:i4>
      </vt:variant>
      <vt:variant>
        <vt:i4>0</vt:i4>
      </vt:variant>
      <vt:variant>
        <vt:i4>5</vt:i4>
      </vt:variant>
      <vt:variant>
        <vt:lpwstr/>
      </vt:variant>
      <vt:variant>
        <vt:lpwstr>_Toc327875128</vt:lpwstr>
      </vt:variant>
      <vt:variant>
        <vt:i4>1703986</vt:i4>
      </vt:variant>
      <vt:variant>
        <vt:i4>254</vt:i4>
      </vt:variant>
      <vt:variant>
        <vt:i4>0</vt:i4>
      </vt:variant>
      <vt:variant>
        <vt:i4>5</vt:i4>
      </vt:variant>
      <vt:variant>
        <vt:lpwstr/>
      </vt:variant>
      <vt:variant>
        <vt:lpwstr>_Toc327875127</vt:lpwstr>
      </vt:variant>
      <vt:variant>
        <vt:i4>1703986</vt:i4>
      </vt:variant>
      <vt:variant>
        <vt:i4>248</vt:i4>
      </vt:variant>
      <vt:variant>
        <vt:i4>0</vt:i4>
      </vt:variant>
      <vt:variant>
        <vt:i4>5</vt:i4>
      </vt:variant>
      <vt:variant>
        <vt:lpwstr/>
      </vt:variant>
      <vt:variant>
        <vt:lpwstr>_Toc327875126</vt:lpwstr>
      </vt:variant>
      <vt:variant>
        <vt:i4>1703986</vt:i4>
      </vt:variant>
      <vt:variant>
        <vt:i4>242</vt:i4>
      </vt:variant>
      <vt:variant>
        <vt:i4>0</vt:i4>
      </vt:variant>
      <vt:variant>
        <vt:i4>5</vt:i4>
      </vt:variant>
      <vt:variant>
        <vt:lpwstr/>
      </vt:variant>
      <vt:variant>
        <vt:lpwstr>_Toc327875125</vt:lpwstr>
      </vt:variant>
      <vt:variant>
        <vt:i4>1703986</vt:i4>
      </vt:variant>
      <vt:variant>
        <vt:i4>236</vt:i4>
      </vt:variant>
      <vt:variant>
        <vt:i4>0</vt:i4>
      </vt:variant>
      <vt:variant>
        <vt:i4>5</vt:i4>
      </vt:variant>
      <vt:variant>
        <vt:lpwstr/>
      </vt:variant>
      <vt:variant>
        <vt:lpwstr>_Toc327875122</vt:lpwstr>
      </vt:variant>
      <vt:variant>
        <vt:i4>1703986</vt:i4>
      </vt:variant>
      <vt:variant>
        <vt:i4>230</vt:i4>
      </vt:variant>
      <vt:variant>
        <vt:i4>0</vt:i4>
      </vt:variant>
      <vt:variant>
        <vt:i4>5</vt:i4>
      </vt:variant>
      <vt:variant>
        <vt:lpwstr/>
      </vt:variant>
      <vt:variant>
        <vt:lpwstr>_Toc327875121</vt:lpwstr>
      </vt:variant>
      <vt:variant>
        <vt:i4>1703986</vt:i4>
      </vt:variant>
      <vt:variant>
        <vt:i4>224</vt:i4>
      </vt:variant>
      <vt:variant>
        <vt:i4>0</vt:i4>
      </vt:variant>
      <vt:variant>
        <vt:i4>5</vt:i4>
      </vt:variant>
      <vt:variant>
        <vt:lpwstr/>
      </vt:variant>
      <vt:variant>
        <vt:lpwstr>_Toc327875120</vt:lpwstr>
      </vt:variant>
      <vt:variant>
        <vt:i4>1638450</vt:i4>
      </vt:variant>
      <vt:variant>
        <vt:i4>218</vt:i4>
      </vt:variant>
      <vt:variant>
        <vt:i4>0</vt:i4>
      </vt:variant>
      <vt:variant>
        <vt:i4>5</vt:i4>
      </vt:variant>
      <vt:variant>
        <vt:lpwstr/>
      </vt:variant>
      <vt:variant>
        <vt:lpwstr>_Toc327875119</vt:lpwstr>
      </vt:variant>
      <vt:variant>
        <vt:i4>1638450</vt:i4>
      </vt:variant>
      <vt:variant>
        <vt:i4>212</vt:i4>
      </vt:variant>
      <vt:variant>
        <vt:i4>0</vt:i4>
      </vt:variant>
      <vt:variant>
        <vt:i4>5</vt:i4>
      </vt:variant>
      <vt:variant>
        <vt:lpwstr/>
      </vt:variant>
      <vt:variant>
        <vt:lpwstr>_Toc327875118</vt:lpwstr>
      </vt:variant>
      <vt:variant>
        <vt:i4>1638450</vt:i4>
      </vt:variant>
      <vt:variant>
        <vt:i4>206</vt:i4>
      </vt:variant>
      <vt:variant>
        <vt:i4>0</vt:i4>
      </vt:variant>
      <vt:variant>
        <vt:i4>5</vt:i4>
      </vt:variant>
      <vt:variant>
        <vt:lpwstr/>
      </vt:variant>
      <vt:variant>
        <vt:lpwstr>_Toc327875117</vt:lpwstr>
      </vt:variant>
      <vt:variant>
        <vt:i4>1638450</vt:i4>
      </vt:variant>
      <vt:variant>
        <vt:i4>200</vt:i4>
      </vt:variant>
      <vt:variant>
        <vt:i4>0</vt:i4>
      </vt:variant>
      <vt:variant>
        <vt:i4>5</vt:i4>
      </vt:variant>
      <vt:variant>
        <vt:lpwstr/>
      </vt:variant>
      <vt:variant>
        <vt:lpwstr>_Toc327875116</vt:lpwstr>
      </vt:variant>
      <vt:variant>
        <vt:i4>1638450</vt:i4>
      </vt:variant>
      <vt:variant>
        <vt:i4>194</vt:i4>
      </vt:variant>
      <vt:variant>
        <vt:i4>0</vt:i4>
      </vt:variant>
      <vt:variant>
        <vt:i4>5</vt:i4>
      </vt:variant>
      <vt:variant>
        <vt:lpwstr/>
      </vt:variant>
      <vt:variant>
        <vt:lpwstr>_Toc327875115</vt:lpwstr>
      </vt:variant>
      <vt:variant>
        <vt:i4>1638450</vt:i4>
      </vt:variant>
      <vt:variant>
        <vt:i4>188</vt:i4>
      </vt:variant>
      <vt:variant>
        <vt:i4>0</vt:i4>
      </vt:variant>
      <vt:variant>
        <vt:i4>5</vt:i4>
      </vt:variant>
      <vt:variant>
        <vt:lpwstr/>
      </vt:variant>
      <vt:variant>
        <vt:lpwstr>_Toc327875114</vt:lpwstr>
      </vt:variant>
      <vt:variant>
        <vt:i4>1638450</vt:i4>
      </vt:variant>
      <vt:variant>
        <vt:i4>182</vt:i4>
      </vt:variant>
      <vt:variant>
        <vt:i4>0</vt:i4>
      </vt:variant>
      <vt:variant>
        <vt:i4>5</vt:i4>
      </vt:variant>
      <vt:variant>
        <vt:lpwstr/>
      </vt:variant>
      <vt:variant>
        <vt:lpwstr>_Toc327875113</vt:lpwstr>
      </vt:variant>
      <vt:variant>
        <vt:i4>1638450</vt:i4>
      </vt:variant>
      <vt:variant>
        <vt:i4>176</vt:i4>
      </vt:variant>
      <vt:variant>
        <vt:i4>0</vt:i4>
      </vt:variant>
      <vt:variant>
        <vt:i4>5</vt:i4>
      </vt:variant>
      <vt:variant>
        <vt:lpwstr/>
      </vt:variant>
      <vt:variant>
        <vt:lpwstr>_Toc327875112</vt:lpwstr>
      </vt:variant>
      <vt:variant>
        <vt:i4>1638450</vt:i4>
      </vt:variant>
      <vt:variant>
        <vt:i4>170</vt:i4>
      </vt:variant>
      <vt:variant>
        <vt:i4>0</vt:i4>
      </vt:variant>
      <vt:variant>
        <vt:i4>5</vt:i4>
      </vt:variant>
      <vt:variant>
        <vt:lpwstr/>
      </vt:variant>
      <vt:variant>
        <vt:lpwstr>_Toc327875111</vt:lpwstr>
      </vt:variant>
      <vt:variant>
        <vt:i4>1638450</vt:i4>
      </vt:variant>
      <vt:variant>
        <vt:i4>164</vt:i4>
      </vt:variant>
      <vt:variant>
        <vt:i4>0</vt:i4>
      </vt:variant>
      <vt:variant>
        <vt:i4>5</vt:i4>
      </vt:variant>
      <vt:variant>
        <vt:lpwstr/>
      </vt:variant>
      <vt:variant>
        <vt:lpwstr>_Toc327875110</vt:lpwstr>
      </vt:variant>
      <vt:variant>
        <vt:i4>1572914</vt:i4>
      </vt:variant>
      <vt:variant>
        <vt:i4>158</vt:i4>
      </vt:variant>
      <vt:variant>
        <vt:i4>0</vt:i4>
      </vt:variant>
      <vt:variant>
        <vt:i4>5</vt:i4>
      </vt:variant>
      <vt:variant>
        <vt:lpwstr/>
      </vt:variant>
      <vt:variant>
        <vt:lpwstr>_Toc327875109</vt:lpwstr>
      </vt:variant>
      <vt:variant>
        <vt:i4>1572914</vt:i4>
      </vt:variant>
      <vt:variant>
        <vt:i4>152</vt:i4>
      </vt:variant>
      <vt:variant>
        <vt:i4>0</vt:i4>
      </vt:variant>
      <vt:variant>
        <vt:i4>5</vt:i4>
      </vt:variant>
      <vt:variant>
        <vt:lpwstr/>
      </vt:variant>
      <vt:variant>
        <vt:lpwstr>_Toc327875108</vt:lpwstr>
      </vt:variant>
      <vt:variant>
        <vt:i4>1572914</vt:i4>
      </vt:variant>
      <vt:variant>
        <vt:i4>146</vt:i4>
      </vt:variant>
      <vt:variant>
        <vt:i4>0</vt:i4>
      </vt:variant>
      <vt:variant>
        <vt:i4>5</vt:i4>
      </vt:variant>
      <vt:variant>
        <vt:lpwstr/>
      </vt:variant>
      <vt:variant>
        <vt:lpwstr>_Toc327875107</vt:lpwstr>
      </vt:variant>
      <vt:variant>
        <vt:i4>1572914</vt:i4>
      </vt:variant>
      <vt:variant>
        <vt:i4>140</vt:i4>
      </vt:variant>
      <vt:variant>
        <vt:i4>0</vt:i4>
      </vt:variant>
      <vt:variant>
        <vt:i4>5</vt:i4>
      </vt:variant>
      <vt:variant>
        <vt:lpwstr/>
      </vt:variant>
      <vt:variant>
        <vt:lpwstr>_Toc327875106</vt:lpwstr>
      </vt:variant>
      <vt:variant>
        <vt:i4>1572914</vt:i4>
      </vt:variant>
      <vt:variant>
        <vt:i4>134</vt:i4>
      </vt:variant>
      <vt:variant>
        <vt:i4>0</vt:i4>
      </vt:variant>
      <vt:variant>
        <vt:i4>5</vt:i4>
      </vt:variant>
      <vt:variant>
        <vt:lpwstr/>
      </vt:variant>
      <vt:variant>
        <vt:lpwstr>_Toc327875105</vt:lpwstr>
      </vt:variant>
      <vt:variant>
        <vt:i4>1572914</vt:i4>
      </vt:variant>
      <vt:variant>
        <vt:i4>128</vt:i4>
      </vt:variant>
      <vt:variant>
        <vt:i4>0</vt:i4>
      </vt:variant>
      <vt:variant>
        <vt:i4>5</vt:i4>
      </vt:variant>
      <vt:variant>
        <vt:lpwstr/>
      </vt:variant>
      <vt:variant>
        <vt:lpwstr>_Toc327875104</vt:lpwstr>
      </vt:variant>
      <vt:variant>
        <vt:i4>1572914</vt:i4>
      </vt:variant>
      <vt:variant>
        <vt:i4>122</vt:i4>
      </vt:variant>
      <vt:variant>
        <vt:i4>0</vt:i4>
      </vt:variant>
      <vt:variant>
        <vt:i4>5</vt:i4>
      </vt:variant>
      <vt:variant>
        <vt:lpwstr/>
      </vt:variant>
      <vt:variant>
        <vt:lpwstr>_Toc327875103</vt:lpwstr>
      </vt:variant>
      <vt:variant>
        <vt:i4>1572914</vt:i4>
      </vt:variant>
      <vt:variant>
        <vt:i4>116</vt:i4>
      </vt:variant>
      <vt:variant>
        <vt:i4>0</vt:i4>
      </vt:variant>
      <vt:variant>
        <vt:i4>5</vt:i4>
      </vt:variant>
      <vt:variant>
        <vt:lpwstr/>
      </vt:variant>
      <vt:variant>
        <vt:lpwstr>_Toc327875102</vt:lpwstr>
      </vt:variant>
      <vt:variant>
        <vt:i4>1572914</vt:i4>
      </vt:variant>
      <vt:variant>
        <vt:i4>110</vt:i4>
      </vt:variant>
      <vt:variant>
        <vt:i4>0</vt:i4>
      </vt:variant>
      <vt:variant>
        <vt:i4>5</vt:i4>
      </vt:variant>
      <vt:variant>
        <vt:lpwstr/>
      </vt:variant>
      <vt:variant>
        <vt:lpwstr>_Toc327875101</vt:lpwstr>
      </vt:variant>
      <vt:variant>
        <vt:i4>1572914</vt:i4>
      </vt:variant>
      <vt:variant>
        <vt:i4>104</vt:i4>
      </vt:variant>
      <vt:variant>
        <vt:i4>0</vt:i4>
      </vt:variant>
      <vt:variant>
        <vt:i4>5</vt:i4>
      </vt:variant>
      <vt:variant>
        <vt:lpwstr/>
      </vt:variant>
      <vt:variant>
        <vt:lpwstr>_Toc327875100</vt:lpwstr>
      </vt:variant>
      <vt:variant>
        <vt:i4>1114163</vt:i4>
      </vt:variant>
      <vt:variant>
        <vt:i4>98</vt:i4>
      </vt:variant>
      <vt:variant>
        <vt:i4>0</vt:i4>
      </vt:variant>
      <vt:variant>
        <vt:i4>5</vt:i4>
      </vt:variant>
      <vt:variant>
        <vt:lpwstr/>
      </vt:variant>
      <vt:variant>
        <vt:lpwstr>_Toc327875099</vt:lpwstr>
      </vt:variant>
      <vt:variant>
        <vt:i4>1114163</vt:i4>
      </vt:variant>
      <vt:variant>
        <vt:i4>92</vt:i4>
      </vt:variant>
      <vt:variant>
        <vt:i4>0</vt:i4>
      </vt:variant>
      <vt:variant>
        <vt:i4>5</vt:i4>
      </vt:variant>
      <vt:variant>
        <vt:lpwstr/>
      </vt:variant>
      <vt:variant>
        <vt:lpwstr>_Toc327875098</vt:lpwstr>
      </vt:variant>
      <vt:variant>
        <vt:i4>1114163</vt:i4>
      </vt:variant>
      <vt:variant>
        <vt:i4>86</vt:i4>
      </vt:variant>
      <vt:variant>
        <vt:i4>0</vt:i4>
      </vt:variant>
      <vt:variant>
        <vt:i4>5</vt:i4>
      </vt:variant>
      <vt:variant>
        <vt:lpwstr/>
      </vt:variant>
      <vt:variant>
        <vt:lpwstr>_Toc327875097</vt:lpwstr>
      </vt:variant>
      <vt:variant>
        <vt:i4>1114163</vt:i4>
      </vt:variant>
      <vt:variant>
        <vt:i4>80</vt:i4>
      </vt:variant>
      <vt:variant>
        <vt:i4>0</vt:i4>
      </vt:variant>
      <vt:variant>
        <vt:i4>5</vt:i4>
      </vt:variant>
      <vt:variant>
        <vt:lpwstr/>
      </vt:variant>
      <vt:variant>
        <vt:lpwstr>_Toc327875096</vt:lpwstr>
      </vt:variant>
      <vt:variant>
        <vt:i4>1114163</vt:i4>
      </vt:variant>
      <vt:variant>
        <vt:i4>74</vt:i4>
      </vt:variant>
      <vt:variant>
        <vt:i4>0</vt:i4>
      </vt:variant>
      <vt:variant>
        <vt:i4>5</vt:i4>
      </vt:variant>
      <vt:variant>
        <vt:lpwstr/>
      </vt:variant>
      <vt:variant>
        <vt:lpwstr>_Toc327875095</vt:lpwstr>
      </vt:variant>
      <vt:variant>
        <vt:i4>1114163</vt:i4>
      </vt:variant>
      <vt:variant>
        <vt:i4>68</vt:i4>
      </vt:variant>
      <vt:variant>
        <vt:i4>0</vt:i4>
      </vt:variant>
      <vt:variant>
        <vt:i4>5</vt:i4>
      </vt:variant>
      <vt:variant>
        <vt:lpwstr/>
      </vt:variant>
      <vt:variant>
        <vt:lpwstr>_Toc327875094</vt:lpwstr>
      </vt:variant>
      <vt:variant>
        <vt:i4>1114163</vt:i4>
      </vt:variant>
      <vt:variant>
        <vt:i4>62</vt:i4>
      </vt:variant>
      <vt:variant>
        <vt:i4>0</vt:i4>
      </vt:variant>
      <vt:variant>
        <vt:i4>5</vt:i4>
      </vt:variant>
      <vt:variant>
        <vt:lpwstr/>
      </vt:variant>
      <vt:variant>
        <vt:lpwstr>_Toc327875093</vt:lpwstr>
      </vt:variant>
      <vt:variant>
        <vt:i4>1114163</vt:i4>
      </vt:variant>
      <vt:variant>
        <vt:i4>56</vt:i4>
      </vt:variant>
      <vt:variant>
        <vt:i4>0</vt:i4>
      </vt:variant>
      <vt:variant>
        <vt:i4>5</vt:i4>
      </vt:variant>
      <vt:variant>
        <vt:lpwstr/>
      </vt:variant>
      <vt:variant>
        <vt:lpwstr>_Toc327875092</vt:lpwstr>
      </vt:variant>
      <vt:variant>
        <vt:i4>1114163</vt:i4>
      </vt:variant>
      <vt:variant>
        <vt:i4>50</vt:i4>
      </vt:variant>
      <vt:variant>
        <vt:i4>0</vt:i4>
      </vt:variant>
      <vt:variant>
        <vt:i4>5</vt:i4>
      </vt:variant>
      <vt:variant>
        <vt:lpwstr/>
      </vt:variant>
      <vt:variant>
        <vt:lpwstr>_Toc327875091</vt:lpwstr>
      </vt:variant>
      <vt:variant>
        <vt:i4>1114163</vt:i4>
      </vt:variant>
      <vt:variant>
        <vt:i4>44</vt:i4>
      </vt:variant>
      <vt:variant>
        <vt:i4>0</vt:i4>
      </vt:variant>
      <vt:variant>
        <vt:i4>5</vt:i4>
      </vt:variant>
      <vt:variant>
        <vt:lpwstr/>
      </vt:variant>
      <vt:variant>
        <vt:lpwstr>_Toc327875090</vt:lpwstr>
      </vt:variant>
      <vt:variant>
        <vt:i4>1048627</vt:i4>
      </vt:variant>
      <vt:variant>
        <vt:i4>38</vt:i4>
      </vt:variant>
      <vt:variant>
        <vt:i4>0</vt:i4>
      </vt:variant>
      <vt:variant>
        <vt:i4>5</vt:i4>
      </vt:variant>
      <vt:variant>
        <vt:lpwstr/>
      </vt:variant>
      <vt:variant>
        <vt:lpwstr>_Toc327875089</vt:lpwstr>
      </vt:variant>
      <vt:variant>
        <vt:i4>1048627</vt:i4>
      </vt:variant>
      <vt:variant>
        <vt:i4>32</vt:i4>
      </vt:variant>
      <vt:variant>
        <vt:i4>0</vt:i4>
      </vt:variant>
      <vt:variant>
        <vt:i4>5</vt:i4>
      </vt:variant>
      <vt:variant>
        <vt:lpwstr/>
      </vt:variant>
      <vt:variant>
        <vt:lpwstr>_Toc327875088</vt:lpwstr>
      </vt:variant>
      <vt:variant>
        <vt:i4>1048627</vt:i4>
      </vt:variant>
      <vt:variant>
        <vt:i4>26</vt:i4>
      </vt:variant>
      <vt:variant>
        <vt:i4>0</vt:i4>
      </vt:variant>
      <vt:variant>
        <vt:i4>5</vt:i4>
      </vt:variant>
      <vt:variant>
        <vt:lpwstr/>
      </vt:variant>
      <vt:variant>
        <vt:lpwstr>_Toc327875087</vt:lpwstr>
      </vt:variant>
      <vt:variant>
        <vt:i4>1048627</vt:i4>
      </vt:variant>
      <vt:variant>
        <vt:i4>20</vt:i4>
      </vt:variant>
      <vt:variant>
        <vt:i4>0</vt:i4>
      </vt:variant>
      <vt:variant>
        <vt:i4>5</vt:i4>
      </vt:variant>
      <vt:variant>
        <vt:lpwstr/>
      </vt:variant>
      <vt:variant>
        <vt:lpwstr>_Toc327875086</vt:lpwstr>
      </vt:variant>
      <vt:variant>
        <vt:i4>1048627</vt:i4>
      </vt:variant>
      <vt:variant>
        <vt:i4>14</vt:i4>
      </vt:variant>
      <vt:variant>
        <vt:i4>0</vt:i4>
      </vt:variant>
      <vt:variant>
        <vt:i4>5</vt:i4>
      </vt:variant>
      <vt:variant>
        <vt:lpwstr/>
      </vt:variant>
      <vt:variant>
        <vt:lpwstr>_Toc327875085</vt:lpwstr>
      </vt:variant>
      <vt:variant>
        <vt:i4>1048627</vt:i4>
      </vt:variant>
      <vt:variant>
        <vt:i4>8</vt:i4>
      </vt:variant>
      <vt:variant>
        <vt:i4>0</vt:i4>
      </vt:variant>
      <vt:variant>
        <vt:i4>5</vt:i4>
      </vt:variant>
      <vt:variant>
        <vt:lpwstr/>
      </vt:variant>
      <vt:variant>
        <vt:lpwstr>_Toc327875083</vt:lpwstr>
      </vt:variant>
      <vt:variant>
        <vt:i4>1048627</vt:i4>
      </vt:variant>
      <vt:variant>
        <vt:i4>2</vt:i4>
      </vt:variant>
      <vt:variant>
        <vt:i4>0</vt:i4>
      </vt:variant>
      <vt:variant>
        <vt:i4>5</vt:i4>
      </vt:variant>
      <vt:variant>
        <vt:lpwstr/>
      </vt:variant>
      <vt:variant>
        <vt:lpwstr>_Toc327875082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MSc/PGDip Engineering</dc:title>
  <dc:subject/>
  <dc:creator>Authorised User</dc:creator>
  <cp:keywords/>
  <dc:description/>
  <cp:lastModifiedBy>Liam Jones</cp:lastModifiedBy>
  <cp:revision>3</cp:revision>
  <cp:lastPrinted>2012-06-18T10:12:00Z</cp:lastPrinted>
  <dcterms:created xsi:type="dcterms:W3CDTF">2012-06-21T13:22:00Z</dcterms:created>
  <dcterms:modified xsi:type="dcterms:W3CDTF">2021-02-18T13:45:00Z</dcterms:modified>
</cp:coreProperties>
</file>